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3 pr."/>
        <w:tag w:val="part_63e51fa70dfe4ac5b5079600fa1b054e"/>
        <w:id w:val="-471900355"/>
        <w:lock w:val="sdtLocked"/>
      </w:sdtPr>
      <w:sdtEndPr/>
      <w:sdtContent>
        <w:p w14:paraId="24FC7FC9" w14:textId="77777777" w:rsidR="00B56793" w:rsidRDefault="00B56793">
          <w:pPr>
            <w:tabs>
              <w:tab w:val="center" w:pos="4986"/>
              <w:tab w:val="right" w:pos="9972"/>
            </w:tabs>
          </w:pPr>
        </w:p>
        <w:p w14:paraId="05BEF8DF" w14:textId="77777777" w:rsidR="00B56793" w:rsidRDefault="00DC3B61">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14:paraId="0A5E34FE" w14:textId="77777777" w:rsidR="00B56793" w:rsidRDefault="000B3331">
          <w:pPr>
            <w:ind w:left="9639"/>
            <w:jc w:val="both"/>
            <w:rPr>
              <w:bCs/>
              <w:szCs w:val="24"/>
            </w:rPr>
          </w:pPr>
          <w:sdt>
            <w:sdtPr>
              <w:alias w:val="Numeris"/>
              <w:tag w:val="nr_63e51fa70dfe4ac5b5079600fa1b054e"/>
              <w:id w:val="-1469514161"/>
              <w:lock w:val="sdtLocked"/>
            </w:sdtPr>
            <w:sdtEndPr/>
            <w:sdtContent>
              <w:r w:rsidR="00DC3B61">
                <w:rPr>
                  <w:bCs/>
                  <w:szCs w:val="24"/>
                </w:rPr>
                <w:t>3</w:t>
              </w:r>
            </w:sdtContent>
          </w:sdt>
          <w:r w:rsidR="00DC3B61">
            <w:rPr>
              <w:bCs/>
              <w:szCs w:val="24"/>
            </w:rPr>
            <w:t xml:space="preserve"> priedas</w:t>
          </w:r>
        </w:p>
        <w:p w14:paraId="5B23ADAB" w14:textId="77777777" w:rsidR="00B56793" w:rsidRDefault="00B56793">
          <w:pPr>
            <w:jc w:val="center"/>
            <w:rPr>
              <w:iCs/>
              <w:szCs w:val="24"/>
            </w:rPr>
          </w:pPr>
        </w:p>
        <w:sdt>
          <w:sdtPr>
            <w:alias w:val="Pavadinimas"/>
            <w:tag w:val="title_63e51fa70dfe4ac5b5079600fa1b054e"/>
            <w:id w:val="-1880149718"/>
            <w:lock w:val="sdtLocked"/>
          </w:sdtPr>
          <w:sdtEndPr/>
          <w:sdtContent>
            <w:p w14:paraId="02CA5836" w14:textId="77777777" w:rsidR="00B56793" w:rsidRDefault="00DC3B61">
              <w:pPr>
                <w:jc w:val="center"/>
                <w:rPr>
                  <w:b/>
                  <w:bCs/>
                  <w:szCs w:val="24"/>
                </w:rPr>
              </w:pPr>
              <w:r>
                <w:rPr>
                  <w:b/>
                  <w:bCs/>
                  <w:szCs w:val="24"/>
                </w:rPr>
                <w:t xml:space="preserve">2021–2030 M. PLĖTROS PROGRAMOS VALDYTOJOS LIETUVOS RESPUBLIKOS </w:t>
              </w:r>
            </w:p>
            <w:p w14:paraId="27A6AFFD" w14:textId="77777777" w:rsidR="00B56793" w:rsidRDefault="00DC3B61">
              <w:pPr>
                <w:jc w:val="center"/>
                <w:rPr>
                  <w:b/>
                  <w:bCs/>
                  <w:szCs w:val="24"/>
                </w:rPr>
              </w:pPr>
              <w:r>
                <w:rPr>
                  <w:b/>
                  <w:bCs/>
                  <w:szCs w:val="24"/>
                </w:rPr>
                <w:t>ŠVIETIMO, MOKSLO IR SPORTO MINISTERIJOS ŠVIETIMO PLĖTROS PROGRAMOS PAŽANGOS PRIEMONĖS</w:t>
              </w:r>
            </w:p>
            <w:p w14:paraId="40BA425F" w14:textId="77777777" w:rsidR="00B56793" w:rsidRDefault="00DC3B61">
              <w:pPr>
                <w:jc w:val="center"/>
                <w:rPr>
                  <w:b/>
                  <w:bCs/>
                  <w:szCs w:val="24"/>
                </w:rPr>
              </w:pPr>
              <w:r>
                <w:rPr>
                  <w:b/>
                  <w:bCs/>
                  <w:szCs w:val="24"/>
                </w:rPr>
                <w:t xml:space="preserve">NR. 12-003-03-04-03 „SUKURTI RINKOS POREIKIUS ATLIEPIANČIĄ PROFESINIO UGDYMO SISTEMĄ“ </w:t>
              </w:r>
            </w:p>
            <w:p w14:paraId="44910F9A" w14:textId="77777777" w:rsidR="00B56793" w:rsidRDefault="00DC3B61">
              <w:pPr>
                <w:jc w:val="center"/>
                <w:rPr>
                  <w:szCs w:val="24"/>
                </w:rPr>
              </w:pPr>
              <w:r>
                <w:rPr>
                  <w:b/>
                  <w:bCs/>
                  <w:szCs w:val="24"/>
                </w:rPr>
                <w:t>PROJEKTŲ FINANSAVIMO SĄLYGŲ APRAŠAS NR. 3</w:t>
              </w:r>
            </w:p>
          </w:sdtContent>
        </w:sdt>
        <w:p w14:paraId="0C105FAA" w14:textId="77777777" w:rsidR="00B56793" w:rsidRDefault="00B56793">
          <w:pPr>
            <w:rPr>
              <w:bCs/>
              <w:i/>
              <w:szCs w:val="24"/>
            </w:rPr>
          </w:pPr>
        </w:p>
        <w:sdt>
          <w:sdtPr>
            <w:alias w:val="skyrius"/>
            <w:tag w:val="part_951125d6f084473aa612a74381a393df"/>
            <w:id w:val="-309327317"/>
            <w:lock w:val="sdtLocked"/>
          </w:sdtPr>
          <w:sdtEndPr/>
          <w:sdtContent>
            <w:p w14:paraId="6B32B2A1" w14:textId="77777777" w:rsidR="00B56793" w:rsidRDefault="000B3331">
              <w:pPr>
                <w:spacing w:line="259" w:lineRule="auto"/>
                <w:jc w:val="center"/>
                <w:rPr>
                  <w:b/>
                  <w:bCs/>
                </w:rPr>
              </w:pPr>
              <w:sdt>
                <w:sdtPr>
                  <w:alias w:val="Numeris"/>
                  <w:tag w:val="nr_951125d6f084473aa612a74381a393df"/>
                  <w:id w:val="2064363063"/>
                  <w:lock w:val="sdtLocked"/>
                </w:sdtPr>
                <w:sdtEndPr/>
                <w:sdtContent>
                  <w:r w:rsidR="00DC3B61">
                    <w:rPr>
                      <w:b/>
                      <w:bCs/>
                    </w:rPr>
                    <w:t>I</w:t>
                  </w:r>
                </w:sdtContent>
              </w:sdt>
              <w:r w:rsidR="00DC3B61">
                <w:rPr>
                  <w:b/>
                  <w:bCs/>
                </w:rPr>
                <w:t xml:space="preserve"> SKYRIUS</w:t>
              </w:r>
            </w:p>
            <w:p w14:paraId="12FBBB55" w14:textId="77777777" w:rsidR="00B56793" w:rsidRDefault="000B3331">
              <w:pPr>
                <w:spacing w:line="259" w:lineRule="auto"/>
                <w:jc w:val="center"/>
                <w:rPr>
                  <w:b/>
                  <w:bCs/>
                </w:rPr>
              </w:pPr>
              <w:sdt>
                <w:sdtPr>
                  <w:alias w:val="Pavadinimas"/>
                  <w:tag w:val="title_951125d6f084473aa612a74381a393df"/>
                  <w:id w:val="-646511948"/>
                  <w:lock w:val="sdtLocked"/>
                </w:sdtPr>
                <w:sdtEndPr/>
                <w:sdtContent>
                  <w:r w:rsidR="00DC3B61">
                    <w:rPr>
                      <w:b/>
                      <w:bCs/>
                    </w:rPr>
                    <w:t>VEIKLOS AR POVEIKLĖS, KURIOMS NUSTATOMOS PROJEKTŲ FINANSAVIMO SĄLYGOS IR JŲ RODIKLIAI</w:t>
                  </w:r>
                </w:sdtContent>
              </w:sdt>
            </w:p>
            <w:p w14:paraId="5E4E74A2" w14:textId="77777777" w:rsidR="00B56793" w:rsidRDefault="00B56793">
              <w:pPr>
                <w:spacing w:line="259" w:lineRule="auto"/>
                <w:jc w:val="center"/>
                <w:rPr>
                  <w:b/>
                  <w:szCs w:val="24"/>
                </w:rPr>
              </w:pPr>
            </w:p>
            <w:p w14:paraId="2A5D025D" w14:textId="77777777" w:rsidR="00B56793" w:rsidRDefault="00B56793" w:rsidP="002507A6">
              <w:pPr>
                <w:jc w:val="both"/>
                <w:rPr>
                  <w:b/>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399"/>
                <w:gridCol w:w="1285"/>
                <w:gridCol w:w="1536"/>
                <w:gridCol w:w="1034"/>
                <w:gridCol w:w="1372"/>
                <w:gridCol w:w="1228"/>
                <w:gridCol w:w="972"/>
                <w:gridCol w:w="1239"/>
                <w:gridCol w:w="839"/>
                <w:gridCol w:w="1100"/>
                <w:gridCol w:w="855"/>
                <w:gridCol w:w="1139"/>
              </w:tblGrid>
              <w:tr w:rsidR="002507A6" w14:paraId="2221B421" w14:textId="77777777" w:rsidTr="002507A6">
                <w:tc>
                  <w:tcPr>
                    <w:tcW w:w="5000" w:type="pct"/>
                    <w:gridSpan w:val="13"/>
                    <w:vAlign w:val="center"/>
                  </w:tcPr>
                  <w:p w14:paraId="670ABDD6" w14:textId="77777777" w:rsidR="002507A6" w:rsidRDefault="002507A6" w:rsidP="00CD30F1">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2507A6" w14:paraId="0A79487C" w14:textId="77777777" w:rsidTr="002507A6">
                <w:tc>
                  <w:tcPr>
                    <w:tcW w:w="405" w:type="pct"/>
                    <w:vAlign w:val="center"/>
                  </w:tcPr>
                  <w:p w14:paraId="0208135C" w14:textId="77777777" w:rsidR="002507A6" w:rsidRDefault="002507A6" w:rsidP="00CD30F1">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w:t>
                    </w:r>
                    <w:proofErr w:type="spellStart"/>
                    <w:r>
                      <w:rPr>
                        <w:b/>
                        <w:sz w:val="20"/>
                      </w:rPr>
                      <w:t>mas</w:t>
                    </w:r>
                    <w:proofErr w:type="spellEnd"/>
                  </w:p>
                </w:tc>
                <w:tc>
                  <w:tcPr>
                    <w:tcW w:w="494" w:type="pct"/>
                    <w:vAlign w:val="center"/>
                  </w:tcPr>
                  <w:p w14:paraId="0ADB5AD6" w14:textId="77777777" w:rsidR="002507A6" w:rsidRDefault="002507A6" w:rsidP="00CD30F1">
                    <w:pPr>
                      <w:jc w:val="center"/>
                      <w:rPr>
                        <w:b/>
                        <w:sz w:val="20"/>
                      </w:rPr>
                    </w:pPr>
                    <w:proofErr w:type="spellStart"/>
                    <w:r>
                      <w:rPr>
                        <w:b/>
                        <w:sz w:val="20"/>
                      </w:rPr>
                      <w:t>Finansa</w:t>
                    </w:r>
                    <w:proofErr w:type="spellEnd"/>
                    <w:r>
                      <w:rPr>
                        <w:b/>
                        <w:sz w:val="20"/>
                      </w:rPr>
                      <w:t>-vimo šaltinis</w:t>
                    </w:r>
                  </w:p>
                </w:tc>
                <w:tc>
                  <w:tcPr>
                    <w:tcW w:w="404" w:type="pct"/>
                    <w:vAlign w:val="center"/>
                  </w:tcPr>
                  <w:p w14:paraId="1C386FE1" w14:textId="77777777" w:rsidR="002507A6" w:rsidRDefault="002507A6" w:rsidP="00CD30F1">
                    <w:pPr>
                      <w:jc w:val="center"/>
                      <w:rPr>
                        <w:b/>
                        <w:sz w:val="20"/>
                      </w:rPr>
                    </w:pPr>
                    <w:r>
                      <w:rPr>
                        <w:b/>
                        <w:sz w:val="20"/>
                      </w:rPr>
                      <w:t xml:space="preserve">Prioritetas ar </w:t>
                    </w:r>
                    <w:proofErr w:type="spellStart"/>
                    <w:r>
                      <w:rPr>
                        <w:b/>
                        <w:sz w:val="20"/>
                      </w:rPr>
                      <w:t>komponen</w:t>
                    </w:r>
                    <w:proofErr w:type="spellEnd"/>
                    <w:r>
                      <w:rPr>
                        <w:b/>
                        <w:sz w:val="20"/>
                      </w:rPr>
                      <w:t>-tas</w:t>
                    </w:r>
                  </w:p>
                </w:tc>
                <w:tc>
                  <w:tcPr>
                    <w:tcW w:w="539" w:type="pct"/>
                    <w:vAlign w:val="center"/>
                  </w:tcPr>
                  <w:p w14:paraId="3C28D4AF" w14:textId="77777777" w:rsidR="002507A6" w:rsidRDefault="002507A6" w:rsidP="00CD30F1">
                    <w:pPr>
                      <w:jc w:val="center"/>
                      <w:rPr>
                        <w:b/>
                        <w:sz w:val="20"/>
                      </w:rPr>
                    </w:pPr>
                    <w:proofErr w:type="spellStart"/>
                    <w:r>
                      <w:rPr>
                        <w:b/>
                        <w:sz w:val="20"/>
                      </w:rPr>
                      <w:t>Uždavi-nys</w:t>
                    </w:r>
                    <w:proofErr w:type="spellEnd"/>
                    <w:r>
                      <w:rPr>
                        <w:b/>
                        <w:sz w:val="20"/>
                      </w:rPr>
                      <w:t xml:space="preserve"> ar priemonė</w:t>
                    </w:r>
                  </w:p>
                </w:tc>
                <w:tc>
                  <w:tcPr>
                    <w:tcW w:w="359" w:type="pct"/>
                    <w:vAlign w:val="center"/>
                  </w:tcPr>
                  <w:p w14:paraId="057412E2" w14:textId="77777777" w:rsidR="002507A6" w:rsidRDefault="002507A6" w:rsidP="00CD30F1">
                    <w:pPr>
                      <w:jc w:val="center"/>
                      <w:rPr>
                        <w:b/>
                        <w:sz w:val="20"/>
                      </w:rPr>
                    </w:pPr>
                    <w:r>
                      <w:rPr>
                        <w:b/>
                        <w:sz w:val="20"/>
                      </w:rPr>
                      <w:t xml:space="preserve">Veikla ar </w:t>
                    </w:r>
                    <w:proofErr w:type="spellStart"/>
                    <w:r>
                      <w:rPr>
                        <w:b/>
                        <w:sz w:val="20"/>
                      </w:rPr>
                      <w:t>paprie-monė</w:t>
                    </w:r>
                    <w:proofErr w:type="spellEnd"/>
                  </w:p>
                </w:tc>
                <w:tc>
                  <w:tcPr>
                    <w:tcW w:w="449" w:type="pct"/>
                    <w:vAlign w:val="center"/>
                  </w:tcPr>
                  <w:p w14:paraId="5105270A" w14:textId="77777777" w:rsidR="002507A6" w:rsidRDefault="002507A6" w:rsidP="00CD30F1">
                    <w:pPr>
                      <w:jc w:val="center"/>
                      <w:rPr>
                        <w:b/>
                        <w:sz w:val="20"/>
                      </w:rPr>
                    </w:pPr>
                    <w:r>
                      <w:rPr>
                        <w:b/>
                        <w:sz w:val="20"/>
                      </w:rPr>
                      <w:t>Intervencinės priemonės kodas</w:t>
                    </w:r>
                  </w:p>
                </w:tc>
                <w:tc>
                  <w:tcPr>
                    <w:tcW w:w="314" w:type="pct"/>
                    <w:vAlign w:val="center"/>
                  </w:tcPr>
                  <w:p w14:paraId="4DB79AA6" w14:textId="77777777" w:rsidR="002507A6" w:rsidRDefault="002507A6" w:rsidP="00CD30F1">
                    <w:pPr>
                      <w:jc w:val="center"/>
                      <w:rPr>
                        <w:b/>
                        <w:sz w:val="20"/>
                      </w:rPr>
                    </w:pPr>
                    <w:r>
                      <w:rPr>
                        <w:b/>
                        <w:sz w:val="20"/>
                      </w:rPr>
                      <w:t xml:space="preserve">Regionas, kuriam priskiriama veikla ar </w:t>
                    </w:r>
                    <w:proofErr w:type="spellStart"/>
                    <w:r>
                      <w:rPr>
                        <w:b/>
                        <w:sz w:val="20"/>
                      </w:rPr>
                      <w:t>poveiklė</w:t>
                    </w:r>
                    <w:proofErr w:type="spellEnd"/>
                  </w:p>
                </w:tc>
                <w:tc>
                  <w:tcPr>
                    <w:tcW w:w="314" w:type="pct"/>
                    <w:vAlign w:val="center"/>
                  </w:tcPr>
                  <w:p w14:paraId="17B4C15A" w14:textId="77777777" w:rsidR="002507A6" w:rsidRDefault="002507A6" w:rsidP="00CD30F1">
                    <w:pPr>
                      <w:jc w:val="center"/>
                      <w:rPr>
                        <w:b/>
                        <w:sz w:val="20"/>
                      </w:rPr>
                    </w:pPr>
                    <w:r>
                      <w:rPr>
                        <w:b/>
                        <w:sz w:val="20"/>
                      </w:rPr>
                      <w:t>Paramos formos kodas</w:t>
                    </w:r>
                  </w:p>
                </w:tc>
                <w:tc>
                  <w:tcPr>
                    <w:tcW w:w="315" w:type="pct"/>
                    <w:vAlign w:val="center"/>
                  </w:tcPr>
                  <w:p w14:paraId="0C6A5484" w14:textId="77777777" w:rsidR="002507A6" w:rsidRDefault="002507A6" w:rsidP="00CD30F1">
                    <w:pPr>
                      <w:jc w:val="center"/>
                      <w:rPr>
                        <w:b/>
                        <w:sz w:val="20"/>
                      </w:rPr>
                    </w:pPr>
                    <w:r>
                      <w:rPr>
                        <w:b/>
                        <w:sz w:val="20"/>
                      </w:rPr>
                      <w:t>Pagrindinės teritorinės srities kodas (-ai)</w:t>
                    </w:r>
                  </w:p>
                </w:tc>
                <w:tc>
                  <w:tcPr>
                    <w:tcW w:w="314" w:type="pct"/>
                    <w:vAlign w:val="center"/>
                  </w:tcPr>
                  <w:p w14:paraId="663915FB" w14:textId="77777777" w:rsidR="002507A6" w:rsidRDefault="002507A6" w:rsidP="00CD30F1">
                    <w:pPr>
                      <w:jc w:val="center"/>
                      <w:rPr>
                        <w:b/>
                        <w:sz w:val="20"/>
                      </w:rPr>
                    </w:pPr>
                    <w:proofErr w:type="spellStart"/>
                    <w:r>
                      <w:rPr>
                        <w:b/>
                        <w:sz w:val="20"/>
                      </w:rPr>
                      <w:t>Ekono</w:t>
                    </w:r>
                    <w:proofErr w:type="spellEnd"/>
                    <w:r>
                      <w:rPr>
                        <w:b/>
                        <w:sz w:val="20"/>
                      </w:rPr>
                      <w:t xml:space="preserve">-minės veiklos kodas </w:t>
                    </w:r>
                  </w:p>
                  <w:p w14:paraId="370D29B5" w14:textId="77777777" w:rsidR="002507A6" w:rsidRDefault="002507A6" w:rsidP="00CD30F1">
                    <w:pPr>
                      <w:jc w:val="center"/>
                      <w:rPr>
                        <w:b/>
                        <w:sz w:val="20"/>
                      </w:rPr>
                    </w:pPr>
                    <w:r>
                      <w:rPr>
                        <w:b/>
                        <w:sz w:val="20"/>
                      </w:rPr>
                      <w:t>(-ai)</w:t>
                    </w:r>
                  </w:p>
                </w:tc>
                <w:tc>
                  <w:tcPr>
                    <w:tcW w:w="404" w:type="pct"/>
                    <w:vAlign w:val="center"/>
                  </w:tcPr>
                  <w:p w14:paraId="0F05D155" w14:textId="77777777" w:rsidR="002507A6" w:rsidRDefault="002507A6" w:rsidP="00CD30F1">
                    <w:pPr>
                      <w:jc w:val="center"/>
                      <w:rPr>
                        <w:b/>
                        <w:sz w:val="20"/>
                      </w:rPr>
                    </w:pPr>
                    <w:r>
                      <w:rPr>
                        <w:b/>
                        <w:sz w:val="20"/>
                      </w:rPr>
                      <w:t>„Europos socialinio fondo +“ (toliau – ESF+) antrinių temų kodai</w:t>
                    </w:r>
                  </w:p>
                </w:tc>
                <w:tc>
                  <w:tcPr>
                    <w:tcW w:w="314" w:type="pct"/>
                    <w:vAlign w:val="center"/>
                  </w:tcPr>
                  <w:p w14:paraId="6D3C75C7" w14:textId="77777777" w:rsidR="002507A6" w:rsidRDefault="002507A6" w:rsidP="00CD30F1">
                    <w:pPr>
                      <w:jc w:val="center"/>
                      <w:rPr>
                        <w:b/>
                        <w:sz w:val="20"/>
                      </w:rPr>
                    </w:pPr>
                    <w:r>
                      <w:rPr>
                        <w:b/>
                        <w:sz w:val="20"/>
                      </w:rPr>
                      <w:t>Lyčių lygybės mat-</w:t>
                    </w:r>
                    <w:proofErr w:type="spellStart"/>
                    <w:r>
                      <w:rPr>
                        <w:b/>
                        <w:sz w:val="20"/>
                      </w:rPr>
                      <w:t>mens</w:t>
                    </w:r>
                    <w:proofErr w:type="spellEnd"/>
                    <w:r>
                      <w:rPr>
                        <w:b/>
                        <w:sz w:val="20"/>
                      </w:rPr>
                      <w:t xml:space="preserve"> kodas</w:t>
                    </w:r>
                  </w:p>
                </w:tc>
                <w:tc>
                  <w:tcPr>
                    <w:tcW w:w="359" w:type="pct"/>
                    <w:vAlign w:val="center"/>
                  </w:tcPr>
                  <w:p w14:paraId="437F5392" w14:textId="77777777" w:rsidR="002507A6" w:rsidRDefault="002507A6" w:rsidP="00CD30F1">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06B5E0AF" w14:textId="77777777" w:rsidR="002507A6" w:rsidRDefault="002507A6" w:rsidP="00CD30F1">
                    <w:pPr>
                      <w:jc w:val="center"/>
                      <w:rPr>
                        <w:b/>
                        <w:sz w:val="20"/>
                      </w:rPr>
                    </w:pPr>
                    <w:r>
                      <w:rPr>
                        <w:b/>
                        <w:sz w:val="20"/>
                      </w:rPr>
                      <w:t>(Taip / Ne)</w:t>
                    </w:r>
                  </w:p>
                </w:tc>
              </w:tr>
              <w:tr w:rsidR="002507A6" w14:paraId="2A90B62F" w14:textId="77777777" w:rsidTr="002507A6">
                <w:tc>
                  <w:tcPr>
                    <w:tcW w:w="405" w:type="pct"/>
                    <w:vAlign w:val="center"/>
                  </w:tcPr>
                  <w:p w14:paraId="69DE6548" w14:textId="77777777" w:rsidR="002507A6" w:rsidRDefault="002507A6" w:rsidP="00CD30F1">
                    <w:pPr>
                      <w:jc w:val="center"/>
                      <w:rPr>
                        <w:b/>
                        <w:sz w:val="20"/>
                      </w:rPr>
                    </w:pPr>
                  </w:p>
                </w:tc>
                <w:tc>
                  <w:tcPr>
                    <w:tcW w:w="494" w:type="pct"/>
                    <w:vAlign w:val="center"/>
                  </w:tcPr>
                  <w:p w14:paraId="13E069C1" w14:textId="77777777" w:rsidR="002507A6" w:rsidRDefault="002507A6" w:rsidP="00CD30F1">
                    <w:pPr>
                      <w:jc w:val="center"/>
                      <w:rPr>
                        <w:b/>
                        <w:sz w:val="20"/>
                      </w:rPr>
                    </w:pPr>
                  </w:p>
                </w:tc>
                <w:tc>
                  <w:tcPr>
                    <w:tcW w:w="404" w:type="pct"/>
                    <w:vAlign w:val="center"/>
                  </w:tcPr>
                  <w:p w14:paraId="2345C87D" w14:textId="77777777" w:rsidR="002507A6" w:rsidRDefault="002507A6" w:rsidP="00CD30F1">
                    <w:pPr>
                      <w:jc w:val="center"/>
                      <w:rPr>
                        <w:b/>
                        <w:sz w:val="20"/>
                      </w:rPr>
                    </w:pPr>
                  </w:p>
                </w:tc>
                <w:tc>
                  <w:tcPr>
                    <w:tcW w:w="539" w:type="pct"/>
                    <w:vAlign w:val="center"/>
                  </w:tcPr>
                  <w:p w14:paraId="47291FCD" w14:textId="77777777" w:rsidR="002507A6" w:rsidRDefault="002507A6" w:rsidP="00CD30F1">
                    <w:pPr>
                      <w:jc w:val="center"/>
                      <w:rPr>
                        <w:b/>
                        <w:sz w:val="20"/>
                      </w:rPr>
                    </w:pPr>
                  </w:p>
                </w:tc>
                <w:tc>
                  <w:tcPr>
                    <w:tcW w:w="359" w:type="pct"/>
                    <w:vAlign w:val="center"/>
                  </w:tcPr>
                  <w:p w14:paraId="0FB5E4C0" w14:textId="77777777" w:rsidR="002507A6" w:rsidRDefault="002507A6" w:rsidP="00CD30F1">
                    <w:pPr>
                      <w:jc w:val="center"/>
                      <w:rPr>
                        <w:b/>
                        <w:sz w:val="20"/>
                      </w:rPr>
                    </w:pPr>
                  </w:p>
                </w:tc>
                <w:tc>
                  <w:tcPr>
                    <w:tcW w:w="449" w:type="pct"/>
                    <w:vAlign w:val="center"/>
                  </w:tcPr>
                  <w:p w14:paraId="50155518" w14:textId="77777777" w:rsidR="002507A6" w:rsidRDefault="002507A6" w:rsidP="00CD30F1">
                    <w:pPr>
                      <w:jc w:val="center"/>
                      <w:rPr>
                        <w:b/>
                        <w:sz w:val="20"/>
                      </w:rPr>
                    </w:pPr>
                  </w:p>
                </w:tc>
                <w:tc>
                  <w:tcPr>
                    <w:tcW w:w="314" w:type="pct"/>
                    <w:vAlign w:val="center"/>
                  </w:tcPr>
                  <w:p w14:paraId="5D6E4E29" w14:textId="77777777" w:rsidR="002507A6" w:rsidRDefault="002507A6" w:rsidP="00CD30F1">
                    <w:pPr>
                      <w:jc w:val="center"/>
                      <w:rPr>
                        <w:b/>
                        <w:sz w:val="20"/>
                      </w:rPr>
                    </w:pPr>
                  </w:p>
                </w:tc>
                <w:tc>
                  <w:tcPr>
                    <w:tcW w:w="314" w:type="pct"/>
                    <w:vAlign w:val="center"/>
                  </w:tcPr>
                  <w:p w14:paraId="6BB96FEE" w14:textId="77777777" w:rsidR="002507A6" w:rsidRDefault="002507A6" w:rsidP="00CD30F1">
                    <w:pPr>
                      <w:jc w:val="center"/>
                      <w:rPr>
                        <w:b/>
                        <w:sz w:val="20"/>
                      </w:rPr>
                    </w:pPr>
                  </w:p>
                </w:tc>
                <w:tc>
                  <w:tcPr>
                    <w:tcW w:w="315" w:type="pct"/>
                    <w:vAlign w:val="center"/>
                  </w:tcPr>
                  <w:p w14:paraId="4407F306" w14:textId="77777777" w:rsidR="002507A6" w:rsidRDefault="002507A6" w:rsidP="00CD30F1">
                    <w:pPr>
                      <w:jc w:val="center"/>
                      <w:rPr>
                        <w:b/>
                        <w:sz w:val="20"/>
                      </w:rPr>
                    </w:pPr>
                  </w:p>
                </w:tc>
                <w:tc>
                  <w:tcPr>
                    <w:tcW w:w="314" w:type="pct"/>
                    <w:vAlign w:val="center"/>
                  </w:tcPr>
                  <w:p w14:paraId="000306E0" w14:textId="77777777" w:rsidR="002507A6" w:rsidRDefault="002507A6" w:rsidP="00CD30F1">
                    <w:pPr>
                      <w:jc w:val="center"/>
                      <w:rPr>
                        <w:b/>
                        <w:sz w:val="20"/>
                      </w:rPr>
                    </w:pPr>
                  </w:p>
                </w:tc>
                <w:tc>
                  <w:tcPr>
                    <w:tcW w:w="404" w:type="pct"/>
                    <w:vAlign w:val="center"/>
                  </w:tcPr>
                  <w:p w14:paraId="0F2B5CC0" w14:textId="77777777" w:rsidR="002507A6" w:rsidRDefault="002507A6" w:rsidP="00CD30F1">
                    <w:pPr>
                      <w:jc w:val="center"/>
                      <w:rPr>
                        <w:b/>
                        <w:sz w:val="20"/>
                      </w:rPr>
                    </w:pPr>
                  </w:p>
                </w:tc>
                <w:tc>
                  <w:tcPr>
                    <w:tcW w:w="314" w:type="pct"/>
                    <w:vAlign w:val="center"/>
                  </w:tcPr>
                  <w:p w14:paraId="0D91ED06" w14:textId="77777777" w:rsidR="002507A6" w:rsidRDefault="002507A6" w:rsidP="00CD30F1">
                    <w:pPr>
                      <w:jc w:val="center"/>
                      <w:rPr>
                        <w:b/>
                        <w:sz w:val="20"/>
                      </w:rPr>
                    </w:pPr>
                  </w:p>
                </w:tc>
                <w:tc>
                  <w:tcPr>
                    <w:tcW w:w="359" w:type="pct"/>
                    <w:vAlign w:val="center"/>
                  </w:tcPr>
                  <w:p w14:paraId="323EB41E" w14:textId="77777777" w:rsidR="002507A6" w:rsidRDefault="002507A6" w:rsidP="00CD30F1">
                    <w:pPr>
                      <w:jc w:val="center"/>
                      <w:rPr>
                        <w:b/>
                        <w:sz w:val="20"/>
                      </w:rPr>
                    </w:pPr>
                  </w:p>
                </w:tc>
              </w:tr>
              <w:tr w:rsidR="002507A6" w14:paraId="3EAD9570" w14:textId="77777777" w:rsidTr="002507A6">
                <w:trPr>
                  <w:trHeight w:val="278"/>
                </w:trPr>
                <w:tc>
                  <w:tcPr>
                    <w:tcW w:w="405" w:type="pct"/>
                    <w:tcMar>
                      <w:left w:w="28" w:type="dxa"/>
                      <w:right w:w="28" w:type="dxa"/>
                    </w:tcMar>
                  </w:tcPr>
                  <w:p w14:paraId="0CA9EBA7" w14:textId="77777777" w:rsidR="002507A6" w:rsidRDefault="002507A6" w:rsidP="00CD30F1">
                    <w:pPr>
                      <w:ind w:firstLine="48"/>
                      <w:jc w:val="center"/>
                      <w:rPr>
                        <w:i/>
                        <w:sz w:val="18"/>
                        <w:szCs w:val="18"/>
                      </w:rPr>
                    </w:pPr>
                    <w:r>
                      <w:rPr>
                        <w:bCs/>
                        <w:iCs/>
                        <w:sz w:val="22"/>
                        <w:szCs w:val="22"/>
                      </w:rPr>
                      <w:t xml:space="preserve">3.1. Galimybių mokytis profesinio </w:t>
                    </w:r>
                    <w:r>
                      <w:rPr>
                        <w:bCs/>
                        <w:iCs/>
                        <w:sz w:val="22"/>
                        <w:szCs w:val="22"/>
                      </w:rPr>
                      <w:lastRenderedPageBreak/>
                      <w:t>mokymo programų modulius sudarymas</w:t>
                    </w:r>
                  </w:p>
                </w:tc>
                <w:tc>
                  <w:tcPr>
                    <w:tcW w:w="494" w:type="pct"/>
                    <w:tcMar>
                      <w:left w:w="28" w:type="dxa"/>
                      <w:right w:w="28" w:type="dxa"/>
                    </w:tcMar>
                  </w:tcPr>
                  <w:p w14:paraId="6DC214D5" w14:textId="77777777" w:rsidR="002507A6" w:rsidRDefault="002507A6" w:rsidP="00CD30F1">
                    <w:pPr>
                      <w:rPr>
                        <w:sz w:val="22"/>
                        <w:szCs w:val="22"/>
                      </w:rPr>
                    </w:pPr>
                    <w:r>
                      <w:rPr>
                        <w:sz w:val="22"/>
                        <w:szCs w:val="22"/>
                      </w:rPr>
                      <w:lastRenderedPageBreak/>
                      <w:t xml:space="preserve">Ekonomikos gaivinimo ir atsparumo didinimo </w:t>
                    </w:r>
                    <w:r>
                      <w:rPr>
                        <w:sz w:val="22"/>
                        <w:szCs w:val="22"/>
                      </w:rPr>
                      <w:lastRenderedPageBreak/>
                      <w:t xml:space="preserve">priemonės lėšos </w:t>
                    </w:r>
                  </w:p>
                  <w:p w14:paraId="49A6298D" w14:textId="77777777" w:rsidR="002507A6" w:rsidRDefault="002507A6" w:rsidP="00CD30F1">
                    <w:pPr>
                      <w:jc w:val="center"/>
                      <w:rPr>
                        <w:b/>
                        <w:i/>
                        <w:sz w:val="18"/>
                        <w:szCs w:val="18"/>
                      </w:rPr>
                    </w:pPr>
                    <w:r>
                      <w:rPr>
                        <w:sz w:val="22"/>
                        <w:szCs w:val="22"/>
                      </w:rPr>
                      <w:t>(toliau – EGADP)</w:t>
                    </w:r>
                  </w:p>
                </w:tc>
                <w:tc>
                  <w:tcPr>
                    <w:tcW w:w="404" w:type="pct"/>
                    <w:tcMar>
                      <w:left w:w="28" w:type="dxa"/>
                      <w:right w:w="28" w:type="dxa"/>
                    </w:tcMar>
                  </w:tcPr>
                  <w:p w14:paraId="0694D354" w14:textId="77777777" w:rsidR="002507A6" w:rsidRDefault="002507A6" w:rsidP="00CD30F1">
                    <w:pPr>
                      <w:jc w:val="center"/>
                      <w:rPr>
                        <w:i/>
                        <w:sz w:val="18"/>
                        <w:szCs w:val="18"/>
                      </w:rPr>
                    </w:pPr>
                    <w:r>
                      <w:rPr>
                        <w:sz w:val="22"/>
                        <w:szCs w:val="22"/>
                      </w:rPr>
                      <w:lastRenderedPageBreak/>
                      <w:t xml:space="preserve">4 komponentas. Kokybiškas ir prieinamas </w:t>
                    </w:r>
                    <w:r>
                      <w:rPr>
                        <w:sz w:val="22"/>
                        <w:szCs w:val="22"/>
                      </w:rPr>
                      <w:lastRenderedPageBreak/>
                      <w:t>švietimas visą gyvenimą kiekvienam gyventojui</w:t>
                    </w:r>
                  </w:p>
                </w:tc>
                <w:tc>
                  <w:tcPr>
                    <w:tcW w:w="539" w:type="pct"/>
                    <w:tcMar>
                      <w:left w:w="28" w:type="dxa"/>
                      <w:right w:w="28" w:type="dxa"/>
                    </w:tcMar>
                  </w:tcPr>
                  <w:p w14:paraId="167BED79" w14:textId="77777777" w:rsidR="002507A6" w:rsidRDefault="002507A6" w:rsidP="00CD30F1">
                    <w:pPr>
                      <w:textAlignment w:val="baseline"/>
                      <w:rPr>
                        <w:rFonts w:ascii="Segoe UI" w:hAnsi="Segoe UI" w:cs="Segoe UI"/>
                        <w:sz w:val="22"/>
                        <w:szCs w:val="22"/>
                        <w:lang w:eastAsia="lt-LT"/>
                      </w:rPr>
                    </w:pPr>
                    <w:r>
                      <w:rPr>
                        <w:sz w:val="22"/>
                        <w:szCs w:val="22"/>
                        <w:lang w:eastAsia="lt-LT"/>
                      </w:rPr>
                      <w:lastRenderedPageBreak/>
                      <w:t>D.1.4. Kompetencijos žaliajai ir </w:t>
                    </w:r>
                  </w:p>
                  <w:p w14:paraId="2B51F806" w14:textId="77777777" w:rsidR="002507A6" w:rsidRDefault="002507A6" w:rsidP="00CD30F1">
                    <w:pPr>
                      <w:textAlignment w:val="baseline"/>
                      <w:rPr>
                        <w:rFonts w:ascii="Segoe UI" w:hAnsi="Segoe UI" w:cs="Segoe UI"/>
                        <w:sz w:val="22"/>
                        <w:szCs w:val="22"/>
                        <w:lang w:eastAsia="lt-LT"/>
                      </w:rPr>
                    </w:pPr>
                    <w:r>
                      <w:rPr>
                        <w:sz w:val="22"/>
                        <w:szCs w:val="22"/>
                        <w:lang w:eastAsia="lt-LT"/>
                      </w:rPr>
                      <w:t>skaitmeninei </w:t>
                    </w:r>
                  </w:p>
                  <w:p w14:paraId="02A4D972" w14:textId="77777777" w:rsidR="002507A6" w:rsidRDefault="002507A6" w:rsidP="00CD30F1">
                    <w:pPr>
                      <w:textAlignment w:val="baseline"/>
                      <w:rPr>
                        <w:rFonts w:ascii="Segoe UI" w:hAnsi="Segoe UI" w:cs="Segoe UI"/>
                        <w:sz w:val="22"/>
                        <w:szCs w:val="22"/>
                        <w:lang w:eastAsia="lt-LT"/>
                      </w:rPr>
                    </w:pPr>
                    <w:r>
                      <w:rPr>
                        <w:sz w:val="22"/>
                        <w:szCs w:val="22"/>
                        <w:lang w:eastAsia="lt-LT"/>
                      </w:rPr>
                      <w:lastRenderedPageBreak/>
                      <w:t>transformacijai įgyjamos  </w:t>
                    </w:r>
                  </w:p>
                  <w:p w14:paraId="0936A709" w14:textId="77777777" w:rsidR="002507A6" w:rsidRDefault="002507A6" w:rsidP="00CD30F1">
                    <w:pPr>
                      <w:textAlignment w:val="baseline"/>
                      <w:rPr>
                        <w:rFonts w:ascii="Segoe UI" w:hAnsi="Segoe UI" w:cs="Segoe UI"/>
                        <w:sz w:val="22"/>
                        <w:szCs w:val="22"/>
                        <w:lang w:eastAsia="lt-LT"/>
                      </w:rPr>
                    </w:pPr>
                    <w:r>
                      <w:rPr>
                        <w:sz w:val="22"/>
                        <w:szCs w:val="22"/>
                        <w:lang w:eastAsia="lt-LT"/>
                      </w:rPr>
                      <w:t>profesinio  </w:t>
                    </w:r>
                  </w:p>
                  <w:p w14:paraId="10B2B5BA" w14:textId="77777777" w:rsidR="002507A6" w:rsidRDefault="002507A6" w:rsidP="00CD30F1">
                    <w:pPr>
                      <w:textAlignment w:val="baseline"/>
                      <w:rPr>
                        <w:rFonts w:ascii="Segoe UI" w:hAnsi="Segoe UI" w:cs="Segoe UI"/>
                        <w:sz w:val="22"/>
                        <w:szCs w:val="22"/>
                        <w:lang w:eastAsia="lt-LT"/>
                      </w:rPr>
                    </w:pPr>
                    <w:r>
                      <w:rPr>
                        <w:sz w:val="22"/>
                        <w:szCs w:val="22"/>
                        <w:lang w:eastAsia="lt-LT"/>
                      </w:rPr>
                      <w:t>mokymo  </w:t>
                    </w:r>
                  </w:p>
                  <w:p w14:paraId="32F2668C" w14:textId="77777777" w:rsidR="002507A6" w:rsidRDefault="002507A6" w:rsidP="00CD30F1">
                    <w:pPr>
                      <w:textAlignment w:val="baseline"/>
                      <w:rPr>
                        <w:rFonts w:ascii="Segoe UI" w:hAnsi="Segoe UI" w:cs="Segoe UI"/>
                        <w:sz w:val="22"/>
                        <w:szCs w:val="22"/>
                        <w:lang w:eastAsia="lt-LT"/>
                      </w:rPr>
                    </w:pPr>
                    <w:r>
                      <w:rPr>
                        <w:sz w:val="22"/>
                        <w:szCs w:val="22"/>
                        <w:lang w:eastAsia="lt-LT"/>
                      </w:rPr>
                      <w:t>sistemoje </w:t>
                    </w:r>
                  </w:p>
                  <w:p w14:paraId="1854C61E" w14:textId="77777777" w:rsidR="002507A6" w:rsidRDefault="002507A6" w:rsidP="00CD30F1">
                    <w:pPr>
                      <w:jc w:val="center"/>
                      <w:rPr>
                        <w:sz w:val="18"/>
                        <w:szCs w:val="18"/>
                      </w:rPr>
                    </w:pPr>
                  </w:p>
                </w:tc>
                <w:tc>
                  <w:tcPr>
                    <w:tcW w:w="359" w:type="pct"/>
                    <w:tcMar>
                      <w:left w:w="28" w:type="dxa"/>
                      <w:right w:w="28" w:type="dxa"/>
                    </w:tcMar>
                  </w:tcPr>
                  <w:p w14:paraId="0741200A" w14:textId="77777777" w:rsidR="002507A6" w:rsidRDefault="002507A6" w:rsidP="00CD30F1">
                    <w:pPr>
                      <w:rPr>
                        <w:sz w:val="22"/>
                        <w:szCs w:val="22"/>
                      </w:rPr>
                    </w:pPr>
                    <w:r>
                      <w:rPr>
                        <w:sz w:val="22"/>
                        <w:szCs w:val="22"/>
                      </w:rPr>
                      <w:lastRenderedPageBreak/>
                      <w:t xml:space="preserve">D.1.4.5. </w:t>
                    </w:r>
                  </w:p>
                  <w:p w14:paraId="6876E520" w14:textId="77777777" w:rsidR="002507A6" w:rsidRDefault="002507A6" w:rsidP="00CD30F1">
                    <w:pPr>
                      <w:jc w:val="center"/>
                      <w:rPr>
                        <w:i/>
                        <w:sz w:val="18"/>
                        <w:szCs w:val="18"/>
                      </w:rPr>
                    </w:pPr>
                    <w:r>
                      <w:rPr>
                        <w:sz w:val="22"/>
                        <w:szCs w:val="22"/>
                      </w:rPr>
                      <w:t xml:space="preserve">Daugiau galimybių mokiniams </w:t>
                    </w:r>
                    <w:r>
                      <w:rPr>
                        <w:sz w:val="22"/>
                        <w:szCs w:val="22"/>
                      </w:rPr>
                      <w:lastRenderedPageBreak/>
                      <w:t>įgyti profesiją</w:t>
                    </w:r>
                  </w:p>
                </w:tc>
                <w:tc>
                  <w:tcPr>
                    <w:tcW w:w="449" w:type="pct"/>
                    <w:tcMar>
                      <w:left w:w="28" w:type="dxa"/>
                      <w:right w:w="28" w:type="dxa"/>
                    </w:tcMar>
                  </w:tcPr>
                  <w:p w14:paraId="3440FBBE" w14:textId="77777777" w:rsidR="002507A6" w:rsidRDefault="002507A6" w:rsidP="00CD30F1">
                    <w:pPr>
                      <w:rPr>
                        <w:sz w:val="22"/>
                        <w:szCs w:val="22"/>
                      </w:rPr>
                    </w:pPr>
                    <w:r>
                      <w:rPr>
                        <w:sz w:val="22"/>
                        <w:szCs w:val="22"/>
                      </w:rPr>
                      <w:lastRenderedPageBreak/>
                      <w:t xml:space="preserve">103. Parama darbo rinkos poreikių </w:t>
                    </w:r>
                    <w:r>
                      <w:rPr>
                        <w:sz w:val="22"/>
                        <w:szCs w:val="22"/>
                      </w:rPr>
                      <w:lastRenderedPageBreak/>
                      <w:t>tenkinimui ir pokyčiams</w:t>
                    </w:r>
                  </w:p>
                  <w:p w14:paraId="3C06749A" w14:textId="77777777" w:rsidR="002507A6" w:rsidRDefault="002507A6" w:rsidP="00CD30F1">
                    <w:pPr>
                      <w:ind w:firstLine="53"/>
                      <w:rPr>
                        <w:sz w:val="22"/>
                        <w:szCs w:val="22"/>
                      </w:rPr>
                    </w:pPr>
                  </w:p>
                  <w:p w14:paraId="5EB403D9" w14:textId="77777777" w:rsidR="002507A6" w:rsidRDefault="002507A6" w:rsidP="00CD30F1">
                    <w:pPr>
                      <w:jc w:val="center"/>
                      <w:rPr>
                        <w:i/>
                        <w:sz w:val="18"/>
                        <w:szCs w:val="18"/>
                      </w:rPr>
                    </w:pPr>
                    <w:r>
                      <w:rPr>
                        <w:sz w:val="22"/>
                        <w:szCs w:val="22"/>
                      </w:rPr>
                      <w:t>108. Parama skaitmeninių įgūdžių vystymui</w:t>
                    </w:r>
                  </w:p>
                </w:tc>
                <w:tc>
                  <w:tcPr>
                    <w:tcW w:w="314" w:type="pct"/>
                    <w:tcMar>
                      <w:left w:w="28" w:type="dxa"/>
                      <w:right w:w="28" w:type="dxa"/>
                    </w:tcMar>
                  </w:tcPr>
                  <w:p w14:paraId="3B0475BF" w14:textId="77777777" w:rsidR="002507A6" w:rsidRDefault="002507A6" w:rsidP="00CD30F1">
                    <w:pPr>
                      <w:jc w:val="center"/>
                      <w:rPr>
                        <w:i/>
                        <w:sz w:val="18"/>
                        <w:szCs w:val="18"/>
                      </w:rPr>
                    </w:pPr>
                    <w:r>
                      <w:rPr>
                        <w:sz w:val="22"/>
                        <w:szCs w:val="22"/>
                      </w:rPr>
                      <w:lastRenderedPageBreak/>
                      <w:t>-</w:t>
                    </w:r>
                  </w:p>
                </w:tc>
                <w:tc>
                  <w:tcPr>
                    <w:tcW w:w="314" w:type="pct"/>
                    <w:tcMar>
                      <w:left w:w="28" w:type="dxa"/>
                      <w:right w:w="28" w:type="dxa"/>
                    </w:tcMar>
                  </w:tcPr>
                  <w:p w14:paraId="3525F907" w14:textId="77777777" w:rsidR="002507A6" w:rsidRDefault="002507A6" w:rsidP="00CD30F1">
                    <w:pPr>
                      <w:jc w:val="center"/>
                      <w:rPr>
                        <w:i/>
                        <w:sz w:val="18"/>
                        <w:szCs w:val="18"/>
                      </w:rPr>
                    </w:pPr>
                    <w:r>
                      <w:rPr>
                        <w:sz w:val="22"/>
                        <w:szCs w:val="22"/>
                      </w:rPr>
                      <w:t>-</w:t>
                    </w:r>
                  </w:p>
                </w:tc>
                <w:tc>
                  <w:tcPr>
                    <w:tcW w:w="315" w:type="pct"/>
                    <w:tcMar>
                      <w:left w:w="28" w:type="dxa"/>
                      <w:right w:w="28" w:type="dxa"/>
                    </w:tcMar>
                  </w:tcPr>
                  <w:p w14:paraId="0CCF56D1" w14:textId="77777777" w:rsidR="002507A6" w:rsidRDefault="002507A6" w:rsidP="00CD30F1">
                    <w:pPr>
                      <w:jc w:val="center"/>
                      <w:rPr>
                        <w:sz w:val="18"/>
                        <w:szCs w:val="18"/>
                      </w:rPr>
                    </w:pPr>
                    <w:r>
                      <w:rPr>
                        <w:sz w:val="22"/>
                        <w:szCs w:val="22"/>
                      </w:rPr>
                      <w:t>-</w:t>
                    </w:r>
                  </w:p>
                </w:tc>
                <w:tc>
                  <w:tcPr>
                    <w:tcW w:w="314" w:type="pct"/>
                    <w:tcMar>
                      <w:left w:w="28" w:type="dxa"/>
                      <w:right w:w="28" w:type="dxa"/>
                    </w:tcMar>
                  </w:tcPr>
                  <w:p w14:paraId="0942382A" w14:textId="77777777" w:rsidR="002507A6" w:rsidRDefault="002507A6" w:rsidP="00CD30F1">
                    <w:pPr>
                      <w:jc w:val="center"/>
                      <w:rPr>
                        <w:sz w:val="18"/>
                        <w:szCs w:val="18"/>
                      </w:rPr>
                    </w:pPr>
                    <w:r>
                      <w:rPr>
                        <w:sz w:val="22"/>
                        <w:szCs w:val="22"/>
                      </w:rPr>
                      <w:t>-</w:t>
                    </w:r>
                  </w:p>
                </w:tc>
                <w:tc>
                  <w:tcPr>
                    <w:tcW w:w="404" w:type="pct"/>
                    <w:tcMar>
                      <w:left w:w="28" w:type="dxa"/>
                      <w:right w:w="28" w:type="dxa"/>
                    </w:tcMar>
                  </w:tcPr>
                  <w:p w14:paraId="4C716B7D" w14:textId="77777777" w:rsidR="002507A6" w:rsidRDefault="002507A6" w:rsidP="00CD30F1">
                    <w:pPr>
                      <w:jc w:val="center"/>
                      <w:rPr>
                        <w:i/>
                        <w:iCs/>
                        <w:sz w:val="18"/>
                        <w:szCs w:val="18"/>
                      </w:rPr>
                    </w:pPr>
                    <w:r>
                      <w:rPr>
                        <w:sz w:val="22"/>
                        <w:szCs w:val="22"/>
                      </w:rPr>
                      <w:t>-</w:t>
                    </w:r>
                  </w:p>
                </w:tc>
                <w:tc>
                  <w:tcPr>
                    <w:tcW w:w="314" w:type="pct"/>
                    <w:tcMar>
                      <w:left w:w="28" w:type="dxa"/>
                      <w:right w:w="28" w:type="dxa"/>
                    </w:tcMar>
                  </w:tcPr>
                  <w:p w14:paraId="36357825" w14:textId="77777777" w:rsidR="002507A6" w:rsidRDefault="002507A6" w:rsidP="00CD30F1">
                    <w:pPr>
                      <w:jc w:val="center"/>
                      <w:rPr>
                        <w:i/>
                        <w:iCs/>
                        <w:sz w:val="18"/>
                        <w:szCs w:val="18"/>
                      </w:rPr>
                    </w:pPr>
                    <w:r>
                      <w:rPr>
                        <w:sz w:val="22"/>
                        <w:szCs w:val="22"/>
                      </w:rPr>
                      <w:t xml:space="preserve">- </w:t>
                    </w:r>
                  </w:p>
                </w:tc>
                <w:tc>
                  <w:tcPr>
                    <w:tcW w:w="359" w:type="pct"/>
                  </w:tcPr>
                  <w:p w14:paraId="3C4F0633" w14:textId="77777777" w:rsidR="002507A6" w:rsidRDefault="002507A6" w:rsidP="00CD30F1">
                    <w:pPr>
                      <w:jc w:val="center"/>
                      <w:rPr>
                        <w:sz w:val="22"/>
                        <w:szCs w:val="22"/>
                      </w:rPr>
                    </w:pPr>
                    <w:r>
                      <w:rPr>
                        <w:sz w:val="22"/>
                        <w:szCs w:val="22"/>
                      </w:rPr>
                      <w:t>Ne</w:t>
                    </w:r>
                  </w:p>
                </w:tc>
              </w:tr>
            </w:tbl>
            <w:p w14:paraId="3AD3EEA9" w14:textId="77777777" w:rsidR="002507A6" w:rsidRDefault="002507A6" w:rsidP="002507A6">
              <w:pPr>
                <w:jc w:val="both"/>
                <w:rPr>
                  <w:b/>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7"/>
                <w:gridCol w:w="4024"/>
                <w:gridCol w:w="3192"/>
                <w:gridCol w:w="2774"/>
              </w:tblGrid>
              <w:tr w:rsidR="002507A6" w14:paraId="7D34C273" w14:textId="77777777" w:rsidTr="002507A6">
                <w:trPr>
                  <w:trHeight w:val="405"/>
                </w:trPr>
                <w:tc>
                  <w:tcPr>
                    <w:tcW w:w="5000" w:type="pct"/>
                    <w:gridSpan w:val="4"/>
                    <w:vAlign w:val="center"/>
                  </w:tcPr>
                  <w:p w14:paraId="2ABBAEFC" w14:textId="77777777" w:rsidR="002507A6" w:rsidRDefault="002507A6" w:rsidP="00CD30F1">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2507A6" w14:paraId="66CC9490" w14:textId="77777777" w:rsidTr="002507A6">
                <w:trPr>
                  <w:trHeight w:val="405"/>
                </w:trPr>
                <w:tc>
                  <w:tcPr>
                    <w:tcW w:w="1698" w:type="pct"/>
                    <w:vAlign w:val="center"/>
                  </w:tcPr>
                  <w:p w14:paraId="6C14ABDD" w14:textId="77777777" w:rsidR="002507A6" w:rsidRDefault="002507A6" w:rsidP="00CD30F1">
                    <w:pPr>
                      <w:jc w:val="center"/>
                      <w:rPr>
                        <w:sz w:val="22"/>
                        <w:szCs w:val="22"/>
                      </w:rPr>
                    </w:pPr>
                    <w:r>
                      <w:rPr>
                        <w:sz w:val="22"/>
                        <w:szCs w:val="22"/>
                      </w:rPr>
                      <w:t>Rodiklio pavadinimas</w:t>
                    </w:r>
                  </w:p>
                </w:tc>
                <w:tc>
                  <w:tcPr>
                    <w:tcW w:w="1330" w:type="pct"/>
                    <w:vAlign w:val="center"/>
                  </w:tcPr>
                  <w:p w14:paraId="70122150" w14:textId="77777777" w:rsidR="002507A6" w:rsidRDefault="002507A6" w:rsidP="00CD30F1">
                    <w:pPr>
                      <w:jc w:val="center"/>
                      <w:rPr>
                        <w:sz w:val="22"/>
                        <w:szCs w:val="22"/>
                      </w:rPr>
                    </w:pPr>
                    <w:r>
                      <w:rPr>
                        <w:sz w:val="22"/>
                        <w:szCs w:val="22"/>
                      </w:rPr>
                      <w:t>Rodiklio kodas</w:t>
                    </w:r>
                  </w:p>
                </w:tc>
                <w:tc>
                  <w:tcPr>
                    <w:tcW w:w="1055" w:type="pct"/>
                    <w:vAlign w:val="center"/>
                  </w:tcPr>
                  <w:p w14:paraId="0294E6CA" w14:textId="77777777" w:rsidR="002507A6" w:rsidRDefault="002507A6" w:rsidP="00CD30F1">
                    <w:pPr>
                      <w:jc w:val="center"/>
                      <w:rPr>
                        <w:sz w:val="22"/>
                        <w:szCs w:val="22"/>
                      </w:rPr>
                    </w:pPr>
                    <w:r>
                      <w:rPr>
                        <w:sz w:val="22"/>
                        <w:szCs w:val="22"/>
                      </w:rPr>
                      <w:t>Matavimo vienetai</w:t>
                    </w:r>
                  </w:p>
                </w:tc>
                <w:tc>
                  <w:tcPr>
                    <w:tcW w:w="917" w:type="pct"/>
                    <w:vAlign w:val="center"/>
                  </w:tcPr>
                  <w:p w14:paraId="25667614" w14:textId="77777777" w:rsidR="002507A6" w:rsidRDefault="002507A6" w:rsidP="00CD30F1">
                    <w:pPr>
                      <w:jc w:val="center"/>
                      <w:rPr>
                        <w:sz w:val="22"/>
                        <w:szCs w:val="22"/>
                      </w:rPr>
                    </w:pPr>
                    <w:r>
                      <w:rPr>
                        <w:sz w:val="22"/>
                        <w:szCs w:val="22"/>
                      </w:rPr>
                      <w:t>Siektina reikšmė ir pasiekimo data</w:t>
                    </w:r>
                  </w:p>
                </w:tc>
              </w:tr>
              <w:tr w:rsidR="002507A6" w14:paraId="4464917D" w14:textId="77777777" w:rsidTr="002507A6">
                <w:trPr>
                  <w:trHeight w:val="416"/>
                </w:trPr>
                <w:tc>
                  <w:tcPr>
                    <w:tcW w:w="1698" w:type="pct"/>
                  </w:tcPr>
                  <w:p w14:paraId="516C4B1A" w14:textId="77777777" w:rsidR="002507A6" w:rsidRDefault="002507A6" w:rsidP="00CD30F1">
                    <w:pPr>
                      <w:jc w:val="center"/>
                      <w:rPr>
                        <w:i/>
                        <w:iCs/>
                        <w:sz w:val="18"/>
                        <w:szCs w:val="18"/>
                      </w:rPr>
                    </w:pPr>
                    <w:r>
                      <w:rPr>
                        <w:sz w:val="22"/>
                        <w:szCs w:val="22"/>
                      </w:rPr>
                      <w:t>Mokinių, kurie mokosi pagal pagrindinio ir vidurinio ugdymo programas bendrojo ugdymo mokyklose ir kuriems buvo skirta parama, kad jie galėtų mokytis pagal pirminio profesinio mokymo programos modulius, skaičiaus padidėjimas</w:t>
                    </w:r>
                  </w:p>
                </w:tc>
                <w:tc>
                  <w:tcPr>
                    <w:tcW w:w="1330" w:type="pct"/>
                  </w:tcPr>
                  <w:p w14:paraId="428A08C6" w14:textId="77777777" w:rsidR="002507A6" w:rsidRDefault="002507A6" w:rsidP="00CD30F1">
                    <w:pPr>
                      <w:jc w:val="center"/>
                      <w:rPr>
                        <w:sz w:val="22"/>
                        <w:szCs w:val="22"/>
                      </w:rPr>
                    </w:pPr>
                    <w:r>
                      <w:rPr>
                        <w:sz w:val="22"/>
                        <w:szCs w:val="22"/>
                      </w:rPr>
                      <w:t>R-12-003-03-04-03-03 (R.N.1.5579)</w:t>
                    </w:r>
                  </w:p>
                  <w:p w14:paraId="447F7616" w14:textId="77777777" w:rsidR="002507A6" w:rsidRDefault="002507A6" w:rsidP="00CD30F1">
                    <w:pPr>
                      <w:jc w:val="center"/>
                      <w:rPr>
                        <w:i/>
                        <w:iCs/>
                        <w:sz w:val="22"/>
                        <w:szCs w:val="22"/>
                      </w:rPr>
                    </w:pPr>
                  </w:p>
                </w:tc>
                <w:tc>
                  <w:tcPr>
                    <w:tcW w:w="1055" w:type="pct"/>
                  </w:tcPr>
                  <w:p w14:paraId="68E201E2" w14:textId="77777777" w:rsidR="002507A6" w:rsidRDefault="002507A6" w:rsidP="00CD30F1">
                    <w:pPr>
                      <w:jc w:val="center"/>
                      <w:rPr>
                        <w:i/>
                        <w:iCs/>
                        <w:sz w:val="22"/>
                        <w:szCs w:val="22"/>
                      </w:rPr>
                    </w:pPr>
                    <w:r>
                      <w:rPr>
                        <w:sz w:val="22"/>
                        <w:szCs w:val="22"/>
                      </w:rPr>
                      <w:t>Asmenys</w:t>
                    </w:r>
                  </w:p>
                </w:tc>
                <w:tc>
                  <w:tcPr>
                    <w:tcW w:w="917" w:type="pct"/>
                  </w:tcPr>
                  <w:p w14:paraId="416F176A" w14:textId="77777777" w:rsidR="002507A6" w:rsidRDefault="002507A6" w:rsidP="00CD30F1">
                    <w:pPr>
                      <w:jc w:val="center"/>
                      <w:rPr>
                        <w:sz w:val="22"/>
                        <w:szCs w:val="22"/>
                        <w:lang w:eastAsia="lt-LT"/>
                      </w:rPr>
                    </w:pPr>
                    <w:r>
                      <w:rPr>
                        <w:sz w:val="22"/>
                        <w:szCs w:val="22"/>
                        <w:lang w:eastAsia="lt-LT"/>
                      </w:rPr>
                      <w:t xml:space="preserve">4 900 </w:t>
                    </w:r>
                    <w:r>
                      <w:rPr>
                        <w:color w:val="000000"/>
                        <w:sz w:val="22"/>
                        <w:szCs w:val="22"/>
                      </w:rPr>
                      <w:t>(2026 m.)</w:t>
                    </w:r>
                  </w:p>
                  <w:p w14:paraId="5DE20EF4" w14:textId="77777777" w:rsidR="002507A6" w:rsidRDefault="002507A6" w:rsidP="00CD30F1">
                    <w:pPr>
                      <w:jc w:val="center"/>
                      <w:rPr>
                        <w:i/>
                        <w:iCs/>
                        <w:sz w:val="22"/>
                        <w:szCs w:val="22"/>
                      </w:rPr>
                    </w:pPr>
                  </w:p>
                </w:tc>
              </w:tr>
              <w:tr w:rsidR="002507A6" w14:paraId="793B0209" w14:textId="77777777" w:rsidTr="002507A6">
                <w:trPr>
                  <w:trHeight w:val="831"/>
                </w:trPr>
                <w:tc>
                  <w:tcPr>
                    <w:tcW w:w="1698" w:type="pct"/>
                  </w:tcPr>
                  <w:p w14:paraId="612E42FF" w14:textId="77777777" w:rsidR="002507A6" w:rsidRPr="00BE3FAA" w:rsidRDefault="002507A6" w:rsidP="00CD30F1">
                    <w:pPr>
                      <w:jc w:val="center"/>
                      <w:rPr>
                        <w:strike/>
                        <w:sz w:val="22"/>
                        <w:szCs w:val="22"/>
                        <w:lang w:eastAsia="lt-LT"/>
                      </w:rPr>
                    </w:pPr>
                    <w:r w:rsidRPr="00BE3FAA">
                      <w:rPr>
                        <w:sz w:val="22"/>
                        <w:szCs w:val="22"/>
                        <w:lang w:eastAsia="lt-LT"/>
                      </w:rPr>
                      <w:t>Mokinių, kurie nuo 9 klasės mokosi pagal profesinio mokymo programos modulius arba profesinio mokymo programas, skaičius</w:t>
                    </w:r>
                    <w:r w:rsidRPr="00BE3FAA">
                      <w:rPr>
                        <w:strike/>
                        <w:sz w:val="22"/>
                        <w:szCs w:val="22"/>
                        <w:lang w:eastAsia="lt-LT"/>
                      </w:rPr>
                      <w:t xml:space="preserve"> </w:t>
                    </w:r>
                  </w:p>
                </w:tc>
                <w:tc>
                  <w:tcPr>
                    <w:tcW w:w="1330" w:type="pct"/>
                  </w:tcPr>
                  <w:p w14:paraId="46CD21A1" w14:textId="77777777" w:rsidR="002507A6" w:rsidRDefault="002507A6" w:rsidP="00CD30F1">
                    <w:pPr>
                      <w:jc w:val="center"/>
                      <w:rPr>
                        <w:i/>
                        <w:iCs/>
                        <w:sz w:val="22"/>
                        <w:szCs w:val="22"/>
                      </w:rPr>
                    </w:pPr>
                    <w:r>
                      <w:rPr>
                        <w:sz w:val="22"/>
                        <w:szCs w:val="22"/>
                        <w:lang w:eastAsia="lt-LT"/>
                      </w:rPr>
                      <w:t xml:space="preserve">P-12-003-03-04-03-17 </w:t>
                    </w:r>
                    <w:r>
                      <w:rPr>
                        <w:sz w:val="22"/>
                        <w:szCs w:val="22"/>
                      </w:rPr>
                      <w:t>(</w:t>
                    </w:r>
                    <w:r>
                      <w:rPr>
                        <w:sz w:val="22"/>
                        <w:szCs w:val="22"/>
                        <w:lang w:eastAsia="lt-LT"/>
                      </w:rPr>
                      <w:t xml:space="preserve">P.S.1.1119) </w:t>
                    </w:r>
                  </w:p>
                </w:tc>
                <w:tc>
                  <w:tcPr>
                    <w:tcW w:w="1055" w:type="pct"/>
                  </w:tcPr>
                  <w:p w14:paraId="468FF408" w14:textId="77777777" w:rsidR="002507A6" w:rsidRDefault="002507A6" w:rsidP="00CD30F1">
                    <w:pPr>
                      <w:jc w:val="center"/>
                      <w:rPr>
                        <w:i/>
                        <w:iCs/>
                        <w:sz w:val="22"/>
                        <w:szCs w:val="22"/>
                      </w:rPr>
                    </w:pPr>
                    <w:r>
                      <w:rPr>
                        <w:sz w:val="22"/>
                        <w:szCs w:val="22"/>
                      </w:rPr>
                      <w:t>Asmenys</w:t>
                    </w:r>
                  </w:p>
                </w:tc>
                <w:tc>
                  <w:tcPr>
                    <w:tcW w:w="917" w:type="pct"/>
                  </w:tcPr>
                  <w:p w14:paraId="1B91A8E1" w14:textId="77777777" w:rsidR="002507A6" w:rsidRDefault="002507A6" w:rsidP="00CD30F1">
                    <w:pPr>
                      <w:jc w:val="center"/>
                      <w:rPr>
                        <w:sz w:val="22"/>
                        <w:szCs w:val="22"/>
                        <w:lang w:eastAsia="lt-LT"/>
                      </w:rPr>
                    </w:pPr>
                    <w:r>
                      <w:rPr>
                        <w:sz w:val="22"/>
                        <w:szCs w:val="22"/>
                        <w:lang w:eastAsia="lt-LT"/>
                      </w:rPr>
                      <w:t xml:space="preserve">4 900 </w:t>
                    </w:r>
                    <w:r>
                      <w:rPr>
                        <w:color w:val="000000"/>
                        <w:sz w:val="22"/>
                        <w:szCs w:val="22"/>
                      </w:rPr>
                      <w:t>(2026 m.)</w:t>
                    </w:r>
                  </w:p>
                  <w:p w14:paraId="3E088EA3" w14:textId="77777777" w:rsidR="002507A6" w:rsidRDefault="002507A6" w:rsidP="00CD30F1">
                    <w:pPr>
                      <w:jc w:val="center"/>
                      <w:rPr>
                        <w:sz w:val="22"/>
                        <w:szCs w:val="22"/>
                        <w:lang w:eastAsia="lt-LT"/>
                      </w:rPr>
                    </w:pPr>
                  </w:p>
                  <w:p w14:paraId="6954E751" w14:textId="77777777" w:rsidR="002507A6" w:rsidRDefault="002507A6" w:rsidP="00CD30F1">
                    <w:pPr>
                      <w:jc w:val="center"/>
                      <w:rPr>
                        <w:i/>
                        <w:iCs/>
                        <w:sz w:val="22"/>
                        <w:szCs w:val="22"/>
                      </w:rPr>
                    </w:pPr>
                  </w:p>
                </w:tc>
              </w:tr>
              <w:tr w:rsidR="002507A6" w14:paraId="2BC2DAC2" w14:textId="77777777" w:rsidTr="002507A6">
                <w:trPr>
                  <w:trHeight w:val="416"/>
                </w:trPr>
                <w:tc>
                  <w:tcPr>
                    <w:tcW w:w="1698" w:type="pct"/>
                  </w:tcPr>
                  <w:p w14:paraId="67CA1DE3" w14:textId="77777777" w:rsidR="002507A6" w:rsidRDefault="002507A6" w:rsidP="00CD30F1">
                    <w:pPr>
                      <w:jc w:val="center"/>
                      <w:rPr>
                        <w:i/>
                        <w:iCs/>
                        <w:sz w:val="18"/>
                        <w:szCs w:val="18"/>
                      </w:rPr>
                    </w:pPr>
                    <w:r>
                      <w:rPr>
                        <w:sz w:val="22"/>
                        <w:szCs w:val="22"/>
                      </w:rPr>
                      <w:t>Švietimo ar mokymo veiklos dalyvių skaičius</w:t>
                    </w:r>
                  </w:p>
                </w:tc>
                <w:tc>
                  <w:tcPr>
                    <w:tcW w:w="1330" w:type="pct"/>
                  </w:tcPr>
                  <w:p w14:paraId="4FE968CD" w14:textId="77777777" w:rsidR="002507A6" w:rsidRDefault="002507A6" w:rsidP="00CD30F1">
                    <w:pPr>
                      <w:jc w:val="center"/>
                      <w:rPr>
                        <w:i/>
                        <w:iCs/>
                        <w:sz w:val="22"/>
                        <w:szCs w:val="22"/>
                      </w:rPr>
                    </w:pPr>
                    <w:r>
                      <w:rPr>
                        <w:sz w:val="22"/>
                        <w:szCs w:val="22"/>
                      </w:rPr>
                      <w:t>R-12-003-03-04-03-19 (</w:t>
                    </w:r>
                    <w:r>
                      <w:rPr>
                        <w:sz w:val="22"/>
                        <w:szCs w:val="22"/>
                        <w:lang w:eastAsia="lt-LT"/>
                      </w:rPr>
                      <w:t>R.B.1.2010)</w:t>
                    </w:r>
                  </w:p>
                </w:tc>
                <w:tc>
                  <w:tcPr>
                    <w:tcW w:w="1055" w:type="pct"/>
                  </w:tcPr>
                  <w:p w14:paraId="48666A6C" w14:textId="77777777" w:rsidR="002507A6" w:rsidRDefault="002507A6" w:rsidP="00CD30F1">
                    <w:pPr>
                      <w:jc w:val="center"/>
                      <w:rPr>
                        <w:i/>
                        <w:iCs/>
                        <w:sz w:val="22"/>
                        <w:szCs w:val="22"/>
                      </w:rPr>
                    </w:pPr>
                    <w:r>
                      <w:rPr>
                        <w:sz w:val="22"/>
                        <w:szCs w:val="22"/>
                      </w:rPr>
                      <w:t>Asmenys</w:t>
                    </w:r>
                  </w:p>
                </w:tc>
                <w:tc>
                  <w:tcPr>
                    <w:tcW w:w="917" w:type="pct"/>
                  </w:tcPr>
                  <w:p w14:paraId="1C0D84EF" w14:textId="77777777" w:rsidR="002507A6" w:rsidRDefault="002507A6" w:rsidP="00CD30F1">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14:paraId="4DB1742E" w14:textId="77777777" w:rsidR="002507A6" w:rsidRDefault="002507A6" w:rsidP="00CD30F1">
                    <w:pPr>
                      <w:jc w:val="center"/>
                      <w:rPr>
                        <w:i/>
                        <w:iCs/>
                        <w:sz w:val="22"/>
                        <w:szCs w:val="22"/>
                      </w:rPr>
                    </w:pPr>
                  </w:p>
                </w:tc>
              </w:tr>
              <w:tr w:rsidR="002507A6" w14:paraId="5C0CF827" w14:textId="77777777" w:rsidTr="002507A6">
                <w:trPr>
                  <w:trHeight w:val="416"/>
                </w:trPr>
                <w:tc>
                  <w:tcPr>
                    <w:tcW w:w="1698" w:type="pct"/>
                  </w:tcPr>
                  <w:p w14:paraId="6D4F1A58" w14:textId="77777777" w:rsidR="002507A6" w:rsidRDefault="002507A6" w:rsidP="00CD30F1">
                    <w:pPr>
                      <w:jc w:val="center"/>
                      <w:rPr>
                        <w:sz w:val="22"/>
                        <w:szCs w:val="22"/>
                      </w:rPr>
                    </w:pPr>
                    <w:r>
                      <w:rPr>
                        <w:sz w:val="22"/>
                        <w:szCs w:val="22"/>
                      </w:rPr>
                      <w:t>Švietimo ar mokymo veiklos dalyvių skaičius, iš jų švietimo ar mokymo veiklos (išskyrus skaitmeninių įgūdžių ugdymą) dalyvių skaičius</w:t>
                    </w:r>
                  </w:p>
                </w:tc>
                <w:tc>
                  <w:tcPr>
                    <w:tcW w:w="1330" w:type="pct"/>
                  </w:tcPr>
                  <w:p w14:paraId="0EB281F5" w14:textId="77777777" w:rsidR="002507A6" w:rsidRDefault="002507A6" w:rsidP="00CD30F1">
                    <w:pPr>
                      <w:jc w:val="center"/>
                      <w:rPr>
                        <w:i/>
                        <w:iCs/>
                        <w:sz w:val="22"/>
                        <w:szCs w:val="22"/>
                      </w:rPr>
                    </w:pPr>
                    <w:r>
                      <w:rPr>
                        <w:sz w:val="22"/>
                        <w:szCs w:val="22"/>
                      </w:rPr>
                      <w:t>R-12-003-03-04-03-20 (</w:t>
                    </w:r>
                    <w:r>
                      <w:rPr>
                        <w:sz w:val="22"/>
                        <w:szCs w:val="22"/>
                        <w:lang w:eastAsia="lt-LT"/>
                      </w:rPr>
                      <w:t>R.B.1.2010.1)</w:t>
                    </w:r>
                  </w:p>
                </w:tc>
                <w:tc>
                  <w:tcPr>
                    <w:tcW w:w="1055" w:type="pct"/>
                  </w:tcPr>
                  <w:p w14:paraId="71303B57" w14:textId="77777777" w:rsidR="002507A6" w:rsidRDefault="002507A6" w:rsidP="00CD30F1">
                    <w:pPr>
                      <w:jc w:val="center"/>
                      <w:rPr>
                        <w:i/>
                        <w:iCs/>
                        <w:sz w:val="22"/>
                        <w:szCs w:val="22"/>
                      </w:rPr>
                    </w:pPr>
                    <w:r>
                      <w:rPr>
                        <w:sz w:val="22"/>
                        <w:szCs w:val="22"/>
                      </w:rPr>
                      <w:t>Asmenys</w:t>
                    </w:r>
                  </w:p>
                </w:tc>
                <w:tc>
                  <w:tcPr>
                    <w:tcW w:w="917" w:type="pct"/>
                  </w:tcPr>
                  <w:p w14:paraId="6261604E" w14:textId="77777777" w:rsidR="002507A6" w:rsidRDefault="002507A6" w:rsidP="00CD30F1">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14:paraId="4CB87929" w14:textId="77777777" w:rsidR="002507A6" w:rsidRDefault="002507A6" w:rsidP="00CD30F1">
                    <w:pPr>
                      <w:jc w:val="center"/>
                      <w:rPr>
                        <w:i/>
                        <w:iCs/>
                        <w:sz w:val="22"/>
                        <w:szCs w:val="22"/>
                      </w:rPr>
                    </w:pPr>
                  </w:p>
                </w:tc>
              </w:tr>
              <w:tr w:rsidR="002507A6" w14:paraId="2CD6EA2A" w14:textId="77777777" w:rsidTr="002507A6">
                <w:trPr>
                  <w:trHeight w:val="416"/>
                </w:trPr>
                <w:tc>
                  <w:tcPr>
                    <w:tcW w:w="1698" w:type="pct"/>
                  </w:tcPr>
                  <w:p w14:paraId="7898DD56" w14:textId="77777777" w:rsidR="002507A6" w:rsidRDefault="002507A6" w:rsidP="00CD30F1">
                    <w:pPr>
                      <w:jc w:val="center"/>
                      <w:rPr>
                        <w:i/>
                        <w:iCs/>
                        <w:sz w:val="18"/>
                        <w:szCs w:val="18"/>
                      </w:rPr>
                    </w:pPr>
                    <w:r>
                      <w:rPr>
                        <w:sz w:val="22"/>
                        <w:szCs w:val="22"/>
                      </w:rPr>
                      <w:t>Paramą gaunančių 15–29 metų amžiaus jaunuolių skaičius</w:t>
                    </w:r>
                  </w:p>
                </w:tc>
                <w:tc>
                  <w:tcPr>
                    <w:tcW w:w="1330" w:type="pct"/>
                  </w:tcPr>
                  <w:p w14:paraId="1B701F09" w14:textId="77777777" w:rsidR="002507A6" w:rsidRDefault="002507A6" w:rsidP="00CD30F1">
                    <w:pPr>
                      <w:jc w:val="center"/>
                      <w:rPr>
                        <w:sz w:val="22"/>
                        <w:szCs w:val="22"/>
                      </w:rPr>
                    </w:pPr>
                    <w:r>
                      <w:rPr>
                        <w:sz w:val="22"/>
                        <w:szCs w:val="22"/>
                      </w:rPr>
                      <w:t>R-12-003-03-04-03-22</w:t>
                    </w:r>
                  </w:p>
                  <w:p w14:paraId="37635A3C" w14:textId="77777777" w:rsidR="002507A6" w:rsidRDefault="002507A6" w:rsidP="00CD30F1">
                    <w:pPr>
                      <w:jc w:val="center"/>
                      <w:rPr>
                        <w:i/>
                        <w:iCs/>
                        <w:sz w:val="22"/>
                        <w:szCs w:val="22"/>
                      </w:rPr>
                    </w:pPr>
                    <w:r>
                      <w:rPr>
                        <w:sz w:val="22"/>
                        <w:szCs w:val="22"/>
                      </w:rPr>
                      <w:t>(R.B.1.2014)</w:t>
                    </w:r>
                  </w:p>
                </w:tc>
                <w:tc>
                  <w:tcPr>
                    <w:tcW w:w="1055" w:type="pct"/>
                  </w:tcPr>
                  <w:p w14:paraId="798991F3" w14:textId="77777777" w:rsidR="002507A6" w:rsidRDefault="002507A6" w:rsidP="00CD30F1">
                    <w:pPr>
                      <w:jc w:val="center"/>
                      <w:rPr>
                        <w:i/>
                        <w:iCs/>
                        <w:sz w:val="22"/>
                        <w:szCs w:val="22"/>
                      </w:rPr>
                    </w:pPr>
                    <w:r>
                      <w:rPr>
                        <w:sz w:val="22"/>
                        <w:szCs w:val="22"/>
                      </w:rPr>
                      <w:t>Asmenys</w:t>
                    </w:r>
                  </w:p>
                </w:tc>
                <w:tc>
                  <w:tcPr>
                    <w:tcW w:w="917" w:type="pct"/>
                  </w:tcPr>
                  <w:p w14:paraId="2DB11588" w14:textId="77777777" w:rsidR="002507A6" w:rsidRDefault="002507A6" w:rsidP="00CD30F1">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14:paraId="7D93DECA" w14:textId="77777777" w:rsidR="002507A6" w:rsidRDefault="002507A6" w:rsidP="00CD30F1">
                    <w:pPr>
                      <w:jc w:val="center"/>
                      <w:rPr>
                        <w:i/>
                        <w:iCs/>
                        <w:sz w:val="22"/>
                        <w:szCs w:val="22"/>
                      </w:rPr>
                    </w:pPr>
                  </w:p>
                </w:tc>
              </w:tr>
              <w:tr w:rsidR="002507A6" w14:paraId="769DA6F5" w14:textId="77777777" w:rsidTr="002507A6">
                <w:trPr>
                  <w:trHeight w:val="416"/>
                </w:trPr>
                <w:tc>
                  <w:tcPr>
                    <w:tcW w:w="1698" w:type="pct"/>
                  </w:tcPr>
                  <w:p w14:paraId="4BE20D9F" w14:textId="77777777" w:rsidR="002507A6" w:rsidRDefault="002507A6" w:rsidP="00CD30F1">
                    <w:pPr>
                      <w:jc w:val="center"/>
                      <w:rPr>
                        <w:i/>
                        <w:iCs/>
                        <w:sz w:val="18"/>
                        <w:szCs w:val="18"/>
                      </w:rPr>
                    </w:pPr>
                    <w:r>
                      <w:rPr>
                        <w:sz w:val="22"/>
                        <w:szCs w:val="22"/>
                        <w:lang w:eastAsia="lt-LT"/>
                      </w:rPr>
                      <w:t>Švietimo ar mokymo veiklos dalyvių skaičius, iš jų skaitmeninių įgūdžių ugdymo veiklos dalyvių skaičius</w:t>
                    </w:r>
                  </w:p>
                </w:tc>
                <w:tc>
                  <w:tcPr>
                    <w:tcW w:w="1330" w:type="pct"/>
                  </w:tcPr>
                  <w:p w14:paraId="3A3167BA" w14:textId="77777777" w:rsidR="002507A6" w:rsidRDefault="002507A6" w:rsidP="00CD30F1">
                    <w:pPr>
                      <w:jc w:val="center"/>
                      <w:rPr>
                        <w:i/>
                        <w:iCs/>
                        <w:sz w:val="22"/>
                        <w:szCs w:val="22"/>
                      </w:rPr>
                    </w:pPr>
                    <w:r>
                      <w:rPr>
                        <w:sz w:val="22"/>
                        <w:szCs w:val="22"/>
                      </w:rPr>
                      <w:t>R-12-003-03-04-03-21 (</w:t>
                    </w:r>
                    <w:r>
                      <w:rPr>
                        <w:sz w:val="22"/>
                        <w:szCs w:val="22"/>
                        <w:lang w:eastAsia="lt-LT"/>
                      </w:rPr>
                      <w:t>R.B.1.2010.2)</w:t>
                    </w:r>
                  </w:p>
                </w:tc>
                <w:tc>
                  <w:tcPr>
                    <w:tcW w:w="1055" w:type="pct"/>
                  </w:tcPr>
                  <w:p w14:paraId="146511AE" w14:textId="77777777" w:rsidR="002507A6" w:rsidRDefault="002507A6" w:rsidP="00CD30F1">
                    <w:pPr>
                      <w:jc w:val="center"/>
                      <w:rPr>
                        <w:i/>
                        <w:iCs/>
                        <w:sz w:val="22"/>
                        <w:szCs w:val="22"/>
                      </w:rPr>
                    </w:pPr>
                    <w:r>
                      <w:rPr>
                        <w:sz w:val="22"/>
                        <w:szCs w:val="22"/>
                      </w:rPr>
                      <w:t>Asmenys</w:t>
                    </w:r>
                  </w:p>
                </w:tc>
                <w:tc>
                  <w:tcPr>
                    <w:tcW w:w="917" w:type="pct"/>
                  </w:tcPr>
                  <w:p w14:paraId="04640227" w14:textId="77777777" w:rsidR="002507A6" w:rsidRDefault="002507A6" w:rsidP="00CD30F1">
                    <w:pPr>
                      <w:jc w:val="center"/>
                      <w:rPr>
                        <w:sz w:val="22"/>
                        <w:szCs w:val="22"/>
                      </w:rPr>
                    </w:pPr>
                    <w:r>
                      <w:rPr>
                        <w:sz w:val="22"/>
                        <w:szCs w:val="22"/>
                      </w:rPr>
                      <w:t xml:space="preserve">ne mažiau kaip 40 proc. dalyvių </w:t>
                    </w:r>
                  </w:p>
                  <w:p w14:paraId="0BB33FA7" w14:textId="77777777" w:rsidR="002507A6" w:rsidRDefault="002507A6" w:rsidP="00CD30F1">
                    <w:pPr>
                      <w:jc w:val="center"/>
                      <w:rPr>
                        <w:i/>
                        <w:iCs/>
                        <w:sz w:val="22"/>
                        <w:szCs w:val="22"/>
                      </w:rPr>
                    </w:pPr>
                    <w:r>
                      <w:rPr>
                        <w:color w:val="000000"/>
                        <w:sz w:val="22"/>
                        <w:szCs w:val="22"/>
                      </w:rPr>
                      <w:t>(2026 m.)</w:t>
                    </w:r>
                  </w:p>
                </w:tc>
              </w:tr>
            </w:tbl>
            <w:p w14:paraId="5A67F5DB" w14:textId="77777777" w:rsidR="002507A6" w:rsidRDefault="002507A6" w:rsidP="002507A6">
              <w:pPr>
                <w:jc w:val="both"/>
                <w:rPr>
                  <w:b/>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2507A6" w14:paraId="39CF947D" w14:textId="77777777" w:rsidTr="002507A6">
                <w:trPr>
                  <w:trHeight w:val="298"/>
                </w:trPr>
                <w:tc>
                  <w:tcPr>
                    <w:tcW w:w="5000" w:type="pct"/>
                  </w:tcPr>
                  <w:p w14:paraId="4BEC0D85" w14:textId="77777777" w:rsidR="002507A6" w:rsidRDefault="002507A6" w:rsidP="00CD30F1">
                    <w:pPr>
                      <w:jc w:val="both"/>
                      <w:rPr>
                        <w:szCs w:val="24"/>
                      </w:rPr>
                    </w:pPr>
                    <w:r w:rsidRPr="00AC5536">
                      <w:rPr>
                        <w:szCs w:val="24"/>
                      </w:rPr>
                      <w:t>3.</w:t>
                    </w:r>
                    <w:r>
                      <w:rPr>
                        <w:szCs w:val="24"/>
                      </w:rPr>
                      <w:t xml:space="preserve"> Lietuvos Respublikos švietimo, mokslo ir sporto ministerijos (toliau – Ministerija) stebėsenos rodiklių aprašymo kortelės</w:t>
                    </w:r>
                  </w:p>
                </w:tc>
              </w:tr>
              <w:tr w:rsidR="002507A6" w14:paraId="33EA3512" w14:textId="77777777" w:rsidTr="002507A6">
                <w:trPr>
                  <w:trHeight w:val="315"/>
                </w:trPr>
                <w:tc>
                  <w:tcPr>
                    <w:tcW w:w="5000" w:type="pct"/>
                  </w:tcPr>
                  <w:p w14:paraId="6B804BD6" w14:textId="49411B16" w:rsidR="002507A6" w:rsidRDefault="002507A6" w:rsidP="00CD30F1">
                    <w:pPr>
                      <w:jc w:val="both"/>
                      <w:rPr>
                        <w:i/>
                        <w:szCs w:val="24"/>
                      </w:rPr>
                    </w:pPr>
                    <w:r>
                      <w:rPr>
                        <w:iCs/>
                        <w:szCs w:val="24"/>
                      </w:rPr>
                      <w:lastRenderedPageBreak/>
                      <w:t xml:space="preserve">3.1. </w:t>
                    </w:r>
                    <w:r>
                      <w:rPr>
                        <w:szCs w:val="24"/>
                      </w:rPr>
                      <w:t xml:space="preserve">Ministerijos stebėsenos rodiklių aprašymo kortelės pateiktos </w:t>
                    </w:r>
                    <w:r>
                      <w:rPr>
                        <w:iCs/>
                        <w:szCs w:val="24"/>
                      </w:rPr>
                      <w:t xml:space="preserve">šiuo Lietuvos Respublikos švietimo, mokslo ir sporto ministro įsakymu patvirtinto 2021–2030 m. plėtros programos valdytojos Lietuvos Respublikos švietimo, mokslo ir sporto ministerijos švietimo plėtros programos pažangos priemonės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14:paraId="364CC2BD" w14:textId="77777777" w:rsidR="00B56793" w:rsidRDefault="00B56793">
              <w:pPr>
                <w:jc w:val="both"/>
                <w:rPr>
                  <w:i/>
                  <w:iCs/>
                  <w:szCs w:val="24"/>
                </w:rPr>
              </w:pPr>
            </w:p>
            <w:p w14:paraId="39D79BC9" w14:textId="77777777" w:rsidR="0078789C" w:rsidRDefault="0078789C">
              <w:pPr>
                <w:jc w:val="both"/>
                <w:rPr>
                  <w:i/>
                  <w:iCs/>
                  <w:szCs w:val="24"/>
                </w:rPr>
              </w:pPr>
            </w:p>
            <w:p w14:paraId="0227B9E3" w14:textId="77777777" w:rsidR="00B56793" w:rsidRDefault="000B3331">
              <w:pPr>
                <w:jc w:val="center"/>
                <w:rPr>
                  <w:szCs w:val="24"/>
                </w:rPr>
              </w:pPr>
            </w:p>
          </w:sdtContent>
        </w:sdt>
        <w:sdt>
          <w:sdtPr>
            <w:alias w:val="skyrius"/>
            <w:tag w:val="part_bdb50cbfcecf4def826acad0f4a47d85"/>
            <w:id w:val="1865095304"/>
            <w:lock w:val="sdtLocked"/>
          </w:sdtPr>
          <w:sdtEndPr/>
          <w:sdtContent>
            <w:p w14:paraId="4912F4BC" w14:textId="77777777" w:rsidR="00B56793" w:rsidRDefault="000B3331">
              <w:pPr>
                <w:jc w:val="center"/>
                <w:rPr>
                  <w:b/>
                  <w:bCs/>
                  <w:szCs w:val="24"/>
                </w:rPr>
              </w:pPr>
              <w:sdt>
                <w:sdtPr>
                  <w:alias w:val="Numeris"/>
                  <w:tag w:val="nr_bdb50cbfcecf4def826acad0f4a47d85"/>
                  <w:id w:val="1877196156"/>
                  <w:lock w:val="sdtLocked"/>
                </w:sdtPr>
                <w:sdtEndPr/>
                <w:sdtContent>
                  <w:r w:rsidR="00DC3B61">
                    <w:rPr>
                      <w:b/>
                      <w:bCs/>
                      <w:szCs w:val="24"/>
                    </w:rPr>
                    <w:t>II</w:t>
                  </w:r>
                </w:sdtContent>
              </w:sdt>
              <w:r w:rsidR="00DC3B61">
                <w:rPr>
                  <w:b/>
                  <w:bCs/>
                  <w:szCs w:val="24"/>
                </w:rPr>
                <w:t xml:space="preserve"> SKYRIUS</w:t>
              </w:r>
            </w:p>
            <w:p w14:paraId="77439DC6" w14:textId="77777777" w:rsidR="00B56793" w:rsidRDefault="000B3331">
              <w:pPr>
                <w:jc w:val="center"/>
                <w:rPr>
                  <w:b/>
                  <w:szCs w:val="24"/>
                </w:rPr>
              </w:pPr>
              <w:sdt>
                <w:sdtPr>
                  <w:alias w:val="Pavadinimas"/>
                  <w:tag w:val="title_bdb50cbfcecf4def826acad0f4a47d85"/>
                  <w:id w:val="-1641262390"/>
                  <w:lock w:val="sdtLocked"/>
                </w:sdtPr>
                <w:sdtEndPr/>
                <w:sdtContent>
                  <w:r w:rsidR="00DC3B61">
                    <w:rPr>
                      <w:b/>
                      <w:szCs w:val="24"/>
                    </w:rPr>
                    <w:t>SPECIALIEJI FINANSAVIMO REIKALAVIMAI</w:t>
                  </w:r>
                </w:sdtContent>
              </w:sdt>
            </w:p>
            <w:p w14:paraId="78089EBA" w14:textId="77777777" w:rsidR="00B56793" w:rsidRDefault="00B56793">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14:paraId="04853157" w14:textId="77777777">
                <w:tc>
                  <w:tcPr>
                    <w:tcW w:w="15134" w:type="dxa"/>
                  </w:tcPr>
                  <w:p w14:paraId="7DBE31B0" w14:textId="77777777" w:rsidR="00B56793" w:rsidRDefault="00DC3B61">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B56793" w14:paraId="5319665D" w14:textId="77777777">
                <w:tc>
                  <w:tcPr>
                    <w:tcW w:w="15134" w:type="dxa"/>
                  </w:tcPr>
                  <w:p w14:paraId="04C28896" w14:textId="77777777" w:rsidR="00B56793" w:rsidRDefault="00DC3B61">
                    <w:pPr>
                      <w:tabs>
                        <w:tab w:val="left" w:pos="22"/>
                        <w:tab w:val="left" w:pos="465"/>
                      </w:tabs>
                      <w:ind w:left="22"/>
                      <w:jc w:val="both"/>
                      <w:rPr>
                        <w:szCs w:val="24"/>
                      </w:rPr>
                    </w:pPr>
                    <w:r>
                      <w:rPr>
                        <w:iCs/>
                        <w:szCs w:val="24"/>
                      </w:rPr>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3 (toliau – Aprašas Nr. 3) parengtas atsižvelgiant į:</w:t>
                    </w:r>
                  </w:p>
                  <w:p w14:paraId="35FE9BE3" w14:textId="77777777" w:rsidR="00B56793" w:rsidRDefault="00DC3B61">
                    <w:pPr>
                      <w:jc w:val="both"/>
                      <w:rPr>
                        <w:bCs/>
                        <w:szCs w:val="24"/>
                      </w:rPr>
                    </w:pPr>
                    <w:r>
                      <w:rPr>
                        <w:bCs/>
                        <w:szCs w:val="24"/>
                      </w:rPr>
                      <w:t>4.1.1. Bendruosius teisės aktus:</w:t>
                    </w:r>
                  </w:p>
                  <w:p w14:paraId="03AF328E" w14:textId="77777777" w:rsidR="00B56793" w:rsidRDefault="00DC3B61">
                    <w:pPr>
                      <w:tabs>
                        <w:tab w:val="left" w:pos="873"/>
                      </w:tabs>
                      <w:jc w:val="both"/>
                      <w:rPr>
                        <w:szCs w:val="24"/>
                      </w:rPr>
                    </w:pPr>
                    <w:r>
                      <w:rPr>
                        <w:szCs w:val="24"/>
                      </w:rPr>
                      <w:t>4.1.1.1. 2021 m. vasario 12 d. Europos Parlamento ir Tarybos reglamentą (ES) 2021/241, kuriuo nustatoma ekonomikos gaivinimo ir atsparumo didinimo priemonė su paskutiniais pakeitimais, padarytais 2024 m. vasario 29 d. Europos Parlamento ir Tarybos reglamentu (ES) 2024/795;</w:t>
                    </w:r>
                  </w:p>
                  <w:p w14:paraId="733311F4" w14:textId="77777777" w:rsidR="00B56793" w:rsidRDefault="00DC3B61">
                    <w:pPr>
                      <w:tabs>
                        <w:tab w:val="left" w:pos="885"/>
                      </w:tabs>
                      <w:jc w:val="both"/>
                      <w:rPr>
                        <w:szCs w:val="24"/>
                      </w:rPr>
                    </w:pPr>
                    <w:r>
                      <w:rPr>
                        <w:szCs w:val="24"/>
                      </w:rPr>
                      <w:t>4.1.1.2. 2021 m. liepos 28 d. Tarybos įgyvendinimo sprendimą Nr. CM 4171/21 dėl Lietuvos ekonomikos gaivinimo ir atsparumo didinimo plano įvertinimo patvirtinimo priedo;</w:t>
                    </w:r>
                  </w:p>
                  <w:p w14:paraId="0944A977" w14:textId="77777777" w:rsidR="00B56793" w:rsidRDefault="00DC3B61">
                    <w:pPr>
                      <w:tabs>
                        <w:tab w:val="left" w:pos="885"/>
                      </w:tabs>
                      <w:jc w:val="both"/>
                      <w:rPr>
                        <w:szCs w:val="24"/>
                      </w:rPr>
                    </w:pPr>
                    <w:r>
                      <w:rPr>
                        <w:szCs w:val="24"/>
                      </w:rPr>
                      <w:t>4.1.1.3.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14:paraId="2A25FC65" w14:textId="77777777" w:rsidR="00B56793" w:rsidRDefault="00DC3B61">
                    <w:pPr>
                      <w:ind w:left="22" w:hanging="22"/>
                      <w:jc w:val="both"/>
                      <w:rPr>
                        <w:szCs w:val="24"/>
                      </w:rPr>
                    </w:pPr>
                    <w:r>
                      <w:rPr>
                        <w:szCs w:val="24"/>
                      </w:rPr>
                      <w:t>4.1.1.4.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14:paraId="0E507115" w14:textId="77777777" w:rsidR="00B56793" w:rsidRDefault="00DC3B61">
                    <w:pPr>
                      <w:ind w:left="22" w:hanging="22"/>
                      <w:jc w:val="both"/>
                      <w:rPr>
                        <w:szCs w:val="24"/>
                      </w:rPr>
                    </w:pPr>
                    <w:r>
                      <w:rPr>
                        <w:szCs w:val="24"/>
                      </w:rPr>
                      <w:t>4.1.1.5</w:t>
                    </w:r>
                    <w:r>
                      <w:rPr>
                        <w:color w:val="002060"/>
                        <w:szCs w:val="24"/>
                      </w:rPr>
                      <w:t xml:space="preserve">. </w:t>
                    </w:r>
                    <w:r>
                      <w:rPr>
                        <w:szCs w:val="24"/>
                      </w:rPr>
                      <w:t xml:space="preserve">Strateginio valdymo metodiką, patvirtintą Lietuvos Respublikos Vyriausybės 2021 m. balandžio 28 d. nutarimu Nr. 292 „Dėl Strateginio valdymo metodikos patvirtinimo“; </w:t>
                    </w:r>
                  </w:p>
                  <w:p w14:paraId="3F0EE38F" w14:textId="77777777" w:rsidR="00B56793" w:rsidRDefault="00DC3B61">
                    <w:pPr>
                      <w:tabs>
                        <w:tab w:val="left" w:pos="885"/>
                      </w:tabs>
                      <w:jc w:val="both"/>
                      <w:rPr>
                        <w:szCs w:val="24"/>
                      </w:rPr>
                    </w:pPr>
                    <w:r>
                      <w:rPr>
                        <w:szCs w:val="24"/>
                      </w:rPr>
                      <w:t>4.1.1.6. 2021–2030 metų nacionalinį pažangos planą, patvirtintą Lietuvos Respublikos Vyriausybės 2020 m. rugsėjo 9 d. nutarimu Nr. 998 „Dėl 2021–2030 metų nacionalinio pažangos plano patvirtinimo“;</w:t>
                    </w:r>
                  </w:p>
                  <w:p w14:paraId="393CAFE1" w14:textId="77777777" w:rsidR="00B56793" w:rsidRDefault="00DC3B61">
                    <w:pPr>
                      <w:tabs>
                        <w:tab w:val="left" w:pos="885"/>
                      </w:tabs>
                      <w:jc w:val="both"/>
                      <w:rPr>
                        <w:szCs w:val="24"/>
                      </w:rPr>
                    </w:pPr>
                    <w:r>
                      <w:rPr>
                        <w:szCs w:val="24"/>
                      </w:rPr>
                      <w:t xml:space="preserve">4.1.1.7.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14:paraId="683416CA" w14:textId="77777777" w:rsidR="00B56793" w:rsidRDefault="00DC3B61">
                    <w:pPr>
                      <w:tabs>
                        <w:tab w:val="left" w:pos="885"/>
                      </w:tabs>
                      <w:jc w:val="both"/>
                      <w:rPr>
                        <w:szCs w:val="24"/>
                      </w:rPr>
                    </w:pPr>
                    <w:r>
                      <w:rPr>
                        <w:szCs w:val="24"/>
                      </w:rPr>
                      <w:lastRenderedPageBreak/>
                      <w:t xml:space="preserve">4.1.1.8. 2021–2030 m. plėtros programos valdytojos Lietuvos Respublikos švietimo, mokslo ir sporto ministerijos švietimo plėtros programos pažangos priemonę Nr. 12-003-03-04-03 „Sukurti rinkos poreikius atliepiančią profesinio ugdymo sistemą“, patvirtintą šiuo Lietuvos Respublikos švietimo, mokslo ir sporto ministro </w:t>
                    </w:r>
                    <w:r>
                      <w:rPr>
                        <w:szCs w:val="24"/>
                        <w:shd w:val="clear" w:color="auto" w:fill="FFFFFF"/>
                      </w:rPr>
                      <w:t>įsakymu (toliau – Priemonės aprašas)</w:t>
                    </w:r>
                    <w:r>
                      <w:rPr>
                        <w:szCs w:val="24"/>
                      </w:rPr>
                      <w:t>.</w:t>
                    </w:r>
                  </w:p>
                  <w:p w14:paraId="315B2B3C" w14:textId="77777777" w:rsidR="00B56793" w:rsidRDefault="00DC3B61">
                    <w:pPr>
                      <w:tabs>
                        <w:tab w:val="left" w:pos="599"/>
                      </w:tabs>
                      <w:ind w:left="360" w:hanging="360"/>
                      <w:jc w:val="both"/>
                      <w:rPr>
                        <w:bCs/>
                        <w:szCs w:val="24"/>
                      </w:rPr>
                    </w:pPr>
                    <w:r>
                      <w:rPr>
                        <w:bCs/>
                        <w:szCs w:val="24"/>
                      </w:rPr>
                      <w:t>4.1.2.</w:t>
                    </w:r>
                    <w:r>
                      <w:rPr>
                        <w:bCs/>
                        <w:szCs w:val="24"/>
                      </w:rPr>
                      <w:tab/>
                      <w:t>Specialiuosius teisės aktus:</w:t>
                    </w:r>
                  </w:p>
                  <w:p w14:paraId="11966D33" w14:textId="77777777" w:rsidR="00B56793" w:rsidRDefault="00DC3B61">
                    <w:pPr>
                      <w:jc w:val="both"/>
                      <w:rPr>
                        <w:szCs w:val="24"/>
                      </w:rPr>
                    </w:pPr>
                    <w:r>
                      <w:rPr>
                        <w:szCs w:val="24"/>
                        <w:lang w:eastAsia="lt-LT"/>
                      </w:rPr>
                      <w:t>4.1.2.1. Lietuvos Respublikos švietimo įstatymą;</w:t>
                    </w:r>
                  </w:p>
                  <w:p w14:paraId="52E7ED2E" w14:textId="77777777" w:rsidR="00B56793" w:rsidRDefault="00DC3B61">
                    <w:pPr>
                      <w:jc w:val="both"/>
                      <w:rPr>
                        <w:szCs w:val="24"/>
                      </w:rPr>
                    </w:pPr>
                    <w:r>
                      <w:rPr>
                        <w:szCs w:val="24"/>
                      </w:rPr>
                      <w:t xml:space="preserve">4.1.2.2. Lietuvos Respublikos profesinio mokymo įstatymą; </w:t>
                    </w:r>
                  </w:p>
                  <w:p w14:paraId="2682EBA2" w14:textId="77777777" w:rsidR="00B56793" w:rsidRDefault="00DC3B61">
                    <w:pPr>
                      <w:jc w:val="both"/>
                      <w:rPr>
                        <w:szCs w:val="24"/>
                      </w:rPr>
                    </w:pPr>
                    <w:r>
                      <w:rPr>
                        <w:szCs w:val="24"/>
                      </w:rPr>
                      <w:t>4.1.2.3. Formaliojo profesinio mokymo tvarkos aprašą, patvirtintą Lietuvos Respublikos švietimo ir mokslo ministro 2012 m. kovo 15 d. įsakymu                     Nr. V-482 „Dėl Formaliojo profesinio mokymo tvarkos aprašo patvirtinimo“;</w:t>
                    </w:r>
                  </w:p>
                  <w:p w14:paraId="07966B3D" w14:textId="77777777" w:rsidR="00B56793" w:rsidRDefault="00DC3B61">
                    <w:pPr>
                      <w:spacing w:line="259" w:lineRule="auto"/>
                      <w:jc w:val="both"/>
                      <w:textAlignment w:val="baseline"/>
                      <w:rPr>
                        <w:lang w:eastAsia="lt-LT"/>
                      </w:rPr>
                    </w:pPr>
                    <w:r>
                      <w:rPr>
                        <w:lang w:eastAsia="lt-LT"/>
                      </w:rPr>
                      <w:t>4.1.2.4. atitinkamų mokslo metų pradinio, pagrindinio ir vidurinio ugdymo programų bendruosius ugdymo planus, patvirtintus Lietuvos Respublikos švietimo, mokslo ir sporto ministro įsakymu;</w:t>
                    </w:r>
                  </w:p>
                  <w:p w14:paraId="309CBE48" w14:textId="77777777" w:rsidR="00B56793" w:rsidRDefault="00DC3B61">
                    <w:pPr>
                      <w:spacing w:line="259" w:lineRule="auto"/>
                      <w:jc w:val="both"/>
                      <w:textAlignment w:val="baseline"/>
                    </w:pPr>
                    <w:r>
                      <w:rPr>
                        <w:lang w:eastAsia="lt-LT"/>
                      </w:rPr>
                      <w:t xml:space="preserve">4.1.2.5. </w:t>
                    </w:r>
                    <w:r>
                      <w:t>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p>
                  <w:p w14:paraId="083C8FB3" w14:textId="77777777" w:rsidR="00B56793" w:rsidRDefault="00DC3B61">
                    <w:pPr>
                      <w:spacing w:line="259" w:lineRule="auto"/>
                      <w:jc w:val="both"/>
                      <w:textAlignment w:val="baseline"/>
                    </w:pPr>
                    <w:r>
                      <w:t>4.1.2.6. Profesinio mokymo lėšų skaičiavimo vienam mokiniui, kuris mokosi pagal formaliojo profesinio mokymo programą, metodiką, patvirtintą Lietuvos Respublikos Vyriausybės 2019 m. rugsėjo 11 d. nutarimu Nr. 934 „Dėl Profesinio mokymo lėšų skaičiavimo vienam mokiniui, kuris mokosi pagal formaliojo profesinio mokymo programą, metodikos patvirtinimo“ (toliau – Profesinio mokymo lėšų skaičiavimo vienam mokiniui metodika);</w:t>
                    </w:r>
                  </w:p>
                  <w:p w14:paraId="16617AB4" w14:textId="77777777" w:rsidR="00B56793" w:rsidRDefault="00DC3B61">
                    <w:pPr>
                      <w:spacing w:line="259" w:lineRule="auto"/>
                      <w:jc w:val="both"/>
                      <w:textAlignment w:val="baseline"/>
                    </w:pPr>
                    <w:r>
                      <w:rPr>
                        <w:szCs w:val="24"/>
                      </w:rPr>
                      <w:t>4.1.2.7.</w:t>
                    </w:r>
                    <w:r>
                      <w:rPr>
                        <w:iCs/>
                        <w:szCs w:val="24"/>
                      </w:rPr>
                      <w:t xml:space="preserve"> atitinkamų mokslo metų bendruosius profesinio mokymo planus, patvirtintus Lietuvos Respublikos švietimo, mokslo ir sporto ministro įsakymu</w:t>
                    </w:r>
                    <w:r>
                      <w:rPr>
                        <w:lang w:eastAsia="lt-LT"/>
                      </w:rPr>
                      <w:t xml:space="preserve">. </w:t>
                    </w:r>
                  </w:p>
                  <w:p w14:paraId="34AD1978" w14:textId="77777777" w:rsidR="00B56793" w:rsidRDefault="00DC3B61">
                    <w:pPr>
                      <w:ind w:left="22"/>
                      <w:jc w:val="both"/>
                      <w:rPr>
                        <w:szCs w:val="24"/>
                      </w:rPr>
                    </w:pPr>
                    <w:r>
                      <w:rPr>
                        <w:szCs w:val="24"/>
                      </w:rPr>
                      <w:t>4.2. Apraše Nr. 3 vartojamos sąvokos suprantamos taip, kaip jos apibrėžtos Lietuvos Respublikos švietimo įstatyme, Strateginio valdymo metodikoje, Projektų administravimo ir finansavimo taisyklėse ir kituose anksčiau paminėtuose teisės aktuose.</w:t>
                    </w:r>
                  </w:p>
                  <w:p w14:paraId="6FB6CE68" w14:textId="77777777" w:rsidR="00B56793" w:rsidRDefault="00B56793">
                    <w:pPr>
                      <w:tabs>
                        <w:tab w:val="left" w:pos="885"/>
                        <w:tab w:val="left" w:pos="1593"/>
                      </w:tabs>
                      <w:spacing w:line="259" w:lineRule="auto"/>
                      <w:jc w:val="both"/>
                      <w:rPr>
                        <w:b/>
                        <w:bCs/>
                        <w:i/>
                        <w:iCs/>
                        <w:sz w:val="22"/>
                        <w:szCs w:val="22"/>
                      </w:rPr>
                    </w:pPr>
                  </w:p>
                </w:tc>
              </w:tr>
              <w:tr w:rsidR="00B56793" w14:paraId="07E65BF0" w14:textId="77777777">
                <w:tc>
                  <w:tcPr>
                    <w:tcW w:w="15134" w:type="dxa"/>
                  </w:tcPr>
                  <w:p w14:paraId="1078DDEC" w14:textId="77777777" w:rsidR="00B56793" w:rsidRDefault="00DC3B61">
                    <w:pPr>
                      <w:rPr>
                        <w:bCs/>
                        <w:szCs w:val="24"/>
                      </w:rPr>
                    </w:pPr>
                    <w:r>
                      <w:rPr>
                        <w:b/>
                        <w:szCs w:val="24"/>
                      </w:rPr>
                      <w:lastRenderedPageBreak/>
                      <w:t>5</w:t>
                    </w:r>
                    <w:r>
                      <w:rPr>
                        <w:bCs/>
                        <w:szCs w:val="24"/>
                      </w:rPr>
                      <w:t xml:space="preserve">. </w:t>
                    </w:r>
                    <w:r>
                      <w:rPr>
                        <w:b/>
                        <w:szCs w:val="24"/>
                      </w:rPr>
                      <w:t>Reikalavimai projektams, pareiškėjams ir partneriams</w:t>
                    </w:r>
                  </w:p>
                </w:tc>
              </w:tr>
              <w:tr w:rsidR="00B56793" w14:paraId="3A6A8C55" w14:textId="77777777">
                <w:trPr>
                  <w:trHeight w:val="974"/>
                </w:trPr>
                <w:tc>
                  <w:tcPr>
                    <w:tcW w:w="15134" w:type="dxa"/>
                  </w:tcPr>
                  <w:p w14:paraId="2B61B851" w14:textId="77777777" w:rsidR="00B56793" w:rsidRDefault="00DC3B61">
                    <w:pPr>
                      <w:jc w:val="both"/>
                      <w:rPr>
                        <w:b/>
                        <w:bCs/>
                        <w:i/>
                        <w:iCs/>
                        <w:szCs w:val="24"/>
                      </w:rPr>
                    </w:pPr>
                    <w:r>
                      <w:rPr>
                        <w:b/>
                        <w:bCs/>
                        <w:szCs w:val="24"/>
                      </w:rPr>
                      <w:t>5.1. Reikalavimai projektams:</w:t>
                    </w:r>
                  </w:p>
                  <w:p w14:paraId="5EE8C2C2" w14:textId="77777777" w:rsidR="00B56793" w:rsidRDefault="00DC3B61">
                    <w:pPr>
                      <w:jc w:val="both"/>
                      <w:rPr>
                        <w:szCs w:val="24"/>
                      </w:rPr>
                    </w:pPr>
                    <w:r>
                      <w:rPr>
                        <w:szCs w:val="24"/>
                      </w:rPr>
                      <w:t xml:space="preserve">5.1.1. Pagal Aprašą Nr. 3 įgyvendinama 2021–2030 m. plėtros programos valdytojos Lietuvos Respublikos švietimo, mokslo ir sporto ministerijos švietimo plėtros programos pažangos priemonės Nr. 12-003-03-04-03 „Sukurti rinkos poreikius atliepiančią profesinio ugdymo sistemą“ aprašo III skyriaus 3 veiklos </w:t>
                    </w:r>
                    <w:r>
                      <w:rPr>
                        <w:bCs/>
                        <w:szCs w:val="24"/>
                      </w:rPr>
                      <w:t>„</w:t>
                    </w:r>
                    <w:r>
                      <w:rPr>
                        <w:szCs w:val="24"/>
                      </w:rPr>
                      <w:t>Priemonių bendrajam ugdymui ir profesiniam mokymui suartinti parengimas</w:t>
                    </w:r>
                    <w:r>
                      <w:rPr>
                        <w:bCs/>
                        <w:szCs w:val="24"/>
                      </w:rPr>
                      <w:t xml:space="preserve">“ 3.1 </w:t>
                    </w:r>
                    <w:proofErr w:type="spellStart"/>
                    <w:r>
                      <w:rPr>
                        <w:bCs/>
                        <w:szCs w:val="24"/>
                      </w:rPr>
                      <w:t>poveiklė</w:t>
                    </w:r>
                    <w:proofErr w:type="spellEnd"/>
                    <w:r>
                      <w:rPr>
                        <w:bCs/>
                        <w:szCs w:val="24"/>
                      </w:rPr>
                      <w:t xml:space="preserve"> „</w:t>
                    </w:r>
                    <w:r>
                      <w:rPr>
                        <w:szCs w:val="24"/>
                      </w:rPr>
                      <w:t xml:space="preserve">Galimybių mokytis profesinio mokymo programų modulius sudarymas“. </w:t>
                    </w:r>
                  </w:p>
                  <w:p w14:paraId="22846352" w14:textId="77777777" w:rsidR="00B56793" w:rsidRDefault="00DC3B61">
                    <w:pPr>
                      <w:jc w:val="both"/>
                      <w:rPr>
                        <w:szCs w:val="24"/>
                      </w:rPr>
                    </w:pPr>
                    <w:r>
                      <w:rPr>
                        <w:szCs w:val="24"/>
                      </w:rPr>
                      <w:t xml:space="preserve">5.1.2. Pagal Aprašą Nr. 3 remiamai veiklai numatomas </w:t>
                    </w:r>
                    <w:r>
                      <w:rPr>
                        <w:bCs/>
                        <w:szCs w:val="24"/>
                      </w:rPr>
                      <w:t>projektų atrankos būdas</w:t>
                    </w:r>
                    <w:r>
                      <w:rPr>
                        <w:szCs w:val="24"/>
                      </w:rPr>
                      <w:t xml:space="preserve"> – tęstinė atranka.</w:t>
                    </w:r>
                  </w:p>
                  <w:p w14:paraId="4BE30845" w14:textId="77777777" w:rsidR="00B56793" w:rsidRDefault="00DC3B61">
                    <w:pPr>
                      <w:jc w:val="both"/>
                      <w:rPr>
                        <w:i/>
                        <w:iCs/>
                        <w:szCs w:val="24"/>
                      </w:rPr>
                    </w:pPr>
                    <w:r>
                      <w:rPr>
                        <w:szCs w:val="24"/>
                      </w:rPr>
                      <w:t xml:space="preserve">5.1.3. Pagal Aprašą Nr. 3 projekte </w:t>
                    </w:r>
                    <w:r>
                      <w:rPr>
                        <w:bCs/>
                        <w:szCs w:val="24"/>
                      </w:rPr>
                      <w:t>finansuojama veikla</w:t>
                    </w:r>
                    <w:r>
                      <w:rPr>
                        <w:szCs w:val="24"/>
                      </w:rPr>
                      <w:t xml:space="preserve"> –</w:t>
                    </w:r>
                    <w:r>
                      <w:rPr>
                        <w:iCs/>
                        <w:szCs w:val="24"/>
                      </w:rPr>
                      <w:t xml:space="preserve"> pirminio </w:t>
                    </w:r>
                    <w:r>
                      <w:rPr>
                        <w:szCs w:val="24"/>
                      </w:rPr>
                      <w:t>profesinio mokymo programų modulių įgyvendinimas.</w:t>
                    </w:r>
                  </w:p>
                  <w:p w14:paraId="5FC123D8" w14:textId="77777777" w:rsidR="00B56793" w:rsidRDefault="00DC3B61">
                    <w:pPr>
                      <w:jc w:val="both"/>
                      <w:rPr>
                        <w:bCs/>
                        <w:szCs w:val="24"/>
                      </w:rPr>
                    </w:pPr>
                    <w:r>
                      <w:rPr>
                        <w:bCs/>
                        <w:szCs w:val="24"/>
                      </w:rPr>
                      <w:lastRenderedPageBreak/>
                      <w:t xml:space="preserve">5.1.4. Pagal Aprašą Nr. 3 projektams, įgyvendinamiems Aprašo Nr. 3 5.1.3 papunktyje nurodytą finansuojamą veiklą, įgyvendinti skiriama iki 2 960 000,00 Eur (dviejų milijonų devynių šimtų šešiasdešimt tūkstančių eurų 00 ct) be pridėtinės vertės mokesčio (toliau – PVM) </w:t>
                    </w:r>
                    <w:r>
                      <w:rPr>
                        <w:szCs w:val="24"/>
                      </w:rPr>
                      <w:t>iš EGADP lėšų</w:t>
                    </w:r>
                    <w:r>
                      <w:rPr>
                        <w:bCs/>
                        <w:szCs w:val="24"/>
                      </w:rPr>
                      <w:t>. Maksimali projektui skiriamų lėšų suma nurodyta Aprašo Nr. 3  5.1.5 papunktyje.</w:t>
                    </w:r>
                  </w:p>
                  <w:p w14:paraId="0F88FB13" w14:textId="77777777" w:rsidR="00546F9B" w:rsidRDefault="00546F9B">
                    <w:pPr>
                      <w:jc w:val="both"/>
                      <w:rPr>
                        <w:bCs/>
                        <w:szCs w:val="24"/>
                      </w:rPr>
                    </w:pPr>
                    <w:r>
                      <w:rPr>
                        <w:color w:val="000000"/>
                      </w:rPr>
                      <w:t>5.1.4</w:t>
                    </w:r>
                    <w:r>
                      <w:rPr>
                        <w:color w:val="000000"/>
                        <w:vertAlign w:val="superscript"/>
                      </w:rPr>
                      <w:t>1</w:t>
                    </w:r>
                    <w:r>
                      <w:rPr>
                        <w:color w:val="000000"/>
                      </w:rPr>
                      <w:t>. Administruojančioji institucija, skelbdama kvietimą teikti projekto įgyvendinimo planą (toliau – PĮP) ir prisiimdama įsipareigojimus pagal sudarytas projektų finansavimo sutartis, gali viršyti Aprašo 5.1.4 papunktyje (intervencinės priemonės kodai 103, 108) nurodytas planuojamas skirti EGADP lėšų sumas 1 000 000,00 Eur (vienu milijonu eurų, 00 ct).</w:t>
                    </w:r>
                  </w:p>
                  <w:p w14:paraId="1514C712" w14:textId="77777777" w:rsidR="00B56793" w:rsidRDefault="00DC3B61">
                    <w:pPr>
                      <w:jc w:val="both"/>
                      <w:rPr>
                        <w:szCs w:val="24"/>
                      </w:rPr>
                    </w:pPr>
                    <w:r>
                      <w:rPr>
                        <w:szCs w:val="24"/>
                      </w:rPr>
                      <w:t>5.1.5. Maksimali projektui galima skirti lėšų suma yra 200 000,00 (du šimtai tūkstančių eurų 00 ct).</w:t>
                    </w:r>
                  </w:p>
                  <w:p w14:paraId="5925B5BC" w14:textId="77777777" w:rsidR="00B56793" w:rsidRDefault="00DC3B61">
                    <w:pPr>
                      <w:jc w:val="both"/>
                      <w:rPr>
                        <w:bCs/>
                        <w:szCs w:val="24"/>
                      </w:rPr>
                    </w:pPr>
                    <w:r>
                      <w:rPr>
                        <w:bCs/>
                        <w:szCs w:val="24"/>
                      </w:rPr>
                      <w:t>5.1.6.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14:paraId="16B9CFFB" w14:textId="77777777" w:rsidR="00B56793" w:rsidRDefault="00DC3B61">
                    <w:pPr>
                      <w:jc w:val="both"/>
                      <w:rPr>
                        <w:bCs/>
                        <w:szCs w:val="24"/>
                      </w:rPr>
                    </w:pPr>
                    <w:r>
                      <w:rPr>
                        <w:bCs/>
                        <w:szCs w:val="24"/>
                      </w:rPr>
                      <w:t xml:space="preserve">5.1.7. </w:t>
                    </w:r>
                    <w:r>
                      <w:rPr>
                        <w:szCs w:val="24"/>
                      </w:rPr>
                      <w:t>Projektų veiklos turi būti vykdomos Lietuvos Respublikoje.</w:t>
                    </w:r>
                  </w:p>
                  <w:p w14:paraId="716C8C20" w14:textId="77777777" w:rsidR="00B56793" w:rsidRDefault="00DC3B61">
                    <w:pPr>
                      <w:jc w:val="both"/>
                      <w:rPr>
                        <w:szCs w:val="24"/>
                      </w:rPr>
                    </w:pPr>
                    <w:r>
                      <w:rPr>
                        <w:szCs w:val="24"/>
                      </w:rPr>
                      <w:t xml:space="preserve">5.1.8. </w:t>
                    </w:r>
                    <w:r w:rsidR="00546F9B">
                      <w:rPr>
                        <w:color w:val="000000"/>
                      </w:rPr>
                      <w:t>Pagal Aprašą Nr. 3 numatoma skelbti 5 (penkis) kvietimus PĮP.</w:t>
                    </w:r>
                  </w:p>
                  <w:p w14:paraId="6C488D73" w14:textId="77777777" w:rsidR="00B56793" w:rsidRDefault="00DC3B61">
                    <w:pPr>
                      <w:jc w:val="both"/>
                      <w:rPr>
                        <w:i/>
                        <w:iCs/>
                        <w:szCs w:val="24"/>
                      </w:rPr>
                    </w:pPr>
                    <w:r>
                      <w:rPr>
                        <w:szCs w:val="24"/>
                      </w:rPr>
                      <w:t xml:space="preserve">5.1.9. </w:t>
                    </w:r>
                    <w:r w:rsidR="00546F9B">
                      <w:rPr>
                        <w:color w:val="000000"/>
                      </w:rPr>
                      <w:t>Planuojamų kvietimų projekto pareiškėjams teikti PĮP paskelbimo data – 2023 m. I ketvirtis, 2023 m. III ketvirtis, 2024 m. III ketvirtis, 2025 m. III ketvirtis, 2026 m. I ketvirtis</w:t>
                    </w:r>
                    <w:r>
                      <w:rPr>
                        <w:szCs w:val="24"/>
                      </w:rPr>
                      <w:t>.</w:t>
                    </w:r>
                  </w:p>
                  <w:p w14:paraId="36676F49" w14:textId="77777777" w:rsidR="00B56793" w:rsidRDefault="00DC3B61">
                    <w:pPr>
                      <w:jc w:val="both"/>
                      <w:rPr>
                        <w:i/>
                        <w:iCs/>
                        <w:szCs w:val="24"/>
                      </w:rPr>
                    </w:pPr>
                    <w:r>
                      <w:rPr>
                        <w:szCs w:val="24"/>
                      </w:rPr>
                      <w:t>5.1.10. Projekto veiklos turi būti baigtos ne vėliau, nei numatyta Projektų administravimo ir finansavimo taisyklių 149.3 papunktyje.</w:t>
                    </w:r>
                  </w:p>
                  <w:p w14:paraId="39251CC3" w14:textId="77777777" w:rsidR="00B56793" w:rsidRDefault="00DC3B61">
                    <w:pPr>
                      <w:jc w:val="both"/>
                      <w:rPr>
                        <w:szCs w:val="24"/>
                      </w:rPr>
                    </w:pPr>
                    <w:r>
                      <w:rPr>
                        <w:szCs w:val="24"/>
                      </w:rPr>
                      <w:t>5.1.11. Privalomi komunikacijos ir informavimo (viešinimo) veiksmai atliekami vadovaujantis Projektų administravimo ir finansavimo taisyklių VIII skyriaus pirmuoju skirsniu „Informavimas apie projektą ir komunikacija.</w:t>
                    </w:r>
                  </w:p>
                  <w:p w14:paraId="5FCD2520" w14:textId="77777777" w:rsidR="00B56793" w:rsidRDefault="00DC3B61">
                    <w:pPr>
                      <w:jc w:val="both"/>
                      <w:rPr>
                        <w:szCs w:val="24"/>
                      </w:rPr>
                    </w:pPr>
                    <w:r>
                      <w:rPr>
                        <w:szCs w:val="24"/>
                      </w:rPr>
                      <w:t xml:space="preserve">5.1.12. </w:t>
                    </w:r>
                    <w:r w:rsidR="0078789C">
                      <w:rPr>
                        <w:bCs/>
                        <w:szCs w:val="24"/>
                      </w:rPr>
                      <w:t>Maksimali finansuojama mokymo pagal profesinio mokymo programos modulį apimtis – 20 (dvidešimt) mokymosi kreditų</w:t>
                    </w:r>
                    <w:r>
                      <w:rPr>
                        <w:szCs w:val="24"/>
                      </w:rPr>
                      <w:t>.</w:t>
                    </w:r>
                  </w:p>
                  <w:p w14:paraId="5C1636FB" w14:textId="77777777" w:rsidR="00B56793" w:rsidRDefault="00DC3B61">
                    <w:pPr>
                      <w:jc w:val="both"/>
                      <w:rPr>
                        <w:szCs w:val="24"/>
                      </w:rPr>
                    </w:pPr>
                    <w:r>
                      <w:rPr>
                        <w:szCs w:val="24"/>
                      </w:rPr>
                      <w:t xml:space="preserve">5.1.13. </w:t>
                    </w:r>
                    <w:r w:rsidR="0078789C">
                      <w:rPr>
                        <w:szCs w:val="24"/>
                      </w:rPr>
                      <w:t xml:space="preserve">Projekto vykdytojas, įgyvendindamas projektą, privalo pasiekti Apraše Nr. 3 numatytus rezultatus. Minimali rodiklio </w:t>
                    </w:r>
                    <w:r w:rsidR="0078789C">
                      <w:t xml:space="preserve"> </w:t>
                    </w:r>
                    <w:r w:rsidR="0078789C">
                      <w:rPr>
                        <w:szCs w:val="24"/>
                      </w:rPr>
                      <w:t xml:space="preserve">P-12-003-03-04-03-17 </w:t>
                    </w:r>
                    <w:r w:rsidR="0078789C">
                      <w:rPr>
                        <w:i/>
                        <w:iCs/>
                        <w:szCs w:val="24"/>
                      </w:rPr>
                      <w:t>„</w:t>
                    </w:r>
                    <w:r w:rsidR="0078789C">
                      <w:rPr>
                        <w:i/>
                        <w:iCs/>
                        <w:szCs w:val="24"/>
                        <w:lang w:eastAsia="lt-LT"/>
                      </w:rPr>
                      <w:t>Pagal pagrindinio ir vidurinio ugdymo programas bendrojo ugdymo mokyklose besimokantiems mokiniams skirta parama, kad jie galėtų mokytis pagal pirminio profesinio mokymo programos modulius“</w:t>
                    </w:r>
                    <w:r w:rsidR="0078789C">
                      <w:rPr>
                        <w:szCs w:val="24"/>
                      </w:rPr>
                      <w:t xml:space="preserve"> reikšmė vienam projektui – 5 (penki) asmenys</w:t>
                    </w:r>
                    <w:r>
                      <w:rPr>
                        <w:szCs w:val="24"/>
                      </w:rPr>
                      <w:t>.</w:t>
                    </w:r>
                  </w:p>
                  <w:p w14:paraId="5B482CC6" w14:textId="77777777" w:rsidR="00B56793" w:rsidRDefault="00DC3B61">
                    <w:pPr>
                      <w:jc w:val="both"/>
                      <w:rPr>
                        <w:szCs w:val="24"/>
                      </w:rPr>
                    </w:pPr>
                    <w:r>
                      <w:rPr>
                        <w:szCs w:val="24"/>
                      </w:rPr>
                      <w:t>5.1.14. Projektas turi atitikti bendruosius projektų atrankos kriterijus, nurodytus Strateginio valdymo metodikos 136 punkte ir Projektų administravimo ir finansavimo taisyklių 2 priede.</w:t>
                    </w:r>
                  </w:p>
                  <w:p w14:paraId="7AEA8FDA" w14:textId="77777777" w:rsidR="00B56793" w:rsidRDefault="00DC3B61">
                    <w:pPr>
                      <w:jc w:val="both"/>
                      <w:rPr>
                        <w:szCs w:val="24"/>
                      </w:rPr>
                    </w:pPr>
                    <w:r>
                      <w:rPr>
                        <w:szCs w:val="24"/>
                      </w:rPr>
                      <w:t>5.1.15. Projektas turi atitikti Aprašo Nr. 3 12 punkte „Projektų atrankos kriterijai“ nurodytus specialiuosius projektų atrankos kriterijus.</w:t>
                    </w:r>
                  </w:p>
                  <w:p w14:paraId="139D9BEE" w14:textId="77777777" w:rsidR="00B56793" w:rsidRDefault="00DC3B61">
                    <w:pPr>
                      <w:jc w:val="both"/>
                      <w:rPr>
                        <w:szCs w:val="24"/>
                      </w:rPr>
                    </w:pPr>
                    <w:r>
                      <w:rPr>
                        <w:szCs w:val="24"/>
                      </w:rPr>
                      <w:t>5.1.16. Kartu su PĮP pareiškėjas turi pateikti šiuos priedus lietuvių kalba:</w:t>
                    </w:r>
                  </w:p>
                  <w:p w14:paraId="2073A525" w14:textId="77777777" w:rsidR="00B56793" w:rsidRDefault="00DC3B61">
                    <w:pPr>
                      <w:jc w:val="both"/>
                      <w:rPr>
                        <w:szCs w:val="24"/>
                      </w:rPr>
                    </w:pPr>
                    <w:r>
                      <w:rPr>
                        <w:szCs w:val="24"/>
                      </w:rPr>
                      <w:t>5.1.16.1. siekiant pagrįsti atitiktį Aprašo Nr. 3 12.2 papunktyje nurodytam 1-ajam specialiajam kriterijui, bendrojo ugdymo mokyklos bendradarbiavimo sutartį (-</w:t>
                    </w:r>
                    <w:proofErr w:type="spellStart"/>
                    <w:r>
                      <w:rPr>
                        <w:szCs w:val="24"/>
                      </w:rPr>
                      <w:t>is</w:t>
                    </w:r>
                    <w:proofErr w:type="spellEnd"/>
                    <w:r>
                      <w:rPr>
                        <w:szCs w:val="24"/>
                      </w:rPr>
                      <w:t>), kurioje (-</w:t>
                    </w:r>
                    <w:proofErr w:type="spellStart"/>
                    <w:r>
                      <w:rPr>
                        <w:szCs w:val="24"/>
                      </w:rPr>
                      <w:t>iose</w:t>
                    </w:r>
                    <w:proofErr w:type="spellEnd"/>
                    <w:r>
                      <w:rPr>
                        <w:szCs w:val="24"/>
                      </w:rPr>
                      <w:t>) nurodyti moduliai, pagal kuriuos mokiniai atvyks mokytis į profesinio mokymo įstaigą;</w:t>
                    </w:r>
                  </w:p>
                  <w:p w14:paraId="0F935250" w14:textId="77777777" w:rsidR="00B56793" w:rsidRDefault="00DC3B61">
                    <w:pPr>
                      <w:jc w:val="both"/>
                      <w:rPr>
                        <w:szCs w:val="24"/>
                        <w:lang w:eastAsia="lt-LT"/>
                      </w:rPr>
                    </w:pPr>
                    <w:r>
                      <w:rPr>
                        <w:szCs w:val="24"/>
                      </w:rPr>
                      <w:t xml:space="preserve">5.1.16.2. siekiant pagrįsti atitiktį Aprašo Nr. 3 12.2 papunktyje įvardytam 2-ajam specialiajam projektų atrankos kriterijui, dokumentus, pagrindžiančius, jog pirminio profesinio mokymo programos modulis orientuotas į </w:t>
                    </w:r>
                    <w:r>
                      <w:rPr>
                        <w:szCs w:val="24"/>
                        <w:lang w:eastAsia="lt-LT"/>
                      </w:rPr>
                      <w:t xml:space="preserve">žinių ir praktinių įgūdžių, aprašytų Europos skaitmeninės kompetencijos programoje (angl. k.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szCs w:val="24"/>
                        <w:lang w:eastAsia="lt-LT"/>
                      </w:rPr>
                      <w:t xml:space="preserve">) (prieiga per internetą: </w:t>
                    </w:r>
                    <w:r>
                      <w:t>https://publications.jrc.ec.europa.eu/repository/handle/JRC106281</w:t>
                    </w:r>
                    <w:r>
                      <w:rPr>
                        <w:szCs w:val="24"/>
                        <w:lang w:eastAsia="lt-LT"/>
                      </w:rPr>
                      <w:t xml:space="preserve">) (toliau – </w:t>
                    </w:r>
                    <w:r>
                      <w:rPr>
                        <w:szCs w:val="24"/>
                      </w:rPr>
                      <w:t>skaitmeninės kompetencijos) ugdymą</w:t>
                    </w:r>
                    <w:r>
                      <w:t xml:space="preserve"> ir atitinkantis ne mažiau kaip </w:t>
                    </w:r>
                    <w:r>
                      <w:rPr>
                        <w:szCs w:val="24"/>
                        <w:lang w:eastAsia="lt-LT"/>
                      </w:rPr>
                      <w:t xml:space="preserve">3 (tris) iš nurodomų kompetencijų sričių (angl. k.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i/>
                        <w:iCs/>
                        <w:szCs w:val="24"/>
                        <w:lang w:eastAsia="lt-LT"/>
                      </w:rPr>
                      <w:t xml:space="preserve"> – </w:t>
                    </w:r>
                    <w:proofErr w:type="spellStart"/>
                    <w:r>
                      <w:rPr>
                        <w:i/>
                        <w:iCs/>
                        <w:szCs w:val="24"/>
                        <w:lang w:eastAsia="lt-LT"/>
                      </w:rPr>
                      <w:t>With</w:t>
                    </w:r>
                    <w:proofErr w:type="spellEnd"/>
                    <w:r>
                      <w:rPr>
                        <w:i/>
                        <w:iCs/>
                        <w:szCs w:val="24"/>
                        <w:lang w:eastAsia="lt-LT"/>
                      </w:rPr>
                      <w:t xml:space="preserve"> </w:t>
                    </w:r>
                    <w:proofErr w:type="spellStart"/>
                    <w:r>
                      <w:rPr>
                        <w:i/>
                        <w:iCs/>
                        <w:szCs w:val="24"/>
                        <w:lang w:eastAsia="lt-LT"/>
                      </w:rPr>
                      <w:t>new</w:t>
                    </w:r>
                    <w:proofErr w:type="spellEnd"/>
                    <w:r>
                      <w:rPr>
                        <w:i/>
                        <w:iCs/>
                        <w:szCs w:val="24"/>
                        <w:lang w:eastAsia="lt-LT"/>
                      </w:rPr>
                      <w:t xml:space="preserve"> </w:t>
                    </w:r>
                    <w:proofErr w:type="spellStart"/>
                    <w:r>
                      <w:rPr>
                        <w:i/>
                        <w:iCs/>
                        <w:szCs w:val="24"/>
                        <w:lang w:eastAsia="lt-LT"/>
                      </w:rPr>
                      <w:t>examples</w:t>
                    </w:r>
                    <w:proofErr w:type="spellEnd"/>
                    <w:r>
                      <w:rPr>
                        <w:i/>
                        <w:iCs/>
                        <w:szCs w:val="24"/>
                        <w:lang w:eastAsia="lt-LT"/>
                      </w:rPr>
                      <w:t xml:space="preserve"> </w:t>
                    </w:r>
                    <w:proofErr w:type="spellStart"/>
                    <w:r>
                      <w:rPr>
                        <w:i/>
                        <w:iCs/>
                        <w:szCs w:val="24"/>
                        <w:lang w:eastAsia="lt-LT"/>
                      </w:rPr>
                      <w:t>of</w:t>
                    </w:r>
                    <w:proofErr w:type="spellEnd"/>
                    <w:r>
                      <w:rPr>
                        <w:i/>
                        <w:iCs/>
                        <w:szCs w:val="24"/>
                        <w:lang w:eastAsia="lt-LT"/>
                      </w:rPr>
                      <w:t xml:space="preserve"> </w:t>
                    </w:r>
                    <w:proofErr w:type="spellStart"/>
                    <w:r>
                      <w:rPr>
                        <w:i/>
                        <w:iCs/>
                        <w:szCs w:val="24"/>
                        <w:lang w:eastAsia="lt-LT"/>
                      </w:rPr>
                      <w:t>knowledge</w:t>
                    </w:r>
                    <w:proofErr w:type="spellEnd"/>
                    <w:r>
                      <w:rPr>
                        <w:i/>
                        <w:iCs/>
                        <w:szCs w:val="24"/>
                        <w:lang w:eastAsia="lt-LT"/>
                      </w:rPr>
                      <w:t xml:space="preserve">, </w:t>
                    </w:r>
                    <w:proofErr w:type="spellStart"/>
                    <w:r>
                      <w:rPr>
                        <w:i/>
                        <w:iCs/>
                        <w:szCs w:val="24"/>
                        <w:lang w:eastAsia="lt-LT"/>
                      </w:rPr>
                      <w:t>skills</w:t>
                    </w:r>
                    <w:proofErr w:type="spellEnd"/>
                    <w:r>
                      <w:rPr>
                        <w:i/>
                        <w:iCs/>
                        <w:szCs w:val="24"/>
                        <w:lang w:eastAsia="lt-LT"/>
                      </w:rPr>
                      <w:t xml:space="preserve"> </w:t>
                    </w:r>
                    <w:proofErr w:type="spellStart"/>
                    <w:r>
                      <w:rPr>
                        <w:i/>
                        <w:iCs/>
                        <w:szCs w:val="24"/>
                        <w:lang w:eastAsia="lt-LT"/>
                      </w:rPr>
                      <w:t>and</w:t>
                    </w:r>
                    <w:proofErr w:type="spellEnd"/>
                    <w:r>
                      <w:rPr>
                        <w:i/>
                        <w:iCs/>
                        <w:szCs w:val="24"/>
                        <w:lang w:eastAsia="lt-LT"/>
                      </w:rPr>
                      <w:t xml:space="preserve"> </w:t>
                    </w:r>
                    <w:proofErr w:type="spellStart"/>
                    <w:r>
                      <w:rPr>
                        <w:i/>
                        <w:iCs/>
                        <w:szCs w:val="24"/>
                        <w:lang w:eastAsia="lt-LT"/>
                      </w:rPr>
                      <w:t>attitudes</w:t>
                    </w:r>
                    <w:proofErr w:type="spellEnd"/>
                    <w:r>
                      <w:rPr>
                        <w:szCs w:val="24"/>
                        <w:lang w:eastAsia="lt-LT"/>
                      </w:rPr>
                      <w:t xml:space="preserve">, prieiga per internetą: https://publications.jrc.ec.europa.eu/repository/handle/JRC128415), t. y.: </w:t>
                    </w:r>
                  </w:p>
                  <w:p w14:paraId="21C980AF" w14:textId="77777777" w:rsidR="00B56793" w:rsidRDefault="00DC3B61">
                    <w:pPr>
                      <w:jc w:val="both"/>
                      <w:rPr>
                        <w:szCs w:val="24"/>
                        <w:lang w:eastAsia="lt-LT"/>
                      </w:rPr>
                    </w:pPr>
                    <w:r>
                      <w:rPr>
                        <w:szCs w:val="24"/>
                        <w:lang w:eastAsia="lt-LT"/>
                      </w:rPr>
                      <w:lastRenderedPageBreak/>
                      <w:t xml:space="preserve">5.1.16.2.1. informacijos ir duomenų raštingumas; </w:t>
                    </w:r>
                  </w:p>
                  <w:p w14:paraId="4A5A8733" w14:textId="77777777" w:rsidR="00B56793" w:rsidRDefault="00DC3B61">
                    <w:pPr>
                      <w:jc w:val="both"/>
                      <w:rPr>
                        <w:szCs w:val="24"/>
                        <w:lang w:eastAsia="lt-LT"/>
                      </w:rPr>
                    </w:pPr>
                    <w:r>
                      <w:rPr>
                        <w:szCs w:val="24"/>
                        <w:lang w:eastAsia="lt-LT"/>
                      </w:rPr>
                      <w:t xml:space="preserve">5.1.16.2.2. komunikacija ir bendradarbiavimas; </w:t>
                    </w:r>
                  </w:p>
                  <w:p w14:paraId="0E019043" w14:textId="77777777" w:rsidR="00B56793" w:rsidRDefault="00DC3B61">
                    <w:pPr>
                      <w:jc w:val="both"/>
                      <w:rPr>
                        <w:szCs w:val="24"/>
                        <w:lang w:eastAsia="lt-LT"/>
                      </w:rPr>
                    </w:pPr>
                    <w:r>
                      <w:rPr>
                        <w:szCs w:val="24"/>
                        <w:lang w:eastAsia="lt-LT"/>
                      </w:rPr>
                      <w:t xml:space="preserve">5.1.16.2.3. skaitmeninio turinio kūrimas; </w:t>
                    </w:r>
                  </w:p>
                  <w:p w14:paraId="6D0820EB" w14:textId="77777777" w:rsidR="00B56793" w:rsidRDefault="00DC3B61">
                    <w:pPr>
                      <w:jc w:val="both"/>
                      <w:rPr>
                        <w:szCs w:val="24"/>
                        <w:lang w:eastAsia="lt-LT"/>
                      </w:rPr>
                    </w:pPr>
                    <w:r>
                      <w:rPr>
                        <w:szCs w:val="24"/>
                        <w:lang w:eastAsia="lt-LT"/>
                      </w:rPr>
                      <w:t>5.1.16.2.4. saugumas;</w:t>
                    </w:r>
                  </w:p>
                  <w:p w14:paraId="6BE3DB9E" w14:textId="77777777" w:rsidR="00B56793" w:rsidRDefault="00DC3B61">
                    <w:pPr>
                      <w:jc w:val="both"/>
                      <w:rPr>
                        <w:szCs w:val="24"/>
                        <w:lang w:eastAsia="lt-LT"/>
                      </w:rPr>
                    </w:pPr>
                    <w:r>
                      <w:rPr>
                        <w:szCs w:val="24"/>
                        <w:lang w:eastAsia="lt-LT"/>
                      </w:rPr>
                      <w:t>5.1.16.2.5. problemų sprendimas;</w:t>
                    </w:r>
                    <w:r>
                      <w:t xml:space="preserve"> </w:t>
                    </w:r>
                  </w:p>
                  <w:p w14:paraId="1F6D2D2B" w14:textId="77777777" w:rsidR="00B56793" w:rsidRDefault="00DC3B61">
                    <w:pPr>
                      <w:jc w:val="both"/>
                      <w:rPr>
                        <w:i/>
                        <w:iCs/>
                        <w:szCs w:val="24"/>
                      </w:rPr>
                    </w:pPr>
                    <w:r>
                      <w:rPr>
                        <w:szCs w:val="24"/>
                      </w:rPr>
                      <w:t xml:space="preserve">5.1.16.3. siekiant pagrįsti atitiktį Aprašo Nr. 3  12.2 papunktyje įvardintam 3-iajam specialiajam projektų atrankos kriterijui, dokumentus, pagrindžiančius, jog tikslinės grupės dalyviai profesinio mokymo įstaigoje tobulins kompetencijas, reikalingas žaliajai pertvarkai, t. y. </w:t>
                    </w:r>
                    <w:r>
                      <w:rPr>
                        <w:szCs w:val="24"/>
                        <w:lang w:eastAsia="lt-LT"/>
                      </w:rPr>
                      <w:t xml:space="preserve">žinias ir praktinius įgūdžius, aprašytus Europos tvarumo kompetencijos programoje  (angl. k. </w:t>
                    </w:r>
                    <w:proofErr w:type="spellStart"/>
                    <w:r>
                      <w:rPr>
                        <w:i/>
                        <w:iCs/>
                        <w:szCs w:val="24"/>
                        <w:lang w:eastAsia="lt-LT"/>
                      </w:rPr>
                      <w:t>GreenComp</w:t>
                    </w:r>
                    <w:proofErr w:type="spellEnd"/>
                    <w:r>
                      <w:rPr>
                        <w:szCs w:val="24"/>
                        <w:lang w:eastAsia="lt-LT"/>
                      </w:rPr>
                      <w:t xml:space="preserve">, prieiga per internetą: </w:t>
                    </w:r>
                    <w:r>
                      <w:t>https://publications.jrc.ec.europa.eu/repository/handle/JRC128040</w:t>
                    </w:r>
                    <w:r>
                      <w:rPr>
                        <w:szCs w:val="24"/>
                        <w:lang w:eastAsia="lt-LT"/>
                      </w:rPr>
                      <w:t>). Suprantama, kad mokinys tobulins kompetencijas, reikalingas žaliajai pertvarkai, jeigu profesinio mokymo įstaigoje tobulins bent vieną kompetenciją, nurodytą Europos tvarumo kompetencijos programos 14–15 psl.</w:t>
                    </w:r>
                  </w:p>
                </w:tc>
              </w:tr>
              <w:tr w:rsidR="00B56793" w14:paraId="3D012838" w14:textId="77777777">
                <w:trPr>
                  <w:trHeight w:val="1253"/>
                </w:trPr>
                <w:tc>
                  <w:tcPr>
                    <w:tcW w:w="15134" w:type="dxa"/>
                  </w:tcPr>
                  <w:p w14:paraId="24967E2F" w14:textId="77777777" w:rsidR="00B56793" w:rsidRDefault="00DC3B61">
                    <w:pPr>
                      <w:jc w:val="both"/>
                      <w:rPr>
                        <w:b/>
                        <w:bCs/>
                        <w:szCs w:val="24"/>
                      </w:rPr>
                    </w:pPr>
                    <w:r>
                      <w:rPr>
                        <w:b/>
                        <w:bCs/>
                        <w:szCs w:val="24"/>
                      </w:rPr>
                      <w:lastRenderedPageBreak/>
                      <w:t>5.2.</w:t>
                    </w:r>
                    <w:r>
                      <w:rPr>
                        <w:b/>
                        <w:bCs/>
                        <w:i/>
                        <w:iCs/>
                        <w:szCs w:val="24"/>
                      </w:rPr>
                      <w:t xml:space="preserve"> </w:t>
                    </w:r>
                    <w:r>
                      <w:rPr>
                        <w:b/>
                        <w:bCs/>
                        <w:szCs w:val="24"/>
                      </w:rPr>
                      <w:t xml:space="preserve">Reikalavimai pareiškėjams: </w:t>
                    </w:r>
                  </w:p>
                  <w:p w14:paraId="3C739ABB" w14:textId="77777777" w:rsidR="00B56793" w:rsidRDefault="00DC3B61">
                    <w:pPr>
                      <w:ind w:right="-57"/>
                      <w:jc w:val="both"/>
                      <w:rPr>
                        <w:szCs w:val="24"/>
                      </w:rPr>
                    </w:pPr>
                    <w:r>
                      <w:rPr>
                        <w:szCs w:val="24"/>
                      </w:rPr>
                      <w:t xml:space="preserve">5.2.1. Galimi projekto </w:t>
                    </w:r>
                    <w:r>
                      <w:rPr>
                        <w:bCs/>
                        <w:szCs w:val="24"/>
                      </w:rPr>
                      <w:t>pareiškėjai –</w:t>
                    </w:r>
                    <w:r>
                      <w:rPr>
                        <w:szCs w:val="24"/>
                      </w:rPr>
                      <w:t xml:space="preserve"> profesinio mokymo įstaigos, kurių savininko (dalininko) teises ir pareigas įgyvendina Ministerija. </w:t>
                    </w:r>
                  </w:p>
                  <w:p w14:paraId="3A03C09D" w14:textId="77777777" w:rsidR="00B56793" w:rsidRDefault="00DC3B61">
                    <w:pPr>
                      <w:jc w:val="both"/>
                      <w:rPr>
                        <w:b/>
                        <w:bCs/>
                        <w:szCs w:val="24"/>
                      </w:rPr>
                    </w:pPr>
                    <w:r>
                      <w:rPr>
                        <w:szCs w:val="24"/>
                      </w:rPr>
                      <w:t>5.2.2. 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p>
                </w:tc>
              </w:tr>
              <w:tr w:rsidR="00B56793" w14:paraId="44B893EC" w14:textId="77777777">
                <w:tc>
                  <w:tcPr>
                    <w:tcW w:w="15134" w:type="dxa"/>
                  </w:tcPr>
                  <w:p w14:paraId="7070B65F" w14:textId="77777777" w:rsidR="00B56793" w:rsidRDefault="00DC3B61">
                    <w:pPr>
                      <w:jc w:val="both"/>
                      <w:rPr>
                        <w:b/>
                        <w:bCs/>
                        <w:szCs w:val="24"/>
                      </w:rPr>
                    </w:pPr>
                    <w:r>
                      <w:rPr>
                        <w:b/>
                        <w:bCs/>
                        <w:szCs w:val="24"/>
                      </w:rPr>
                      <w:t>5.3.</w:t>
                    </w:r>
                    <w:r>
                      <w:rPr>
                        <w:b/>
                        <w:bCs/>
                        <w:i/>
                        <w:iCs/>
                        <w:szCs w:val="24"/>
                      </w:rPr>
                      <w:t xml:space="preserve"> </w:t>
                    </w:r>
                    <w:r>
                      <w:rPr>
                        <w:b/>
                        <w:bCs/>
                        <w:szCs w:val="24"/>
                      </w:rPr>
                      <w:t>Reikalavimai partneriams:</w:t>
                    </w:r>
                  </w:p>
                  <w:p w14:paraId="2F114609" w14:textId="77777777" w:rsidR="00B56793" w:rsidRDefault="00DC3B61">
                    <w:pPr>
                      <w:jc w:val="both"/>
                      <w:rPr>
                        <w:szCs w:val="24"/>
                      </w:rPr>
                    </w:pPr>
                    <w:r>
                      <w:rPr>
                        <w:szCs w:val="24"/>
                      </w:rPr>
                      <w:t>5.3.1. Partneriai nėra galimi.</w:t>
                    </w:r>
                  </w:p>
                </w:tc>
              </w:tr>
              <w:tr w:rsidR="00B56793" w14:paraId="0937EB1B" w14:textId="77777777">
                <w:tc>
                  <w:tcPr>
                    <w:tcW w:w="15134" w:type="dxa"/>
                  </w:tcPr>
                  <w:p w14:paraId="780F979A" w14:textId="77777777" w:rsidR="00B56793" w:rsidRDefault="00DC3B61">
                    <w:pPr>
                      <w:jc w:val="both"/>
                      <w:rPr>
                        <w:b/>
                        <w:iCs/>
                        <w:szCs w:val="24"/>
                      </w:rPr>
                    </w:pPr>
                    <w:r>
                      <w:rPr>
                        <w:b/>
                        <w:szCs w:val="24"/>
                      </w:rPr>
                      <w:t>6. Reikalavimai jungtinio projekto projektams ir jungtinio projekto projektų pareiškėjams</w:t>
                    </w:r>
                  </w:p>
                </w:tc>
              </w:tr>
              <w:tr w:rsidR="00B56793" w14:paraId="46D0E97C" w14:textId="77777777">
                <w:trPr>
                  <w:trHeight w:val="421"/>
                </w:trPr>
                <w:tc>
                  <w:tcPr>
                    <w:tcW w:w="15134" w:type="dxa"/>
                  </w:tcPr>
                  <w:p w14:paraId="41431D89" w14:textId="77777777" w:rsidR="00B56793" w:rsidRDefault="00DC3B61">
                    <w:pPr>
                      <w:jc w:val="both"/>
                      <w:rPr>
                        <w:i/>
                        <w:iCs/>
                        <w:szCs w:val="24"/>
                      </w:rPr>
                    </w:pPr>
                    <w:r>
                      <w:rPr>
                        <w:szCs w:val="24"/>
                      </w:rPr>
                      <w:t>6.1. Reikalavimai jungtinio projekto projektams</w:t>
                    </w:r>
                    <w:r>
                      <w:rPr>
                        <w:b/>
                        <w:bCs/>
                        <w:szCs w:val="24"/>
                      </w:rPr>
                      <w:t xml:space="preserve"> </w:t>
                    </w:r>
                    <w:r>
                      <w:rPr>
                        <w:szCs w:val="24"/>
                      </w:rPr>
                      <w:t>netaikomi.</w:t>
                    </w:r>
                  </w:p>
                </w:tc>
              </w:tr>
              <w:tr w:rsidR="00B56793" w14:paraId="4D55B8FF" w14:textId="77777777">
                <w:trPr>
                  <w:trHeight w:val="412"/>
                </w:trPr>
                <w:tc>
                  <w:tcPr>
                    <w:tcW w:w="15134" w:type="dxa"/>
                  </w:tcPr>
                  <w:p w14:paraId="579A1648" w14:textId="77777777" w:rsidR="00B56793" w:rsidRDefault="00DC3B61">
                    <w:pPr>
                      <w:jc w:val="both"/>
                      <w:rPr>
                        <w:i/>
                        <w:iCs/>
                        <w:szCs w:val="24"/>
                      </w:rPr>
                    </w:pPr>
                    <w:r>
                      <w:rPr>
                        <w:szCs w:val="24"/>
                      </w:rPr>
                      <w:t>6.2. Reikalavimai jungtinio projekto projektų pareiškėjams netaikomi.</w:t>
                    </w:r>
                  </w:p>
                </w:tc>
              </w:tr>
              <w:tr w:rsidR="00B56793" w14:paraId="5D5BFD85" w14:textId="77777777">
                <w:trPr>
                  <w:trHeight w:val="285"/>
                </w:trPr>
                <w:tc>
                  <w:tcPr>
                    <w:tcW w:w="15134" w:type="dxa"/>
                  </w:tcPr>
                  <w:p w14:paraId="6CA6FD9A" w14:textId="77777777" w:rsidR="00B56793" w:rsidRDefault="00DC3B61">
                    <w:pPr>
                      <w:rPr>
                        <w:bCs/>
                        <w:szCs w:val="24"/>
                      </w:rPr>
                    </w:pPr>
                    <w:r>
                      <w:rPr>
                        <w:b/>
                        <w:szCs w:val="24"/>
                      </w:rPr>
                      <w:t>7. Projekto tikslinės grupės</w:t>
                    </w:r>
                  </w:p>
                </w:tc>
              </w:tr>
              <w:tr w:rsidR="00B56793" w14:paraId="51AD6F2A" w14:textId="77777777">
                <w:trPr>
                  <w:trHeight w:val="375"/>
                </w:trPr>
                <w:tc>
                  <w:tcPr>
                    <w:tcW w:w="15134" w:type="dxa"/>
                  </w:tcPr>
                  <w:p w14:paraId="2D19CBD5" w14:textId="77777777" w:rsidR="00B56793" w:rsidRDefault="00DC3B61">
                    <w:pPr>
                      <w:jc w:val="both"/>
                      <w:rPr>
                        <w:szCs w:val="24"/>
                      </w:rPr>
                    </w:pPr>
                    <w:r>
                      <w:rPr>
                        <w:szCs w:val="24"/>
                      </w:rPr>
                      <w:t xml:space="preserve">7.1. Projekto tikslinė grupė – mokiniai, kurie mokosi pagal pagrindinio ugdymo programos antrąją dalį ar vidurinio ugdymo programą. </w:t>
                    </w:r>
                  </w:p>
                </w:tc>
              </w:tr>
              <w:tr w:rsidR="00B56793" w14:paraId="442C7991" w14:textId="77777777">
                <w:trPr>
                  <w:trHeight w:val="285"/>
                </w:trPr>
                <w:tc>
                  <w:tcPr>
                    <w:tcW w:w="15134" w:type="dxa"/>
                  </w:tcPr>
                  <w:p w14:paraId="058E6E5C" w14:textId="77777777" w:rsidR="00B56793" w:rsidRDefault="00DC3B61">
                    <w:pPr>
                      <w:rPr>
                        <w:bCs/>
                        <w:szCs w:val="24"/>
                      </w:rPr>
                    </w:pPr>
                    <w:r>
                      <w:rPr>
                        <w:b/>
                        <w:szCs w:val="24"/>
                      </w:rPr>
                      <w:t>8.</w:t>
                    </w:r>
                    <w:r>
                      <w:rPr>
                        <w:bCs/>
                        <w:szCs w:val="24"/>
                      </w:rPr>
                      <w:t xml:space="preserve"> </w:t>
                    </w:r>
                    <w:r>
                      <w:rPr>
                        <w:b/>
                        <w:szCs w:val="24"/>
                      </w:rPr>
                      <w:t>Horizontaliųjų principų (toliau – HP) reikalavimai</w:t>
                    </w:r>
                  </w:p>
                </w:tc>
              </w:tr>
              <w:tr w:rsidR="00B56793" w14:paraId="3BD28EDC" w14:textId="77777777">
                <w:tc>
                  <w:tcPr>
                    <w:tcW w:w="15134" w:type="dxa"/>
                  </w:tcPr>
                  <w:p w14:paraId="794087B7" w14:textId="77777777" w:rsidR="00B56793" w:rsidRDefault="00DC3B61">
                    <w:pPr>
                      <w:tabs>
                        <w:tab w:val="left" w:pos="459"/>
                      </w:tabs>
                      <w:jc w:val="both"/>
                      <w:rPr>
                        <w:szCs w:val="24"/>
                        <w:lang w:eastAsia="lt-LT"/>
                      </w:rPr>
                    </w:pPr>
                    <w:r>
                      <w:rPr>
                        <w:szCs w:val="24"/>
                      </w:rPr>
                      <w:t>8.1.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3BA361BB" w14:textId="77777777" w:rsidR="00B56793" w:rsidRDefault="00DC3B61">
                    <w:pPr>
                      <w:jc w:val="both"/>
                      <w:rPr>
                        <w:szCs w:val="24"/>
                        <w:lang w:eastAsia="lt-LT"/>
                      </w:rPr>
                    </w:pPr>
                    <w:r>
                      <w:rPr>
                        <w:szCs w:val="24"/>
                      </w:rPr>
                      <w:t xml:space="preserve">8.2. </w:t>
                    </w:r>
                    <w:r>
                      <w:rPr>
                        <w:szCs w:val="24"/>
                        <w:lang w:eastAsia="lt-LT"/>
                      </w:rPr>
                      <w:t>Projektuose neturi būti numatyti veiksmai, kurie turėtų neigiamą poveikį darnaus vystymosi principui įgyvendinti.</w:t>
                    </w:r>
                  </w:p>
                  <w:p w14:paraId="05E90C4B" w14:textId="77777777" w:rsidR="00B56793" w:rsidRDefault="00DC3B61">
                    <w:pPr>
                      <w:tabs>
                        <w:tab w:val="left" w:pos="459"/>
                      </w:tabs>
                      <w:jc w:val="both"/>
                    </w:pPr>
                    <w:r>
                      <w:t>8.3.</w:t>
                    </w:r>
                    <w:r>
                      <w:tab/>
                      <w:t xml:space="preserve">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w:t>
                    </w:r>
                    <w:r>
                      <w:lastRenderedPageBreak/>
                      <w:t>jungtinį projektą) atitikties reikšmingos žalos nedarymo HP vertinimo reikalavimai pateikiami Aprašo Nr. 3 priede „Projekto (įskaitant jungtinį projektą) atitikties reikšmingos žalos nedarymo horizontaliajam principui vertinimo reikalavimų aprašas“.</w:t>
                    </w:r>
                  </w:p>
                  <w:p w14:paraId="5889460D" w14:textId="77777777" w:rsidR="00B56793" w:rsidRDefault="00DC3B61">
                    <w:pPr>
                      <w:tabs>
                        <w:tab w:val="left" w:pos="459"/>
                      </w:tabs>
                      <w:jc w:val="both"/>
                    </w:pPr>
                    <w:r>
                      <w:t xml:space="preserve">8.4. Projektų vykdytojai turi užtikrinti, kad projektų veiklomis būtų aktyviai prisidedama prie darnaus vystymosi ir lygių galimybių visiems HP įgyvendinimo: prieš įgyvendinant Aprašo Nr. 3 5.1.3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14:paraId="25515264" w14:textId="77777777" w:rsidR="00B56793" w:rsidRDefault="00B56793">
                    <w:pPr>
                      <w:jc w:val="both"/>
                      <w:rPr>
                        <w:i/>
                        <w:iCs/>
                        <w:sz w:val="22"/>
                        <w:szCs w:val="22"/>
                      </w:rPr>
                    </w:pPr>
                  </w:p>
                </w:tc>
              </w:tr>
              <w:tr w:rsidR="00B56793" w14:paraId="23FF80E5" w14:textId="77777777">
                <w:tc>
                  <w:tcPr>
                    <w:tcW w:w="15134" w:type="dxa"/>
                  </w:tcPr>
                  <w:p w14:paraId="17BF612C" w14:textId="77777777" w:rsidR="00B56793" w:rsidRDefault="00DC3B61">
                    <w:pPr>
                      <w:spacing w:line="259" w:lineRule="auto"/>
                      <w:jc w:val="both"/>
                      <w:rPr>
                        <w:b/>
                        <w:iCs/>
                        <w:szCs w:val="24"/>
                      </w:rPr>
                    </w:pPr>
                    <w:r>
                      <w:rPr>
                        <w:b/>
                        <w:iCs/>
                        <w:szCs w:val="24"/>
                      </w:rPr>
                      <w:lastRenderedPageBreak/>
                      <w:t>9. Europos Sąjungos pagrindinių teisių chartijos (toliau – Chartija) reikalavimai</w:t>
                    </w:r>
                  </w:p>
                </w:tc>
              </w:tr>
              <w:tr w:rsidR="00B56793" w14:paraId="60ED716C" w14:textId="77777777">
                <w:tc>
                  <w:tcPr>
                    <w:tcW w:w="15134" w:type="dxa"/>
                  </w:tcPr>
                  <w:p w14:paraId="1C00959A" w14:textId="77777777" w:rsidR="00B56793" w:rsidRDefault="00DC3B61">
                    <w:pPr>
                      <w:jc w:val="both"/>
                      <w:rPr>
                        <w:szCs w:val="24"/>
                      </w:rPr>
                    </w:pPr>
                    <w:r>
                      <w:rPr>
                        <w:szCs w:val="24"/>
                      </w:rPr>
                      <w:t xml:space="preserve">9.1. Pagal Aprašą Nr. 3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3 finansuojamų veiklų pobūdį, papildomi reikalavimai dėl aktyvių priemonių Chartijoje įtvirtintoms teisėms propaguoti nėra nustatomi. </w:t>
                    </w:r>
                  </w:p>
                  <w:p w14:paraId="5D780890" w14:textId="77777777" w:rsidR="00B56793" w:rsidRDefault="00DC3B61">
                    <w:pPr>
                      <w:jc w:val="both"/>
                      <w:rPr>
                        <w:i/>
                        <w:iCs/>
                        <w:sz w:val="22"/>
                        <w:szCs w:val="22"/>
                      </w:rPr>
                    </w:pPr>
                    <w:r>
                      <w:rPr>
                        <w:szCs w:val="24"/>
                      </w:rPr>
                      <w:t>9.2. Projekto vykdytojas privalo laikytis Chartijos reikalavimų.</w:t>
                    </w:r>
                  </w:p>
                </w:tc>
              </w:tr>
              <w:tr w:rsidR="00B56793" w14:paraId="7EFF8CB1" w14:textId="77777777">
                <w:tc>
                  <w:tcPr>
                    <w:tcW w:w="15134" w:type="dxa"/>
                  </w:tcPr>
                  <w:p w14:paraId="102538C5" w14:textId="77777777" w:rsidR="00B56793" w:rsidRDefault="00DC3B61">
                    <w:pPr>
                      <w:rPr>
                        <w:b/>
                        <w:szCs w:val="24"/>
                      </w:rPr>
                    </w:pPr>
                    <w:r>
                      <w:rPr>
                        <w:b/>
                        <w:szCs w:val="24"/>
                      </w:rPr>
                      <w:t>10. Apskritis, kurioje gali būti įgyvendinami projektai</w:t>
                    </w:r>
                  </w:p>
                </w:tc>
              </w:tr>
              <w:tr w:rsidR="00B56793" w14:paraId="2CD38FDB" w14:textId="77777777">
                <w:tc>
                  <w:tcPr>
                    <w:tcW w:w="15134" w:type="dxa"/>
                  </w:tcPr>
                  <w:p w14:paraId="2CC56C2C" w14:textId="77777777" w:rsidR="00B56793" w:rsidRDefault="00DC3B61">
                    <w:pPr>
                      <w:jc w:val="both"/>
                      <w:rPr>
                        <w:i/>
                        <w:sz w:val="22"/>
                        <w:szCs w:val="22"/>
                      </w:rPr>
                    </w:pPr>
                    <w:r>
                      <w:rPr>
                        <w:szCs w:val="24"/>
                      </w:rPr>
                      <w:t>10.1. Netaikoma.</w:t>
                    </w:r>
                  </w:p>
                </w:tc>
              </w:tr>
              <w:tr w:rsidR="00B56793" w14:paraId="50C45A47" w14:textId="77777777">
                <w:tc>
                  <w:tcPr>
                    <w:tcW w:w="15134" w:type="dxa"/>
                  </w:tcPr>
                  <w:p w14:paraId="4B427D0E" w14:textId="77777777" w:rsidR="00B56793" w:rsidRDefault="00DC3B61">
                    <w:pPr>
                      <w:jc w:val="both"/>
                      <w:rPr>
                        <w:b/>
                        <w:szCs w:val="24"/>
                      </w:rPr>
                    </w:pPr>
                    <w:r>
                      <w:rPr>
                        <w:b/>
                        <w:szCs w:val="24"/>
                      </w:rPr>
                      <w:t>11. Reikalavimai valstybės pagalbai (kurie nėra nurodyti kituose Aprašo punktuose)</w:t>
                    </w:r>
                  </w:p>
                </w:tc>
              </w:tr>
              <w:tr w:rsidR="00B56793" w14:paraId="74A4995C" w14:textId="77777777">
                <w:tc>
                  <w:tcPr>
                    <w:tcW w:w="15134" w:type="dxa"/>
                  </w:tcPr>
                  <w:p w14:paraId="17C8279E" w14:textId="77777777" w:rsidR="00B56793" w:rsidRDefault="00DC3B61">
                    <w:pPr>
                      <w:jc w:val="both"/>
                      <w:rPr>
                        <w:i/>
                        <w:iCs/>
                        <w:sz w:val="22"/>
                        <w:szCs w:val="22"/>
                      </w:rPr>
                    </w:pPr>
                    <w:r>
                      <w:t xml:space="preserve">11.1. Pagal Aprašą Nr. 3 valstybės pagalba, kaip ji apibrėžta Sutarties dėl Europos Sąjungos veikimo 107 straipsnyje, ir </w:t>
                    </w:r>
                    <w:r>
                      <w:rPr>
                        <w:i/>
                      </w:rPr>
                      <w:t xml:space="preserve">de </w:t>
                    </w:r>
                    <w:proofErr w:type="spellStart"/>
                    <w:r>
                      <w:rPr>
                        <w:i/>
                      </w:rPr>
                      <w:t>minimis</w:t>
                    </w:r>
                    <w:proofErr w:type="spellEnd"/>
                    <w:r>
                      <w:t xml:space="preserve"> pagalba, kuri atitinka </w:t>
                    </w:r>
                    <w:r>
                      <w:rPr>
                        <w:iCs/>
                        <w:szCs w:val="24"/>
                      </w:rPr>
                      <w:t xml:space="preserve">2023 m. gruodžio 13 d. Komisijos reglamento (ES) 2023/2831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tc>
              </w:tr>
              <w:tr w:rsidR="00B56793" w14:paraId="2BED3438" w14:textId="77777777">
                <w:tc>
                  <w:tcPr>
                    <w:tcW w:w="15134" w:type="dxa"/>
                  </w:tcPr>
                  <w:p w14:paraId="699C4AC4" w14:textId="77777777" w:rsidR="00B56793" w:rsidRDefault="00DC3B61">
                    <w:pPr>
                      <w:jc w:val="both"/>
                      <w:rPr>
                        <w:i/>
                        <w:szCs w:val="24"/>
                      </w:rPr>
                    </w:pPr>
                    <w:r>
                      <w:rPr>
                        <w:b/>
                        <w:szCs w:val="24"/>
                      </w:rPr>
                      <w:t>12</w:t>
                    </w:r>
                    <w:r>
                      <w:rPr>
                        <w:bCs/>
                        <w:szCs w:val="24"/>
                      </w:rPr>
                      <w:t xml:space="preserve">. </w:t>
                    </w:r>
                    <w:r>
                      <w:rPr>
                        <w:b/>
                        <w:szCs w:val="24"/>
                      </w:rPr>
                      <w:t>Projektų atrankos kriterijai</w:t>
                    </w:r>
                    <w:r>
                      <w:t xml:space="preserve">. Kiekvienas projektas turi atitikti Strateginio valdymo metodikos 136 punkte ir </w:t>
                    </w:r>
                    <w:r>
                      <w:rPr>
                        <w:iCs/>
                        <w:color w:val="000000"/>
                      </w:rPr>
                      <w:t>Projektų administravimo ir finansavimo taisyklių 2 priede nustatytus projektų bendruosius atrankos kriterijus.</w:t>
                    </w:r>
                  </w:p>
                </w:tc>
              </w:tr>
              <w:tr w:rsidR="00B56793" w14:paraId="3BD05FE4" w14:textId="77777777">
                <w:trPr>
                  <w:trHeight w:val="704"/>
                </w:trPr>
                <w:tc>
                  <w:tcPr>
                    <w:tcW w:w="15134" w:type="dxa"/>
                  </w:tcPr>
                  <w:p w14:paraId="45F91B37" w14:textId="77777777" w:rsidR="00B56793" w:rsidRDefault="00DC3B61">
                    <w:pPr>
                      <w:jc w:val="both"/>
                      <w:rPr>
                        <w:iCs/>
                        <w:szCs w:val="24"/>
                      </w:rPr>
                    </w:pPr>
                    <w:r>
                      <w:rPr>
                        <w:iCs/>
                        <w:szCs w:val="24"/>
                      </w:rPr>
                      <w:t>12.1. Projekto prioritetiniai atrankos kriterijai nėra nustatomi.</w:t>
                    </w:r>
                  </w:p>
                  <w:p w14:paraId="0095E2C7" w14:textId="77777777" w:rsidR="00B56793" w:rsidRDefault="00DC3B61">
                    <w:pPr>
                      <w:jc w:val="both"/>
                      <w:rPr>
                        <w:iCs/>
                        <w:szCs w:val="24"/>
                      </w:rPr>
                    </w:pPr>
                    <w:r>
                      <w:rPr>
                        <w:iCs/>
                        <w:szCs w:val="24"/>
                      </w:rPr>
                      <w:t>12.2. Projekto specialieji atrankos kriterijai:</w:t>
                    </w:r>
                  </w:p>
                  <w:p w14:paraId="11299EF3" w14:textId="77777777" w:rsidR="00B56793" w:rsidRDefault="00B56793">
                    <w:pPr>
                      <w:ind w:firstLine="57"/>
                      <w:jc w:val="both"/>
                      <w:rPr>
                        <w:i/>
                        <w:sz w:val="22"/>
                        <w:szCs w:val="22"/>
                      </w:rPr>
                    </w:pPr>
                  </w:p>
                  <w:tbl>
                    <w:tblPr>
                      <w:tblW w:w="5000" w:type="pct"/>
                      <w:tblLook w:val="00A0" w:firstRow="1" w:lastRow="0" w:firstColumn="1" w:lastColumn="0" w:noHBand="0" w:noVBand="0"/>
                    </w:tblPr>
                    <w:tblGrid>
                      <w:gridCol w:w="1108"/>
                      <w:gridCol w:w="2041"/>
                      <w:gridCol w:w="2042"/>
                      <w:gridCol w:w="2033"/>
                      <w:gridCol w:w="2262"/>
                      <w:gridCol w:w="2486"/>
                      <w:gridCol w:w="2930"/>
                    </w:tblGrid>
                    <w:tr w:rsidR="00B56793" w14:paraId="2ACF6D15" w14:textId="77777777">
                      <w:tc>
                        <w:tcPr>
                          <w:tcW w:w="37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04C37BAA" w14:textId="77777777" w:rsidR="00B56793" w:rsidRDefault="00DC3B61">
                          <w:pPr>
                            <w:jc w:val="center"/>
                            <w:rPr>
                              <w:b/>
                              <w:sz w:val="22"/>
                              <w:szCs w:val="22"/>
                            </w:rPr>
                          </w:pPr>
                          <w:r>
                            <w:rPr>
                              <w:b/>
                              <w:sz w:val="22"/>
                              <w:szCs w:val="22"/>
                            </w:rPr>
                            <w:t>Eil.</w:t>
                          </w:r>
                        </w:p>
                        <w:p w14:paraId="5A6BEE41" w14:textId="77777777" w:rsidR="00B56793" w:rsidRDefault="00DC3B61">
                          <w:pPr>
                            <w:jc w:val="center"/>
                            <w:rPr>
                              <w:b/>
                              <w:sz w:val="22"/>
                              <w:szCs w:val="22"/>
                            </w:rPr>
                          </w:pPr>
                          <w:r>
                            <w:rPr>
                              <w:b/>
                              <w:sz w:val="22"/>
                              <w:szCs w:val="22"/>
                            </w:rPr>
                            <w:t>Nr.</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79A00C5D" w14:textId="77777777" w:rsidR="00B56793" w:rsidRDefault="00DC3B61">
                          <w:pPr>
                            <w:jc w:val="center"/>
                            <w:rPr>
                              <w:b/>
                              <w:sz w:val="22"/>
                              <w:szCs w:val="22"/>
                            </w:rPr>
                          </w:pPr>
                          <w:r>
                            <w:rPr>
                              <w:b/>
                              <w:sz w:val="22"/>
                              <w:szCs w:val="22"/>
                            </w:rPr>
                            <w:t>Kriterijaus tipas</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0C073EBB" w14:textId="77777777" w:rsidR="00B56793" w:rsidRDefault="00DC3B61">
                          <w:pPr>
                            <w:jc w:val="center"/>
                            <w:rPr>
                              <w:b/>
                              <w:sz w:val="22"/>
                              <w:szCs w:val="22"/>
                            </w:rPr>
                          </w:pPr>
                          <w:r>
                            <w:rPr>
                              <w:b/>
                              <w:sz w:val="22"/>
                              <w:szCs w:val="22"/>
                            </w:rPr>
                            <w:t>Kriterijus</w:t>
                          </w:r>
                        </w:p>
                      </w:tc>
                      <w:tc>
                        <w:tcPr>
                          <w:tcW w:w="68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0CFE31A0" w14:textId="77777777" w:rsidR="00B56793" w:rsidRDefault="00DC3B61">
                          <w:pPr>
                            <w:jc w:val="center"/>
                            <w:rPr>
                              <w:b/>
                              <w:sz w:val="22"/>
                              <w:szCs w:val="22"/>
                            </w:rPr>
                          </w:pPr>
                          <w:r>
                            <w:rPr>
                              <w:b/>
                              <w:sz w:val="22"/>
                              <w:szCs w:val="22"/>
                            </w:rPr>
                            <w:t>Kriterijaus vertinimo metodas</w:t>
                          </w:r>
                        </w:p>
                      </w:tc>
                      <w:tc>
                        <w:tcPr>
                          <w:tcW w:w="759"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0EC2889E" w14:textId="77777777" w:rsidR="00B56793" w:rsidRDefault="00DC3B61">
                          <w:pPr>
                            <w:jc w:val="center"/>
                            <w:rPr>
                              <w:b/>
                              <w:sz w:val="22"/>
                              <w:szCs w:val="22"/>
                            </w:rPr>
                          </w:pPr>
                          <w:r>
                            <w:rPr>
                              <w:b/>
                              <w:sz w:val="22"/>
                              <w:szCs w:val="22"/>
                            </w:rPr>
                            <w:t>Didžiausias galimas kriterijaus balas</w:t>
                          </w:r>
                        </w:p>
                      </w:tc>
                      <w:tc>
                        <w:tcPr>
                          <w:tcW w:w="83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57FFBF6F" w14:textId="77777777" w:rsidR="00B56793" w:rsidRDefault="00DC3B61">
                          <w:pPr>
                            <w:jc w:val="center"/>
                            <w:rPr>
                              <w:b/>
                              <w:sz w:val="22"/>
                              <w:szCs w:val="22"/>
                            </w:rPr>
                          </w:pPr>
                          <w:r>
                            <w:rPr>
                              <w:b/>
                              <w:sz w:val="22"/>
                              <w:szCs w:val="22"/>
                            </w:rPr>
                            <w:t>Kriterijaus svorio koeficientas</w:t>
                          </w:r>
                        </w:p>
                        <w:p w14:paraId="095FDB58" w14:textId="77777777" w:rsidR="00B56793" w:rsidRDefault="00DC3B61">
                          <w:pPr>
                            <w:jc w:val="center"/>
                            <w:rPr>
                              <w:b/>
                              <w:sz w:val="22"/>
                              <w:szCs w:val="22"/>
                            </w:rPr>
                          </w:pPr>
                          <w:r>
                            <w:rPr>
                              <w:b/>
                              <w:sz w:val="22"/>
                              <w:szCs w:val="22"/>
                            </w:rPr>
                            <w:t>(</w:t>
                          </w:r>
                          <w:r>
                            <w:rPr>
                              <w:b/>
                              <w:i/>
                              <w:sz w:val="22"/>
                              <w:szCs w:val="22"/>
                            </w:rPr>
                            <w:t>jei taikoma</w:t>
                          </w:r>
                          <w:r>
                            <w:rPr>
                              <w:b/>
                              <w:sz w:val="22"/>
                              <w:szCs w:val="22"/>
                            </w:rPr>
                            <w:t>)</w:t>
                          </w:r>
                        </w:p>
                      </w:tc>
                      <w:tc>
                        <w:tcPr>
                          <w:tcW w:w="983"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3D6E8687" w14:textId="77777777" w:rsidR="00B56793" w:rsidRDefault="00DC3B61">
                          <w:pPr>
                            <w:jc w:val="center"/>
                            <w:rPr>
                              <w:b/>
                              <w:sz w:val="22"/>
                              <w:szCs w:val="22"/>
                            </w:rPr>
                          </w:pPr>
                          <w:r>
                            <w:rPr>
                              <w:b/>
                              <w:sz w:val="22"/>
                              <w:szCs w:val="22"/>
                            </w:rPr>
                            <w:t>Didžiausias galimas kriterijaus balas, kai nustatomas svorio koeficientas</w:t>
                          </w:r>
                        </w:p>
                        <w:p w14:paraId="542BAE6D" w14:textId="77777777" w:rsidR="00B56793" w:rsidRDefault="00DC3B61">
                          <w:pPr>
                            <w:jc w:val="center"/>
                            <w:rPr>
                              <w:b/>
                              <w:sz w:val="22"/>
                              <w:szCs w:val="22"/>
                            </w:rPr>
                          </w:pPr>
                          <w:r>
                            <w:rPr>
                              <w:b/>
                              <w:sz w:val="22"/>
                              <w:szCs w:val="22"/>
                            </w:rPr>
                            <w:t>(</w:t>
                          </w:r>
                          <w:r>
                            <w:rPr>
                              <w:b/>
                              <w:i/>
                              <w:sz w:val="22"/>
                              <w:szCs w:val="22"/>
                            </w:rPr>
                            <w:t xml:space="preserve">jei nustatomas svorio koeficientas, šioje skiltyje nurodomas didžiausias </w:t>
                          </w:r>
                          <w:r>
                            <w:rPr>
                              <w:b/>
                              <w:i/>
                              <w:sz w:val="22"/>
                              <w:szCs w:val="22"/>
                            </w:rPr>
                            <w:lastRenderedPageBreak/>
                            <w:t>galimas kriterijaus balas, padaugintas iš svorio koeficiento)</w:t>
                          </w:r>
                        </w:p>
                      </w:tc>
                    </w:tr>
                    <w:tr w:rsidR="00B56793" w14:paraId="2969E226" w14:textId="77777777">
                      <w:tc>
                        <w:tcPr>
                          <w:tcW w:w="372" w:type="pct"/>
                          <w:tcBorders>
                            <w:top w:val="single" w:sz="6" w:space="0" w:color="000000"/>
                            <w:left w:val="single" w:sz="6" w:space="0" w:color="000000"/>
                            <w:bottom w:val="single" w:sz="6" w:space="0" w:color="000000"/>
                            <w:right w:val="single" w:sz="6" w:space="0" w:color="000000"/>
                          </w:tcBorders>
                          <w:hideMark/>
                        </w:tcPr>
                        <w:p w14:paraId="72987E2A" w14:textId="77777777" w:rsidR="00B56793" w:rsidRDefault="00DC3B61">
                          <w:pPr>
                            <w:jc w:val="both"/>
                            <w:rPr>
                              <w:sz w:val="22"/>
                              <w:szCs w:val="22"/>
                            </w:rPr>
                          </w:pPr>
                          <w:r>
                            <w:rPr>
                              <w:sz w:val="22"/>
                              <w:szCs w:val="22"/>
                            </w:rPr>
                            <w:lastRenderedPageBreak/>
                            <w:t>1.</w:t>
                          </w:r>
                        </w:p>
                      </w:tc>
                      <w:tc>
                        <w:tcPr>
                          <w:tcW w:w="685" w:type="pct"/>
                          <w:tcBorders>
                            <w:top w:val="single" w:sz="6" w:space="0" w:color="000000"/>
                            <w:left w:val="single" w:sz="6" w:space="0" w:color="000000"/>
                            <w:bottom w:val="single" w:sz="6" w:space="0" w:color="000000"/>
                            <w:right w:val="single" w:sz="6" w:space="0" w:color="000000"/>
                          </w:tcBorders>
                        </w:tcPr>
                        <w:p w14:paraId="5F2D12A8" w14:textId="77777777"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14:paraId="5F31AB8B" w14:textId="77777777" w:rsidR="00B56793" w:rsidRDefault="00DC3B61">
                          <w:pPr>
                            <w:jc w:val="both"/>
                            <w:rPr>
                              <w:i/>
                              <w:iCs/>
                              <w:sz w:val="22"/>
                              <w:szCs w:val="22"/>
                            </w:rPr>
                          </w:pPr>
                          <w:r>
                            <w:rPr>
                              <w:sz w:val="22"/>
                              <w:szCs w:val="22"/>
                            </w:rPr>
                            <w:t xml:space="preserve">Projekte numatytas bendradarbiavimas tarp profesinio mokymo įstaigos ir bendrojo ugdymo mokyklos. </w:t>
                          </w:r>
                        </w:p>
                      </w:tc>
                      <w:tc>
                        <w:tcPr>
                          <w:tcW w:w="682" w:type="pct"/>
                          <w:tcBorders>
                            <w:top w:val="single" w:sz="6" w:space="0" w:color="000000"/>
                            <w:left w:val="single" w:sz="6" w:space="0" w:color="000000"/>
                            <w:bottom w:val="single" w:sz="6" w:space="0" w:color="000000"/>
                            <w:right w:val="single" w:sz="6" w:space="0" w:color="000000"/>
                          </w:tcBorders>
                        </w:tcPr>
                        <w:p w14:paraId="0F8EDEA6" w14:textId="77777777" w:rsidR="00B56793" w:rsidRDefault="00DC3B61">
                          <w:pPr>
                            <w:jc w:val="both"/>
                            <w:rPr>
                              <w:i/>
                              <w:iCs/>
                              <w:sz w:val="22"/>
                              <w:szCs w:val="22"/>
                            </w:rPr>
                          </w:pPr>
                          <w:r>
                            <w:rPr>
                              <w:sz w:val="22"/>
                              <w:szCs w:val="22"/>
                            </w:rPr>
                            <w:t xml:space="preserve">Privaloma bendradarbiavimo sutartis profesinio mokymo įstaigos su </w:t>
                          </w:r>
                          <w:r>
                            <w:rPr>
                              <w:iCs/>
                              <w:sz w:val="22"/>
                              <w:szCs w:val="22"/>
                            </w:rPr>
                            <w:t>bendrojo ugdymo mokykla,</w:t>
                          </w:r>
                          <w:r>
                            <w:rPr>
                              <w:sz w:val="22"/>
                              <w:szCs w:val="22"/>
                            </w:rPr>
                            <w:t xml:space="preserve"> kurios mokiniai, besimokydami pagal bendrojo ugdymo programas, pasirinko mokytis ir pagal pirminio profesinio mokymo programų modulius.</w:t>
                          </w:r>
                        </w:p>
                      </w:tc>
                      <w:tc>
                        <w:tcPr>
                          <w:tcW w:w="759" w:type="pct"/>
                          <w:tcBorders>
                            <w:top w:val="single" w:sz="6" w:space="0" w:color="000000"/>
                            <w:left w:val="single" w:sz="6" w:space="0" w:color="000000"/>
                            <w:bottom w:val="single" w:sz="6" w:space="0" w:color="000000"/>
                            <w:right w:val="single" w:sz="6" w:space="0" w:color="000000"/>
                          </w:tcBorders>
                        </w:tcPr>
                        <w:p w14:paraId="77003009" w14:textId="77777777"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14:paraId="5D3FD024" w14:textId="77777777"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14:paraId="7420CD1E" w14:textId="77777777" w:rsidR="00B56793" w:rsidRDefault="00B56793">
                          <w:pPr>
                            <w:jc w:val="both"/>
                            <w:rPr>
                              <w:i/>
                              <w:iCs/>
                              <w:sz w:val="22"/>
                              <w:szCs w:val="22"/>
                            </w:rPr>
                          </w:pPr>
                        </w:p>
                      </w:tc>
                    </w:tr>
                    <w:tr w:rsidR="00B56793" w14:paraId="359F5A78" w14:textId="77777777">
                      <w:tc>
                        <w:tcPr>
                          <w:tcW w:w="372" w:type="pct"/>
                          <w:tcBorders>
                            <w:top w:val="single" w:sz="6" w:space="0" w:color="000000"/>
                            <w:left w:val="single" w:sz="6" w:space="0" w:color="000000"/>
                            <w:bottom w:val="single" w:sz="6" w:space="0" w:color="000000"/>
                            <w:right w:val="single" w:sz="6" w:space="0" w:color="000000"/>
                          </w:tcBorders>
                          <w:hideMark/>
                        </w:tcPr>
                        <w:p w14:paraId="5E159528" w14:textId="77777777" w:rsidR="00B56793" w:rsidRDefault="00DC3B61">
                          <w:pPr>
                            <w:jc w:val="both"/>
                            <w:rPr>
                              <w:sz w:val="22"/>
                              <w:szCs w:val="22"/>
                            </w:rPr>
                          </w:pPr>
                          <w:r>
                            <w:rPr>
                              <w:sz w:val="22"/>
                              <w:szCs w:val="22"/>
                            </w:rPr>
                            <w:t>2.</w:t>
                          </w:r>
                        </w:p>
                      </w:tc>
                      <w:tc>
                        <w:tcPr>
                          <w:tcW w:w="685" w:type="pct"/>
                          <w:tcBorders>
                            <w:top w:val="single" w:sz="6" w:space="0" w:color="000000"/>
                            <w:left w:val="single" w:sz="6" w:space="0" w:color="000000"/>
                            <w:bottom w:val="single" w:sz="6" w:space="0" w:color="000000"/>
                            <w:right w:val="single" w:sz="6" w:space="0" w:color="000000"/>
                          </w:tcBorders>
                        </w:tcPr>
                        <w:p w14:paraId="7D081910" w14:textId="77777777"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14:paraId="3AB66C7B" w14:textId="77777777" w:rsidR="00B56793" w:rsidRDefault="00DC3B61">
                          <w:pPr>
                            <w:jc w:val="both"/>
                            <w:rPr>
                              <w:sz w:val="22"/>
                              <w:szCs w:val="22"/>
                            </w:rPr>
                          </w:pPr>
                          <w:r>
                            <w:rPr>
                              <w:sz w:val="22"/>
                              <w:szCs w:val="22"/>
                            </w:rPr>
                            <w:t>Projekte numatyta, kad ne mažiau kaip 40 proc. dalyvių pagerins skaitmeninius įgūdžius.</w:t>
                          </w:r>
                        </w:p>
                        <w:p w14:paraId="036C734B" w14:textId="77777777" w:rsidR="00B56793" w:rsidRDefault="00B56793">
                          <w:pPr>
                            <w:jc w:val="both"/>
                            <w:rPr>
                              <w:i/>
                              <w:iCs/>
                              <w:sz w:val="22"/>
                              <w:szCs w:val="22"/>
                            </w:rPr>
                          </w:pPr>
                        </w:p>
                      </w:tc>
                      <w:tc>
                        <w:tcPr>
                          <w:tcW w:w="682" w:type="pct"/>
                          <w:tcBorders>
                            <w:top w:val="single" w:sz="6" w:space="0" w:color="000000"/>
                            <w:left w:val="single" w:sz="6" w:space="0" w:color="000000"/>
                            <w:bottom w:val="single" w:sz="6" w:space="0" w:color="000000"/>
                            <w:right w:val="single" w:sz="6" w:space="0" w:color="000000"/>
                          </w:tcBorders>
                        </w:tcPr>
                        <w:p w14:paraId="728FB818" w14:textId="77777777" w:rsidR="00B56793" w:rsidRDefault="00DC3B61">
                          <w:pPr>
                            <w:jc w:val="both"/>
                            <w:rPr>
                              <w:i/>
                              <w:iCs/>
                              <w:sz w:val="22"/>
                              <w:szCs w:val="22"/>
                            </w:rPr>
                          </w:pPr>
                          <w:r>
                            <w:rPr>
                              <w:sz w:val="22"/>
                              <w:szCs w:val="22"/>
                            </w:rPr>
                            <w:t>Skaičiuojama, kad bent 40 proc. mokinių, kurie mokosi pagal profesinio mokymo programų modulius, pagerins skaitmeninius įgūdžius, t. y. mokysis pagal pirminio profesinio mokymo programos (-ų) modulį (-</w:t>
                          </w:r>
                          <w:proofErr w:type="spellStart"/>
                          <w:r>
                            <w:rPr>
                              <w:sz w:val="22"/>
                              <w:szCs w:val="22"/>
                            </w:rPr>
                            <w:t>ius</w:t>
                          </w:r>
                          <w:proofErr w:type="spellEnd"/>
                          <w:r>
                            <w:rPr>
                              <w:sz w:val="22"/>
                              <w:szCs w:val="22"/>
                            </w:rPr>
                            <w:t>), orientuotą (-</w:t>
                          </w:r>
                          <w:proofErr w:type="spellStart"/>
                          <w:r>
                            <w:rPr>
                              <w:sz w:val="22"/>
                              <w:szCs w:val="22"/>
                            </w:rPr>
                            <w:t>us</w:t>
                          </w:r>
                          <w:proofErr w:type="spellEnd"/>
                          <w:r>
                            <w:rPr>
                              <w:sz w:val="22"/>
                              <w:szCs w:val="22"/>
                            </w:rPr>
                            <w:t xml:space="preserve">) į skaitmeninių kompetencijų ugdymą, kaip tai apibrėžta Aprašo Nr. </w:t>
                          </w:r>
                          <w:r>
                            <w:rPr>
                              <w:sz w:val="22"/>
                              <w:szCs w:val="22"/>
                            </w:rPr>
                            <w:lastRenderedPageBreak/>
                            <w:t xml:space="preserve">3 </w:t>
                          </w:r>
                          <w:r>
                            <w:rPr>
                              <w:szCs w:val="24"/>
                            </w:rPr>
                            <w:t xml:space="preserve">5.1.16.2 </w:t>
                          </w:r>
                          <w:r>
                            <w:rPr>
                              <w:sz w:val="22"/>
                              <w:szCs w:val="22"/>
                            </w:rPr>
                            <w:t>papunktyje. Projekto vykdytojas kartu su projekto įgyvendinimo planu pateikia dokumentus, pagrindžiančius, jog pirminio profesinio mokymo programos modulis orientuotas į skaitmeninių kompetencijų ugdymą pagal Europos skaitmeninės kompetencijos programą.</w:t>
                          </w:r>
                        </w:p>
                      </w:tc>
                      <w:tc>
                        <w:tcPr>
                          <w:tcW w:w="759" w:type="pct"/>
                          <w:tcBorders>
                            <w:top w:val="single" w:sz="6" w:space="0" w:color="000000"/>
                            <w:left w:val="single" w:sz="6" w:space="0" w:color="000000"/>
                            <w:bottom w:val="single" w:sz="6" w:space="0" w:color="000000"/>
                            <w:right w:val="single" w:sz="6" w:space="0" w:color="000000"/>
                          </w:tcBorders>
                        </w:tcPr>
                        <w:p w14:paraId="0E96653C" w14:textId="77777777"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14:paraId="3AB673A8" w14:textId="77777777"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14:paraId="047FCB1A" w14:textId="77777777" w:rsidR="00B56793" w:rsidRDefault="00B56793">
                          <w:pPr>
                            <w:jc w:val="both"/>
                            <w:rPr>
                              <w:i/>
                              <w:iCs/>
                              <w:sz w:val="22"/>
                              <w:szCs w:val="22"/>
                            </w:rPr>
                          </w:pPr>
                        </w:p>
                      </w:tc>
                    </w:tr>
                    <w:tr w:rsidR="00B56793" w14:paraId="64A1377D" w14:textId="77777777">
                      <w:tc>
                        <w:tcPr>
                          <w:tcW w:w="372" w:type="pct"/>
                          <w:tcBorders>
                            <w:top w:val="single" w:sz="6" w:space="0" w:color="000000"/>
                            <w:left w:val="single" w:sz="6" w:space="0" w:color="000000"/>
                            <w:bottom w:val="single" w:sz="6" w:space="0" w:color="000000"/>
                            <w:right w:val="single" w:sz="6" w:space="0" w:color="000000"/>
                          </w:tcBorders>
                          <w:hideMark/>
                        </w:tcPr>
                        <w:p w14:paraId="3D5E8602" w14:textId="77777777" w:rsidR="00B56793" w:rsidRDefault="00DC3B61">
                          <w:pPr>
                            <w:jc w:val="both"/>
                            <w:rPr>
                              <w:sz w:val="22"/>
                              <w:szCs w:val="22"/>
                            </w:rPr>
                          </w:pPr>
                          <w:r>
                            <w:rPr>
                              <w:sz w:val="22"/>
                              <w:szCs w:val="22"/>
                            </w:rPr>
                            <w:t>3.</w:t>
                          </w:r>
                        </w:p>
                      </w:tc>
                      <w:tc>
                        <w:tcPr>
                          <w:tcW w:w="685" w:type="pct"/>
                          <w:tcBorders>
                            <w:top w:val="single" w:sz="6" w:space="0" w:color="000000"/>
                            <w:left w:val="single" w:sz="6" w:space="0" w:color="000000"/>
                            <w:bottom w:val="single" w:sz="6" w:space="0" w:color="000000"/>
                            <w:right w:val="single" w:sz="6" w:space="0" w:color="000000"/>
                          </w:tcBorders>
                        </w:tcPr>
                        <w:p w14:paraId="6E47E173" w14:textId="77777777"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14:paraId="56A0FA1A" w14:textId="77777777" w:rsidR="00B56793" w:rsidRDefault="00DC3B61">
                          <w:pPr>
                            <w:jc w:val="both"/>
                            <w:rPr>
                              <w:i/>
                              <w:iCs/>
                              <w:sz w:val="22"/>
                              <w:szCs w:val="22"/>
                            </w:rPr>
                          </w:pPr>
                          <w:r>
                            <w:rPr>
                              <w:sz w:val="22"/>
                              <w:szCs w:val="22"/>
                            </w:rPr>
                            <w:t>Projekte numatyta, kad ne mažiau kaip 40 proc. dalyvių tobulins kompetencijas, reikalingas žaliajai pertvarkai.</w:t>
                          </w:r>
                        </w:p>
                      </w:tc>
                      <w:tc>
                        <w:tcPr>
                          <w:tcW w:w="682" w:type="pct"/>
                          <w:tcBorders>
                            <w:top w:val="single" w:sz="6" w:space="0" w:color="000000"/>
                            <w:left w:val="single" w:sz="6" w:space="0" w:color="000000"/>
                            <w:bottom w:val="single" w:sz="6" w:space="0" w:color="000000"/>
                            <w:right w:val="single" w:sz="6" w:space="0" w:color="000000"/>
                          </w:tcBorders>
                        </w:tcPr>
                        <w:p w14:paraId="78A7A510" w14:textId="77777777" w:rsidR="00B56793" w:rsidRDefault="00DC3B61">
                          <w:pPr>
                            <w:jc w:val="both"/>
                            <w:rPr>
                              <w:i/>
                              <w:iCs/>
                              <w:sz w:val="22"/>
                              <w:szCs w:val="22"/>
                            </w:rPr>
                          </w:pPr>
                          <w:r>
                            <w:rPr>
                              <w:sz w:val="22"/>
                              <w:szCs w:val="22"/>
                            </w:rPr>
                            <w:t xml:space="preserve">Skaičiuojama, kad bent 40 proc. mokinių, kurie mokosi pagal profesinio mokymo programų modulius, tobulins kompetencijas, reikalingas žaliajai pertvarkai, t. y. gerins žinias ir įgūdžius, kaip tai apibrėžta Aprašo Nr. 3 </w:t>
                          </w:r>
                          <w:r>
                            <w:rPr>
                              <w:szCs w:val="24"/>
                            </w:rPr>
                            <w:t xml:space="preserve">5.1.16.3 </w:t>
                          </w:r>
                          <w:r>
                            <w:rPr>
                              <w:sz w:val="22"/>
                              <w:szCs w:val="22"/>
                            </w:rPr>
                            <w:t xml:space="preserve"> papunktyje. Projekto vykdytojas kartu su projekto </w:t>
                          </w:r>
                          <w:r>
                            <w:rPr>
                              <w:sz w:val="22"/>
                              <w:szCs w:val="22"/>
                            </w:rPr>
                            <w:lastRenderedPageBreak/>
                            <w:t>įgyvendinimo planu pateikia laisvos formos dokumentus, pagrindžiančius, jog mokiniai tobulins kompetencijas, reikalingas žaliajai pertvarkai.</w:t>
                          </w:r>
                        </w:p>
                      </w:tc>
                      <w:tc>
                        <w:tcPr>
                          <w:tcW w:w="759" w:type="pct"/>
                          <w:tcBorders>
                            <w:top w:val="single" w:sz="6" w:space="0" w:color="000000"/>
                            <w:left w:val="single" w:sz="6" w:space="0" w:color="000000"/>
                            <w:bottom w:val="single" w:sz="6" w:space="0" w:color="000000"/>
                            <w:right w:val="single" w:sz="6" w:space="0" w:color="000000"/>
                          </w:tcBorders>
                        </w:tcPr>
                        <w:p w14:paraId="52744D0C" w14:textId="77777777"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14:paraId="52BCB779" w14:textId="77777777"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14:paraId="2CD78F4D" w14:textId="77777777" w:rsidR="00B56793" w:rsidRDefault="00B56793">
                          <w:pPr>
                            <w:jc w:val="both"/>
                            <w:rPr>
                              <w:i/>
                              <w:iCs/>
                              <w:sz w:val="22"/>
                              <w:szCs w:val="22"/>
                            </w:rPr>
                          </w:pPr>
                        </w:p>
                      </w:tc>
                    </w:tr>
                  </w:tbl>
                  <w:p w14:paraId="17DAB14C" w14:textId="77777777" w:rsidR="00B56793" w:rsidRDefault="00B56793">
                    <w:pPr>
                      <w:jc w:val="both"/>
                      <w:rPr>
                        <w:i/>
                        <w:sz w:val="22"/>
                        <w:szCs w:val="22"/>
                      </w:rPr>
                    </w:pPr>
                  </w:p>
                </w:tc>
              </w:tr>
              <w:tr w:rsidR="00B56793" w14:paraId="1CE0D4AD" w14:textId="77777777">
                <w:trPr>
                  <w:trHeight w:val="309"/>
                </w:trPr>
                <w:tc>
                  <w:tcPr>
                    <w:tcW w:w="15134" w:type="dxa"/>
                  </w:tcPr>
                  <w:p w14:paraId="43FB78E8" w14:textId="77777777" w:rsidR="00B56793" w:rsidRDefault="00DC3B61">
                    <w:pPr>
                      <w:jc w:val="both"/>
                      <w:rPr>
                        <w:bCs/>
                        <w:i/>
                        <w:szCs w:val="22"/>
                      </w:rPr>
                    </w:pPr>
                    <w:r>
                      <w:rPr>
                        <w:b/>
                        <w:szCs w:val="22"/>
                      </w:rPr>
                      <w:lastRenderedPageBreak/>
                      <w:t>13</w:t>
                    </w:r>
                    <w:r>
                      <w:rPr>
                        <w:bCs/>
                        <w:szCs w:val="22"/>
                      </w:rPr>
                      <w:t xml:space="preserve">. </w:t>
                    </w:r>
                    <w:r>
                      <w:rPr>
                        <w:b/>
                        <w:szCs w:val="22"/>
                      </w:rPr>
                      <w:t xml:space="preserve">Jungtinio projekto projektų atrankos kriterijai </w:t>
                    </w:r>
                    <w:r>
                      <w:rPr>
                        <w:bCs/>
                        <w:szCs w:val="22"/>
                      </w:rPr>
                      <w:t>netaikomi.</w:t>
                    </w:r>
                  </w:p>
                  <w:p w14:paraId="215A3646" w14:textId="77777777" w:rsidR="00B56793" w:rsidRDefault="00B56793">
                    <w:pPr>
                      <w:jc w:val="both"/>
                      <w:rPr>
                        <w:i/>
                        <w:sz w:val="22"/>
                        <w:szCs w:val="22"/>
                      </w:rPr>
                    </w:pPr>
                  </w:p>
                </w:tc>
              </w:tr>
              <w:tr w:rsidR="00B56793" w14:paraId="0D5E229D" w14:textId="77777777">
                <w:tc>
                  <w:tcPr>
                    <w:tcW w:w="15134" w:type="dxa"/>
                  </w:tcPr>
                  <w:p w14:paraId="784BC1FE" w14:textId="77777777" w:rsidR="00B56793" w:rsidRDefault="00DC3B61">
                    <w:pPr>
                      <w:rPr>
                        <w:bCs/>
                        <w:szCs w:val="24"/>
                      </w:rPr>
                    </w:pPr>
                    <w:r>
                      <w:rPr>
                        <w:b/>
                        <w:szCs w:val="24"/>
                      </w:rPr>
                      <w:t>14</w:t>
                    </w:r>
                    <w:r>
                      <w:rPr>
                        <w:bCs/>
                        <w:szCs w:val="24"/>
                      </w:rPr>
                      <w:t xml:space="preserve">. </w:t>
                    </w:r>
                    <w:r>
                      <w:rPr>
                        <w:b/>
                        <w:szCs w:val="24"/>
                      </w:rPr>
                      <w:t>Reikalavimai įgyvendinus projektų veiklas</w:t>
                    </w:r>
                  </w:p>
                </w:tc>
              </w:tr>
              <w:tr w:rsidR="00B56793" w14:paraId="36831942" w14:textId="77777777">
                <w:trPr>
                  <w:trHeight w:val="541"/>
                </w:trPr>
                <w:tc>
                  <w:tcPr>
                    <w:tcW w:w="15134" w:type="dxa"/>
                  </w:tcPr>
                  <w:p w14:paraId="6F62A5E4" w14:textId="77777777" w:rsidR="00B56793" w:rsidRDefault="00DC3B61">
                    <w:pPr>
                      <w:jc w:val="both"/>
                      <w:rPr>
                        <w:i/>
                        <w:sz w:val="22"/>
                        <w:szCs w:val="22"/>
                      </w:rPr>
                    </w:pPr>
                    <w:r>
                      <w:rPr>
                        <w:iCs/>
                        <w:szCs w:val="24"/>
                      </w:rPr>
                      <w:t>14.1. Papildomi reikalavimai įgyvendinus projekto veiklas, kurie nenumatyti Projektų administravimo ir finansavimo taisyklėse, nėra taikomi.</w:t>
                    </w:r>
                  </w:p>
                </w:tc>
              </w:tr>
              <w:tr w:rsidR="00B56793" w14:paraId="1047E8F2" w14:textId="77777777">
                <w:tc>
                  <w:tcPr>
                    <w:tcW w:w="15134" w:type="dxa"/>
                  </w:tcPr>
                  <w:p w14:paraId="5E6CD583" w14:textId="77777777" w:rsidR="00B56793" w:rsidRDefault="00DC3B61">
                    <w:pPr>
                      <w:rPr>
                        <w:b/>
                        <w:szCs w:val="24"/>
                      </w:rPr>
                    </w:pPr>
                    <w:r>
                      <w:rPr>
                        <w:b/>
                        <w:szCs w:val="24"/>
                      </w:rPr>
                      <w:t>15. Kiti reikalavimai</w:t>
                    </w:r>
                  </w:p>
                </w:tc>
              </w:tr>
              <w:tr w:rsidR="00B56793" w14:paraId="493CCB9C" w14:textId="77777777">
                <w:tc>
                  <w:tcPr>
                    <w:tcW w:w="15134" w:type="dxa"/>
                  </w:tcPr>
                  <w:p w14:paraId="31C04409" w14:textId="77777777" w:rsidR="00B56793" w:rsidRDefault="00DC3B61">
                    <w:pPr>
                      <w:jc w:val="both"/>
                      <w:textAlignment w:val="baseline"/>
                      <w:rPr>
                        <w:szCs w:val="24"/>
                        <w:lang w:eastAsia="lt-LT"/>
                      </w:rPr>
                    </w:pPr>
                    <w:r>
                      <w:rPr>
                        <w:szCs w:val="24"/>
                        <w:lang w:eastAsia="lt-LT"/>
                      </w:rPr>
                      <w:t xml:space="preserve">15.1. Kiti reikalavimai, kurie nenumatyti Projektų administravimo ir finansavimo taisyklėse, nėra taikomi. </w:t>
                    </w:r>
                  </w:p>
                  <w:p w14:paraId="37FEE8FC" w14:textId="77777777" w:rsidR="00B56793" w:rsidRDefault="00DC3B61">
                    <w:pPr>
                      <w:jc w:val="both"/>
                      <w:textAlignment w:val="baseline"/>
                      <w:rPr>
                        <w:i/>
                        <w:sz w:val="22"/>
                        <w:szCs w:val="22"/>
                        <w:lang w:eastAsia="lt-LT"/>
                      </w:rPr>
                    </w:pPr>
                    <w:r>
                      <w:rPr>
                        <w:szCs w:val="24"/>
                        <w:lang w:eastAsia="lt-LT"/>
                      </w:rPr>
                      <w:t>15.2. Aprašas Nr. 3 gali būti keičiamas Strateginio valdymo metodikos ir Projektų administravimo ir finansavimo taisyklių nustatyta tvarka. </w:t>
                    </w:r>
                  </w:p>
                </w:tc>
              </w:tr>
            </w:tbl>
            <w:p w14:paraId="3C5C0520" w14:textId="77777777" w:rsidR="00B56793" w:rsidRDefault="000B3331">
              <w:pPr>
                <w:jc w:val="center"/>
                <w:rPr>
                  <w:b/>
                  <w:color w:val="FF0000"/>
                  <w:szCs w:val="24"/>
                </w:rPr>
              </w:pPr>
            </w:p>
          </w:sdtContent>
        </w:sdt>
        <w:sdt>
          <w:sdtPr>
            <w:alias w:val="skyrius"/>
            <w:tag w:val="part_1cb8bdf6eb554a13a736babe04a75e40"/>
            <w:id w:val="-73902058"/>
            <w:lock w:val="sdtLocked"/>
          </w:sdtPr>
          <w:sdtEndPr/>
          <w:sdtContent>
            <w:p w14:paraId="313D7438" w14:textId="77777777" w:rsidR="00B56793" w:rsidRDefault="000B3331">
              <w:pPr>
                <w:jc w:val="center"/>
                <w:rPr>
                  <w:b/>
                  <w:szCs w:val="24"/>
                </w:rPr>
              </w:pPr>
              <w:sdt>
                <w:sdtPr>
                  <w:alias w:val="Numeris"/>
                  <w:tag w:val="nr_1cb8bdf6eb554a13a736babe04a75e40"/>
                  <w:id w:val="1841423176"/>
                  <w:lock w:val="sdtLocked"/>
                </w:sdtPr>
                <w:sdtEndPr/>
                <w:sdtContent>
                  <w:r w:rsidR="00DC3B61">
                    <w:rPr>
                      <w:b/>
                      <w:szCs w:val="24"/>
                    </w:rPr>
                    <w:t>III</w:t>
                  </w:r>
                </w:sdtContent>
              </w:sdt>
              <w:r w:rsidR="00DC3B61">
                <w:rPr>
                  <w:b/>
                  <w:szCs w:val="24"/>
                </w:rPr>
                <w:t xml:space="preserve"> SKYRIUS</w:t>
              </w:r>
            </w:p>
            <w:p w14:paraId="1DA048C9" w14:textId="77777777" w:rsidR="00B56793" w:rsidRDefault="000B3331">
              <w:pPr>
                <w:jc w:val="center"/>
                <w:rPr>
                  <w:b/>
                  <w:szCs w:val="24"/>
                </w:rPr>
              </w:pPr>
              <w:sdt>
                <w:sdtPr>
                  <w:alias w:val="Pavadinimas"/>
                  <w:tag w:val="title_1cb8bdf6eb554a13a736babe04a75e40"/>
                  <w:id w:val="-1302231212"/>
                  <w:lock w:val="sdtLocked"/>
                </w:sdtPr>
                <w:sdtEndPr/>
                <w:sdtContent>
                  <w:r w:rsidR="00DC3B61">
                    <w:rPr>
                      <w:b/>
                      <w:szCs w:val="24"/>
                    </w:rPr>
                    <w:t>IŠLAIDŲ TINKAMUMO FINANSUOTI REIKALAVIMAI</w:t>
                  </w:r>
                </w:sdtContent>
              </w:sdt>
            </w:p>
            <w:p w14:paraId="29150297" w14:textId="77777777" w:rsidR="00B56793" w:rsidRDefault="00B5679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14:paraId="79B2A9C7" w14:textId="77777777">
                <w:tc>
                  <w:tcPr>
                    <w:tcW w:w="15134" w:type="dxa"/>
                  </w:tcPr>
                  <w:p w14:paraId="26111DD8" w14:textId="77777777" w:rsidR="00B56793" w:rsidRDefault="00DC3B61">
                    <w:pPr>
                      <w:jc w:val="both"/>
                      <w:rPr>
                        <w:bCs/>
                        <w:szCs w:val="24"/>
                      </w:rPr>
                    </w:pPr>
                    <w:r>
                      <w:rPr>
                        <w:b/>
                        <w:szCs w:val="24"/>
                      </w:rPr>
                      <w:t>16</w:t>
                    </w:r>
                    <w:r>
                      <w:rPr>
                        <w:bCs/>
                        <w:szCs w:val="24"/>
                      </w:rPr>
                      <w:t xml:space="preserve">. </w:t>
                    </w:r>
                    <w:r>
                      <w:rPr>
                        <w:b/>
                        <w:szCs w:val="24"/>
                      </w:rPr>
                      <w:t>Išlaidų tinkamumo finansuoti reikalavimai</w:t>
                    </w:r>
                  </w:p>
                </w:tc>
              </w:tr>
              <w:tr w:rsidR="00B56793" w14:paraId="12DEBACB" w14:textId="77777777">
                <w:tc>
                  <w:tcPr>
                    <w:tcW w:w="15134" w:type="dxa"/>
                  </w:tcPr>
                  <w:p w14:paraId="56282DFA" w14:textId="77777777" w:rsidR="00B56793" w:rsidRDefault="00DC3B61">
                    <w:pPr>
                      <w:jc w:val="both"/>
                      <w:rPr>
                        <w:bCs/>
                        <w:szCs w:val="24"/>
                      </w:rPr>
                    </w:pPr>
                    <w:r>
                      <w:rPr>
                        <w:bCs/>
                        <w:szCs w:val="24"/>
                      </w:rPr>
                      <w:t>16.1. Projektų išlaidos turi atitikti Projektų administravimo ir finansavimo taisyklių VII skyriuje išdėstytus projektų išlaidoms taikomus reikalavimus.</w:t>
                    </w:r>
                  </w:p>
                  <w:p w14:paraId="5E78C53B" w14:textId="77777777" w:rsidR="00B56793" w:rsidRDefault="00DC3B61">
                    <w:pPr>
                      <w:jc w:val="both"/>
                    </w:pPr>
                    <w:r>
                      <w:rPr>
                        <w:bCs/>
                        <w:szCs w:val="24"/>
                      </w:rPr>
                      <w:t xml:space="preserve">16.2. </w:t>
                    </w:r>
                    <w:r>
                      <w:t>Projekto išlaidos gali būti patirtos iki projekto sutarties pasirašymo, neprieštaraujant Projektų administravimo ir finansavimo taisyklių 294.2 papunkčio nuostatoms.</w:t>
                    </w:r>
                  </w:p>
                  <w:p w14:paraId="5A335A79" w14:textId="77777777" w:rsidR="00B56793" w:rsidRDefault="00DC3B61">
                    <w:pPr>
                      <w:tabs>
                        <w:tab w:val="left" w:pos="645"/>
                      </w:tabs>
                      <w:ind w:left="22" w:hanging="22"/>
                      <w:jc w:val="both"/>
                      <w:rPr>
                        <w:bCs/>
                        <w:szCs w:val="24"/>
                      </w:rPr>
                    </w:pPr>
                    <w:r>
                      <w:rPr>
                        <w:bCs/>
                        <w:szCs w:val="24"/>
                      </w:rPr>
                      <w:t>16.3. Kryžminis finansavimas netaikomas.</w:t>
                    </w:r>
                  </w:p>
                  <w:p w14:paraId="7F22BF53" w14:textId="77777777" w:rsidR="00B56793" w:rsidRDefault="00DC3B61">
                    <w:pPr>
                      <w:jc w:val="both"/>
                      <w:rPr>
                        <w:bCs/>
                        <w:szCs w:val="24"/>
                      </w:rPr>
                    </w:pPr>
                    <w:r>
                      <w:rPr>
                        <w:bCs/>
                        <w:szCs w:val="24"/>
                      </w:rPr>
                      <w:t>16.4. Projekto tinkamų finansuoti išlaidų dalis, kurios nepadengia projektui skiriamo finansavimo lėšos, turi būti finansuojama iš projekto vykdytojo lėšų.</w:t>
                    </w:r>
                  </w:p>
                  <w:p w14:paraId="7312DE84" w14:textId="77777777" w:rsidR="00B56793" w:rsidRDefault="00DC3B61">
                    <w:pPr>
                      <w:jc w:val="both"/>
                      <w:rPr>
                        <w:szCs w:val="24"/>
                      </w:rPr>
                    </w:pPr>
                    <w:r>
                      <w:t xml:space="preserve">16.5. </w:t>
                    </w:r>
                    <w:r>
                      <w:rPr>
                        <w:szCs w:val="24"/>
                      </w:rPr>
                      <w:t>PVM nėra tinkamas finansuoti.</w:t>
                    </w:r>
                  </w:p>
                  <w:p w14:paraId="35EF6876" w14:textId="77777777" w:rsidR="00B56793" w:rsidRDefault="00DC3B61">
                    <w:pPr>
                      <w:jc w:val="both"/>
                      <w:rPr>
                        <w:bCs/>
                        <w:szCs w:val="24"/>
                      </w:rPr>
                    </w:pPr>
                    <w:r>
                      <w:rPr>
                        <w:bCs/>
                        <w:szCs w:val="24"/>
                      </w:rPr>
                      <w:t>16.6. PĮP parengimo išlaidos nėra finansuojamos.</w:t>
                    </w:r>
                  </w:p>
                  <w:p w14:paraId="3C87501B" w14:textId="77777777" w:rsidR="00B56793" w:rsidRDefault="00DC3B61">
                    <w:pPr>
                      <w:jc w:val="both"/>
                      <w:rPr>
                        <w:bCs/>
                        <w:szCs w:val="24"/>
                      </w:rPr>
                    </w:pPr>
                    <w:r>
                      <w:rPr>
                        <w:bCs/>
                        <w:szCs w:val="24"/>
                      </w:rPr>
                      <w:t>16.7. Pagal Aprašą Nr. 3 tinkamų finansuoti išlaidų rūšys yra šios:</w:t>
                    </w:r>
                  </w:p>
                  <w:p w14:paraId="2E190276" w14:textId="77777777" w:rsidR="00B56793" w:rsidRDefault="00B56793">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8"/>
                      <w:gridCol w:w="3272"/>
                      <w:gridCol w:w="10629"/>
                    </w:tblGrid>
                    <w:tr w:rsidR="00B56793" w14:paraId="52BA8152" w14:textId="77777777">
                      <w:tc>
                        <w:tcPr>
                          <w:tcW w:w="868" w:type="dxa"/>
                        </w:tcPr>
                        <w:p w14:paraId="10803CDD" w14:textId="77777777" w:rsidR="00B56793" w:rsidRDefault="00DC3B61">
                          <w:pPr>
                            <w:jc w:val="center"/>
                            <w:rPr>
                              <w:b/>
                              <w:szCs w:val="24"/>
                            </w:rPr>
                          </w:pPr>
                          <w:r>
                            <w:rPr>
                              <w:b/>
                              <w:szCs w:val="24"/>
                            </w:rPr>
                            <w:t>Eil. Nr.</w:t>
                          </w:r>
                        </w:p>
                      </w:tc>
                      <w:tc>
                        <w:tcPr>
                          <w:tcW w:w="3272" w:type="dxa"/>
                        </w:tcPr>
                        <w:p w14:paraId="22ABB584" w14:textId="77777777" w:rsidR="00B56793" w:rsidRDefault="00DC3B61">
                          <w:pPr>
                            <w:jc w:val="center"/>
                            <w:rPr>
                              <w:b/>
                              <w:szCs w:val="24"/>
                            </w:rPr>
                          </w:pPr>
                          <w:r>
                            <w:rPr>
                              <w:b/>
                              <w:szCs w:val="24"/>
                            </w:rPr>
                            <w:t>Išlaidų rūšis</w:t>
                          </w:r>
                        </w:p>
                      </w:tc>
                      <w:tc>
                        <w:tcPr>
                          <w:tcW w:w="10629" w:type="dxa"/>
                        </w:tcPr>
                        <w:p w14:paraId="305F4A84" w14:textId="77777777" w:rsidR="00B56793" w:rsidRDefault="00DC3B61">
                          <w:pPr>
                            <w:jc w:val="center"/>
                            <w:rPr>
                              <w:b/>
                              <w:szCs w:val="24"/>
                            </w:rPr>
                          </w:pPr>
                          <w:r>
                            <w:rPr>
                              <w:b/>
                              <w:szCs w:val="24"/>
                            </w:rPr>
                            <w:t>Reikalavimai ir paaiškinimai</w:t>
                          </w:r>
                        </w:p>
                      </w:tc>
                    </w:tr>
                    <w:tr w:rsidR="00B56793" w14:paraId="41C4D140" w14:textId="77777777">
                      <w:tc>
                        <w:tcPr>
                          <w:tcW w:w="868" w:type="dxa"/>
                        </w:tcPr>
                        <w:p w14:paraId="57FFF8AF" w14:textId="77777777" w:rsidR="00B56793" w:rsidRDefault="00DC3B61">
                          <w:pPr>
                            <w:jc w:val="both"/>
                            <w:rPr>
                              <w:bCs/>
                              <w:szCs w:val="24"/>
                            </w:rPr>
                          </w:pPr>
                          <w:r>
                            <w:rPr>
                              <w:bCs/>
                              <w:szCs w:val="24"/>
                            </w:rPr>
                            <w:t>1.</w:t>
                          </w:r>
                        </w:p>
                      </w:tc>
                      <w:tc>
                        <w:tcPr>
                          <w:tcW w:w="3272" w:type="dxa"/>
                        </w:tcPr>
                        <w:p w14:paraId="11F43FDF" w14:textId="77777777" w:rsidR="00B56793" w:rsidRDefault="00DC3B61">
                          <w:pPr>
                            <w:jc w:val="both"/>
                            <w:rPr>
                              <w:bCs/>
                              <w:szCs w:val="24"/>
                            </w:rPr>
                          </w:pPr>
                          <w:r>
                            <w:rPr>
                              <w:bCs/>
                              <w:szCs w:val="24"/>
                            </w:rPr>
                            <w:t>Žemė</w:t>
                          </w:r>
                        </w:p>
                      </w:tc>
                      <w:tc>
                        <w:tcPr>
                          <w:tcW w:w="10629" w:type="dxa"/>
                        </w:tcPr>
                        <w:p w14:paraId="62430FDF" w14:textId="77777777" w:rsidR="00B56793" w:rsidRDefault="00DC3B61">
                          <w:pPr>
                            <w:jc w:val="both"/>
                            <w:rPr>
                              <w:bCs/>
                              <w:szCs w:val="24"/>
                            </w:rPr>
                          </w:pPr>
                          <w:r>
                            <w:rPr>
                              <w:bCs/>
                              <w:szCs w:val="24"/>
                            </w:rPr>
                            <w:t>Netinkama finansuoti.</w:t>
                          </w:r>
                        </w:p>
                      </w:tc>
                    </w:tr>
                    <w:tr w:rsidR="00B56793" w14:paraId="17244FC4" w14:textId="77777777">
                      <w:tc>
                        <w:tcPr>
                          <w:tcW w:w="868" w:type="dxa"/>
                        </w:tcPr>
                        <w:p w14:paraId="369C6C07" w14:textId="77777777" w:rsidR="00B56793" w:rsidRDefault="00DC3B61">
                          <w:pPr>
                            <w:jc w:val="both"/>
                            <w:rPr>
                              <w:bCs/>
                              <w:szCs w:val="24"/>
                            </w:rPr>
                          </w:pPr>
                          <w:r>
                            <w:rPr>
                              <w:bCs/>
                              <w:szCs w:val="24"/>
                            </w:rPr>
                            <w:lastRenderedPageBreak/>
                            <w:t>2.</w:t>
                          </w:r>
                        </w:p>
                      </w:tc>
                      <w:tc>
                        <w:tcPr>
                          <w:tcW w:w="3272" w:type="dxa"/>
                        </w:tcPr>
                        <w:p w14:paraId="29E911F9" w14:textId="77777777" w:rsidR="00B56793" w:rsidRDefault="00DC3B61">
                          <w:pPr>
                            <w:jc w:val="both"/>
                            <w:rPr>
                              <w:bCs/>
                              <w:szCs w:val="24"/>
                            </w:rPr>
                          </w:pPr>
                          <w:r>
                            <w:rPr>
                              <w:szCs w:val="24"/>
                              <w:lang w:eastAsia="lt-LT"/>
                            </w:rPr>
                            <w:t>Nekilnojamasis turtas</w:t>
                          </w:r>
                        </w:p>
                      </w:tc>
                      <w:tc>
                        <w:tcPr>
                          <w:tcW w:w="10629" w:type="dxa"/>
                        </w:tcPr>
                        <w:p w14:paraId="6D635798" w14:textId="77777777" w:rsidR="00B56793" w:rsidRDefault="00DC3B61">
                          <w:pPr>
                            <w:jc w:val="both"/>
                            <w:rPr>
                              <w:bCs/>
                              <w:szCs w:val="24"/>
                            </w:rPr>
                          </w:pPr>
                          <w:r>
                            <w:rPr>
                              <w:bCs/>
                              <w:szCs w:val="24"/>
                            </w:rPr>
                            <w:t>Netinkama finansuoti.</w:t>
                          </w:r>
                        </w:p>
                      </w:tc>
                    </w:tr>
                    <w:tr w:rsidR="00B56793" w14:paraId="60494265" w14:textId="77777777">
                      <w:tc>
                        <w:tcPr>
                          <w:tcW w:w="868" w:type="dxa"/>
                        </w:tcPr>
                        <w:p w14:paraId="6714DB42" w14:textId="77777777" w:rsidR="00B56793" w:rsidRDefault="00DC3B61">
                          <w:pPr>
                            <w:jc w:val="both"/>
                            <w:rPr>
                              <w:bCs/>
                              <w:szCs w:val="24"/>
                            </w:rPr>
                          </w:pPr>
                          <w:r>
                            <w:rPr>
                              <w:bCs/>
                              <w:szCs w:val="24"/>
                            </w:rPr>
                            <w:t>3.</w:t>
                          </w:r>
                        </w:p>
                      </w:tc>
                      <w:tc>
                        <w:tcPr>
                          <w:tcW w:w="3272" w:type="dxa"/>
                        </w:tcPr>
                        <w:p w14:paraId="262C50A4" w14:textId="77777777" w:rsidR="00B56793" w:rsidRDefault="00DC3B61">
                          <w:pPr>
                            <w:jc w:val="both"/>
                            <w:rPr>
                              <w:szCs w:val="24"/>
                              <w:lang w:eastAsia="lt-LT"/>
                            </w:rPr>
                          </w:pPr>
                          <w:r>
                            <w:rPr>
                              <w:szCs w:val="24"/>
                              <w:lang w:eastAsia="lt-LT"/>
                            </w:rPr>
                            <w:t>Statyba, rekonstravimas, remontas ir kiti darbai</w:t>
                          </w:r>
                        </w:p>
                      </w:tc>
                      <w:tc>
                        <w:tcPr>
                          <w:tcW w:w="10629" w:type="dxa"/>
                        </w:tcPr>
                        <w:p w14:paraId="0D1E5901" w14:textId="77777777" w:rsidR="00B56793" w:rsidRDefault="00DC3B61">
                          <w:pPr>
                            <w:jc w:val="both"/>
                            <w:rPr>
                              <w:bCs/>
                              <w:szCs w:val="24"/>
                            </w:rPr>
                          </w:pPr>
                          <w:r>
                            <w:rPr>
                              <w:bCs/>
                              <w:szCs w:val="24"/>
                            </w:rPr>
                            <w:t>Netinkama finansuoti.</w:t>
                          </w:r>
                        </w:p>
                      </w:tc>
                    </w:tr>
                    <w:tr w:rsidR="00B56793" w14:paraId="5E4D6046" w14:textId="77777777">
                      <w:tc>
                        <w:tcPr>
                          <w:tcW w:w="868" w:type="dxa"/>
                        </w:tcPr>
                        <w:p w14:paraId="7584FE05" w14:textId="77777777" w:rsidR="00B56793" w:rsidRDefault="00DC3B61">
                          <w:pPr>
                            <w:jc w:val="both"/>
                            <w:rPr>
                              <w:bCs/>
                              <w:szCs w:val="24"/>
                            </w:rPr>
                          </w:pPr>
                          <w:r>
                            <w:rPr>
                              <w:bCs/>
                              <w:szCs w:val="24"/>
                            </w:rPr>
                            <w:t>4.</w:t>
                          </w:r>
                        </w:p>
                      </w:tc>
                      <w:tc>
                        <w:tcPr>
                          <w:tcW w:w="3272" w:type="dxa"/>
                        </w:tcPr>
                        <w:p w14:paraId="0A120426" w14:textId="77777777" w:rsidR="00B56793" w:rsidRDefault="00DC3B61">
                          <w:pPr>
                            <w:jc w:val="both"/>
                            <w:rPr>
                              <w:szCs w:val="24"/>
                              <w:lang w:eastAsia="lt-LT"/>
                            </w:rPr>
                          </w:pPr>
                          <w:r>
                            <w:rPr>
                              <w:szCs w:val="24"/>
                              <w:lang w:eastAsia="lt-LT"/>
                            </w:rPr>
                            <w:t>Įranga, įrenginiai ir kitas turtas</w:t>
                          </w:r>
                        </w:p>
                      </w:tc>
                      <w:tc>
                        <w:tcPr>
                          <w:tcW w:w="10629" w:type="dxa"/>
                        </w:tcPr>
                        <w:p w14:paraId="7035E2DE" w14:textId="77777777" w:rsidR="00B56793" w:rsidRDefault="00DC3B61">
                          <w:pPr>
                            <w:jc w:val="both"/>
                            <w:rPr>
                              <w:bCs/>
                              <w:szCs w:val="24"/>
                            </w:rPr>
                          </w:pPr>
                          <w:r>
                            <w:rPr>
                              <w:bCs/>
                              <w:szCs w:val="24"/>
                            </w:rPr>
                            <w:t>Netinkama finansuoti.</w:t>
                          </w:r>
                        </w:p>
                      </w:tc>
                    </w:tr>
                    <w:tr w:rsidR="00B56793" w14:paraId="3BA982C9" w14:textId="77777777">
                      <w:tc>
                        <w:tcPr>
                          <w:tcW w:w="868" w:type="dxa"/>
                        </w:tcPr>
                        <w:p w14:paraId="5973408F" w14:textId="77777777" w:rsidR="00B56793" w:rsidRDefault="00DC3B61">
                          <w:pPr>
                            <w:jc w:val="both"/>
                            <w:rPr>
                              <w:bCs/>
                              <w:szCs w:val="24"/>
                            </w:rPr>
                          </w:pPr>
                          <w:r>
                            <w:rPr>
                              <w:bCs/>
                              <w:szCs w:val="24"/>
                            </w:rPr>
                            <w:t>5.</w:t>
                          </w:r>
                        </w:p>
                      </w:tc>
                      <w:tc>
                        <w:tcPr>
                          <w:tcW w:w="3272" w:type="dxa"/>
                        </w:tcPr>
                        <w:p w14:paraId="358093B4" w14:textId="77777777" w:rsidR="00B56793" w:rsidRDefault="00DC3B61">
                          <w:pPr>
                            <w:jc w:val="both"/>
                            <w:rPr>
                              <w:szCs w:val="24"/>
                              <w:lang w:eastAsia="lt-LT"/>
                            </w:rPr>
                          </w:pPr>
                          <w:r>
                            <w:rPr>
                              <w:szCs w:val="24"/>
                              <w:lang w:eastAsia="lt-LT"/>
                            </w:rPr>
                            <w:t xml:space="preserve">Projekto vykdymas </w:t>
                          </w:r>
                        </w:p>
                      </w:tc>
                      <w:tc>
                        <w:tcPr>
                          <w:tcW w:w="10629" w:type="dxa"/>
                        </w:tcPr>
                        <w:p w14:paraId="20AF2D7E" w14:textId="77777777" w:rsidR="00B56793" w:rsidRDefault="00DC3B61">
                          <w:pPr>
                            <w:jc w:val="both"/>
                            <w:rPr>
                              <w:i/>
                            </w:rPr>
                          </w:pPr>
                          <w:r>
                            <w:rPr>
                              <w:bCs/>
                              <w:szCs w:val="24"/>
                            </w:rPr>
                            <w:t>Tinkamos finansuoti</w:t>
                          </w:r>
                          <w:r>
                            <w:rPr>
                              <w:szCs w:val="24"/>
                            </w:rPr>
                            <w:t xml:space="preserve"> </w:t>
                          </w:r>
                          <w:r>
                            <w:rPr>
                              <w:bCs/>
                              <w:szCs w:val="24"/>
                            </w:rPr>
                            <w:t xml:space="preserve">išlaidos, t. y. išlaidos, skirtos profesiniam mokymui pagal pirminio profesinio mokymo programos modulį vykdyti profesinio mokymo įstaigoje, apmokamos pagal </w:t>
                          </w:r>
                          <w:r>
                            <w:t>Ministerijos apskaičiuotą ir jos svetainėje skelbiamą atitinkamų metų profesinio mokymo lėšų vieno mokymosi kreditui dydį</w:t>
                          </w:r>
                          <w:r>
                            <w:rPr>
                              <w:i/>
                            </w:rPr>
                            <w:t xml:space="preserve">. </w:t>
                          </w:r>
                        </w:p>
                        <w:p w14:paraId="7B711116" w14:textId="77777777" w:rsidR="00B56793" w:rsidRDefault="00DC3B61">
                          <w:pPr>
                            <w:jc w:val="both"/>
                            <w:rPr>
                              <w:b/>
                              <w:bCs/>
                              <w:szCs w:val="24"/>
                            </w:rPr>
                          </w:pPr>
                          <w:r>
                            <w:rPr>
                              <w:szCs w:val="24"/>
                              <w:shd w:val="clear" w:color="auto" w:fill="FFFFFF"/>
                            </w:rPr>
                            <w:t>Kitos išlaidos netinkamos finansuoti.</w:t>
                          </w:r>
                        </w:p>
                      </w:tc>
                    </w:tr>
                    <w:tr w:rsidR="00B56793" w14:paraId="48711DB2" w14:textId="77777777">
                      <w:tc>
                        <w:tcPr>
                          <w:tcW w:w="868" w:type="dxa"/>
                        </w:tcPr>
                        <w:p w14:paraId="710B345B" w14:textId="77777777" w:rsidR="00B56793" w:rsidRDefault="00DC3B61">
                          <w:pPr>
                            <w:jc w:val="both"/>
                            <w:rPr>
                              <w:bCs/>
                              <w:szCs w:val="24"/>
                            </w:rPr>
                          </w:pPr>
                          <w:r>
                            <w:rPr>
                              <w:bCs/>
                              <w:szCs w:val="24"/>
                            </w:rPr>
                            <w:t>6.</w:t>
                          </w:r>
                        </w:p>
                      </w:tc>
                      <w:tc>
                        <w:tcPr>
                          <w:tcW w:w="3272" w:type="dxa"/>
                        </w:tcPr>
                        <w:p w14:paraId="55E47102" w14:textId="77777777" w:rsidR="00B56793" w:rsidRDefault="00DC3B61">
                          <w:pPr>
                            <w:jc w:val="both"/>
                            <w:rPr>
                              <w:szCs w:val="24"/>
                              <w:lang w:eastAsia="lt-LT"/>
                            </w:rPr>
                          </w:pPr>
                          <w:r>
                            <w:rPr>
                              <w:szCs w:val="24"/>
                              <w:lang w:eastAsia="lt-LT"/>
                            </w:rPr>
                            <w:t>Informavimas apie projektą</w:t>
                          </w:r>
                        </w:p>
                      </w:tc>
                      <w:tc>
                        <w:tcPr>
                          <w:tcW w:w="10629" w:type="dxa"/>
                        </w:tcPr>
                        <w:p w14:paraId="37D02D92" w14:textId="77777777" w:rsidR="00B56793" w:rsidRDefault="00DC3B61">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340 ir 341 punktuose. Išlaidos apmokamos pagal Įgyvendintų privalomų matomumo ir informavimo priemonių apie ES fondų investicijų veiklas išlaidų fiksuotųjų sumų nustatymo tyrimą.</w:t>
                          </w:r>
                        </w:p>
                      </w:tc>
                    </w:tr>
                    <w:tr w:rsidR="00B56793" w14:paraId="28E6D50D" w14:textId="77777777">
                      <w:tc>
                        <w:tcPr>
                          <w:tcW w:w="868" w:type="dxa"/>
                        </w:tcPr>
                        <w:p w14:paraId="368CFF78" w14:textId="77777777" w:rsidR="00B56793" w:rsidRDefault="00DC3B61">
                          <w:pPr>
                            <w:jc w:val="both"/>
                            <w:rPr>
                              <w:bCs/>
                              <w:szCs w:val="24"/>
                            </w:rPr>
                          </w:pPr>
                          <w:r>
                            <w:rPr>
                              <w:bCs/>
                              <w:szCs w:val="24"/>
                            </w:rPr>
                            <w:t>7.</w:t>
                          </w:r>
                        </w:p>
                      </w:tc>
                      <w:tc>
                        <w:tcPr>
                          <w:tcW w:w="3272" w:type="dxa"/>
                        </w:tcPr>
                        <w:p w14:paraId="5A317536" w14:textId="77777777" w:rsidR="00B56793" w:rsidRDefault="00DC3B61">
                          <w:pPr>
                            <w:jc w:val="both"/>
                            <w:rPr>
                              <w:szCs w:val="24"/>
                              <w:lang w:eastAsia="lt-LT"/>
                            </w:rPr>
                          </w:pPr>
                          <w:r>
                            <w:rPr>
                              <w:szCs w:val="24"/>
                              <w:lang w:eastAsia="lt-LT"/>
                            </w:rPr>
                            <w:t>Netiesioginės išlaidos ir kitos išlaidos pagal fiksuotąją projekto išlaidų normą</w:t>
                          </w:r>
                        </w:p>
                      </w:tc>
                      <w:tc>
                        <w:tcPr>
                          <w:tcW w:w="10629" w:type="dxa"/>
                        </w:tcPr>
                        <w:p w14:paraId="366A718F" w14:textId="77777777" w:rsidR="00B56793" w:rsidRDefault="00DC3B61">
                          <w:pPr>
                            <w:jc w:val="both"/>
                            <w:rPr>
                              <w:bCs/>
                              <w:szCs w:val="24"/>
                            </w:rPr>
                          </w:pPr>
                          <w:r>
                            <w:rPr>
                              <w:bCs/>
                              <w:szCs w:val="24"/>
                            </w:rPr>
                            <w:t xml:space="preserve">Tinkama finansuoti. </w:t>
                          </w:r>
                        </w:p>
                        <w:p w14:paraId="2C9345BB" w14:textId="77777777" w:rsidR="00B56793" w:rsidRDefault="00DC3B61">
                          <w:pPr>
                            <w:jc w:val="both"/>
                            <w:rPr>
                              <w:bCs/>
                              <w:szCs w:val="24"/>
                            </w:rPr>
                          </w:pPr>
                          <w:r>
                            <w:rPr>
                              <w:bCs/>
                              <w:szCs w:val="24"/>
                            </w:rPr>
                            <w:t>Išlaidos aptartos Aprašo Nr. 3 17.6 papunktyje.</w:t>
                          </w:r>
                        </w:p>
                      </w:tc>
                    </w:tr>
                  </w:tbl>
                  <w:p w14:paraId="3A881D74" w14:textId="77777777" w:rsidR="00B56793" w:rsidRDefault="00B56793">
                    <w:pPr>
                      <w:tabs>
                        <w:tab w:val="left" w:pos="645"/>
                      </w:tabs>
                      <w:ind w:left="22" w:hanging="22"/>
                      <w:jc w:val="both"/>
                      <w:rPr>
                        <w:sz w:val="22"/>
                        <w:szCs w:val="22"/>
                      </w:rPr>
                    </w:pPr>
                  </w:p>
                </w:tc>
              </w:tr>
            </w:tbl>
            <w:p w14:paraId="05B0B473" w14:textId="77777777" w:rsidR="00B56793" w:rsidRDefault="000B3331">
              <w:pPr>
                <w:jc w:val="center"/>
                <w:rPr>
                  <w:b/>
                  <w:szCs w:val="24"/>
                </w:rPr>
              </w:pPr>
            </w:p>
          </w:sdtContent>
        </w:sdt>
        <w:sdt>
          <w:sdtPr>
            <w:alias w:val="skyrius"/>
            <w:tag w:val="part_b1661a9f8fa84a05ac6937d7bfaed86e"/>
            <w:id w:val="-1001812184"/>
            <w:lock w:val="sdtLocked"/>
          </w:sdtPr>
          <w:sdtEndPr/>
          <w:sdtContent>
            <w:p w14:paraId="670743D1" w14:textId="77777777" w:rsidR="00B56793" w:rsidRDefault="000B3331">
              <w:pPr>
                <w:jc w:val="center"/>
                <w:rPr>
                  <w:b/>
                  <w:szCs w:val="24"/>
                </w:rPr>
              </w:pPr>
              <w:sdt>
                <w:sdtPr>
                  <w:alias w:val="Numeris"/>
                  <w:tag w:val="nr_b1661a9f8fa84a05ac6937d7bfaed86e"/>
                  <w:id w:val="-1545216832"/>
                  <w:lock w:val="sdtLocked"/>
                </w:sdtPr>
                <w:sdtEndPr/>
                <w:sdtContent>
                  <w:r w:rsidR="00DC3B61">
                    <w:rPr>
                      <w:b/>
                      <w:szCs w:val="24"/>
                    </w:rPr>
                    <w:t>IV</w:t>
                  </w:r>
                </w:sdtContent>
              </w:sdt>
              <w:r w:rsidR="00DC3B61">
                <w:rPr>
                  <w:b/>
                  <w:szCs w:val="24"/>
                </w:rPr>
                <w:t xml:space="preserve"> SKYRIUS</w:t>
              </w:r>
            </w:p>
            <w:p w14:paraId="1CC190EE" w14:textId="77777777" w:rsidR="00B56793" w:rsidRDefault="000B3331">
              <w:pPr>
                <w:jc w:val="center"/>
                <w:rPr>
                  <w:b/>
                  <w:szCs w:val="24"/>
                </w:rPr>
              </w:pPr>
              <w:sdt>
                <w:sdtPr>
                  <w:alias w:val="Pavadinimas"/>
                  <w:tag w:val="title_b1661a9f8fa84a05ac6937d7bfaed86e"/>
                  <w:id w:val="546966055"/>
                  <w:lock w:val="sdtLocked"/>
                </w:sdtPr>
                <w:sdtEndPr/>
                <w:sdtContent>
                  <w:r w:rsidR="00DC3B61">
                    <w:rPr>
                      <w:b/>
                      <w:szCs w:val="24"/>
                    </w:rPr>
                    <w:t>SUPAPRASTINTAI APMOKAMŲ IŠLAIDŲ DYDŽIAI</w:t>
                  </w:r>
                </w:sdtContent>
              </w:sdt>
            </w:p>
            <w:p w14:paraId="48E1B26F" w14:textId="77777777" w:rsidR="00B56793" w:rsidRDefault="00B5679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14:paraId="7B011FBF" w14:textId="77777777">
                <w:trPr>
                  <w:trHeight w:val="349"/>
                </w:trPr>
                <w:tc>
                  <w:tcPr>
                    <w:tcW w:w="15134" w:type="dxa"/>
                  </w:tcPr>
                  <w:p w14:paraId="15871A1A" w14:textId="77777777" w:rsidR="00B56793" w:rsidRDefault="00DC3B61">
                    <w:pPr>
                      <w:jc w:val="both"/>
                      <w:rPr>
                        <w:bCs/>
                        <w:szCs w:val="24"/>
                      </w:rPr>
                    </w:pPr>
                    <w:r>
                      <w:rPr>
                        <w:b/>
                        <w:szCs w:val="24"/>
                      </w:rPr>
                      <w:t>17. Projektų veiklų ir jungtinio projekto projektų įgyvendinimui taikomi supaprastintai apmokamų išlaidų dydžiai</w:t>
                    </w:r>
                  </w:p>
                </w:tc>
              </w:tr>
              <w:tr w:rsidR="00B56793" w14:paraId="1B59FEA9" w14:textId="77777777">
                <w:tc>
                  <w:tcPr>
                    <w:tcW w:w="15134" w:type="dxa"/>
                  </w:tcPr>
                  <w:p w14:paraId="752BED73" w14:textId="77777777" w:rsidR="00B56793" w:rsidRDefault="00DC3B61">
                    <w:pPr>
                      <w:jc w:val="both"/>
                      <w:rPr>
                        <w:szCs w:val="24"/>
                      </w:rPr>
                    </w:pPr>
                    <w:r>
                      <w:rPr>
                        <w:szCs w:val="24"/>
                      </w:rPr>
                      <w:t>17.1. Projekto vykdytojas supaprastintai apmokamų išlaidų finansinę apskaitą tvarko vadovaudamasis Europos Sąjungos ir Lietuvos Respublikos teisės aktais, tačiau veiklos ataskaitoje, deklaruodamas išlaidas, nurodomą tinkamų finansuoti išlaidų sumą apskaičiuoja pagal projekto sutartyje nustatytus supaprastintai apmokamų išlaidų dydžius.</w:t>
                    </w:r>
                  </w:p>
                  <w:p w14:paraId="314159C7" w14:textId="77777777" w:rsidR="00B56793" w:rsidRDefault="00DC3B61">
                    <w:pPr>
                      <w:jc w:val="both"/>
                      <w:rPr>
                        <w:szCs w:val="24"/>
                      </w:rPr>
                    </w:pPr>
                    <w:r>
                      <w:rPr>
                        <w:szCs w:val="24"/>
                      </w:rPr>
                      <w:t>17.2.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14:paraId="331DEAA8" w14:textId="77777777" w:rsidR="00B56793" w:rsidRDefault="00DC3B61">
                    <w:pPr>
                      <w:jc w:val="both"/>
                      <w:rPr>
                        <w:szCs w:val="24"/>
                      </w:rPr>
                    </w:pPr>
                    <w:r>
                      <w:rPr>
                        <w:szCs w:val="24"/>
                      </w:rPr>
                      <w:t>17.3.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14:paraId="1DBFEDD3" w14:textId="77777777" w:rsidR="00B56793" w:rsidRDefault="00DC3B61">
                    <w:pPr>
                      <w:jc w:val="both"/>
                      <w:rPr>
                        <w:szCs w:val="24"/>
                      </w:rPr>
                    </w:pPr>
                    <w:r>
                      <w:rPr>
                        <w:szCs w:val="24"/>
                      </w:rPr>
                      <w:t>17.4. Išlaidos pagal fiksuotuosius įkainius pripažįstamos tinkamomis finansuoti, kai yra pasiekti tam tikri rezultatai, už kurių pasiekimą nustatyti konkretūs fiksuotieji įkainiai.</w:t>
                    </w:r>
                  </w:p>
                  <w:p w14:paraId="6713735E" w14:textId="77777777" w:rsidR="00B56793" w:rsidRDefault="00DC3B61">
                    <w:pPr>
                      <w:jc w:val="both"/>
                      <w:rPr>
                        <w:szCs w:val="24"/>
                      </w:rPr>
                    </w:pPr>
                    <w:r>
                      <w:rPr>
                        <w:szCs w:val="24"/>
                      </w:rPr>
                      <w:t>17.5. Išlaidos pagal fiksuotąją sumą yra tinkamos finansuoti tik tuo atveju, jei yra įvykdytos numatytos fiksuotosios sumos sąlygos. Jei numatytos fiksuotosios sumos sąlygos nėra įvykdytos, visos išlaidos pagal fiksuotąją sumą nėra tinkamos finansuoti.</w:t>
                    </w:r>
                  </w:p>
                  <w:p w14:paraId="703DD46F" w14:textId="77777777" w:rsidR="00B56793" w:rsidRDefault="00DC3B61">
                    <w:pPr>
                      <w:jc w:val="both"/>
                      <w:rPr>
                        <w:szCs w:val="24"/>
                      </w:rPr>
                    </w:pPr>
                    <w:r>
                      <w:rPr>
                        <w:szCs w:val="24"/>
                      </w:rPr>
                      <w:lastRenderedPageBreak/>
                      <w:t xml:space="preserve">17.6. Netiesioginės išlaidos apmokamos taikant fiksuotąją normą pagal Projektų administravimo ir finansavimo taisyklių 332.1 papunktį – 7 proc. netiesioginių išlaidų fiksuotoji norma.  </w:t>
                    </w:r>
                  </w:p>
                  <w:p w14:paraId="0F0B86C3" w14:textId="77777777" w:rsidR="00B56793" w:rsidRDefault="00DC3B61">
                    <w:pPr>
                      <w:jc w:val="both"/>
                      <w:rPr>
                        <w:szCs w:val="24"/>
                      </w:rPr>
                    </w:pPr>
                    <w:r>
                      <w:rPr>
                        <w:szCs w:val="24"/>
                      </w:rPr>
                      <w:t>17.7. Projekto sutartyje nustatyta netiesioginių išlaidų fiksuotoji norma projekto įgyvendinimo metu negali būti keičiama.</w:t>
                    </w:r>
                  </w:p>
                  <w:p w14:paraId="483D91A0" w14:textId="77777777" w:rsidR="00B56793" w:rsidRDefault="00DC3B61">
                    <w:pPr>
                      <w:jc w:val="both"/>
                      <w:rPr>
                        <w:szCs w:val="24"/>
                      </w:rPr>
                    </w:pPr>
                    <w:r>
                      <w:rPr>
                        <w:szCs w:val="24"/>
                      </w:rPr>
                      <w:t>17.8.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14:paraId="7D087619" w14:textId="77777777" w:rsidR="00B56793" w:rsidRDefault="00DC3B61">
                    <w:pPr>
                      <w:jc w:val="both"/>
                      <w:rPr>
                        <w:sz w:val="22"/>
                        <w:szCs w:val="22"/>
                      </w:rPr>
                    </w:pPr>
                    <w:r>
                      <w:rPr>
                        <w:sz w:val="22"/>
                        <w:szCs w:val="22"/>
                      </w:rPr>
                      <w:t xml:space="preserve">17.9. </w:t>
                    </w:r>
                    <w:r>
                      <w:rPr>
                        <w:szCs w:val="24"/>
                      </w:rPr>
                      <w:t>Projektų veiklų įgyvendinimui taikomi supaprastintai apmokamų išlaidų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4"/>
                      <w:gridCol w:w="2975"/>
                      <w:gridCol w:w="2975"/>
                      <w:gridCol w:w="2975"/>
                      <w:gridCol w:w="2975"/>
                    </w:tblGrid>
                    <w:tr w:rsidR="00B56793" w14:paraId="6D772AE4" w14:textId="77777777">
                      <w:tc>
                        <w:tcPr>
                          <w:tcW w:w="14874" w:type="dxa"/>
                          <w:gridSpan w:val="5"/>
                          <w:tcBorders>
                            <w:top w:val="single" w:sz="8" w:space="0" w:color="auto"/>
                            <w:left w:val="single" w:sz="8" w:space="0" w:color="auto"/>
                            <w:bottom w:val="single" w:sz="8" w:space="0" w:color="auto"/>
                            <w:right w:val="single" w:sz="8" w:space="0" w:color="auto"/>
                          </w:tcBorders>
                        </w:tcPr>
                        <w:p w14:paraId="48A78828" w14:textId="77777777" w:rsidR="00B56793" w:rsidRDefault="00DC3B61">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5E1F2FBC" w14:textId="77777777" w:rsidR="00B56793" w:rsidRDefault="00DC3B61">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rsidR="00B56793" w14:paraId="0CE98897" w14:textId="77777777">
                      <w:tc>
                        <w:tcPr>
                          <w:tcW w:w="2974" w:type="dxa"/>
                          <w:tcBorders>
                            <w:top w:val="single" w:sz="8" w:space="0" w:color="auto"/>
                            <w:left w:val="single" w:sz="8" w:space="0" w:color="auto"/>
                            <w:bottom w:val="single" w:sz="8" w:space="0" w:color="auto"/>
                            <w:right w:val="single" w:sz="8" w:space="0" w:color="auto"/>
                          </w:tcBorders>
                          <w:vAlign w:val="center"/>
                        </w:tcPr>
                        <w:p w14:paraId="0FB566BD" w14:textId="77777777" w:rsidR="00B56793" w:rsidRDefault="00DC3B61">
                          <w:pPr>
                            <w:jc w:val="center"/>
                            <w:rPr>
                              <w:b/>
                              <w:bCs/>
                              <w:sz w:val="22"/>
                              <w:szCs w:val="22"/>
                            </w:rPr>
                          </w:pPr>
                          <w:r>
                            <w:rPr>
                              <w:b/>
                              <w:bCs/>
                              <w:sz w:val="22"/>
                              <w:szCs w:val="22"/>
                            </w:rPr>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14:paraId="3D332884" w14:textId="77777777" w:rsidR="00B56793" w:rsidRDefault="00DC3B61">
                          <w:pPr>
                            <w:jc w:val="center"/>
                            <w:rPr>
                              <w:b/>
                              <w:bCs/>
                              <w:sz w:val="22"/>
                              <w:szCs w:val="22"/>
                            </w:rPr>
                          </w:pPr>
                          <w:r>
                            <w:rPr>
                              <w:b/>
                              <w:bCs/>
                              <w:sz w:val="22"/>
                              <w:szCs w:val="22"/>
                            </w:rPr>
                            <w:t>Supaprastintai apmokamų 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14:paraId="6EA63135" w14:textId="77777777" w:rsidR="00B56793" w:rsidRDefault="00DC3B61">
                          <w:pPr>
                            <w:jc w:val="center"/>
                            <w:rPr>
                              <w:b/>
                              <w:bCs/>
                              <w:i/>
                              <w:iCs/>
                              <w:color w:val="808080"/>
                              <w:sz w:val="22"/>
                              <w:szCs w:val="22"/>
                            </w:rPr>
                          </w:pPr>
                          <w:r>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14:paraId="78BAB59D" w14:textId="77777777" w:rsidR="00B56793" w:rsidRDefault="00DC3B61">
                          <w:pPr>
                            <w:jc w:val="center"/>
                            <w:rPr>
                              <w:b/>
                              <w:bCs/>
                              <w:sz w:val="22"/>
                              <w:szCs w:val="22"/>
                            </w:rPr>
                          </w:pPr>
                          <w:r>
                            <w:rPr>
                              <w:b/>
                              <w:bCs/>
                              <w:sz w:val="22"/>
                              <w:szCs w:val="22"/>
                            </w:rPr>
                            <w:t>Supaprastintai 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14:paraId="2DD62F83" w14:textId="77777777" w:rsidR="00B56793" w:rsidRDefault="00DC3B61">
                          <w:pPr>
                            <w:jc w:val="center"/>
                            <w:rPr>
                              <w:b/>
                              <w:bCs/>
                              <w:sz w:val="22"/>
                              <w:szCs w:val="22"/>
                            </w:rPr>
                          </w:pPr>
                          <w:r>
                            <w:rPr>
                              <w:b/>
                              <w:bCs/>
                              <w:sz w:val="22"/>
                              <w:szCs w:val="22"/>
                            </w:rPr>
                            <w:t>Papildoma informacija</w:t>
                          </w:r>
                        </w:p>
                      </w:tc>
                    </w:tr>
                    <w:tr w:rsidR="00B56793" w14:paraId="5C7B1537" w14:textId="77777777">
                      <w:tc>
                        <w:tcPr>
                          <w:tcW w:w="2974" w:type="dxa"/>
                          <w:tcBorders>
                            <w:top w:val="single" w:sz="8" w:space="0" w:color="auto"/>
                            <w:left w:val="single" w:sz="8" w:space="0" w:color="auto"/>
                            <w:bottom w:val="single" w:sz="8" w:space="0" w:color="auto"/>
                            <w:right w:val="single" w:sz="8" w:space="0" w:color="auto"/>
                          </w:tcBorders>
                        </w:tcPr>
                        <w:p w14:paraId="7629ADB8" w14:textId="77777777" w:rsidR="00B56793" w:rsidRDefault="00DC3B61">
                          <w:pPr>
                            <w:jc w:val="center"/>
                            <w:rPr>
                              <w:i/>
                              <w:iCs/>
                              <w:sz w:val="20"/>
                            </w:rPr>
                          </w:pPr>
                          <w:r>
                            <w:rPr>
                              <w:szCs w:val="24"/>
                            </w:rPr>
                            <w:t>Išlaidos, skirtos privalomoms projektų matomumo ir informavimo apie projektus priemonėms</w:t>
                          </w:r>
                        </w:p>
                      </w:tc>
                      <w:tc>
                        <w:tcPr>
                          <w:tcW w:w="2975" w:type="dxa"/>
                          <w:tcBorders>
                            <w:top w:val="single" w:sz="8" w:space="0" w:color="auto"/>
                            <w:left w:val="single" w:sz="8" w:space="0" w:color="auto"/>
                            <w:bottom w:val="single" w:sz="8" w:space="0" w:color="auto"/>
                            <w:right w:val="single" w:sz="8" w:space="0" w:color="auto"/>
                          </w:tcBorders>
                        </w:tcPr>
                        <w:p w14:paraId="37FA53C5" w14:textId="77777777" w:rsidR="00B56793" w:rsidRDefault="00DC3B61">
                          <w:pPr>
                            <w:jc w:val="center"/>
                            <w:rPr>
                              <w:i/>
                              <w:iCs/>
                              <w:sz w:val="20"/>
                            </w:rPr>
                          </w:pPr>
                          <w:r>
                            <w:rPr>
                              <w:szCs w:val="24"/>
                            </w:rPr>
                            <w:t>FS-01-01</w:t>
                          </w:r>
                        </w:p>
                      </w:tc>
                      <w:tc>
                        <w:tcPr>
                          <w:tcW w:w="2975" w:type="dxa"/>
                          <w:tcBorders>
                            <w:top w:val="single" w:sz="8" w:space="0" w:color="auto"/>
                            <w:left w:val="single" w:sz="8" w:space="0" w:color="auto"/>
                            <w:bottom w:val="single" w:sz="8" w:space="0" w:color="auto"/>
                            <w:right w:val="single" w:sz="8" w:space="0" w:color="auto"/>
                          </w:tcBorders>
                        </w:tcPr>
                        <w:p w14:paraId="196C8403" w14:textId="77777777" w:rsidR="00B56793" w:rsidRDefault="00DC3B61">
                          <w:pPr>
                            <w:jc w:val="center"/>
                            <w:rPr>
                              <w:i/>
                              <w:iCs/>
                              <w:sz w:val="20"/>
                            </w:rPr>
                          </w:pPr>
                          <w:r>
                            <w:rPr>
                              <w:szCs w:val="24"/>
                            </w:rPr>
                            <w:t>-</w:t>
                          </w:r>
                        </w:p>
                      </w:tc>
                      <w:tc>
                        <w:tcPr>
                          <w:tcW w:w="2975" w:type="dxa"/>
                          <w:tcBorders>
                            <w:top w:val="single" w:sz="8" w:space="0" w:color="auto"/>
                            <w:left w:val="single" w:sz="8" w:space="0" w:color="auto"/>
                            <w:bottom w:val="single" w:sz="8" w:space="0" w:color="auto"/>
                            <w:right w:val="single" w:sz="8" w:space="0" w:color="auto"/>
                          </w:tcBorders>
                        </w:tcPr>
                        <w:p w14:paraId="73111997" w14:textId="77777777" w:rsidR="00B56793" w:rsidRDefault="00DC3B61">
                          <w:pPr>
                            <w:jc w:val="center"/>
                            <w:rPr>
                              <w:i/>
                              <w:iCs/>
                              <w:sz w:val="20"/>
                            </w:rPr>
                          </w:pPr>
                          <w:r>
                            <w:rPr>
                              <w:szCs w:val="24"/>
                            </w:rPr>
                            <w:t>Įgyvendintų privalomų matomumo ir informavimo priemonių apie ES fondų investicijų veiklas fiksuotoji suma, pirmojo rinkinio FS be PVM.</w:t>
                          </w:r>
                        </w:p>
                      </w:tc>
                      <w:tc>
                        <w:tcPr>
                          <w:tcW w:w="2975" w:type="dxa"/>
                          <w:tcBorders>
                            <w:top w:val="single" w:sz="8" w:space="0" w:color="auto"/>
                            <w:left w:val="single" w:sz="8" w:space="0" w:color="auto"/>
                            <w:bottom w:val="single" w:sz="8" w:space="0" w:color="auto"/>
                            <w:right w:val="single" w:sz="8" w:space="0" w:color="auto"/>
                          </w:tcBorders>
                        </w:tcPr>
                        <w:p w14:paraId="720FA007" w14:textId="77777777" w:rsidR="00B56793" w:rsidRDefault="00DC3B61">
                          <w:pPr>
                            <w:jc w:val="center"/>
                            <w:rPr>
                              <w:i/>
                              <w:iCs/>
                              <w:sz w:val="20"/>
                            </w:rPr>
                          </w:pPr>
                          <w:r>
                            <w:rPr>
                              <w:szCs w:val="24"/>
                            </w:rPr>
                            <w:t>Išlaidos, skirtos privalomoms projektų matomumo ir informavimo apie projektus priemonėms</w:t>
                          </w:r>
                        </w:p>
                      </w:tc>
                    </w:tr>
                    <w:tr w:rsidR="00B56793" w14:paraId="0C632962" w14:textId="77777777">
                      <w:tc>
                        <w:tcPr>
                          <w:tcW w:w="2974" w:type="dxa"/>
                          <w:tcBorders>
                            <w:top w:val="single" w:sz="8" w:space="0" w:color="auto"/>
                            <w:left w:val="single" w:sz="8" w:space="0" w:color="auto"/>
                            <w:bottom w:val="single" w:sz="8" w:space="0" w:color="auto"/>
                            <w:right w:val="single" w:sz="8" w:space="0" w:color="auto"/>
                          </w:tcBorders>
                        </w:tcPr>
                        <w:p w14:paraId="78E9D5BD" w14:textId="77777777" w:rsidR="00B56793" w:rsidRDefault="00DC3B61">
                          <w:pPr>
                            <w:jc w:val="center"/>
                            <w:rPr>
                              <w:szCs w:val="24"/>
                            </w:rPr>
                          </w:pPr>
                          <w:r>
                            <w:rPr>
                              <w:szCs w:val="24"/>
                            </w:rPr>
                            <w:t>Netiesioginės išlaidos</w:t>
                          </w:r>
                        </w:p>
                      </w:tc>
                      <w:tc>
                        <w:tcPr>
                          <w:tcW w:w="2975" w:type="dxa"/>
                          <w:tcBorders>
                            <w:top w:val="single" w:sz="8" w:space="0" w:color="auto"/>
                            <w:left w:val="single" w:sz="8" w:space="0" w:color="auto"/>
                            <w:bottom w:val="single" w:sz="8" w:space="0" w:color="auto"/>
                            <w:right w:val="single" w:sz="8" w:space="0" w:color="auto"/>
                          </w:tcBorders>
                        </w:tcPr>
                        <w:p w14:paraId="3DB9B00B" w14:textId="77777777" w:rsidR="00B56793" w:rsidRDefault="00DC3B61">
                          <w:pPr>
                            <w:jc w:val="center"/>
                            <w:rPr>
                              <w:szCs w:val="24"/>
                            </w:rPr>
                          </w:pPr>
                          <w:r>
                            <w:rPr>
                              <w:szCs w:val="24"/>
                            </w:rPr>
                            <w:t>FN-01</w:t>
                          </w:r>
                        </w:p>
                      </w:tc>
                      <w:tc>
                        <w:tcPr>
                          <w:tcW w:w="2975" w:type="dxa"/>
                          <w:tcBorders>
                            <w:top w:val="single" w:sz="8" w:space="0" w:color="auto"/>
                            <w:left w:val="single" w:sz="8" w:space="0" w:color="auto"/>
                            <w:bottom w:val="single" w:sz="8" w:space="0" w:color="auto"/>
                            <w:right w:val="single" w:sz="8" w:space="0" w:color="auto"/>
                          </w:tcBorders>
                        </w:tcPr>
                        <w:p w14:paraId="17A35D8E" w14:textId="77777777" w:rsidR="00B56793" w:rsidRDefault="00DC3B61">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tcPr>
                        <w:p w14:paraId="7148D5F8" w14:textId="77777777" w:rsidR="00B56793" w:rsidRDefault="00DC3B61">
                          <w:pPr>
                            <w:jc w:val="center"/>
                            <w:rPr>
                              <w:szCs w:val="24"/>
                            </w:rPr>
                          </w:pPr>
                          <w:r>
                            <w:rPr>
                              <w:szCs w:val="24"/>
                            </w:rPr>
                            <w:t>7 proc. netiesioginių išlaidų fiksuotoji norma.</w:t>
                          </w:r>
                        </w:p>
                      </w:tc>
                      <w:tc>
                        <w:tcPr>
                          <w:tcW w:w="2975" w:type="dxa"/>
                          <w:tcBorders>
                            <w:top w:val="single" w:sz="8" w:space="0" w:color="auto"/>
                            <w:left w:val="single" w:sz="8" w:space="0" w:color="auto"/>
                            <w:bottom w:val="single" w:sz="8" w:space="0" w:color="auto"/>
                            <w:right w:val="single" w:sz="8" w:space="0" w:color="auto"/>
                          </w:tcBorders>
                        </w:tcPr>
                        <w:p w14:paraId="12456C94" w14:textId="77777777" w:rsidR="00B56793" w:rsidRDefault="00DC3B61">
                          <w:pPr>
                            <w:jc w:val="center"/>
                            <w:rPr>
                              <w:szCs w:val="24"/>
                            </w:rPr>
                          </w:pPr>
                          <w:r>
                            <w:rPr>
                              <w:szCs w:val="24"/>
                            </w:rPr>
                            <w:t xml:space="preserve">Iš fiksuotosios projekto išlaidų normos dengiamos projekto vykdytojo netiesioginės išlaidos.   </w:t>
                          </w:r>
                        </w:p>
                      </w:tc>
                    </w:tr>
                  </w:tbl>
                  <w:p w14:paraId="5337503E" w14:textId="77777777" w:rsidR="00B56793" w:rsidRDefault="00B56793">
                    <w:pPr>
                      <w:jc w:val="both"/>
                      <w:rPr>
                        <w:i/>
                        <w:iCs/>
                        <w:sz w:val="22"/>
                        <w:szCs w:val="22"/>
                      </w:rPr>
                    </w:pPr>
                  </w:p>
                  <w:p w14:paraId="0C0E4AD8" w14:textId="77777777" w:rsidR="00B56793" w:rsidRDefault="00B56793">
                    <w:pPr>
                      <w:jc w:val="both"/>
                      <w:rPr>
                        <w:i/>
                        <w:iCs/>
                        <w:sz w:val="22"/>
                        <w:szCs w:val="22"/>
                      </w:rPr>
                    </w:pPr>
                  </w:p>
                </w:tc>
              </w:tr>
            </w:tbl>
            <w:p w14:paraId="668B6A17" w14:textId="77777777" w:rsidR="00B56793" w:rsidRDefault="000B3331"/>
          </w:sdtContent>
        </w:sdt>
        <w:sdt>
          <w:sdtPr>
            <w:alias w:val="pabaiga"/>
            <w:tag w:val="part_bb646604dab84b8398639bc6f3e47316"/>
            <w:id w:val="1380596054"/>
            <w:lock w:val="sdtLocked"/>
          </w:sdtPr>
          <w:sdtEndPr/>
          <w:sdtContent>
            <w:p w14:paraId="0D71E640" w14:textId="77777777" w:rsidR="00B56793" w:rsidRDefault="00DC3B61">
              <w:pPr>
                <w:spacing w:line="276" w:lineRule="auto"/>
                <w:jc w:val="center"/>
                <w:rPr>
                  <w:szCs w:val="24"/>
                </w:rPr>
              </w:pPr>
              <w:r>
                <w:rPr>
                  <w:rFonts w:eastAsia="Calibri"/>
                  <w:szCs w:val="24"/>
                </w:rPr>
                <w:t>________________</w:t>
              </w:r>
            </w:p>
          </w:sdtContent>
        </w:sdt>
      </w:sdtContent>
    </w:sdt>
    <w:sectPr w:rsidR="00B56793">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A689F2" w14:textId="77777777" w:rsidR="000B3331" w:rsidRDefault="000B3331">
      <w:pPr>
        <w:rPr>
          <w:sz w:val="22"/>
          <w:szCs w:val="22"/>
        </w:rPr>
      </w:pPr>
      <w:r>
        <w:rPr>
          <w:sz w:val="22"/>
          <w:szCs w:val="22"/>
        </w:rPr>
        <w:separator/>
      </w:r>
    </w:p>
  </w:endnote>
  <w:endnote w:type="continuationSeparator" w:id="0">
    <w:p w14:paraId="0BA824A7" w14:textId="77777777" w:rsidR="000B3331" w:rsidRDefault="000B3331">
      <w:pPr>
        <w:rPr>
          <w:sz w:val="22"/>
          <w:szCs w:val="22"/>
        </w:rPr>
      </w:pPr>
      <w:r>
        <w:rPr>
          <w:sz w:val="22"/>
          <w:szCs w:val="22"/>
        </w:rPr>
        <w:continuationSeparator/>
      </w:r>
    </w:p>
  </w:endnote>
  <w:endnote w:type="continuationNotice" w:id="1">
    <w:p w14:paraId="34DBEB8F" w14:textId="77777777" w:rsidR="000B3331" w:rsidRDefault="000B333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218EA" w14:textId="77777777" w:rsidR="00B56793" w:rsidRDefault="00B5679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270B6" w14:textId="77777777" w:rsidR="00B56793" w:rsidRDefault="00B5679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875066" w14:textId="77777777" w:rsidR="00B56793" w:rsidRDefault="00B5679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FBDF83" w14:textId="77777777" w:rsidR="000B3331" w:rsidRDefault="000B3331">
      <w:pPr>
        <w:rPr>
          <w:sz w:val="22"/>
          <w:szCs w:val="22"/>
        </w:rPr>
      </w:pPr>
      <w:r>
        <w:rPr>
          <w:sz w:val="22"/>
          <w:szCs w:val="22"/>
        </w:rPr>
        <w:separator/>
      </w:r>
    </w:p>
  </w:footnote>
  <w:footnote w:type="continuationSeparator" w:id="0">
    <w:p w14:paraId="58DF89B1" w14:textId="77777777" w:rsidR="000B3331" w:rsidRDefault="000B3331">
      <w:pPr>
        <w:rPr>
          <w:sz w:val="22"/>
          <w:szCs w:val="22"/>
        </w:rPr>
      </w:pPr>
      <w:r>
        <w:rPr>
          <w:sz w:val="22"/>
          <w:szCs w:val="22"/>
        </w:rPr>
        <w:continuationSeparator/>
      </w:r>
    </w:p>
  </w:footnote>
  <w:footnote w:type="continuationNotice" w:id="1">
    <w:p w14:paraId="56A6AEFE" w14:textId="77777777" w:rsidR="000B3331" w:rsidRDefault="000B3331">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EC2D54" w14:textId="77777777" w:rsidR="00B56793" w:rsidRDefault="00B5679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8A31D" w14:textId="77777777" w:rsidR="00B56793" w:rsidRDefault="00DC3B6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546F9B">
      <w:rPr>
        <w:noProof/>
        <w:szCs w:val="22"/>
      </w:rPr>
      <w:t>6</w:t>
    </w:r>
    <w:r>
      <w:rPr>
        <w:szCs w:val="22"/>
      </w:rPr>
      <w:fldChar w:fldCharType="end"/>
    </w:r>
  </w:p>
  <w:p w14:paraId="5E66774F" w14:textId="77777777" w:rsidR="00B56793" w:rsidRDefault="00B5679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7CF38" w14:textId="77777777" w:rsidR="00B56793" w:rsidRDefault="00B5679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B3331"/>
    <w:rsid w:val="001A0E1F"/>
    <w:rsid w:val="002507A6"/>
    <w:rsid w:val="00546F9B"/>
    <w:rsid w:val="00570440"/>
    <w:rsid w:val="0078789C"/>
    <w:rsid w:val="00A361B0"/>
    <w:rsid w:val="00AE0154"/>
    <w:rsid w:val="00B56793"/>
    <w:rsid w:val="00C00E13"/>
    <w:rsid w:val="00D8245E"/>
    <w:rsid w:val="00DC3B6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417B2E"/>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439371583">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9803843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3" Abbr="3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3" DocPartId="38f8249946454c8a8abf70ca5bcab560" PartId="63e51fa70dfe4ac5b5079600fa1b054e">
    <Part Type="skyrius" Nr="1" Title="VEIKLOS AR POVEIKLĖS, KURIOMS NUSTATOMOS PROJEKTŲ FINANSAVIMO SĄLYGOS IR JŲ RODIKLIAI" DocPartId="ccb93f2ee94d44c58e5f1651ccf5e441" PartId="951125d6f084473aa612a74381a393df"/>
    <Part Type="skyrius" Nr="2" Title="SPECIALIEJI FINANSAVIMO REIKALAVIMAI" DocPartId="003c00ae52844d97848268dd22d7f70d" PartId="bdb50cbfcecf4def826acad0f4a47d85"/>
    <Part Type="skyrius" Nr="3" Title="IŠLAIDŲ TINKAMUMO FINANSUOTI REIKALAVIMAI" DocPartId="063197d45e9843dd98db03f053d045c0" PartId="1cb8bdf6eb554a13a736babe04a75e40"/>
    <Part Type="skyrius" Nr="4" Title="SUPAPRASTINTAI APMOKAMŲ IŠLAIDŲ DYDŽIAI" DocPartId="27fd33a0b5a94e049dad0e2377c0478a" PartId="b1661a9f8fa84a05ac6937d7bfaed86e"/>
    <Part Type="pabaiga" DocPartId="b4887c24d4a14dabbf17af16c0308619" PartId="bb646604dab84b8398639bc6f3e47316"/>
  </Part>
</Parts>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E0762B01-04DF-4D07-A603-20E611650525}">
  <ds:schemaRefs>
    <ds:schemaRef ds:uri="http://schemas.openxmlformats.org/officeDocument/2006/bibliography"/>
  </ds:schemaRefs>
</ds:datastoreItem>
</file>

<file path=customXml/itemProps5.xml><?xml version="1.0" encoding="utf-8"?>
<ds:datastoreItem xmlns:ds="http://schemas.openxmlformats.org/officeDocument/2006/customXml" ds:itemID="{D7490103-2374-4416-A160-DEF361E9A042}">
  <ds:schemaRefs>
    <ds:schemaRef ds:uri="http://schemas.openxmlformats.org/officeDocument/2006/bibliography"/>
  </ds:schemaRefs>
</ds:datastoreItem>
</file>

<file path=customXml/itemProps6.xml><?xml version="1.0" encoding="utf-8"?>
<ds:datastoreItem xmlns:ds="http://schemas.openxmlformats.org/officeDocument/2006/customXml" ds:itemID="{79B688B4-5DFD-4AFA-A90E-B35840A7DE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16401</Words>
  <Characters>9349</Characters>
  <Application>Microsoft Office Word</Application>
  <DocSecurity>0</DocSecurity>
  <Lines>77</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25699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PABIJŪNĖ Agnė</cp:lastModifiedBy>
  <cp:revision>2</cp:revision>
  <dcterms:created xsi:type="dcterms:W3CDTF">2026-06-04T14:00:00Z</dcterms:created>
  <dcterms:modified xsi:type="dcterms:W3CDTF">2026-06-04T14:00:00Z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