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1579" w:rsidRPr="00912207" w:rsidRDefault="00D81579" w:rsidP="00D81579">
      <w:pPr>
        <w:ind w:left="9639"/>
        <w:jc w:val="both"/>
        <w:rPr>
          <w:szCs w:val="24"/>
        </w:rPr>
      </w:pPr>
      <w:r>
        <w:rPr>
          <w:szCs w:val="24"/>
        </w:rPr>
        <w:t>2</w:t>
      </w:r>
      <w:r w:rsidRPr="00B74535">
        <w:rPr>
          <w:szCs w:val="24"/>
        </w:rPr>
        <w:t>022–2030 metų sveikatos priežiūros kokybės ir efektyvumo didinimo plėtros programos pažangos priemonės Nr. 11-002-11-01 „Gerinti sveikatos priežiūros paslaugų kokybę ir prieinamumą“ projektų finansavimo sąlygų aprašo Nr. 2</w:t>
      </w:r>
      <w:r>
        <w:rPr>
          <w:szCs w:val="24"/>
        </w:rPr>
        <w:t>3</w:t>
      </w:r>
    </w:p>
    <w:p w:rsidR="00D81579" w:rsidRPr="00912207" w:rsidRDefault="00D81579" w:rsidP="00D81579">
      <w:pPr>
        <w:ind w:left="9639"/>
        <w:jc w:val="both"/>
        <w:rPr>
          <w:szCs w:val="24"/>
        </w:rPr>
      </w:pPr>
      <w:r>
        <w:rPr>
          <w:szCs w:val="24"/>
        </w:rPr>
        <w:t xml:space="preserve">23.1. </w:t>
      </w:r>
      <w:r w:rsidRPr="00912207">
        <w:rPr>
          <w:szCs w:val="24"/>
        </w:rPr>
        <w:t>priedas</w:t>
      </w:r>
    </w:p>
    <w:p w:rsidR="00D81579" w:rsidRPr="00912207" w:rsidRDefault="00D81579" w:rsidP="00D81579">
      <w:pPr>
        <w:tabs>
          <w:tab w:val="center" w:pos="4819"/>
          <w:tab w:val="right" w:pos="9638"/>
        </w:tabs>
        <w:jc w:val="center"/>
      </w:pPr>
    </w:p>
    <w:p w:rsidR="00D81579" w:rsidRPr="00912207" w:rsidRDefault="00D81579" w:rsidP="00D81579">
      <w:pPr>
        <w:rPr>
          <w:rFonts w:eastAsia="Calibri"/>
          <w:b/>
          <w:bCs/>
          <w:szCs w:val="24"/>
        </w:rPr>
      </w:pPr>
    </w:p>
    <w:p w:rsidR="00D81579" w:rsidRPr="00912207" w:rsidRDefault="00D81579" w:rsidP="00D81579">
      <w:pPr>
        <w:jc w:val="center"/>
        <w:rPr>
          <w:rFonts w:eastAsia="Calibri"/>
          <w:b/>
          <w:bCs/>
          <w:szCs w:val="24"/>
        </w:rPr>
      </w:pPr>
      <w:r w:rsidRPr="00912207">
        <w:rPr>
          <w:rFonts w:eastAsia="Calibri"/>
          <w:b/>
          <w:bCs/>
          <w:szCs w:val="24"/>
        </w:rPr>
        <w:t>PROJEKTO (ĮSKAITANT JUNGTINĮ PROJEKTĄ) ATITIKTIES REIKŠMINGOS ŽALOS NEDARYMO HORIZONTALIAJAM PRINCIPUI VERTINIMO REIKALAVIMŲ APRAŠAS</w:t>
      </w:r>
    </w:p>
    <w:p w:rsidR="00D81579" w:rsidRPr="00912207" w:rsidRDefault="00D81579" w:rsidP="00D81579">
      <w:pPr>
        <w:jc w:val="center"/>
        <w:rPr>
          <w:rFonts w:eastAsia="Calibri"/>
          <w:b/>
          <w:bCs/>
          <w:szCs w:val="24"/>
        </w:rPr>
      </w:pPr>
    </w:p>
    <w:p w:rsidR="00D81579" w:rsidRPr="00912207" w:rsidRDefault="00D81579" w:rsidP="00D81579">
      <w:pPr>
        <w:spacing w:line="276" w:lineRule="auto"/>
        <w:jc w:val="both"/>
        <w:rPr>
          <w:rFonts w:eastAsia="Calibri"/>
          <w:bCs/>
          <w:szCs w:val="24"/>
        </w:rPr>
      </w:pPr>
      <w:r w:rsidRPr="00912207">
        <w:rPr>
          <w:rFonts w:eastAsia="Calibri"/>
          <w:bCs/>
          <w:szCs w:val="24"/>
        </w:rPr>
        <w:t>Finansavimo šaltinis, pagal kurį finansuojamas projektas (</w:t>
      </w:r>
      <w:r w:rsidRPr="00912207">
        <w:rPr>
          <w:rFonts w:eastAsia="Calibri"/>
          <w:bCs/>
          <w:i/>
          <w:szCs w:val="24"/>
        </w:rPr>
        <w:t>pažymėkite tinkamą</w:t>
      </w:r>
      <w:r w:rsidRPr="00912207">
        <w:rPr>
          <w:rFonts w:eastAsia="Calibri"/>
          <w:bCs/>
          <w:szCs w:val="24"/>
        </w:rPr>
        <w:t>):</w:t>
      </w:r>
    </w:p>
    <w:p w:rsidR="00D81579" w:rsidRPr="00912207" w:rsidRDefault="00D81579" w:rsidP="00D81579">
      <w:pPr>
        <w:spacing w:line="276" w:lineRule="auto"/>
        <w:jc w:val="both"/>
        <w:rPr>
          <w:rFonts w:eastAsia="Calibri"/>
          <w:bCs/>
          <w:szCs w:val="24"/>
        </w:rPr>
      </w:pPr>
      <w:r w:rsidRPr="00912207">
        <w:rPr>
          <w:rFonts w:ascii="Wingdings 2" w:eastAsia="Wingdings 2" w:hAnsi="Wingdings 2" w:cs="Wingdings 2"/>
        </w:rPr>
        <w:t></w:t>
      </w:r>
      <w:r w:rsidRPr="00912207">
        <w:t xml:space="preserve"> </w:t>
      </w:r>
      <w:r w:rsidRPr="00912207">
        <w:rPr>
          <w:rFonts w:eastAsia="Calibri"/>
          <w:bCs/>
          <w:szCs w:val="24"/>
        </w:rPr>
        <w:t>Ekonomikos gaivinimo ir atsparumo didinimo priemonė (toliau – EGADP)</w:t>
      </w:r>
    </w:p>
    <w:p w:rsidR="00D81579" w:rsidRPr="00912207" w:rsidRDefault="00D81579" w:rsidP="00D81579">
      <w:pPr>
        <w:spacing w:line="276" w:lineRule="auto"/>
        <w:jc w:val="both"/>
        <w:rPr>
          <w:rFonts w:eastAsia="Calibri"/>
          <w:bCs/>
          <w:szCs w:val="24"/>
        </w:rPr>
      </w:pPr>
      <w:r w:rsidRPr="00912207">
        <w:t>X Europos Sąjungos fondų i</w:t>
      </w:r>
      <w:r w:rsidRPr="00912207">
        <w:rPr>
          <w:rFonts w:eastAsia="Calibri"/>
          <w:bCs/>
          <w:szCs w:val="24"/>
        </w:rPr>
        <w:t>nvesticijų programa (toliau – ESFIP)</w:t>
      </w:r>
    </w:p>
    <w:p w:rsidR="00D81579" w:rsidRPr="00912207" w:rsidRDefault="00D81579" w:rsidP="00D8157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0"/>
        <w:gridCol w:w="4847"/>
        <w:gridCol w:w="4735"/>
      </w:tblGrid>
      <w:tr w:rsidR="00D81579" w:rsidRPr="00912207" w:rsidTr="0019294F">
        <w:tc>
          <w:tcPr>
            <w:tcW w:w="4885" w:type="dxa"/>
          </w:tcPr>
          <w:p w:rsidR="00D81579" w:rsidRPr="00912207" w:rsidRDefault="00D81579" w:rsidP="0019294F">
            <w:pPr>
              <w:jc w:val="center"/>
              <w:rPr>
                <w:rFonts w:eastAsia="Calibri"/>
                <w:b/>
                <w:szCs w:val="24"/>
              </w:rPr>
            </w:pPr>
            <w:r w:rsidRPr="00912207">
              <w:rPr>
                <w:rFonts w:eastAsia="Calibri"/>
                <w:b/>
                <w:szCs w:val="24"/>
              </w:rPr>
              <w:t>Aplinkos tikslai</w:t>
            </w:r>
          </w:p>
          <w:p w:rsidR="00D81579" w:rsidRPr="00912207" w:rsidRDefault="00D81579" w:rsidP="0019294F">
            <w:pPr>
              <w:jc w:val="both"/>
              <w:rPr>
                <w:rFonts w:eastAsia="Calibri"/>
                <w:b/>
                <w:szCs w:val="24"/>
              </w:rPr>
            </w:pPr>
            <w:r w:rsidRPr="00912207">
              <w:rPr>
                <w:rFonts w:eastAsia="Calibri"/>
                <w:szCs w:val="24"/>
              </w:rPr>
              <w:t>(</w:t>
            </w:r>
            <w:r w:rsidRPr="00912207">
              <w:rPr>
                <w:rFonts w:eastAsia="Calibri"/>
                <w:i/>
                <w:szCs w:val="24"/>
              </w:rPr>
              <w:t xml:space="preserve">pagal 2020 m. birželio 18 d. Europos Parlamento ir Tarybos reglamentą </w:t>
            </w:r>
            <w:r w:rsidRPr="00A95634">
              <w:rPr>
                <w:rFonts w:eastAsia="Calibri"/>
                <w:i/>
                <w:szCs w:val="24"/>
              </w:rPr>
              <w:t>(ES) 2020/852</w:t>
            </w:r>
            <w:r w:rsidRPr="00D30D4E">
              <w:rPr>
                <w:rFonts w:eastAsia="Calibri"/>
                <w:i/>
                <w:szCs w:val="24"/>
              </w:rPr>
              <w:t xml:space="preserve"> dėl sistemos tvariam investavimui palengvinti sukūrimo, kuriuo iš dalies keičiamas Reglamentas </w:t>
            </w:r>
            <w:r w:rsidRPr="00A95634">
              <w:rPr>
                <w:rFonts w:eastAsia="Calibri"/>
                <w:i/>
                <w:szCs w:val="24"/>
              </w:rPr>
              <w:t>(ES) Nr. 2019/2088)</w:t>
            </w:r>
          </w:p>
        </w:tc>
        <w:tc>
          <w:tcPr>
            <w:tcW w:w="5038" w:type="dxa"/>
          </w:tcPr>
          <w:p w:rsidR="00D81579" w:rsidRPr="00912207" w:rsidRDefault="00D81579" w:rsidP="0019294F">
            <w:pPr>
              <w:jc w:val="center"/>
              <w:rPr>
                <w:rFonts w:eastAsia="Calibri"/>
                <w:strike/>
                <w:szCs w:val="24"/>
              </w:rPr>
            </w:pPr>
            <w:r w:rsidRPr="00912207">
              <w:rPr>
                <w:rFonts w:eastAsia="Calibri"/>
                <w:b/>
                <w:bCs/>
                <w:szCs w:val="24"/>
              </w:rPr>
              <w:t>Su Europos Komisija suderintas</w:t>
            </w:r>
            <w:r w:rsidRPr="00912207">
              <w:rPr>
                <w:rFonts w:eastAsia="Calibri"/>
                <w:bCs/>
                <w:szCs w:val="24"/>
              </w:rPr>
              <w:t xml:space="preserve"> </w:t>
            </w:r>
            <w:r w:rsidRPr="00912207">
              <w:rPr>
                <w:rFonts w:eastAsia="Calibri"/>
                <w:b/>
                <w:bCs/>
                <w:szCs w:val="24"/>
              </w:rPr>
              <w:t>pagrindimas</w:t>
            </w:r>
          </w:p>
          <w:p w:rsidR="00D81579" w:rsidRPr="00912207" w:rsidRDefault="00D81579" w:rsidP="0019294F">
            <w:pPr>
              <w:jc w:val="both"/>
              <w:rPr>
                <w:rFonts w:eastAsia="Calibri"/>
                <w:szCs w:val="24"/>
              </w:rPr>
            </w:pPr>
            <w:r w:rsidRPr="00912207">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D81579" w:rsidRPr="00912207" w:rsidRDefault="00D81579" w:rsidP="0019294F">
            <w:pPr>
              <w:jc w:val="both"/>
              <w:rPr>
                <w:rFonts w:eastAsia="Calibri"/>
                <w:b/>
                <w:szCs w:val="24"/>
              </w:rPr>
            </w:pPr>
            <w:r w:rsidRPr="00912207">
              <w:rPr>
                <w:rFonts w:eastAsia="Calibri"/>
                <w:bCs/>
                <w:i/>
                <w:szCs w:val="24"/>
              </w:rPr>
              <w:t>(papildomai gali būti nurodomi nacionaliniai teisės aktai, kuriais įgyvendinami vertinimo anketose minimi Europos Sąjungos teisės aktai)</w:t>
            </w:r>
          </w:p>
        </w:tc>
        <w:tc>
          <w:tcPr>
            <w:tcW w:w="4926" w:type="dxa"/>
          </w:tcPr>
          <w:p w:rsidR="00D81579" w:rsidRPr="00912207" w:rsidRDefault="00D81579" w:rsidP="0019294F">
            <w:pPr>
              <w:jc w:val="center"/>
              <w:rPr>
                <w:rFonts w:eastAsia="Calibri"/>
                <w:b/>
                <w:i/>
                <w:sz w:val="20"/>
              </w:rPr>
            </w:pPr>
            <w:r w:rsidRPr="00912207">
              <w:rPr>
                <w:rFonts w:eastAsia="Calibri"/>
                <w:b/>
                <w:szCs w:val="24"/>
              </w:rPr>
              <w:t>Pagrindimo dokumentai</w:t>
            </w:r>
          </w:p>
          <w:p w:rsidR="00D81579" w:rsidRPr="00912207" w:rsidRDefault="00D81579" w:rsidP="0019294F">
            <w:pPr>
              <w:jc w:val="both"/>
              <w:rPr>
                <w:rFonts w:eastAsia="Calibri"/>
                <w:i/>
                <w:szCs w:val="24"/>
              </w:rPr>
            </w:pPr>
            <w:r w:rsidRPr="00912207">
              <w:rPr>
                <w:rFonts w:eastAsia="Calibri"/>
                <w:i/>
                <w:szCs w:val="24"/>
              </w:rPr>
              <w:t>(nurodomas dokumentas, kuris bus vertinamas siekiant įvertinti projekto atitiktį aplinkos tikslams, arba pateikiama šią atitiktį pagrindžianti informacija)</w:t>
            </w:r>
          </w:p>
        </w:tc>
      </w:tr>
      <w:tr w:rsidR="00D81579" w:rsidRPr="00912207" w:rsidTr="0019294F">
        <w:tc>
          <w:tcPr>
            <w:tcW w:w="4885" w:type="dxa"/>
          </w:tcPr>
          <w:p w:rsidR="00D81579" w:rsidRPr="00912207" w:rsidRDefault="00D81579" w:rsidP="0019294F">
            <w:pPr>
              <w:tabs>
                <w:tab w:val="left" w:pos="289"/>
              </w:tabs>
              <w:ind w:firstLine="5"/>
              <w:jc w:val="both"/>
              <w:rPr>
                <w:rFonts w:eastAsia="Calibri"/>
                <w:szCs w:val="24"/>
              </w:rPr>
            </w:pPr>
            <w:r w:rsidRPr="00912207">
              <w:rPr>
                <w:rFonts w:eastAsia="Calibri"/>
                <w:szCs w:val="24"/>
              </w:rPr>
              <w:t>1.</w:t>
            </w:r>
            <w:r w:rsidRPr="00912207">
              <w:rPr>
                <w:rFonts w:eastAsia="Calibri"/>
                <w:szCs w:val="24"/>
              </w:rPr>
              <w:tab/>
              <w:t>Klimato kaitos švelninimas</w:t>
            </w:r>
          </w:p>
        </w:tc>
        <w:tc>
          <w:tcPr>
            <w:tcW w:w="5038" w:type="dxa"/>
          </w:tcPr>
          <w:p w:rsidR="00D81579" w:rsidRPr="00912207" w:rsidRDefault="00D81579" w:rsidP="0019294F">
            <w:pPr>
              <w:jc w:val="both"/>
              <w:rPr>
                <w:rFonts w:eastAsia="Calibri"/>
                <w:bCs/>
                <w:iCs/>
                <w:sz w:val="20"/>
              </w:rPr>
            </w:pPr>
            <w:r w:rsidRPr="00912207">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w:t>
            </w:r>
            <w:r w:rsidRPr="00912207">
              <w:rPr>
                <w:rFonts w:eastAsia="Calibri"/>
                <w:bCs/>
                <w:iCs/>
                <w:szCs w:val="24"/>
              </w:rPr>
              <w:lastRenderedPageBreak/>
              <w:t>pobūdį) neturi jokio tiesioginio ar netiesioginio neigiamo poveikio šiam aplinkos tikslui.</w:t>
            </w:r>
            <w:r>
              <w:rPr>
                <w:rFonts w:eastAsia="Calibri"/>
                <w:bCs/>
                <w:iCs/>
                <w:szCs w:val="24"/>
              </w:rPr>
              <w:t xml:space="preserve"> </w:t>
            </w:r>
          </w:p>
        </w:tc>
        <w:tc>
          <w:tcPr>
            <w:tcW w:w="4926" w:type="dxa"/>
          </w:tcPr>
          <w:p w:rsidR="00D81579" w:rsidRPr="00912207" w:rsidRDefault="00D81579" w:rsidP="0019294F">
            <w:pPr>
              <w:tabs>
                <w:tab w:val="left" w:pos="589"/>
              </w:tabs>
              <w:jc w:val="both"/>
              <w:rPr>
                <w:bCs/>
                <w:szCs w:val="24"/>
              </w:rPr>
            </w:pPr>
            <w:r w:rsidRPr="00912207">
              <w:rPr>
                <w:rFonts w:eastAsia="Calibri"/>
                <w:bCs/>
                <w:iCs/>
                <w:szCs w:val="24"/>
              </w:rPr>
              <w:lastRenderedPageBreak/>
              <w:t xml:space="preserve">Netaikoma, nes Projekto veiklos apima </w:t>
            </w:r>
            <w:r w:rsidRPr="008F687D">
              <w:rPr>
                <w:rFonts w:eastAsia="Calibri"/>
                <w:bCs/>
                <w:iCs/>
                <w:szCs w:val="24"/>
              </w:rPr>
              <w:t xml:space="preserve">onkologinių ligų </w:t>
            </w:r>
            <w:r w:rsidRPr="00D30D4E">
              <w:rPr>
                <w:rFonts w:eastAsia="Calibri"/>
                <w:bCs/>
                <w:iCs/>
                <w:szCs w:val="24"/>
              </w:rPr>
              <w:t xml:space="preserve">ankstyvosios diagnostikos </w:t>
            </w:r>
            <w:r w:rsidRPr="008F687D">
              <w:rPr>
                <w:rFonts w:eastAsia="Calibri"/>
                <w:bCs/>
                <w:iCs/>
                <w:szCs w:val="24"/>
              </w:rPr>
              <w:t>programų koordinavimo centrų bandom</w:t>
            </w:r>
            <w:r>
              <w:rPr>
                <w:rFonts w:eastAsia="Calibri"/>
                <w:bCs/>
                <w:iCs/>
                <w:szCs w:val="24"/>
              </w:rPr>
              <w:t>ąją</w:t>
            </w:r>
            <w:r w:rsidRPr="008F687D">
              <w:rPr>
                <w:rFonts w:eastAsia="Calibri"/>
                <w:bCs/>
                <w:iCs/>
                <w:szCs w:val="24"/>
              </w:rPr>
              <w:t xml:space="preserve"> veikl</w:t>
            </w:r>
            <w:r>
              <w:rPr>
                <w:rFonts w:eastAsia="Calibri"/>
                <w:bCs/>
                <w:iCs/>
                <w:szCs w:val="24"/>
              </w:rPr>
              <w:t xml:space="preserve">ą, </w:t>
            </w:r>
            <w:r w:rsidRPr="00912207">
              <w:rPr>
                <w:rFonts w:eastAsia="Calibri"/>
                <w:bCs/>
                <w:iCs/>
                <w:szCs w:val="24"/>
              </w:rPr>
              <w:t>specialistų mokym</w:t>
            </w:r>
            <w:r>
              <w:rPr>
                <w:rFonts w:eastAsia="Calibri"/>
                <w:bCs/>
                <w:iCs/>
                <w:szCs w:val="24"/>
              </w:rPr>
              <w:t>us, komunikacinę veiklą.</w:t>
            </w:r>
          </w:p>
          <w:p w:rsidR="00D81579" w:rsidRPr="00912207" w:rsidRDefault="00D81579" w:rsidP="0019294F">
            <w:pPr>
              <w:tabs>
                <w:tab w:val="left" w:pos="589"/>
              </w:tabs>
              <w:jc w:val="both"/>
              <w:rPr>
                <w:rFonts w:eastAsia="Calibri"/>
                <w:bCs/>
                <w:iCs/>
                <w:szCs w:val="24"/>
              </w:rPr>
            </w:pPr>
          </w:p>
          <w:p w:rsidR="00D81579" w:rsidRPr="00912207" w:rsidRDefault="00D81579" w:rsidP="0019294F">
            <w:pPr>
              <w:tabs>
                <w:tab w:val="left" w:pos="589"/>
              </w:tabs>
              <w:jc w:val="both"/>
              <w:rPr>
                <w:rFonts w:eastAsia="Calibri"/>
                <w:i/>
                <w:sz w:val="20"/>
              </w:rPr>
            </w:pPr>
          </w:p>
        </w:tc>
      </w:tr>
      <w:tr w:rsidR="00D81579" w:rsidRPr="00912207" w:rsidTr="0019294F">
        <w:tc>
          <w:tcPr>
            <w:tcW w:w="4885" w:type="dxa"/>
          </w:tcPr>
          <w:p w:rsidR="00D81579" w:rsidRPr="00912207" w:rsidRDefault="00D81579" w:rsidP="0019294F">
            <w:pPr>
              <w:tabs>
                <w:tab w:val="left" w:pos="289"/>
              </w:tabs>
              <w:ind w:firstLine="5"/>
              <w:jc w:val="both"/>
              <w:rPr>
                <w:rFonts w:eastAsia="Calibri"/>
                <w:szCs w:val="24"/>
              </w:rPr>
            </w:pPr>
            <w:r w:rsidRPr="00912207">
              <w:rPr>
                <w:rFonts w:eastAsia="Calibri"/>
                <w:szCs w:val="24"/>
              </w:rPr>
              <w:t>2.</w:t>
            </w:r>
            <w:r w:rsidRPr="00912207">
              <w:rPr>
                <w:rFonts w:eastAsia="Calibri"/>
                <w:szCs w:val="24"/>
              </w:rPr>
              <w:tab/>
              <w:t>Prisitaikymas prie klimato kaitos</w:t>
            </w:r>
          </w:p>
        </w:tc>
        <w:tc>
          <w:tcPr>
            <w:tcW w:w="5038" w:type="dxa"/>
          </w:tcPr>
          <w:p w:rsidR="00D81579" w:rsidRPr="00912207" w:rsidRDefault="00D81579" w:rsidP="0019294F">
            <w:pPr>
              <w:jc w:val="both"/>
              <w:rPr>
                <w:rFonts w:eastAsia="Calibri"/>
                <w:bCs/>
                <w:szCs w:val="24"/>
              </w:rPr>
            </w:pPr>
            <w:r w:rsidRPr="00912207">
              <w:rPr>
                <w:bCs/>
                <w:szCs w:val="24"/>
              </w:rPr>
              <w:t xml:space="preserve">Vertinama, kad planuojama įgyvendinti priemonė neturi jokio poveikio šiam aplinkos tikslui arba numatomas jos poveikis yra nereikšmingas, t. y. neplanuojama, kad įgyvendinama priemonė </w:t>
            </w:r>
            <w:r w:rsidRPr="00912207">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926" w:type="dxa"/>
          </w:tcPr>
          <w:p w:rsidR="00D81579" w:rsidRPr="00912207" w:rsidRDefault="00D81579" w:rsidP="0019294F">
            <w:pPr>
              <w:tabs>
                <w:tab w:val="left" w:pos="589"/>
              </w:tabs>
              <w:jc w:val="both"/>
              <w:rPr>
                <w:rFonts w:eastAsia="Calibri"/>
                <w:bCs/>
                <w:iCs/>
                <w:szCs w:val="24"/>
              </w:rPr>
            </w:pPr>
            <w:r w:rsidRPr="008F687D">
              <w:rPr>
                <w:rFonts w:eastAsia="Calibri"/>
                <w:bCs/>
                <w:iCs/>
                <w:szCs w:val="24"/>
              </w:rPr>
              <w:t xml:space="preserve">Netaikoma, nes Projekto veiklos apima </w:t>
            </w:r>
            <w:r w:rsidRPr="00D30D4E">
              <w:rPr>
                <w:rFonts w:eastAsia="Calibri"/>
                <w:bCs/>
                <w:iCs/>
                <w:szCs w:val="24"/>
              </w:rPr>
              <w:t>onkologinių ligų ankstyvosios diagnostikos programų koordinavimo centrų bandomąją veiklą, specialistų mokymus, komunikacinę veiklą.</w:t>
            </w:r>
          </w:p>
        </w:tc>
      </w:tr>
      <w:tr w:rsidR="00D81579" w:rsidRPr="00912207" w:rsidTr="0019294F">
        <w:tc>
          <w:tcPr>
            <w:tcW w:w="4885" w:type="dxa"/>
          </w:tcPr>
          <w:p w:rsidR="00D81579" w:rsidRPr="00912207" w:rsidRDefault="00D81579" w:rsidP="0019294F">
            <w:pPr>
              <w:tabs>
                <w:tab w:val="left" w:pos="289"/>
              </w:tabs>
              <w:ind w:firstLine="5"/>
              <w:jc w:val="both"/>
              <w:rPr>
                <w:rFonts w:eastAsia="Calibri"/>
                <w:szCs w:val="24"/>
              </w:rPr>
            </w:pPr>
            <w:r w:rsidRPr="00912207">
              <w:rPr>
                <w:rFonts w:eastAsia="Calibri"/>
                <w:szCs w:val="24"/>
              </w:rPr>
              <w:t>3.</w:t>
            </w:r>
            <w:r w:rsidRPr="00912207">
              <w:rPr>
                <w:rFonts w:eastAsia="Calibri"/>
                <w:szCs w:val="24"/>
              </w:rPr>
              <w:tab/>
              <w:t>Tausus vandens ir jūrų išteklių naudojimas ir apsauga</w:t>
            </w:r>
          </w:p>
        </w:tc>
        <w:tc>
          <w:tcPr>
            <w:tcW w:w="5038" w:type="dxa"/>
          </w:tcPr>
          <w:p w:rsidR="00D81579" w:rsidRPr="00912207" w:rsidRDefault="00D81579" w:rsidP="0019294F">
            <w:pPr>
              <w:jc w:val="both"/>
              <w:rPr>
                <w:rFonts w:eastAsia="Calibri"/>
                <w:b/>
                <w:szCs w:val="24"/>
              </w:rPr>
            </w:pPr>
            <w:r w:rsidRPr="00912207">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rsidR="00D81579" w:rsidRPr="00912207" w:rsidRDefault="00D81579" w:rsidP="0019294F">
            <w:pPr>
              <w:tabs>
                <w:tab w:val="left" w:pos="589"/>
              </w:tabs>
              <w:jc w:val="both"/>
              <w:rPr>
                <w:rFonts w:eastAsia="Calibri"/>
                <w:bCs/>
                <w:szCs w:val="24"/>
              </w:rPr>
            </w:pPr>
            <w:r w:rsidRPr="008F687D">
              <w:rPr>
                <w:rFonts w:eastAsia="Calibri"/>
                <w:bCs/>
                <w:iCs/>
                <w:szCs w:val="24"/>
              </w:rPr>
              <w:t xml:space="preserve">Netaikoma, nes Projekto veiklos apima </w:t>
            </w:r>
            <w:r w:rsidRPr="00D30D4E">
              <w:rPr>
                <w:rFonts w:eastAsia="Calibri"/>
                <w:bCs/>
                <w:iCs/>
                <w:szCs w:val="24"/>
              </w:rPr>
              <w:t>onkologinių ligų ankstyvosios diagnostikos programų koordinavimo centrų bandomąją veiklą, specialistų mokymus, komunikacinę veiklą.</w:t>
            </w:r>
          </w:p>
        </w:tc>
      </w:tr>
      <w:tr w:rsidR="00D81579" w:rsidRPr="00912207" w:rsidTr="0019294F">
        <w:tc>
          <w:tcPr>
            <w:tcW w:w="4885" w:type="dxa"/>
          </w:tcPr>
          <w:p w:rsidR="00D81579" w:rsidRPr="00912207" w:rsidRDefault="00D81579" w:rsidP="0019294F">
            <w:pPr>
              <w:tabs>
                <w:tab w:val="left" w:pos="289"/>
              </w:tabs>
              <w:ind w:firstLine="5"/>
              <w:jc w:val="both"/>
              <w:rPr>
                <w:rFonts w:eastAsia="Calibri"/>
                <w:szCs w:val="24"/>
              </w:rPr>
            </w:pPr>
            <w:r w:rsidRPr="00912207">
              <w:rPr>
                <w:rFonts w:eastAsia="Calibri"/>
                <w:szCs w:val="24"/>
              </w:rPr>
              <w:t>4.</w:t>
            </w:r>
            <w:r w:rsidRPr="00912207">
              <w:rPr>
                <w:rFonts w:eastAsia="Calibri"/>
                <w:szCs w:val="24"/>
              </w:rPr>
              <w:tab/>
              <w:t>Perėjimas prie žiedinės ekonomikos, įskaitant atliekų prevenciją ir perdirbimą</w:t>
            </w:r>
          </w:p>
        </w:tc>
        <w:tc>
          <w:tcPr>
            <w:tcW w:w="5038" w:type="dxa"/>
          </w:tcPr>
          <w:p w:rsidR="00D81579" w:rsidRPr="00912207" w:rsidRDefault="00D81579" w:rsidP="0019294F">
            <w:pPr>
              <w:jc w:val="both"/>
              <w:rPr>
                <w:rFonts w:eastAsia="Calibri"/>
                <w:bCs/>
                <w:szCs w:val="24"/>
              </w:rPr>
            </w:pPr>
            <w:r w:rsidRPr="00912207">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sidRPr="00912207">
              <w:rPr>
                <w:bCs/>
                <w:color w:val="000000"/>
                <w:szCs w:val="24"/>
                <w:shd w:val="clear" w:color="auto" w:fill="FFFFFF"/>
              </w:rPr>
              <w:t>daro žalą žiedinei ekonomikai</w:t>
            </w:r>
            <w:r w:rsidRPr="00912207">
              <w:rPr>
                <w:bCs/>
                <w:szCs w:val="24"/>
              </w:rPr>
              <w:t xml:space="preserve">, įskaitant atliekų prevenciją ir perdirbimą: veiklos (pagal savo pobūdį) neturi jokio tiesioginio ar </w:t>
            </w:r>
            <w:r w:rsidRPr="00912207">
              <w:rPr>
                <w:bCs/>
                <w:szCs w:val="24"/>
              </w:rPr>
              <w:lastRenderedPageBreak/>
              <w:t>netiesioginio neigiamo poveikio šiam aplinkos tikslui.</w:t>
            </w:r>
          </w:p>
        </w:tc>
        <w:tc>
          <w:tcPr>
            <w:tcW w:w="4926" w:type="dxa"/>
          </w:tcPr>
          <w:p w:rsidR="00D81579" w:rsidRPr="00912207" w:rsidRDefault="00D81579" w:rsidP="0019294F">
            <w:pPr>
              <w:tabs>
                <w:tab w:val="left" w:pos="589"/>
              </w:tabs>
              <w:jc w:val="both"/>
              <w:rPr>
                <w:rFonts w:eastAsia="Calibri"/>
                <w:szCs w:val="24"/>
              </w:rPr>
            </w:pPr>
            <w:r w:rsidRPr="008F687D">
              <w:rPr>
                <w:rFonts w:eastAsia="Calibri"/>
                <w:bCs/>
                <w:iCs/>
                <w:szCs w:val="24"/>
              </w:rPr>
              <w:lastRenderedPageBreak/>
              <w:t xml:space="preserve">Netaikoma, nes Projekto veiklos apima </w:t>
            </w:r>
            <w:r w:rsidRPr="00D30D4E">
              <w:rPr>
                <w:rFonts w:eastAsia="Calibri"/>
                <w:bCs/>
                <w:iCs/>
                <w:szCs w:val="24"/>
              </w:rPr>
              <w:t>onkologinių ligų ankstyvosios diagnostikos programų koordinavimo centrų bandomąją veiklą, specialistų mokymus, komunikacinę veiklą.</w:t>
            </w:r>
          </w:p>
        </w:tc>
      </w:tr>
      <w:tr w:rsidR="00D81579" w:rsidRPr="00912207" w:rsidTr="0019294F">
        <w:tc>
          <w:tcPr>
            <w:tcW w:w="4885" w:type="dxa"/>
          </w:tcPr>
          <w:p w:rsidR="00D81579" w:rsidRPr="00912207" w:rsidRDefault="00D81579" w:rsidP="0019294F">
            <w:pPr>
              <w:tabs>
                <w:tab w:val="left" w:pos="289"/>
              </w:tabs>
              <w:ind w:firstLine="5"/>
              <w:jc w:val="both"/>
              <w:rPr>
                <w:rFonts w:eastAsia="Calibri"/>
                <w:szCs w:val="24"/>
              </w:rPr>
            </w:pPr>
            <w:r w:rsidRPr="00912207">
              <w:rPr>
                <w:rFonts w:eastAsia="Calibri"/>
                <w:szCs w:val="24"/>
              </w:rPr>
              <w:t>5.</w:t>
            </w:r>
            <w:r w:rsidRPr="00912207">
              <w:rPr>
                <w:rFonts w:eastAsia="Calibri"/>
                <w:szCs w:val="24"/>
              </w:rPr>
              <w:tab/>
            </w:r>
            <w:r w:rsidRPr="00912207">
              <w:rPr>
                <w:rFonts w:eastAsia="Calibri"/>
                <w:bCs/>
                <w:szCs w:val="24"/>
              </w:rPr>
              <w:t>Oro, vandens ar žemės taršos prevencija ir kontrolė</w:t>
            </w:r>
          </w:p>
        </w:tc>
        <w:tc>
          <w:tcPr>
            <w:tcW w:w="5038" w:type="dxa"/>
          </w:tcPr>
          <w:p w:rsidR="00D81579" w:rsidRPr="00912207" w:rsidRDefault="00D81579" w:rsidP="0019294F">
            <w:pPr>
              <w:jc w:val="both"/>
              <w:rPr>
                <w:rFonts w:eastAsia="Calibri"/>
                <w:b/>
                <w:szCs w:val="24"/>
              </w:rPr>
            </w:pPr>
            <w:r w:rsidRPr="00912207">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rsidR="00D81579" w:rsidRPr="00912207" w:rsidRDefault="00D81579" w:rsidP="0019294F">
            <w:pPr>
              <w:tabs>
                <w:tab w:val="left" w:pos="589"/>
              </w:tabs>
              <w:jc w:val="both"/>
              <w:rPr>
                <w:rFonts w:eastAsia="Calibri"/>
                <w:szCs w:val="24"/>
              </w:rPr>
            </w:pPr>
            <w:r w:rsidRPr="008F687D">
              <w:rPr>
                <w:rFonts w:eastAsia="Calibri"/>
                <w:bCs/>
                <w:iCs/>
                <w:szCs w:val="24"/>
              </w:rPr>
              <w:t xml:space="preserve">Netaikoma, nes Projekto veiklos apima </w:t>
            </w:r>
            <w:r w:rsidRPr="00D30D4E">
              <w:rPr>
                <w:rFonts w:eastAsia="Calibri"/>
                <w:bCs/>
                <w:iCs/>
                <w:szCs w:val="24"/>
              </w:rPr>
              <w:t>onkologinių ligų ankstyvosios diagnostikos programų koordinavimo centrų bandomąją veiklą, specialistų mokymus, komunikacinę veiklą.</w:t>
            </w:r>
          </w:p>
        </w:tc>
      </w:tr>
      <w:tr w:rsidR="00D81579" w:rsidRPr="00912207" w:rsidTr="0019294F">
        <w:tc>
          <w:tcPr>
            <w:tcW w:w="4885" w:type="dxa"/>
          </w:tcPr>
          <w:p w:rsidR="00D81579" w:rsidRPr="00912207" w:rsidRDefault="00D81579" w:rsidP="0019294F">
            <w:pPr>
              <w:tabs>
                <w:tab w:val="left" w:pos="289"/>
              </w:tabs>
              <w:ind w:left="5" w:firstLine="5"/>
              <w:jc w:val="both"/>
              <w:rPr>
                <w:rFonts w:eastAsia="Calibri"/>
                <w:szCs w:val="24"/>
              </w:rPr>
            </w:pPr>
            <w:r w:rsidRPr="00912207">
              <w:rPr>
                <w:rFonts w:eastAsia="Calibri"/>
                <w:szCs w:val="24"/>
              </w:rPr>
              <w:t>6.</w:t>
            </w:r>
            <w:r w:rsidRPr="00912207">
              <w:rPr>
                <w:rFonts w:eastAsia="Calibri"/>
                <w:szCs w:val="24"/>
              </w:rPr>
              <w:tab/>
              <w:t>Biologinės įvairovės ir ekosistemų apsauga ir atkūrimas</w:t>
            </w:r>
          </w:p>
        </w:tc>
        <w:tc>
          <w:tcPr>
            <w:tcW w:w="5038" w:type="dxa"/>
          </w:tcPr>
          <w:p w:rsidR="00D81579" w:rsidRPr="00912207" w:rsidRDefault="00D81579" w:rsidP="0019294F">
            <w:pPr>
              <w:jc w:val="both"/>
              <w:rPr>
                <w:rFonts w:eastAsia="Calibri"/>
                <w:szCs w:val="24"/>
              </w:rPr>
            </w:pPr>
            <w:r w:rsidRPr="00912207">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rsidR="00D81579" w:rsidRPr="00912207" w:rsidRDefault="00D81579" w:rsidP="0019294F">
            <w:pPr>
              <w:tabs>
                <w:tab w:val="left" w:pos="589"/>
              </w:tabs>
              <w:jc w:val="both"/>
              <w:rPr>
                <w:rFonts w:eastAsia="Calibri"/>
                <w:szCs w:val="24"/>
              </w:rPr>
            </w:pPr>
            <w:r w:rsidRPr="008F687D">
              <w:rPr>
                <w:rFonts w:eastAsia="Calibri"/>
                <w:bCs/>
                <w:iCs/>
                <w:szCs w:val="24"/>
              </w:rPr>
              <w:t xml:space="preserve">Netaikoma, nes Projekto veiklos apima </w:t>
            </w:r>
            <w:r w:rsidRPr="00D30D4E">
              <w:rPr>
                <w:rFonts w:eastAsia="Calibri"/>
                <w:bCs/>
                <w:iCs/>
                <w:szCs w:val="24"/>
              </w:rPr>
              <w:t>onkologinių ligų ankstyvosios diagnostikos programų koordinavimo centrų bandomąją veiklą, specialistų mokymus, komunikacinę veiklą.</w:t>
            </w:r>
          </w:p>
        </w:tc>
      </w:tr>
    </w:tbl>
    <w:p w:rsidR="00D81579" w:rsidRDefault="00D81579" w:rsidP="00D81579">
      <w:pPr>
        <w:spacing w:line="276" w:lineRule="auto"/>
        <w:jc w:val="center"/>
        <w:rPr>
          <w:rFonts w:eastAsia="Calibri"/>
          <w:szCs w:val="24"/>
        </w:rPr>
      </w:pPr>
      <w:r>
        <w:rPr>
          <w:rFonts w:eastAsia="Calibri"/>
          <w:szCs w:val="24"/>
        </w:rPr>
        <w:t>_______________</w:t>
      </w:r>
    </w:p>
    <w:p w:rsidR="006B1375" w:rsidRDefault="006B1375">
      <w:bookmarkStart w:id="0" w:name="_GoBack"/>
      <w:bookmarkEnd w:id="0"/>
    </w:p>
    <w:sectPr w:rsidR="006B1375" w:rsidSect="00D81579">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579"/>
    <w:rsid w:val="006B1375"/>
    <w:rsid w:val="00D815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1506E5-0561-45E9-816B-10B3B95E7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D81579"/>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3517</Words>
  <Characters>2006</Characters>
  <Application>Microsoft Office Word</Application>
  <DocSecurity>0</DocSecurity>
  <Lines>16</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2024-01-22T11:53:00Z</dcterms:created>
  <dcterms:modified xsi:type="dcterms:W3CDTF">2024-01-22T11:53:00Z</dcterms:modified>
</cp:coreProperties>
</file>