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6 pr."/>
        <w:tag w:val="part_a8b38ee5e8fa4eb7a0ef7e429660c37b"/>
        <w:id w:val="-1478752568"/>
        <w:lock w:val="sdtLocked"/>
      </w:sdtPr>
      <w:sdtEndPr/>
      <w:sdtContent>
        <w:p w14:paraId="5237C3AE" w14:textId="77777777" w:rsidR="00176575" w:rsidRDefault="00176575">
          <w:pPr>
            <w:tabs>
              <w:tab w:val="center" w:pos="4986"/>
              <w:tab w:val="right" w:pos="9972"/>
            </w:tabs>
          </w:pPr>
        </w:p>
        <w:p w14:paraId="61CE04EC" w14:textId="77777777" w:rsidR="00176575" w:rsidRDefault="00176575">
          <w:pPr>
            <w:tabs>
              <w:tab w:val="center" w:pos="4819"/>
              <w:tab w:val="right" w:pos="9638"/>
            </w:tabs>
          </w:pPr>
        </w:p>
        <w:p w14:paraId="582255D3" w14:textId="350D939C" w:rsidR="00176575" w:rsidRDefault="004C0699">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a8b38ee5e8fa4eb7a0ef7e429660c37b"/>
              <w:id w:val="-58710996"/>
              <w:lock w:val="sdtLocked"/>
            </w:sdtPr>
            <w:sdtEndPr/>
            <w:sdtContent>
              <w:r>
                <w:rPr>
                  <w:szCs w:val="24"/>
                </w:rPr>
                <w:t>6</w:t>
              </w:r>
            </w:sdtContent>
          </w:sdt>
          <w:r>
            <w:rPr>
              <w:szCs w:val="24"/>
            </w:rPr>
            <w:t xml:space="preserve"> priedas  </w:t>
          </w:r>
        </w:p>
        <w:p w14:paraId="09BED49B" w14:textId="77777777" w:rsidR="00176575" w:rsidRDefault="00176575">
          <w:pPr>
            <w:jc w:val="center"/>
            <w:rPr>
              <w:i/>
              <w:szCs w:val="24"/>
            </w:rPr>
          </w:pPr>
        </w:p>
        <w:p w14:paraId="78EEF514" w14:textId="463CAAF7" w:rsidR="00176575" w:rsidRDefault="00643CAC">
          <w:pPr>
            <w:jc w:val="center"/>
            <w:rPr>
              <w:b/>
              <w:bCs/>
              <w:szCs w:val="24"/>
              <w:lang w:val="en-US"/>
            </w:rPr>
          </w:pPr>
          <w:sdt>
            <w:sdtPr>
              <w:alias w:val="Pavadinimas"/>
              <w:tag w:val="title_a8b38ee5e8fa4eb7a0ef7e429660c37b"/>
              <w:id w:val="-16774062"/>
              <w:lock w:val="sdtLocked"/>
            </w:sdtPr>
            <w:sdtEndPr/>
            <w:sdtContent>
              <w:r w:rsidR="004C0699">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p w14:paraId="7AD3B93A" w14:textId="1BE7F05E" w:rsidR="00176575" w:rsidRDefault="00176575">
          <w:pPr>
            <w:jc w:val="center"/>
            <w:rPr>
              <w:b/>
              <w:bCs/>
              <w:szCs w:val="24"/>
            </w:rPr>
          </w:pPr>
        </w:p>
        <w:tbl>
          <w:tblPr>
            <w:tblW w:w="14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559"/>
            <w:gridCol w:w="1415"/>
            <w:gridCol w:w="1137"/>
            <w:gridCol w:w="1134"/>
            <w:gridCol w:w="1417"/>
            <w:gridCol w:w="1276"/>
            <w:gridCol w:w="1276"/>
            <w:gridCol w:w="1417"/>
            <w:gridCol w:w="1559"/>
            <w:gridCol w:w="1418"/>
          </w:tblGrid>
          <w:tr w:rsidR="00176575" w14:paraId="728ADD58" w14:textId="77777777" w:rsidTr="004C0699">
            <w:tc>
              <w:tcPr>
                <w:tcW w:w="14885" w:type="dxa"/>
                <w:gridSpan w:val="11"/>
                <w:tcBorders>
                  <w:top w:val="single" w:sz="4" w:space="0" w:color="auto"/>
                  <w:left w:val="single" w:sz="4" w:space="0" w:color="auto"/>
                  <w:bottom w:val="single" w:sz="4" w:space="0" w:color="auto"/>
                  <w:right w:val="single" w:sz="4" w:space="0" w:color="auto"/>
                </w:tcBorders>
                <w:vAlign w:val="center"/>
              </w:tcPr>
              <w:p w14:paraId="46C0EE82" w14:textId="4CFED36F" w:rsidR="00176575" w:rsidRDefault="004C0699">
                <w:pPr>
                  <w:jc w:val="center"/>
                  <w:rPr>
                    <w:b/>
                    <w:i/>
                    <w:szCs w:val="24"/>
                  </w:rPr>
                </w:pPr>
                <w:r>
                  <w:rPr>
                    <w:b/>
                    <w:szCs w:val="24"/>
                  </w:rPr>
                  <w:t>VEIKLOS AR POVEIKLĖS, KURIOMS NUSTATOMOS PROJEKTŲ FINANSAVIMO SĄLYGOS</w:t>
                </w:r>
              </w:p>
            </w:tc>
          </w:tr>
          <w:tr w:rsidR="00176575" w14:paraId="4DDF1560" w14:textId="77777777" w:rsidTr="004C0699">
            <w:tc>
              <w:tcPr>
                <w:tcW w:w="1277" w:type="dxa"/>
                <w:tcBorders>
                  <w:top w:val="single" w:sz="4" w:space="0" w:color="auto"/>
                  <w:left w:val="single" w:sz="4" w:space="0" w:color="auto"/>
                  <w:bottom w:val="single" w:sz="4" w:space="0" w:color="auto"/>
                  <w:right w:val="single" w:sz="4" w:space="0" w:color="auto"/>
                </w:tcBorders>
                <w:vAlign w:val="center"/>
                <w:hideMark/>
              </w:tcPr>
              <w:p w14:paraId="545A7D4B" w14:textId="49508808" w:rsidR="00176575" w:rsidRDefault="004C0699">
                <w:pPr>
                  <w:rPr>
                    <w:b/>
                    <w:i/>
                    <w:szCs w:val="24"/>
                  </w:rPr>
                </w:pPr>
                <w:r>
                  <w:rPr>
                    <w:b/>
                    <w:szCs w:val="24"/>
                  </w:rPr>
                  <w:t xml:space="preserve">Veiklos ar </w:t>
                </w:r>
                <w:proofErr w:type="spellStart"/>
                <w:r>
                  <w:rPr>
                    <w:b/>
                    <w:szCs w:val="24"/>
                  </w:rPr>
                  <w:t>poveiklės</w:t>
                </w:r>
                <w:proofErr w:type="spellEnd"/>
                <w:r>
                  <w:rPr>
                    <w:b/>
                    <w:szCs w:val="24"/>
                  </w:rPr>
                  <w:t xml:space="preserve"> pavadini-</w:t>
                </w:r>
                <w:proofErr w:type="spellStart"/>
                <w:r>
                  <w:rPr>
                    <w:b/>
                    <w:szCs w:val="24"/>
                  </w:rPr>
                  <w:t>mas</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14:paraId="2E8577B2" w14:textId="2D0989D8" w:rsidR="00176575" w:rsidRDefault="004C0699">
                <w:pPr>
                  <w:rPr>
                    <w:b/>
                    <w:i/>
                    <w:szCs w:val="24"/>
                  </w:rPr>
                </w:pPr>
                <w:r>
                  <w:rPr>
                    <w:b/>
                    <w:szCs w:val="24"/>
                  </w:rPr>
                  <w:t>Finansavimo šaltinis</w:t>
                </w:r>
              </w:p>
            </w:tc>
            <w:tc>
              <w:tcPr>
                <w:tcW w:w="1415" w:type="dxa"/>
                <w:tcBorders>
                  <w:top w:val="single" w:sz="4" w:space="0" w:color="auto"/>
                  <w:left w:val="single" w:sz="4" w:space="0" w:color="auto"/>
                  <w:bottom w:val="single" w:sz="4" w:space="0" w:color="auto"/>
                  <w:right w:val="single" w:sz="4" w:space="0" w:color="auto"/>
                </w:tcBorders>
                <w:vAlign w:val="center"/>
                <w:hideMark/>
              </w:tcPr>
              <w:p w14:paraId="3DD46139" w14:textId="77777777" w:rsidR="00176575" w:rsidRDefault="004C0699">
                <w:pPr>
                  <w:rPr>
                    <w:b/>
                    <w:bCs/>
                    <w:szCs w:val="24"/>
                  </w:rPr>
                </w:pPr>
                <w:r>
                  <w:rPr>
                    <w:b/>
                    <w:bCs/>
                    <w:szCs w:val="24"/>
                  </w:rPr>
                  <w:t xml:space="preserve">Prioritetas ar </w:t>
                </w:r>
                <w:proofErr w:type="spellStart"/>
                <w:r>
                  <w:rPr>
                    <w:b/>
                    <w:bCs/>
                    <w:szCs w:val="24"/>
                  </w:rPr>
                  <w:t>kompo</w:t>
                </w:r>
                <w:proofErr w:type="spellEnd"/>
                <w:r>
                  <w:rPr>
                    <w:b/>
                    <w:bCs/>
                    <w:szCs w:val="24"/>
                  </w:rPr>
                  <w:t>-</w:t>
                </w:r>
              </w:p>
              <w:p w14:paraId="514DAC26" w14:textId="2CC7A876" w:rsidR="00176575" w:rsidRDefault="004C0699">
                <w:pPr>
                  <w:rPr>
                    <w:b/>
                    <w:i/>
                    <w:szCs w:val="24"/>
                  </w:rPr>
                </w:pPr>
                <w:proofErr w:type="spellStart"/>
                <w:r>
                  <w:rPr>
                    <w:b/>
                    <w:bCs/>
                    <w:szCs w:val="24"/>
                  </w:rPr>
                  <w:t>nentas</w:t>
                </w:r>
                <w:proofErr w:type="spellEnd"/>
              </w:p>
            </w:tc>
            <w:tc>
              <w:tcPr>
                <w:tcW w:w="1137" w:type="dxa"/>
                <w:tcBorders>
                  <w:top w:val="single" w:sz="4" w:space="0" w:color="auto"/>
                  <w:left w:val="single" w:sz="4" w:space="0" w:color="auto"/>
                  <w:bottom w:val="single" w:sz="4" w:space="0" w:color="auto"/>
                  <w:right w:val="single" w:sz="4" w:space="0" w:color="auto"/>
                </w:tcBorders>
                <w:vAlign w:val="center"/>
                <w:hideMark/>
              </w:tcPr>
              <w:p w14:paraId="500F1E46" w14:textId="77777777" w:rsidR="00176575" w:rsidRDefault="004C0699">
                <w:pPr>
                  <w:rPr>
                    <w:b/>
                    <w:bCs/>
                    <w:szCs w:val="24"/>
                  </w:rPr>
                </w:pPr>
                <w:proofErr w:type="spellStart"/>
                <w:r>
                  <w:rPr>
                    <w:b/>
                    <w:bCs/>
                    <w:szCs w:val="24"/>
                  </w:rPr>
                  <w:t>Uždavi</w:t>
                </w:r>
                <w:proofErr w:type="spellEnd"/>
                <w:r>
                  <w:rPr>
                    <w:b/>
                    <w:bCs/>
                    <w:szCs w:val="24"/>
                  </w:rPr>
                  <w:t>-</w:t>
                </w:r>
              </w:p>
              <w:p w14:paraId="62CC4D66" w14:textId="77777777" w:rsidR="00176575" w:rsidRDefault="004C0699">
                <w:pPr>
                  <w:rPr>
                    <w:b/>
                    <w:bCs/>
                    <w:szCs w:val="24"/>
                  </w:rPr>
                </w:pPr>
                <w:proofErr w:type="spellStart"/>
                <w:r>
                  <w:rPr>
                    <w:b/>
                    <w:bCs/>
                    <w:szCs w:val="24"/>
                  </w:rPr>
                  <w:t>nys</w:t>
                </w:r>
                <w:proofErr w:type="spellEnd"/>
                <w:r>
                  <w:rPr>
                    <w:b/>
                    <w:bCs/>
                    <w:szCs w:val="24"/>
                  </w:rPr>
                  <w:t xml:space="preserve"> ar </w:t>
                </w:r>
                <w:proofErr w:type="spellStart"/>
                <w:r>
                  <w:rPr>
                    <w:b/>
                    <w:bCs/>
                    <w:szCs w:val="24"/>
                  </w:rPr>
                  <w:t>priemo</w:t>
                </w:r>
                <w:proofErr w:type="spellEnd"/>
                <w:r>
                  <w:rPr>
                    <w:b/>
                    <w:bCs/>
                    <w:szCs w:val="24"/>
                  </w:rPr>
                  <w:t>-</w:t>
                </w:r>
              </w:p>
              <w:p w14:paraId="2BD20865" w14:textId="4EC12599" w:rsidR="00176575" w:rsidRDefault="004C0699">
                <w:pPr>
                  <w:rPr>
                    <w:b/>
                    <w:i/>
                    <w:szCs w:val="24"/>
                  </w:rPr>
                </w:pPr>
                <w:r>
                  <w:rPr>
                    <w:b/>
                    <w:bCs/>
                    <w:szCs w:val="24"/>
                  </w:rPr>
                  <w:t>nė</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398D552" w14:textId="11999F95" w:rsidR="00176575" w:rsidRDefault="004C0699">
                <w:pPr>
                  <w:rPr>
                    <w:b/>
                    <w:i/>
                    <w:szCs w:val="24"/>
                  </w:rPr>
                </w:pPr>
                <w:r>
                  <w:rPr>
                    <w:b/>
                    <w:bCs/>
                    <w:szCs w:val="24"/>
                  </w:rPr>
                  <w:t xml:space="preserve">Veikla ar </w:t>
                </w:r>
                <w:proofErr w:type="spellStart"/>
                <w:r>
                  <w:rPr>
                    <w:b/>
                    <w:bCs/>
                    <w:szCs w:val="24"/>
                  </w:rPr>
                  <w:t>poveiklė</w:t>
                </w:r>
                <w:proofErr w:type="spellEnd"/>
              </w:p>
            </w:tc>
            <w:tc>
              <w:tcPr>
                <w:tcW w:w="1417" w:type="dxa"/>
                <w:tcBorders>
                  <w:top w:val="single" w:sz="4" w:space="0" w:color="auto"/>
                  <w:left w:val="single" w:sz="4" w:space="0" w:color="auto"/>
                  <w:bottom w:val="single" w:sz="4" w:space="0" w:color="auto"/>
                  <w:right w:val="single" w:sz="4" w:space="0" w:color="auto"/>
                </w:tcBorders>
                <w:vAlign w:val="center"/>
                <w:hideMark/>
              </w:tcPr>
              <w:p w14:paraId="093C8156" w14:textId="52C234B2" w:rsidR="00176575" w:rsidRDefault="004C0699">
                <w:pPr>
                  <w:rPr>
                    <w:b/>
                    <w:i/>
                    <w:szCs w:val="24"/>
                  </w:rPr>
                </w:pPr>
                <w:proofErr w:type="spellStart"/>
                <w:r>
                  <w:rPr>
                    <w:b/>
                    <w:szCs w:val="24"/>
                  </w:rPr>
                  <w:t>Intervenci-nės</w:t>
                </w:r>
                <w:proofErr w:type="spellEnd"/>
                <w:r>
                  <w:rPr>
                    <w:b/>
                    <w:szCs w:val="24"/>
                  </w:rPr>
                  <w:t xml:space="preserve"> priemonės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13A6BD9" w14:textId="7F6C670E" w:rsidR="00176575" w:rsidRDefault="004C0699">
                <w:pPr>
                  <w:rPr>
                    <w:b/>
                    <w:i/>
                    <w:szCs w:val="24"/>
                  </w:rPr>
                </w:pPr>
                <w:r>
                  <w:rPr>
                    <w:b/>
                    <w:szCs w:val="24"/>
                  </w:rPr>
                  <w:t>Regionas, kuriam priskiria-</w:t>
                </w:r>
                <w:proofErr w:type="spellStart"/>
                <w:r>
                  <w:rPr>
                    <w:b/>
                    <w:szCs w:val="24"/>
                  </w:rPr>
                  <w:t>ma</w:t>
                </w:r>
                <w:proofErr w:type="spellEnd"/>
                <w:r>
                  <w:rPr>
                    <w:b/>
                    <w:szCs w:val="24"/>
                  </w:rPr>
                  <w:t xml:space="preserve"> veikla ar </w:t>
                </w:r>
                <w:proofErr w:type="spellStart"/>
                <w:r>
                  <w:rPr>
                    <w:b/>
                    <w:szCs w:val="24"/>
                  </w:rPr>
                  <w:t>poveiklė</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69485918" w14:textId="3A91437C" w:rsidR="00176575" w:rsidRDefault="004C0699">
                <w:pPr>
                  <w:rPr>
                    <w:b/>
                    <w:i/>
                    <w:szCs w:val="24"/>
                  </w:rPr>
                </w:pPr>
                <w:r>
                  <w:rPr>
                    <w:b/>
                    <w:bCs/>
                    <w:szCs w:val="24"/>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78ED1E7" w14:textId="1C040DB7" w:rsidR="00176575" w:rsidRDefault="004C0699">
                <w:pPr>
                  <w:rPr>
                    <w:b/>
                    <w:i/>
                    <w:szCs w:val="24"/>
                  </w:rPr>
                </w:pPr>
                <w:r>
                  <w:rPr>
                    <w:b/>
                    <w:bCs/>
                    <w:szCs w:val="24"/>
                  </w:rPr>
                  <w:t>Pagrindi-</w:t>
                </w:r>
                <w:proofErr w:type="spellStart"/>
                <w:r>
                  <w:rPr>
                    <w:b/>
                    <w:bCs/>
                    <w:szCs w:val="24"/>
                  </w:rPr>
                  <w:t>nės</w:t>
                </w:r>
                <w:proofErr w:type="spellEnd"/>
                <w:r>
                  <w:rPr>
                    <w:b/>
                    <w:bCs/>
                    <w:szCs w:val="24"/>
                  </w:rPr>
                  <w:t xml:space="preserve"> teritorinės srities kodas (-ai)</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D1738C6" w14:textId="45289CB8" w:rsidR="00176575" w:rsidRDefault="004C0699">
                <w:pPr>
                  <w:rPr>
                    <w:b/>
                    <w:bCs/>
                    <w:i/>
                    <w:szCs w:val="24"/>
                  </w:rPr>
                </w:pPr>
                <w:r>
                  <w:rPr>
                    <w:b/>
                    <w:bCs/>
                    <w:szCs w:val="24"/>
                  </w:rPr>
                  <w:t>Ekonominės veiklos kodas (-ai)</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EE9E410" w14:textId="26BE6E4C" w:rsidR="00176575" w:rsidRDefault="004C0699">
                <w:pPr>
                  <w:rPr>
                    <w:b/>
                    <w:bCs/>
                    <w:i/>
                    <w:szCs w:val="24"/>
                  </w:rPr>
                </w:pPr>
                <w:r>
                  <w:rPr>
                    <w:b/>
                    <w:bCs/>
                    <w:szCs w:val="24"/>
                  </w:rPr>
                  <w:t>„Europos socialinio fondo +“ (toliau – ESF+) antrinių temų kodai</w:t>
                </w:r>
              </w:p>
            </w:tc>
          </w:tr>
          <w:tr w:rsidR="00176575" w14:paraId="33850D15" w14:textId="77777777" w:rsidTr="004C0699">
            <w:tc>
              <w:tcPr>
                <w:tcW w:w="1277" w:type="dxa"/>
                <w:vMerge w:val="restart"/>
                <w:tcBorders>
                  <w:top w:val="single" w:sz="4" w:space="0" w:color="auto"/>
                  <w:left w:val="single" w:sz="4" w:space="0" w:color="auto"/>
                  <w:bottom w:val="single" w:sz="4" w:space="0" w:color="auto"/>
                  <w:right w:val="single" w:sz="4" w:space="0" w:color="auto"/>
                </w:tcBorders>
                <w:vAlign w:val="center"/>
                <w:hideMark/>
              </w:tcPr>
              <w:p w14:paraId="0243DC5F" w14:textId="63C28E80" w:rsidR="00176575" w:rsidRDefault="004C0699">
                <w:pPr>
                  <w:jc w:val="center"/>
                  <w:rPr>
                    <w:bCs/>
                    <w:iCs/>
                    <w:sz w:val="23"/>
                    <w:szCs w:val="23"/>
                  </w:rPr>
                </w:pPr>
                <w:r>
                  <w:rPr>
                    <w:bCs/>
                    <w:iCs/>
                    <w:sz w:val="23"/>
                    <w:szCs w:val="23"/>
                  </w:rPr>
                  <w:t xml:space="preserve">Regioninių sveikatos priežiūros įstaigų </w:t>
                </w:r>
                <w:proofErr w:type="spellStart"/>
                <w:r>
                  <w:rPr>
                    <w:bCs/>
                    <w:iCs/>
                    <w:sz w:val="23"/>
                    <w:szCs w:val="23"/>
                  </w:rPr>
                  <w:t>infrastruk-tūros</w:t>
                </w:r>
                <w:proofErr w:type="spellEnd"/>
                <w:r>
                  <w:rPr>
                    <w:bCs/>
                    <w:iCs/>
                    <w:sz w:val="23"/>
                    <w:szCs w:val="23"/>
                  </w:rPr>
                  <w:t xml:space="preserve"> </w:t>
                </w:r>
                <w:proofErr w:type="spellStart"/>
                <w:r>
                  <w:rPr>
                    <w:bCs/>
                    <w:iCs/>
                    <w:sz w:val="23"/>
                    <w:szCs w:val="23"/>
                  </w:rPr>
                  <w:t>moderniza-vimas</w:t>
                </w:r>
                <w:proofErr w:type="spellEnd"/>
                <w:r>
                  <w:rPr>
                    <w:bCs/>
                    <w:iCs/>
                    <w:sz w:val="23"/>
                    <w:szCs w:val="23"/>
                  </w:rPr>
                  <w:t xml:space="preserve"> Nr. 2.3.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69C97C" w14:textId="321AED5C" w:rsidR="00176575" w:rsidRDefault="004C0699">
                <w:pPr>
                  <w:jc w:val="center"/>
                  <w:rPr>
                    <w:bCs/>
                    <w:iCs/>
                    <w:sz w:val="23"/>
                    <w:szCs w:val="23"/>
                  </w:rPr>
                </w:pPr>
                <w:r>
                  <w:rPr>
                    <w:bCs/>
                    <w:iCs/>
                    <w:sz w:val="23"/>
                    <w:szCs w:val="23"/>
                  </w:rPr>
                  <w:t>Ekonomikos gaivinimo ir atsparumo didinimo priemonė  (toliau – EGADP)</w:t>
                </w:r>
              </w:p>
            </w:tc>
            <w:tc>
              <w:tcPr>
                <w:tcW w:w="1415" w:type="dxa"/>
                <w:vMerge w:val="restart"/>
                <w:tcBorders>
                  <w:top w:val="single" w:sz="4" w:space="0" w:color="auto"/>
                  <w:left w:val="single" w:sz="4" w:space="0" w:color="auto"/>
                  <w:bottom w:val="single" w:sz="4" w:space="0" w:color="auto"/>
                  <w:right w:val="single" w:sz="4" w:space="0" w:color="auto"/>
                </w:tcBorders>
                <w:vAlign w:val="center"/>
                <w:hideMark/>
              </w:tcPr>
              <w:p w14:paraId="75634A86" w14:textId="3DF94997" w:rsidR="00176575" w:rsidRDefault="004C0699">
                <w:pPr>
                  <w:jc w:val="center"/>
                  <w:rPr>
                    <w:bCs/>
                    <w:iCs/>
                    <w:sz w:val="23"/>
                    <w:szCs w:val="23"/>
                  </w:rPr>
                </w:pPr>
                <w:r>
                  <w:rPr>
                    <w:bCs/>
                    <w:iCs/>
                    <w:sz w:val="23"/>
                    <w:szCs w:val="23"/>
                  </w:rPr>
                  <w:t>1</w:t>
                </w:r>
              </w:p>
            </w:tc>
            <w:tc>
              <w:tcPr>
                <w:tcW w:w="1137" w:type="dxa"/>
                <w:vMerge w:val="restart"/>
                <w:tcBorders>
                  <w:top w:val="single" w:sz="4" w:space="0" w:color="auto"/>
                  <w:left w:val="single" w:sz="4" w:space="0" w:color="auto"/>
                  <w:bottom w:val="single" w:sz="4" w:space="0" w:color="auto"/>
                  <w:right w:val="single" w:sz="4" w:space="0" w:color="auto"/>
                </w:tcBorders>
                <w:vAlign w:val="center"/>
                <w:hideMark/>
              </w:tcPr>
              <w:p w14:paraId="7D2EFB85" w14:textId="32987F98" w:rsidR="00176575" w:rsidRDefault="004C0699">
                <w:pPr>
                  <w:jc w:val="center"/>
                  <w:rPr>
                    <w:bCs/>
                    <w:iCs/>
                    <w:sz w:val="23"/>
                    <w:szCs w:val="23"/>
                  </w:rPr>
                </w:pPr>
                <w:r>
                  <w:rPr>
                    <w:bCs/>
                    <w:iCs/>
                    <w:sz w:val="23"/>
                    <w:szCs w:val="23"/>
                  </w:rPr>
                  <w:t>A.1.3</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0C4A676A" w14:textId="77777777" w:rsidR="00176575" w:rsidRDefault="004C0699">
                <w:pPr>
                  <w:jc w:val="center"/>
                  <w:rPr>
                    <w:bCs/>
                    <w:iCs/>
                    <w:sz w:val="23"/>
                    <w:szCs w:val="23"/>
                  </w:rPr>
                </w:pPr>
                <w:r>
                  <w:rPr>
                    <w:bCs/>
                    <w:iCs/>
                    <w:sz w:val="23"/>
                    <w:szCs w:val="23"/>
                  </w:rPr>
                  <w:t>A.1.3.3</w:t>
                </w:r>
              </w:p>
              <w:p w14:paraId="0E740F49" w14:textId="016A1097" w:rsidR="00176575" w:rsidRDefault="00176575">
                <w:pPr>
                  <w:jc w:val="center"/>
                  <w:rPr>
                    <w:bCs/>
                    <w:iCs/>
                    <w:sz w:val="23"/>
                    <w:szCs w:val="23"/>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157B21A3" w14:textId="1F98DBB0" w:rsidR="00176575" w:rsidRDefault="004C0699">
                <w:pPr>
                  <w:jc w:val="center"/>
                  <w:rPr>
                    <w:bCs/>
                    <w:iCs/>
                    <w:sz w:val="23"/>
                    <w:szCs w:val="23"/>
                  </w:rPr>
                </w:pPr>
                <w:r>
                  <w:rPr>
                    <w:bCs/>
                    <w:iCs/>
                    <w:sz w:val="23"/>
                    <w:szCs w:val="23"/>
                  </w:rPr>
                  <w:t>092 ir 093</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FC633F2" w14:textId="54E47662" w:rsidR="00176575" w:rsidRDefault="004C0699">
                <w:pPr>
                  <w:jc w:val="center"/>
                  <w:rPr>
                    <w:bCs/>
                    <w:iCs/>
                    <w:sz w:val="23"/>
                    <w:szCs w:val="23"/>
                  </w:rPr>
                </w:pPr>
                <w:r>
                  <w:rPr>
                    <w:bCs/>
                    <w:iCs/>
                    <w:sz w:val="23"/>
                    <w:szCs w:val="23"/>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61C39A90" w14:textId="683ADCFA" w:rsidR="00176575" w:rsidRDefault="004C0699">
                <w:pPr>
                  <w:jc w:val="center"/>
                  <w:rPr>
                    <w:bCs/>
                    <w:iCs/>
                    <w:sz w:val="23"/>
                    <w:szCs w:val="23"/>
                  </w:rPr>
                </w:pPr>
                <w:r>
                  <w:rPr>
                    <w:bCs/>
                    <w:iCs/>
                    <w:sz w:val="23"/>
                    <w:szCs w:val="23"/>
                  </w:rPr>
                  <w:t>Nepildoma</w:t>
                </w: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280D6360" w14:textId="67343FEC" w:rsidR="00176575" w:rsidRDefault="004C0699">
                <w:pPr>
                  <w:jc w:val="center"/>
                  <w:rPr>
                    <w:bCs/>
                    <w:iCs/>
                    <w:sz w:val="23"/>
                    <w:szCs w:val="23"/>
                  </w:rPr>
                </w:pPr>
                <w:r>
                  <w:rPr>
                    <w:bCs/>
                    <w:iCs/>
                    <w:sz w:val="23"/>
                    <w:szCs w:val="23"/>
                  </w:rPr>
                  <w:t>Nepildoma</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24AA2448" w14:textId="40507FF4" w:rsidR="00176575" w:rsidRDefault="004C0699">
                <w:pPr>
                  <w:jc w:val="center"/>
                  <w:rPr>
                    <w:bCs/>
                    <w:iCs/>
                    <w:sz w:val="23"/>
                    <w:szCs w:val="23"/>
                  </w:rPr>
                </w:pPr>
                <w:r>
                  <w:rPr>
                    <w:bCs/>
                    <w:iCs/>
                    <w:sz w:val="23"/>
                    <w:szCs w:val="23"/>
                  </w:rPr>
                  <w:t>Nepildoma</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2E3E9FCB" w14:textId="7E5589E8" w:rsidR="00176575" w:rsidRDefault="004C0699">
                <w:pPr>
                  <w:jc w:val="center"/>
                  <w:rPr>
                    <w:bCs/>
                    <w:iCs/>
                    <w:sz w:val="23"/>
                    <w:szCs w:val="23"/>
                  </w:rPr>
                </w:pPr>
                <w:r>
                  <w:rPr>
                    <w:bCs/>
                    <w:iCs/>
                    <w:sz w:val="23"/>
                    <w:szCs w:val="23"/>
                  </w:rPr>
                  <w:t>Nepildoma</w:t>
                </w:r>
              </w:p>
            </w:tc>
          </w:tr>
          <w:tr w:rsidR="00176575" w14:paraId="29653445" w14:textId="77777777" w:rsidTr="004C0699">
            <w:tc>
              <w:tcPr>
                <w:tcW w:w="1277" w:type="dxa"/>
                <w:vMerge/>
                <w:tcBorders>
                  <w:top w:val="single" w:sz="4" w:space="0" w:color="auto"/>
                  <w:left w:val="single" w:sz="4" w:space="0" w:color="auto"/>
                  <w:bottom w:val="single" w:sz="4" w:space="0" w:color="auto"/>
                  <w:right w:val="single" w:sz="4" w:space="0" w:color="auto"/>
                </w:tcBorders>
                <w:vAlign w:val="center"/>
                <w:hideMark/>
              </w:tcPr>
              <w:p w14:paraId="1253AC68" w14:textId="77777777" w:rsidR="00176575" w:rsidRDefault="00176575">
                <w:pPr>
                  <w:rPr>
                    <w:b/>
                    <w:i/>
                    <w:sz w:val="23"/>
                    <w:szCs w:val="23"/>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2F09DA17" w14:textId="0B0E5099" w:rsidR="00176575" w:rsidRDefault="004C0699">
                <w:pPr>
                  <w:jc w:val="center"/>
                  <w:rPr>
                    <w:bCs/>
                    <w:szCs w:val="24"/>
                  </w:rPr>
                </w:pPr>
                <w:r>
                  <w:rPr>
                    <w:bCs/>
                    <w:szCs w:val="24"/>
                  </w:rPr>
                  <w:t xml:space="preserve">Lietuvos Respublikos valstybės </w:t>
                </w:r>
                <w:r>
                  <w:rPr>
                    <w:bCs/>
                    <w:szCs w:val="24"/>
                  </w:rPr>
                  <w:lastRenderedPageBreak/>
                  <w:t>biudžetas (toliau – VB)</w:t>
                </w:r>
              </w:p>
            </w:tc>
            <w:tc>
              <w:tcPr>
                <w:tcW w:w="1415" w:type="dxa"/>
                <w:vMerge/>
                <w:tcBorders>
                  <w:top w:val="single" w:sz="4" w:space="0" w:color="auto"/>
                  <w:left w:val="single" w:sz="4" w:space="0" w:color="auto"/>
                  <w:bottom w:val="single" w:sz="4" w:space="0" w:color="auto"/>
                  <w:right w:val="single" w:sz="4" w:space="0" w:color="auto"/>
                </w:tcBorders>
                <w:vAlign w:val="center"/>
                <w:hideMark/>
              </w:tcPr>
              <w:p w14:paraId="280062B3" w14:textId="77777777" w:rsidR="00176575" w:rsidRDefault="00176575">
                <w:pPr>
                  <w:rPr>
                    <w:b/>
                    <w:bCs/>
                    <w:i/>
                    <w:sz w:val="20"/>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14:paraId="31D7254D" w14:textId="77777777" w:rsidR="00176575" w:rsidRDefault="00176575">
                <w:pPr>
                  <w:rPr>
                    <w:b/>
                    <w:bCs/>
                    <w:i/>
                    <w:sz w:val="23"/>
                    <w:szCs w:val="23"/>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5BEBE43" w14:textId="77777777" w:rsidR="00176575" w:rsidRDefault="00176575">
                <w:pPr>
                  <w:rPr>
                    <w:b/>
                    <w:bCs/>
                    <w:i/>
                    <w:sz w:val="23"/>
                    <w:szCs w:val="23"/>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2195C82A" w14:textId="77777777" w:rsidR="00176575" w:rsidRDefault="004C0699">
                <w:pPr>
                  <w:jc w:val="center"/>
                  <w:rPr>
                    <w:b/>
                    <w:i/>
                    <w:sz w:val="23"/>
                    <w:szCs w:val="23"/>
                  </w:rPr>
                </w:pPr>
                <w:r>
                  <w:rPr>
                    <w:b/>
                    <w:i/>
                    <w:sz w:val="23"/>
                    <w:szCs w:val="23"/>
                  </w:rPr>
                  <w:t>-</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A2CB31A" w14:textId="77777777" w:rsidR="00176575" w:rsidRDefault="00176575">
                <w:pPr>
                  <w:rPr>
                    <w:b/>
                    <w:bCs/>
                    <w:i/>
                    <w:sz w:val="23"/>
                    <w:szCs w:val="23"/>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FDF96A1" w14:textId="77777777" w:rsidR="00176575" w:rsidRDefault="00176575">
                <w:pPr>
                  <w:rPr>
                    <w:b/>
                    <w:bCs/>
                    <w:i/>
                    <w:sz w:val="23"/>
                    <w:szCs w:val="23"/>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FA28271" w14:textId="77777777" w:rsidR="00176575" w:rsidRDefault="00176575">
                <w:pPr>
                  <w:rPr>
                    <w:b/>
                    <w:bCs/>
                    <w:i/>
                    <w:sz w:val="23"/>
                    <w:szCs w:val="23"/>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8730EE1" w14:textId="77777777" w:rsidR="00176575" w:rsidRDefault="00176575">
                <w:pPr>
                  <w:rPr>
                    <w:b/>
                    <w:bCs/>
                    <w:i/>
                    <w:sz w:val="23"/>
                    <w:szCs w:val="23"/>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010EA1E3" w14:textId="77777777" w:rsidR="00176575" w:rsidRDefault="00176575">
                <w:pPr>
                  <w:rPr>
                    <w:b/>
                    <w:bCs/>
                    <w:i/>
                    <w:sz w:val="23"/>
                    <w:szCs w:val="23"/>
                  </w:rPr>
                </w:pPr>
              </w:p>
            </w:tc>
          </w:tr>
        </w:tbl>
        <w:p w14:paraId="2BFD077D" w14:textId="77777777" w:rsidR="00176575" w:rsidRDefault="00176575">
          <w:pPr>
            <w:jc w:val="center"/>
            <w:rPr>
              <w:b/>
              <w:bCs/>
              <w:szCs w:val="24"/>
            </w:rPr>
          </w:pPr>
        </w:p>
        <w:tbl>
          <w:tblPr>
            <w:tblW w:w="14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176575" w14:paraId="157F0212" w14:textId="77777777" w:rsidTr="004C0699">
            <w:trPr>
              <w:trHeight w:val="405"/>
            </w:trPr>
            <w:tc>
              <w:tcPr>
                <w:tcW w:w="4119" w:type="dxa"/>
                <w:shd w:val="clear" w:color="auto" w:fill="auto"/>
                <w:vAlign w:val="center"/>
              </w:tcPr>
              <w:p w14:paraId="2F749CDE" w14:textId="28E59CC3" w:rsidR="00176575" w:rsidRDefault="004C0699">
                <w:pPr>
                  <w:spacing w:line="276" w:lineRule="auto"/>
                  <w:jc w:val="center"/>
                  <w:rPr>
                    <w:szCs w:val="24"/>
                  </w:rPr>
                </w:pPr>
                <w:r>
                  <w:rPr>
                    <w:szCs w:val="24"/>
                  </w:rPr>
                  <w:t>Rodiklio pavadinimas</w:t>
                </w:r>
              </w:p>
            </w:tc>
            <w:tc>
              <w:tcPr>
                <w:tcW w:w="3688" w:type="dxa"/>
                <w:shd w:val="clear" w:color="auto" w:fill="auto"/>
                <w:vAlign w:val="center"/>
              </w:tcPr>
              <w:p w14:paraId="27B2AAB8" w14:textId="77777777" w:rsidR="00176575" w:rsidRDefault="004C0699">
                <w:pPr>
                  <w:spacing w:line="276" w:lineRule="auto"/>
                  <w:jc w:val="center"/>
                  <w:rPr>
                    <w:szCs w:val="24"/>
                  </w:rPr>
                </w:pPr>
                <w:r>
                  <w:rPr>
                    <w:szCs w:val="24"/>
                  </w:rPr>
                  <w:t>Rodiklio kodas</w:t>
                </w:r>
              </w:p>
            </w:tc>
            <w:tc>
              <w:tcPr>
                <w:tcW w:w="3688" w:type="dxa"/>
                <w:shd w:val="clear" w:color="auto" w:fill="auto"/>
                <w:vAlign w:val="center"/>
              </w:tcPr>
              <w:p w14:paraId="0C4C25EB" w14:textId="77777777" w:rsidR="00176575" w:rsidRDefault="004C0699">
                <w:pPr>
                  <w:spacing w:line="276" w:lineRule="auto"/>
                  <w:jc w:val="center"/>
                  <w:rPr>
                    <w:szCs w:val="24"/>
                  </w:rPr>
                </w:pPr>
                <w:r>
                  <w:rPr>
                    <w:szCs w:val="24"/>
                  </w:rPr>
                  <w:t>Matavimo vienetai</w:t>
                </w:r>
              </w:p>
            </w:tc>
            <w:tc>
              <w:tcPr>
                <w:tcW w:w="3390" w:type="dxa"/>
                <w:shd w:val="clear" w:color="auto" w:fill="auto"/>
                <w:vAlign w:val="center"/>
              </w:tcPr>
              <w:p w14:paraId="60577060" w14:textId="77777777" w:rsidR="00176575" w:rsidRDefault="004C0699">
                <w:pPr>
                  <w:spacing w:line="276" w:lineRule="auto"/>
                  <w:jc w:val="center"/>
                  <w:rPr>
                    <w:szCs w:val="24"/>
                  </w:rPr>
                </w:pPr>
                <w:r>
                  <w:rPr>
                    <w:szCs w:val="24"/>
                  </w:rPr>
                  <w:t>Siektina reikšmė</w:t>
                </w:r>
              </w:p>
            </w:tc>
          </w:tr>
          <w:tr w:rsidR="00176575" w14:paraId="6EEDFAC1" w14:textId="77777777" w:rsidTr="004C0699">
            <w:trPr>
              <w:trHeight w:val="725"/>
            </w:trPr>
            <w:tc>
              <w:tcPr>
                <w:tcW w:w="4119" w:type="dxa"/>
              </w:tcPr>
              <w:p w14:paraId="447F354B" w14:textId="77777777" w:rsidR="00176575" w:rsidRDefault="004C0699">
                <w:pPr>
                  <w:spacing w:line="276" w:lineRule="auto"/>
                  <w:jc w:val="center"/>
                  <w:rPr>
                    <w:i/>
                    <w:iCs/>
                    <w:szCs w:val="24"/>
                  </w:rPr>
                </w:pPr>
                <w:r>
                  <w:rPr>
                    <w:szCs w:val="24"/>
                  </w:rPr>
                  <w:t>Modernizuotos ligoninių skubiosios medicinos pagalbos ir reanimacijos bei intensyviosios terapijos skyrių sveikatos priežiūros infrastruktūros objektų skaičius</w:t>
                </w:r>
              </w:p>
            </w:tc>
            <w:tc>
              <w:tcPr>
                <w:tcW w:w="3688" w:type="dxa"/>
                <w:vAlign w:val="center"/>
              </w:tcPr>
              <w:p w14:paraId="213A0B12" w14:textId="5BDB51B6" w:rsidR="00176575" w:rsidRDefault="004C0699">
                <w:pPr>
                  <w:spacing w:line="276" w:lineRule="auto"/>
                  <w:jc w:val="center"/>
                  <w:rPr>
                    <w:szCs w:val="24"/>
                  </w:rPr>
                </w:pPr>
                <w:r>
                  <w:rPr>
                    <w:szCs w:val="24"/>
                  </w:rPr>
                  <w:t>P.S.1020</w:t>
                </w:r>
              </w:p>
              <w:p w14:paraId="1B0D1710" w14:textId="77777777" w:rsidR="00176575" w:rsidRDefault="004C0699">
                <w:pPr>
                  <w:spacing w:line="276" w:lineRule="auto"/>
                  <w:jc w:val="center"/>
                  <w:rPr>
                    <w:szCs w:val="24"/>
                  </w:rPr>
                </w:pPr>
                <w:r>
                  <w:rPr>
                    <w:szCs w:val="24"/>
                  </w:rPr>
                  <w:t>P-11-002-02-11-01-45</w:t>
                </w:r>
              </w:p>
              <w:p w14:paraId="5F2C6665" w14:textId="0C472A9A" w:rsidR="00176575" w:rsidRDefault="00176575">
                <w:pPr>
                  <w:spacing w:line="276" w:lineRule="auto"/>
                  <w:jc w:val="center"/>
                  <w:rPr>
                    <w:i/>
                    <w:iCs/>
                    <w:szCs w:val="24"/>
                  </w:rPr>
                </w:pPr>
              </w:p>
            </w:tc>
            <w:tc>
              <w:tcPr>
                <w:tcW w:w="3688" w:type="dxa"/>
                <w:vAlign w:val="center"/>
              </w:tcPr>
              <w:p w14:paraId="45611CF6" w14:textId="77777777" w:rsidR="00176575" w:rsidRDefault="004C0699">
                <w:pPr>
                  <w:spacing w:line="276" w:lineRule="auto"/>
                  <w:jc w:val="center"/>
                  <w:rPr>
                    <w:i/>
                    <w:iCs/>
                    <w:szCs w:val="24"/>
                  </w:rPr>
                </w:pPr>
                <w:r>
                  <w:rPr>
                    <w:szCs w:val="24"/>
                  </w:rPr>
                  <w:t>Vnt.</w:t>
                </w:r>
              </w:p>
            </w:tc>
            <w:tc>
              <w:tcPr>
                <w:tcW w:w="3390" w:type="dxa"/>
                <w:vAlign w:val="center"/>
              </w:tcPr>
              <w:p w14:paraId="39A0F544" w14:textId="77777777" w:rsidR="00176575" w:rsidRDefault="004C0699">
                <w:pPr>
                  <w:spacing w:line="276" w:lineRule="auto"/>
                  <w:ind w:right="-234"/>
                  <w:jc w:val="center"/>
                  <w:rPr>
                    <w:szCs w:val="24"/>
                  </w:rPr>
                </w:pPr>
                <w:r>
                  <w:rPr>
                    <w:szCs w:val="24"/>
                  </w:rPr>
                  <w:t>7</w:t>
                </w:r>
              </w:p>
            </w:tc>
          </w:tr>
          <w:tr w:rsidR="00176575" w14:paraId="30CECE0D" w14:textId="77777777" w:rsidTr="004C0699">
            <w:trPr>
              <w:trHeight w:val="725"/>
            </w:trPr>
            <w:tc>
              <w:tcPr>
                <w:tcW w:w="4119" w:type="dxa"/>
              </w:tcPr>
              <w:p w14:paraId="3AB9C223" w14:textId="775C56C2" w:rsidR="00176575" w:rsidRDefault="004C0699">
                <w:pPr>
                  <w:spacing w:line="276" w:lineRule="auto"/>
                  <w:jc w:val="center"/>
                  <w:rPr>
                    <w:szCs w:val="24"/>
                    <w:lang w:val="en-US"/>
                  </w:rPr>
                </w:pPr>
                <w:r>
                  <w:rPr>
                    <w:szCs w:val="24"/>
                    <w:lang w:eastAsia="lt-LT"/>
                  </w:rPr>
                  <w:t>Naujos arba modernizuotos sveikatos priežiūros infrastruktūros talpumas</w:t>
                </w:r>
              </w:p>
            </w:tc>
            <w:tc>
              <w:tcPr>
                <w:tcW w:w="3688" w:type="dxa"/>
                <w:vAlign w:val="center"/>
              </w:tcPr>
              <w:p w14:paraId="3A11DF50" w14:textId="07DAA0F7" w:rsidR="00176575" w:rsidRDefault="004C0699">
                <w:pPr>
                  <w:spacing w:line="276" w:lineRule="auto"/>
                  <w:ind w:firstLine="62"/>
                  <w:jc w:val="center"/>
                  <w:rPr>
                    <w:szCs w:val="24"/>
                  </w:rPr>
                </w:pPr>
                <w:r>
                  <w:rPr>
                    <w:szCs w:val="24"/>
                  </w:rPr>
                  <w:t>R.B.1012</w:t>
                </w:r>
              </w:p>
              <w:p w14:paraId="035994A8" w14:textId="214B14D0" w:rsidR="00176575" w:rsidRDefault="004C0699">
                <w:pPr>
                  <w:spacing w:line="276" w:lineRule="auto"/>
                  <w:jc w:val="center"/>
                  <w:rPr>
                    <w:szCs w:val="24"/>
                  </w:rPr>
                </w:pPr>
                <w:r>
                  <w:rPr>
                    <w:szCs w:val="24"/>
                  </w:rPr>
                  <w:t>R-11-002-02-11-01-33</w:t>
                </w:r>
              </w:p>
            </w:tc>
            <w:tc>
              <w:tcPr>
                <w:tcW w:w="3688" w:type="dxa"/>
                <w:vAlign w:val="center"/>
              </w:tcPr>
              <w:p w14:paraId="1EA89FA4" w14:textId="25FB2D39" w:rsidR="00176575" w:rsidRDefault="004C0699">
                <w:pPr>
                  <w:spacing w:line="276" w:lineRule="auto"/>
                  <w:jc w:val="center"/>
                  <w:rPr>
                    <w:szCs w:val="24"/>
                  </w:rPr>
                </w:pPr>
                <w:r>
                  <w:rPr>
                    <w:szCs w:val="24"/>
                  </w:rPr>
                  <w:t>Asmenys</w:t>
                </w:r>
              </w:p>
            </w:tc>
            <w:tc>
              <w:tcPr>
                <w:tcW w:w="3390" w:type="dxa"/>
                <w:vAlign w:val="center"/>
              </w:tcPr>
              <w:p w14:paraId="4601094E" w14:textId="14F2FEB8" w:rsidR="00176575" w:rsidRDefault="004C0699">
                <w:pPr>
                  <w:spacing w:line="276" w:lineRule="auto"/>
                  <w:jc w:val="center"/>
                  <w:rPr>
                    <w:szCs w:val="24"/>
                  </w:rPr>
                </w:pPr>
                <w:r>
                  <w:rPr>
                    <w:szCs w:val="24"/>
                  </w:rPr>
                  <w:t>n/a</w:t>
                </w:r>
              </w:p>
            </w:tc>
          </w:tr>
        </w:tbl>
        <w:p w14:paraId="6B753CF6" w14:textId="33906C03" w:rsidR="00176575" w:rsidRDefault="00176575">
          <w:pPr>
            <w:spacing w:line="276" w:lineRule="auto"/>
            <w:ind w:left="-284" w:right="111"/>
            <w:jc w:val="both"/>
            <w:rPr>
              <w:i/>
              <w:iCs/>
              <w:sz w:val="22"/>
              <w:szCs w:val="22"/>
            </w:rPr>
          </w:pPr>
        </w:p>
        <w:p w14:paraId="04363AA6" w14:textId="77777777" w:rsidR="00176575" w:rsidRDefault="00176575">
          <w:pPr>
            <w:rPr>
              <w:sz w:val="22"/>
              <w:szCs w:val="22"/>
            </w:rPr>
          </w:pPr>
        </w:p>
        <w:tbl>
          <w:tblPr>
            <w:tblW w:w="14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176575" w14:paraId="3D1A22F6" w14:textId="77777777" w:rsidTr="004C0699">
            <w:tc>
              <w:tcPr>
                <w:tcW w:w="14885" w:type="dxa"/>
              </w:tcPr>
              <w:p w14:paraId="4DA48F4C" w14:textId="77777777" w:rsidR="00176575" w:rsidRDefault="004C0699">
                <w:pPr>
                  <w:jc w:val="both"/>
                  <w:rPr>
                    <w:b/>
                    <w:szCs w:val="24"/>
                  </w:rPr>
                </w:pPr>
                <w:r>
                  <w:rPr>
                    <w:b/>
                    <w:szCs w:val="24"/>
                  </w:rPr>
                  <w:t>SPECIALIEJI FINANSAVIMO REIKALAVIMAI</w:t>
                </w:r>
              </w:p>
            </w:tc>
          </w:tr>
          <w:tr w:rsidR="00176575" w14:paraId="007409DA" w14:textId="77777777" w:rsidTr="004C0699">
            <w:tc>
              <w:tcPr>
                <w:tcW w:w="14885" w:type="dxa"/>
              </w:tcPr>
              <w:p w14:paraId="2EBC14BB" w14:textId="77777777" w:rsidR="00176575" w:rsidRDefault="004C0699">
                <w:pPr>
                  <w:jc w:val="both"/>
                  <w:rPr>
                    <w:b/>
                    <w:bCs/>
                    <w:szCs w:val="24"/>
                  </w:rPr>
                </w:pPr>
                <w:r>
                  <w:rPr>
                    <w:b/>
                    <w:bCs/>
                    <w:szCs w:val="24"/>
                  </w:rPr>
                  <w:t>1. Taikomi teisės aktai</w:t>
                </w:r>
              </w:p>
            </w:tc>
          </w:tr>
          <w:tr w:rsidR="00176575" w14:paraId="334499DD" w14:textId="77777777" w:rsidTr="004C0699">
            <w:tc>
              <w:tcPr>
                <w:tcW w:w="14885" w:type="dxa"/>
              </w:tcPr>
              <w:p w14:paraId="74F78DE4" w14:textId="591521E7" w:rsidR="00176575" w:rsidRDefault="004C0699">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priemonės aprašas</w:t>
                </w:r>
                <w:r>
                  <w:rPr>
                    <w:szCs w:val="24"/>
                    <w:lang w:eastAsia="lt-LT"/>
                  </w:rPr>
                  <w:t>)</w:t>
                </w:r>
                <w:r>
                  <w:rPr>
                    <w:color w:val="000000"/>
                    <w:szCs w:val="24"/>
                    <w:vertAlign w:val="superscript"/>
                  </w:rPr>
                  <w:t xml:space="preserve"> </w:t>
                </w:r>
                <w:r>
                  <w:rPr>
                    <w:color w:val="000000"/>
                    <w:szCs w:val="24"/>
                    <w:vertAlign w:val="superscript"/>
                  </w:rPr>
                  <w:footnoteReference w:id="2"/>
                </w:r>
                <w:r>
                  <w:rPr>
                    <w:szCs w:val="24"/>
                    <w:lang w:eastAsia="lt-LT"/>
                  </w:rPr>
                  <w:t xml:space="preserve">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14:paraId="72FCB32A" w14:textId="785A6F62" w:rsidR="00176575" w:rsidRDefault="004C0699">
                <w:pPr>
                  <w:tabs>
                    <w:tab w:val="left" w:pos="600"/>
                  </w:tabs>
                  <w:spacing w:line="276" w:lineRule="auto"/>
                  <w:jc w:val="both"/>
                  <w:rPr>
                    <w:b/>
                    <w:color w:val="000000"/>
                    <w:szCs w:val="24"/>
                  </w:rPr>
                </w:pPr>
                <w:r>
                  <w:rPr>
                    <w:b/>
                    <w:color w:val="000000"/>
                    <w:szCs w:val="24"/>
                  </w:rPr>
                  <w:t>bendrieji teisės aktai:</w:t>
                </w:r>
              </w:p>
              <w:p w14:paraId="637243EC" w14:textId="06CBD751" w:rsidR="00176575" w:rsidRDefault="004C0699">
                <w:pPr>
                  <w:tabs>
                    <w:tab w:val="left" w:pos="462"/>
                  </w:tabs>
                  <w:spacing w:line="276" w:lineRule="auto"/>
                  <w:ind w:firstLine="36"/>
                  <w:jc w:val="both"/>
                  <w:rPr>
                    <w:szCs w:val="24"/>
                  </w:rPr>
                </w:pPr>
                <w:r>
                  <w:rPr>
                    <w:szCs w:val="24"/>
                  </w:rPr>
                  <w:t>1.1.</w:t>
                </w:r>
                <w:r>
                  <w:rPr>
                    <w:szCs w:val="24"/>
                  </w:rPr>
                  <w:tab/>
                </w:r>
                <w:r>
                  <w:rPr>
                    <w:color w:val="000000"/>
                    <w:szCs w:val="24"/>
                  </w:rPr>
                  <w:t xml:space="preserve">2021 m. vasario 12 d. Europos Parlamento ir Tarybos reglamentas </w:t>
                </w:r>
                <w:r>
                  <w:rPr>
                    <w:color w:val="0563C1"/>
                    <w:szCs w:val="24"/>
                    <w:u w:val="single"/>
                  </w:rPr>
                  <w:t>(ES) 2021/241</w:t>
                </w:r>
                <w:r>
                  <w:rPr>
                    <w:color w:val="000000"/>
                    <w:szCs w:val="24"/>
                  </w:rPr>
                  <w:t>, kuriuo nustatoma ekonomikos gaivinimo ir atsparumo didinimo priemonė;</w:t>
                </w:r>
              </w:p>
              <w:p w14:paraId="31A4A3B4" w14:textId="7D636651" w:rsidR="00176575" w:rsidRDefault="004C0699">
                <w:pPr>
                  <w:tabs>
                    <w:tab w:val="left" w:pos="462"/>
                  </w:tabs>
                  <w:spacing w:line="276" w:lineRule="auto"/>
                  <w:ind w:left="36"/>
                  <w:jc w:val="both"/>
                  <w:rPr>
                    <w:szCs w:val="24"/>
                  </w:rPr>
                </w:pPr>
                <w:r>
                  <w:rPr>
                    <w:szCs w:val="24"/>
                  </w:rPr>
                  <w:lastRenderedPageBreak/>
                  <w:t>1.2.</w:t>
                </w:r>
                <w:r>
                  <w:rPr>
                    <w:szCs w:val="24"/>
                  </w:rPr>
                  <w:tab/>
                  <w:t>2021 m. liepos 28 d. Tarybos įgyvendinimo sprendimas CM4171/21 dėl Lietuvos ekonomikos gaivinimo ir atsparumo didinimo plano įvertinimo patvirtinimo (toliau – planas „Naujos kartos Lietuva“)</w:t>
                </w:r>
                <w:r>
                  <w:rPr>
                    <w:szCs w:val="24"/>
                    <w:vertAlign w:val="superscript"/>
                  </w:rPr>
                  <w:t xml:space="preserve"> </w:t>
                </w:r>
                <w:r>
                  <w:rPr>
                    <w:vertAlign w:val="superscript"/>
                  </w:rPr>
                  <w:footnoteReference w:id="3"/>
                </w:r>
                <w:r>
                  <w:rPr>
                    <w:szCs w:val="24"/>
                  </w:rPr>
                  <w:t>;</w:t>
                </w:r>
              </w:p>
              <w:p w14:paraId="1FE1A01C" w14:textId="7D997FC2" w:rsidR="00176575" w:rsidRDefault="004C0699">
                <w:pPr>
                  <w:spacing w:line="276" w:lineRule="auto"/>
                  <w:jc w:val="both"/>
                  <w:rPr>
                    <w:szCs w:val="24"/>
                  </w:rPr>
                </w:pPr>
                <w:r>
                  <w:rPr>
                    <w:szCs w:val="24"/>
                  </w:rPr>
                  <w:t>1.3. 2022 m. birželio 22 d. Lietuvos Respublikos finansų ministro įsakymas Nr. 1K-237 „2021–2027 metų Europos Sąjungos fondų investicijų programos ir Ekonomikos gaivinimo ir atsparumo didinimo plano „Naujos kartos Lietuva“ įgyvendinimo“</w:t>
                </w:r>
                <w:r>
                  <w:rPr>
                    <w:szCs w:val="24"/>
                    <w:vertAlign w:val="superscript"/>
                  </w:rPr>
                  <w:footnoteReference w:id="4"/>
                </w:r>
                <w:r>
                  <w:rPr>
                    <w:szCs w:val="24"/>
                  </w:rPr>
                  <w:t xml:space="preserve">,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14:paraId="670035A6" w14:textId="1AC282B2" w:rsidR="00176575" w:rsidRDefault="004C0699">
                <w:pPr>
                  <w:tabs>
                    <w:tab w:val="left" w:pos="600"/>
                  </w:tabs>
                  <w:spacing w:line="276" w:lineRule="auto"/>
                  <w:ind w:firstLine="36"/>
                  <w:jc w:val="both"/>
                  <w:rPr>
                    <w:b/>
                    <w:color w:val="000000"/>
                    <w:szCs w:val="24"/>
                  </w:rPr>
                </w:pPr>
                <w:r>
                  <w:rPr>
                    <w:b/>
                    <w:color w:val="000000"/>
                    <w:szCs w:val="24"/>
                  </w:rPr>
                  <w:t>specialieji teisės aktai:</w:t>
                </w:r>
              </w:p>
              <w:p w14:paraId="270176D3" w14:textId="2F6A38AD" w:rsidR="00176575" w:rsidRDefault="004C0699">
                <w:pPr>
                  <w:tabs>
                    <w:tab w:val="left" w:pos="462"/>
                  </w:tabs>
                  <w:spacing w:line="276" w:lineRule="auto"/>
                  <w:ind w:left="36"/>
                  <w:jc w:val="both"/>
                  <w:rPr>
                    <w:color w:val="000000"/>
                    <w:szCs w:val="24"/>
                  </w:rPr>
                </w:pPr>
                <w:r>
                  <w:rPr>
                    <w:color w:val="000000"/>
                    <w:szCs w:val="24"/>
                  </w:rPr>
                  <w:t>1.4.</w:t>
                </w:r>
                <w:r>
                  <w:rPr>
                    <w:color w:val="000000"/>
                    <w:szCs w:val="24"/>
                  </w:rPr>
                  <w:tab/>
                  <w:t>Lietuvos Respublikos sveikatos apsaugos ministro 2010 m. gruodžio 16 d. įsakymas Nr. V-1073 „Dėl Specialiųjų reikalavimų asmens sveikatos priežiūros įstaigos skubiosios medicinos pagalbos skyriui ir skubiosios medicinos pagalbos kabinetui aprašo patvirtinimo“</w:t>
                </w:r>
                <w:r>
                  <w:rPr>
                    <w:color w:val="000000"/>
                    <w:szCs w:val="24"/>
                    <w:vertAlign w:val="superscript"/>
                  </w:rPr>
                  <w:footnoteReference w:id="5"/>
                </w:r>
                <w:r>
                  <w:rPr>
                    <w:color w:val="000000"/>
                    <w:szCs w:val="24"/>
                  </w:rPr>
                  <w:t>;</w:t>
                </w:r>
              </w:p>
              <w:p w14:paraId="0EA5F93D" w14:textId="596F8C32" w:rsidR="00176575" w:rsidRDefault="004C0699">
                <w:pPr>
                  <w:tabs>
                    <w:tab w:val="left" w:pos="462"/>
                  </w:tabs>
                  <w:spacing w:line="276" w:lineRule="auto"/>
                  <w:jc w:val="both"/>
                  <w:rPr>
                    <w:color w:val="000000"/>
                    <w:szCs w:val="24"/>
                  </w:rPr>
                </w:pPr>
                <w:r>
                  <w:rPr>
                    <w:color w:val="000000"/>
                    <w:szCs w:val="24"/>
                  </w:rPr>
                  <w:t>1.5.</w:t>
                </w:r>
                <w:r>
                  <w:rPr>
                    <w:color w:val="000000"/>
                    <w:szCs w:val="24"/>
                  </w:rPr>
                  <w:tab/>
                  <w:t>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color w:val="000000"/>
                    <w:szCs w:val="24"/>
                  </w:rPr>
                  <w:t>“</w:t>
                </w:r>
                <w:r>
                  <w:rPr>
                    <w:color w:val="000000"/>
                    <w:szCs w:val="24"/>
                    <w:vertAlign w:val="superscript"/>
                  </w:rPr>
                  <w:footnoteReference w:id="6"/>
                </w:r>
                <w:r>
                  <w:rPr>
                    <w:color w:val="000000"/>
                    <w:szCs w:val="24"/>
                  </w:rPr>
                  <w:t>;</w:t>
                </w:r>
              </w:p>
              <w:p w14:paraId="69710790" w14:textId="0072C1D7" w:rsidR="00176575" w:rsidRDefault="004C0699">
                <w:pPr>
                  <w:tabs>
                    <w:tab w:val="left" w:pos="462"/>
                  </w:tabs>
                  <w:spacing w:line="276" w:lineRule="auto"/>
                  <w:ind w:firstLine="36"/>
                  <w:jc w:val="both"/>
                  <w:rPr>
                    <w:color w:val="000000"/>
                    <w:szCs w:val="24"/>
                  </w:rPr>
                </w:pPr>
                <w:r>
                  <w:rPr>
                    <w:color w:val="000000"/>
                    <w:szCs w:val="24"/>
                  </w:rPr>
                  <w:t>1.6.</w:t>
                </w:r>
                <w:r>
                  <w:rPr>
                    <w:color w:val="000000"/>
                    <w:szCs w:val="24"/>
                  </w:rPr>
                  <w:tab/>
                  <w:t xml:space="preserve">Lietuvos Respublikos sveikatos apsaugos ministro 2022 m. </w:t>
                </w:r>
                <w:r>
                  <w:rPr>
                    <w:szCs w:val="24"/>
                  </w:rPr>
                  <w:t xml:space="preserve">vasario 25 d. </w:t>
                </w:r>
                <w:r>
                  <w:rPr>
                    <w:color w:val="000000"/>
                    <w:szCs w:val="24"/>
                  </w:rPr>
                  <w:t xml:space="preserve">įsakymas </w:t>
                </w:r>
                <w:r>
                  <w:rPr>
                    <w:szCs w:val="24"/>
                  </w:rPr>
                  <w:t>Nr. V-429 „Dėl Anestezijos asmens sveikatos priežiūros paslaugų teikimo vaikams ir suaugusiesiems tvarkos aprašo patvirtinimo“</w:t>
                </w:r>
                <w:r>
                  <w:rPr>
                    <w:szCs w:val="24"/>
                    <w:vertAlign w:val="superscript"/>
                  </w:rPr>
                  <w:footnoteReference w:id="7"/>
                </w:r>
                <w:r>
                  <w:rPr>
                    <w:szCs w:val="24"/>
                  </w:rPr>
                  <w:t>;</w:t>
                </w:r>
              </w:p>
              <w:p w14:paraId="2161A225" w14:textId="14040B81" w:rsidR="00176575" w:rsidRDefault="004C0699">
                <w:pPr>
                  <w:tabs>
                    <w:tab w:val="left" w:pos="462"/>
                    <w:tab w:val="left" w:pos="1454"/>
                  </w:tabs>
                  <w:spacing w:line="276" w:lineRule="auto"/>
                  <w:ind w:left="36"/>
                  <w:jc w:val="both"/>
                  <w:rPr>
                    <w:color w:val="000000"/>
                    <w:szCs w:val="24"/>
                  </w:rPr>
                </w:pPr>
                <w:r>
                  <w:rPr>
                    <w:color w:val="000000"/>
                    <w:szCs w:val="24"/>
                  </w:rPr>
                  <w:t>1.7.</w:t>
                </w:r>
                <w:r>
                  <w:rPr>
                    <w:color w:val="000000"/>
                    <w:szCs w:val="24"/>
                  </w:rPr>
                  <w:tab/>
                  <w:t xml:space="preserve">Lietuvos Respublikos sveikatos apsaugos ministro 2018 m. </w:t>
                </w:r>
                <w:r>
                  <w:rPr>
                    <w:szCs w:val="24"/>
                  </w:rPr>
                  <w:t xml:space="preserve">liepos 19 d. </w:t>
                </w:r>
                <w:r>
                  <w:rPr>
                    <w:color w:val="000000"/>
                    <w:szCs w:val="24"/>
                  </w:rPr>
                  <w:t xml:space="preserve">įsakymas </w:t>
                </w:r>
                <w:r>
                  <w:rPr>
                    <w:szCs w:val="24"/>
                  </w:rPr>
                  <w:t>Nr. V-824 „Dėl S</w:t>
                </w:r>
                <w:r>
                  <w:rPr>
                    <w:color w:val="000000"/>
                    <w:spacing w:val="-5"/>
                    <w:szCs w:val="24"/>
                  </w:rPr>
                  <w:t>veikatos priežiūros paslaugų teikimo sunkių traumų atvejais tvarkos aprašo patvirtinimo“</w:t>
                </w:r>
                <w:r>
                  <w:rPr>
                    <w:color w:val="000000"/>
                    <w:spacing w:val="-5"/>
                    <w:szCs w:val="24"/>
                    <w:vertAlign w:val="superscript"/>
                  </w:rPr>
                  <w:footnoteReference w:id="8"/>
                </w:r>
                <w:r>
                  <w:rPr>
                    <w:color w:val="000000"/>
                    <w:spacing w:val="-5"/>
                    <w:szCs w:val="24"/>
                  </w:rPr>
                  <w:t>;</w:t>
                </w:r>
              </w:p>
              <w:p w14:paraId="7157EF7D" w14:textId="221C79E7" w:rsidR="00176575" w:rsidRDefault="004C0699">
                <w:pPr>
                  <w:spacing w:line="276" w:lineRule="auto"/>
                  <w:ind w:firstLine="36"/>
                  <w:jc w:val="both"/>
                  <w:rPr>
                    <w:b/>
                    <w:bCs/>
                    <w:szCs w:val="24"/>
                  </w:rPr>
                </w:pPr>
                <w:r>
                  <w:rPr>
                    <w:b/>
                    <w:bCs/>
                    <w:szCs w:val="24"/>
                  </w:rPr>
                  <w:t>metodinės rekomendacijos:</w:t>
                </w:r>
              </w:p>
              <w:p w14:paraId="393636AA" w14:textId="50E33FB9" w:rsidR="00176575" w:rsidRDefault="004C0699">
                <w:pPr>
                  <w:tabs>
                    <w:tab w:val="left" w:pos="462"/>
                    <w:tab w:val="left" w:pos="1454"/>
                  </w:tabs>
                  <w:spacing w:line="276" w:lineRule="auto"/>
                  <w:ind w:firstLine="36"/>
                  <w:jc w:val="both"/>
                  <w:rPr>
                    <w:color w:val="000000"/>
                    <w:szCs w:val="24"/>
                  </w:rPr>
                </w:pPr>
                <w:r>
                  <w:rPr>
                    <w:color w:val="000000"/>
                    <w:szCs w:val="24"/>
                  </w:rPr>
                  <w:t>1.8.</w:t>
                </w:r>
                <w:r>
                  <w:rPr>
                    <w:color w:val="000000"/>
                    <w:szCs w:val="24"/>
                  </w:rPr>
                  <w:tab/>
                </w:r>
                <w:r>
                  <w:rPr>
                    <w:szCs w:val="24"/>
                  </w:rPr>
                  <w:t>rekomendacijos skubiosios medicinos pagalbos skyriaus patalpų modernizavimui</w:t>
                </w:r>
                <w:r>
                  <w:rPr>
                    <w:szCs w:val="24"/>
                    <w:vertAlign w:val="superscript"/>
                  </w:rPr>
                  <w:footnoteReference w:id="9"/>
                </w:r>
                <w:r>
                  <w:rPr>
                    <w:szCs w:val="24"/>
                  </w:rPr>
                  <w:t>.</w:t>
                </w:r>
              </w:p>
              <w:p w14:paraId="3833B8C8" w14:textId="2B85258E" w:rsidR="00176575" w:rsidRDefault="004C0699">
                <w:pPr>
                  <w:tabs>
                    <w:tab w:val="left" w:pos="462"/>
                    <w:tab w:val="left" w:pos="1454"/>
                  </w:tabs>
                  <w:spacing w:line="276" w:lineRule="auto"/>
                  <w:jc w:val="both"/>
                  <w:rPr>
                    <w:color w:val="000000"/>
                    <w:szCs w:val="24"/>
                  </w:rPr>
                </w:pPr>
                <w:r>
                  <w:rPr>
                    <w:szCs w:val="24"/>
                  </w:rPr>
                  <w:t>Apraše vartojamos sąvokos suprantamos taip, kaip jos apibrėžtos Apraše paminėtuose bendruosiuose teisės aktuose.</w:t>
                </w:r>
              </w:p>
            </w:tc>
          </w:tr>
          <w:tr w:rsidR="00176575" w14:paraId="574F59DC" w14:textId="77777777" w:rsidTr="004C0699">
            <w:tc>
              <w:tcPr>
                <w:tcW w:w="14885" w:type="dxa"/>
              </w:tcPr>
              <w:p w14:paraId="69CF7884" w14:textId="0E77A8E1" w:rsidR="00176575" w:rsidRDefault="004C0699">
                <w:pPr>
                  <w:spacing w:line="276" w:lineRule="auto"/>
                  <w:rPr>
                    <w:b/>
                    <w:sz w:val="22"/>
                    <w:szCs w:val="22"/>
                  </w:rPr>
                </w:pPr>
                <w:r>
                  <w:rPr>
                    <w:b/>
                    <w:sz w:val="22"/>
                    <w:szCs w:val="22"/>
                  </w:rPr>
                  <w:lastRenderedPageBreak/>
                  <w:t>2. Reikalavimai projektams</w:t>
                </w:r>
              </w:p>
            </w:tc>
          </w:tr>
          <w:tr w:rsidR="00176575" w14:paraId="2D43049F" w14:textId="77777777" w:rsidTr="004C0699">
            <w:tc>
              <w:tcPr>
                <w:tcW w:w="14885" w:type="dxa"/>
              </w:tcPr>
              <w:p w14:paraId="4184E5F7" w14:textId="62CD211E" w:rsidR="00176575" w:rsidRDefault="004C0699">
                <w:pPr>
                  <w:tabs>
                    <w:tab w:val="left" w:pos="454"/>
                  </w:tabs>
                  <w:spacing w:line="276" w:lineRule="auto"/>
                  <w:ind w:firstLine="36"/>
                  <w:jc w:val="both"/>
                  <w:rPr>
                    <w:szCs w:val="24"/>
                  </w:rPr>
                </w:pPr>
                <w:r>
                  <w:rPr>
                    <w:szCs w:val="24"/>
                    <w:lang w:eastAsia="lt-LT"/>
                  </w:rPr>
                  <w:lastRenderedPageBreak/>
                  <w:t xml:space="preserve">2.1. </w:t>
                </w:r>
                <w:r>
                  <w:rPr>
                    <w:color w:val="000000"/>
                    <w:szCs w:val="24"/>
                    <w:lang w:eastAsia="lt-LT"/>
                  </w:rPr>
                  <w:t xml:space="preserve">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14:paraId="5641BE3B" w14:textId="277A661D" w:rsidR="00176575" w:rsidRDefault="004C0699">
                <w:pPr>
                  <w:spacing w:line="276" w:lineRule="auto"/>
                  <w:ind w:firstLine="36"/>
                  <w:jc w:val="both"/>
                  <w:rPr>
                    <w:szCs w:val="24"/>
                  </w:rPr>
                </w:pPr>
                <w:r>
                  <w:rPr>
                    <w:bCs/>
                    <w:szCs w:val="24"/>
                  </w:rPr>
                  <w:t xml:space="preserve">2.2. Galimi pareiškėjai yra: </w:t>
                </w:r>
                <w:r>
                  <w:rPr>
                    <w:szCs w:val="24"/>
                  </w:rPr>
                  <w:t>VšĮ Lietuvos sveikatos mokslų universiteto Kauno ligoninė, VšĮ Respublikinė Vilniaus universitetinė ligoninė, VšĮ Alytaus apskrities S. Kudirkos ligoninė, VšĮ Marijampolės ligoninė, VšĮ Utenos ligoninė, VšĮ Regioninė Telšių ligoninė ir VšĮ Tauragės ligoninė.</w:t>
                </w:r>
              </w:p>
              <w:p w14:paraId="22770641" w14:textId="4D32312F" w:rsidR="00176575" w:rsidRDefault="004C0699">
                <w:pPr>
                  <w:spacing w:line="276" w:lineRule="auto"/>
                  <w:jc w:val="both"/>
                  <w:rPr>
                    <w:szCs w:val="24"/>
                  </w:rPr>
                </w:pPr>
                <w:r>
                  <w:rPr>
                    <w:szCs w:val="24"/>
                  </w:rPr>
                  <w:t xml:space="preserve">2.3. </w:t>
                </w:r>
                <w:r>
                  <w:rPr>
                    <w:bCs/>
                    <w:szCs w:val="24"/>
                  </w:rPr>
                  <w:t>Partneriai nėra galimi</w:t>
                </w:r>
                <w:r>
                  <w:rPr>
                    <w:szCs w:val="24"/>
                    <w:lang w:eastAsia="lt-LT"/>
                  </w:rPr>
                  <w:t xml:space="preserve">. </w:t>
                </w:r>
              </w:p>
              <w:p w14:paraId="4B37B711" w14:textId="6D799D86" w:rsidR="00176575" w:rsidRDefault="004C0699">
                <w:pPr>
                  <w:tabs>
                    <w:tab w:val="left" w:pos="462"/>
                  </w:tabs>
                  <w:spacing w:line="276" w:lineRule="auto"/>
                  <w:ind w:firstLine="36"/>
                  <w:jc w:val="both"/>
                  <w:rPr>
                    <w:color w:val="FF0000"/>
                    <w:szCs w:val="24"/>
                  </w:rPr>
                </w:pPr>
                <w:r>
                  <w:rPr>
                    <w:szCs w:val="24"/>
                  </w:rPr>
                  <w:t>2.4.</w:t>
                </w:r>
                <w:r>
                  <w:rPr>
                    <w:szCs w:val="24"/>
                  </w:rPr>
                  <w:tab/>
                  <w:t xml:space="preserve">Finansuojamos veiklos turi būti baigtos įgyvendinti iki 2024 metų gruodžio 31 d. </w:t>
                </w:r>
                <w:r>
                  <w:t>Projekto veiklų įgyvendinimo terminas gali būti pratęstas, pratęsus „Naujos kartos Lietuva“ plane numatytą projekto veiklų įgyvendinimo terminą.</w:t>
                </w:r>
              </w:p>
              <w:p w14:paraId="3376DDA5" w14:textId="2B936EF1" w:rsidR="00176575" w:rsidRDefault="004C0699">
                <w:pPr>
                  <w:tabs>
                    <w:tab w:val="left" w:pos="462"/>
                  </w:tabs>
                  <w:spacing w:line="276" w:lineRule="auto"/>
                  <w:ind w:firstLine="36"/>
                  <w:jc w:val="both"/>
                  <w:rPr>
                    <w:b/>
                    <w:bCs/>
                    <w:szCs w:val="24"/>
                  </w:rPr>
                </w:pPr>
                <w:r>
                  <w:rPr>
                    <w:szCs w:val="24"/>
                  </w:rPr>
                  <w:t>2.5.</w:t>
                </w:r>
                <w:r>
                  <w:rPr>
                    <w:szCs w:val="24"/>
                  </w:rPr>
                  <w:tab/>
                </w:r>
                <w:r>
                  <w:rPr>
                    <w:rFonts w:eastAsia="Calibri"/>
                    <w:szCs w:val="24"/>
                  </w:rPr>
                  <w:t>Pagal šį Aprašą finansuojama veikla (</w:t>
                </w:r>
                <w:r>
                  <w:rPr>
                    <w:szCs w:val="24"/>
                  </w:rPr>
                  <w:t>pastatų statyba ir / ar rekonstrukcija ir / ar patalpų remontas</w:t>
                </w:r>
                <w:r>
                  <w:rPr>
                    <w:rFonts w:eastAsia="Calibri"/>
                    <w:szCs w:val="24"/>
                  </w:rPr>
                  <w:t xml:space="preserve">) </w:t>
                </w:r>
                <w:r>
                  <w:rPr>
                    <w:bCs/>
                    <w:iCs/>
                    <w:szCs w:val="24"/>
                  </w:rPr>
                  <w:t>atitinka Sveikatos priežiūros kokybės ir efektyvumo didinimo plėtros programos</w:t>
                </w:r>
                <w:r>
                  <w:rPr>
                    <w:bCs/>
                    <w:iCs/>
                    <w:szCs w:val="24"/>
                    <w:vertAlign w:val="superscript"/>
                  </w:rPr>
                  <w:footnoteReference w:id="10"/>
                </w:r>
                <w:r>
                  <w:rPr>
                    <w:bCs/>
                    <w:iCs/>
                    <w:szCs w:val="24"/>
                  </w:rPr>
                  <w:t xml:space="preserve"> Pažangos priemonės aprašo III skyriaus „</w:t>
                </w:r>
                <w:r>
                  <w:rPr>
                    <w:bCs/>
                    <w:szCs w:val="24"/>
                  </w:rPr>
                  <w:t>Plėtros programos pažangos priemonės veiklų suvestinė“</w:t>
                </w:r>
                <w:r>
                  <w:rPr>
                    <w:bCs/>
                    <w:iCs/>
                    <w:szCs w:val="24"/>
                  </w:rPr>
                  <w:t xml:space="preserve"> 2 veiklą – </w:t>
                </w:r>
                <w:r>
                  <w:rPr>
                    <w:color w:val="000000"/>
                    <w:szCs w:val="24"/>
                    <w:lang w:eastAsia="lt-LT"/>
                  </w:rPr>
                  <w:t xml:space="preserve">pasirengimo grėsmėms stiprinimas, 2.3 </w:t>
                </w:r>
                <w:proofErr w:type="spellStart"/>
                <w:r>
                  <w:rPr>
                    <w:color w:val="000000"/>
                    <w:szCs w:val="24"/>
                    <w:lang w:eastAsia="lt-LT"/>
                  </w:rPr>
                  <w:t>poveiklę</w:t>
                </w:r>
                <w:proofErr w:type="spellEnd"/>
                <w:r>
                  <w:rPr>
                    <w:color w:val="000000"/>
                    <w:szCs w:val="24"/>
                    <w:lang w:eastAsia="lt-LT"/>
                  </w:rPr>
                  <w:t xml:space="preserve"> – r</w:t>
                </w:r>
                <w:r>
                  <w:rPr>
                    <w:szCs w:val="24"/>
                  </w:rPr>
                  <w:t xml:space="preserve">egioninių sveikatos priežiūros įstaigų infrastruktūros modernizavimas. </w:t>
                </w:r>
              </w:p>
              <w:p w14:paraId="5124C35C" w14:textId="4D7D1712" w:rsidR="00176575" w:rsidRDefault="004C0699">
                <w:pPr>
                  <w:tabs>
                    <w:tab w:val="left" w:pos="462"/>
                  </w:tabs>
                  <w:spacing w:line="276" w:lineRule="auto"/>
                  <w:ind w:firstLine="36"/>
                  <w:jc w:val="both"/>
                  <w:rPr>
                    <w:szCs w:val="24"/>
                  </w:rPr>
                </w:pPr>
                <w:r>
                  <w:rPr>
                    <w:szCs w:val="24"/>
                  </w:rPr>
                  <w:t>2.6.</w:t>
                </w:r>
                <w:r>
                  <w:rPr>
                    <w:szCs w:val="24"/>
                  </w:rPr>
                  <w:tab/>
                  <w:t xml:space="preserve">Tikslinė grupė: Lietuvos </w:t>
                </w:r>
                <w:r>
                  <w:rPr>
                    <w:rFonts w:eastAsia="Calibri"/>
                    <w:iCs/>
                    <w:szCs w:val="24"/>
                    <w:lang w:eastAsia="lt-LT"/>
                  </w:rPr>
                  <w:t xml:space="preserve">gyventojai, skubios medicinos pagalbos, intensyvios terapijos, infekcinių ligų skyrių pacientai, </w:t>
                </w:r>
                <w:r>
                  <w:rPr>
                    <w:rFonts w:eastAsia="Calibri"/>
                    <w:szCs w:val="24"/>
                  </w:rPr>
                  <w:t>sveikatos priežiūros specialistai.</w:t>
                </w:r>
              </w:p>
              <w:p w14:paraId="388A5A67" w14:textId="2582E07B" w:rsidR="00176575" w:rsidRDefault="004C0699">
                <w:pPr>
                  <w:tabs>
                    <w:tab w:val="left" w:pos="462"/>
                  </w:tabs>
                  <w:spacing w:line="276" w:lineRule="auto"/>
                  <w:ind w:left="32" w:firstLine="4"/>
                  <w:jc w:val="both"/>
                  <w:rPr>
                    <w:szCs w:val="24"/>
                  </w:rPr>
                </w:pPr>
                <w:r>
                  <w:rPr>
                    <w:szCs w:val="24"/>
                  </w:rPr>
                  <w:t>2.7.</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00B77ECA" w14:textId="41916EAD" w:rsidR="00176575" w:rsidRDefault="004C0699">
                <w:pPr>
                  <w:tabs>
                    <w:tab w:val="left" w:pos="462"/>
                  </w:tabs>
                  <w:spacing w:line="276" w:lineRule="auto"/>
                  <w:ind w:left="32" w:firstLine="4"/>
                  <w:jc w:val="both"/>
                  <w:rPr>
                    <w:szCs w:val="24"/>
                  </w:rPr>
                </w:pPr>
                <w:r>
                  <w:rPr>
                    <w:szCs w:val="24"/>
                  </w:rPr>
                  <w:t>2.8.</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w:t>
                </w:r>
              </w:p>
              <w:p w14:paraId="2A5E0B88" w14:textId="21C93F26" w:rsidR="00176575" w:rsidRDefault="004C0699">
                <w:pPr>
                  <w:tabs>
                    <w:tab w:val="left" w:pos="462"/>
                  </w:tabs>
                  <w:spacing w:line="276" w:lineRule="auto"/>
                  <w:ind w:left="36"/>
                  <w:jc w:val="both"/>
                  <w:rPr>
                    <w:szCs w:val="24"/>
                  </w:rPr>
                </w:pPr>
                <w:r>
                  <w:rPr>
                    <w:szCs w:val="24"/>
                  </w:rPr>
                  <w:t>2.9.</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6392108C" w14:textId="325FBDF3" w:rsidR="00176575" w:rsidRDefault="004C0699">
                <w:pPr>
                  <w:tabs>
                    <w:tab w:val="left" w:pos="604"/>
                    <w:tab w:val="left" w:pos="1450"/>
                  </w:tabs>
                  <w:spacing w:line="276" w:lineRule="auto"/>
                  <w:ind w:left="36"/>
                  <w:jc w:val="both"/>
                  <w:rPr>
                    <w:szCs w:val="24"/>
                  </w:rPr>
                </w:pPr>
                <w:r>
                  <w:rPr>
                    <w:szCs w:val="24"/>
                  </w:rPr>
                  <w:t>2.10.</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priedai:</w:t>
                </w:r>
              </w:p>
              <w:p w14:paraId="7591BC5F" w14:textId="594E687B" w:rsidR="00176575" w:rsidRDefault="004C0699">
                <w:pPr>
                  <w:tabs>
                    <w:tab w:val="left" w:pos="604"/>
                  </w:tabs>
                  <w:spacing w:line="276" w:lineRule="auto"/>
                  <w:ind w:firstLine="36"/>
                  <w:jc w:val="both"/>
                  <w:rPr>
                    <w:szCs w:val="24"/>
                  </w:rPr>
                </w:pPr>
                <w:r>
                  <w:rPr>
                    <w:szCs w:val="24"/>
                  </w:rPr>
                  <w:t>2.10.1. į</w:t>
                </w:r>
                <w:r>
                  <w:rPr>
                    <w:szCs w:val="24"/>
                    <w:lang w:eastAsia="lt-LT"/>
                  </w:rPr>
                  <w:t>galiojimas pasirašyti PĮP, jei jį pasirašo ne pareiškėjo įstaigos vadovas;</w:t>
                </w:r>
              </w:p>
              <w:p w14:paraId="72F48FD4" w14:textId="19FC7DE8" w:rsidR="00176575" w:rsidRDefault="004C0699">
                <w:pPr>
                  <w:tabs>
                    <w:tab w:val="left" w:pos="680"/>
                    <w:tab w:val="decimal" w:pos="743"/>
                  </w:tabs>
                  <w:spacing w:line="276" w:lineRule="auto"/>
                  <w:jc w:val="both"/>
                  <w:rPr>
                    <w:szCs w:val="24"/>
                  </w:rPr>
                </w:pPr>
                <w:r>
                  <w:rPr>
                    <w:szCs w:val="24"/>
                  </w:rPr>
                  <w:t>2.10.2.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w:t>
                </w:r>
                <w:r>
                  <w:rPr>
                    <w:szCs w:val="24"/>
                    <w:lang w:eastAsia="lt-LT"/>
                  </w:rPr>
                  <w:lastRenderedPageBreak/>
                  <w:t xml:space="preserve">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14:paraId="2B3EBA05" w14:textId="1420A33D" w:rsidR="00176575" w:rsidRDefault="004C0699">
                <w:pPr>
                  <w:tabs>
                    <w:tab w:val="left" w:pos="680"/>
                  </w:tabs>
                  <w:spacing w:line="276" w:lineRule="auto"/>
                  <w:jc w:val="both"/>
                  <w:rPr>
                    <w:szCs w:val="24"/>
                    <w:lang w:eastAsia="lt-LT"/>
                  </w:rPr>
                </w:pPr>
                <w:r>
                  <w:rPr>
                    <w:szCs w:val="24"/>
                    <w:lang w:val="en-US"/>
                  </w:rPr>
                  <w:t>2.10.3. A</w:t>
                </w:r>
                <w:r>
                  <w:rPr>
                    <w:szCs w:val="24"/>
                  </w:rPr>
                  <w:t xml:space="preserve">prašo </w:t>
                </w:r>
                <w:r>
                  <w:rPr>
                    <w:szCs w:val="24"/>
                    <w:lang w:eastAsia="lt-LT"/>
                  </w:rPr>
                  <w:t>1 priedo „</w:t>
                </w:r>
                <w:r>
                  <w:t>Projekto atitikties reikšmingos žalos nedarymo horizontaliajam principui vertinimo reikalavimų aprašas“</w:t>
                </w:r>
                <w:r>
                  <w:rPr>
                    <w:szCs w:val="24"/>
                    <w:lang w:eastAsia="lt-LT"/>
                  </w:rPr>
                  <w:t xml:space="preserve"> pagrindimo  dokumentai;</w:t>
                </w:r>
              </w:p>
              <w:p w14:paraId="78795616" w14:textId="012C10E0" w:rsidR="00176575" w:rsidRDefault="004C0699">
                <w:pPr>
                  <w:tabs>
                    <w:tab w:val="left" w:pos="680"/>
                  </w:tabs>
                  <w:spacing w:line="276" w:lineRule="auto"/>
                  <w:ind w:firstLine="36"/>
                  <w:jc w:val="both"/>
                  <w:rPr>
                    <w:szCs w:val="24"/>
                  </w:rPr>
                </w:pPr>
                <w:r>
                  <w:rPr>
                    <w:szCs w:val="24"/>
                    <w:lang w:val="en-US"/>
                  </w:rPr>
                  <w:t xml:space="preserve">2.10.4. </w:t>
                </w:r>
                <w:proofErr w:type="spellStart"/>
                <w:r>
                  <w:rPr>
                    <w:szCs w:val="24"/>
                    <w:lang w:val="en-US"/>
                  </w:rPr>
                  <w:t>i</w:t>
                </w:r>
                <w:r>
                  <w:rPr>
                    <w:szCs w:val="24"/>
                    <w:lang w:eastAsia="lt-LT"/>
                  </w:rPr>
                  <w:t>nvesticijų</w:t>
                </w:r>
                <w:proofErr w:type="spellEnd"/>
                <w:r>
                  <w:rPr>
                    <w:szCs w:val="24"/>
                    <w:lang w:eastAsia="lt-LT"/>
                  </w:rPr>
                  <w:t xml:space="preserve">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Cs w:val="24"/>
                    <w:u w:val="single"/>
                    <w:lang w:eastAsia="lt-LT"/>
                  </w:rPr>
                  <w:t>http://www.ppplietuva.lt/</w:t>
                </w:r>
                <w:r>
                  <w:rPr>
                    <w:szCs w:val="24"/>
                    <w:lang w:eastAsia="lt-LT"/>
                  </w:rPr>
                  <w:t xml:space="preserve"> skiltyje „Viešųjų investicijų projektų rengimas“ prie „Rengimas ir vertinimas“;</w:t>
                </w:r>
              </w:p>
              <w:p w14:paraId="3A334925" w14:textId="3D90B474" w:rsidR="00176575" w:rsidRDefault="004C0699">
                <w:pPr>
                  <w:tabs>
                    <w:tab w:val="left" w:pos="680"/>
                  </w:tabs>
                  <w:spacing w:line="276" w:lineRule="auto"/>
                  <w:jc w:val="both"/>
                  <w:rPr>
                    <w:szCs w:val="24"/>
                  </w:rPr>
                </w:pPr>
                <w:r>
                  <w:rPr>
                    <w:szCs w:val="24"/>
                  </w:rPr>
                  <w:t>2.</w:t>
                </w:r>
                <w:r>
                  <w:rPr>
                    <w:szCs w:val="24"/>
                    <w:lang w:val="en-US"/>
                  </w:rPr>
                  <w:t>10</w:t>
                </w:r>
                <w:r>
                  <w:rPr>
                    <w:szCs w:val="24"/>
                  </w:rPr>
                  <w:t>.5. d</w:t>
                </w:r>
                <w:r>
                  <w:rPr>
                    <w:szCs w:val="24"/>
                    <w:lang w:eastAsia="lt-LT"/>
                  </w:rPr>
                  <w:t>okumentai, pagrindžiantys projekto išlaidų pagrįstumą (sudarytos sutartys, komerciniai pasiūlymai, nuorodos į rinkoje esančias kainas (pvz.,  Centrinėje viešųjų pirkimų informacinėje sistemoje) ir kt.);</w:t>
                </w:r>
              </w:p>
              <w:p w14:paraId="33FF9DD8" w14:textId="694D4382" w:rsidR="00176575" w:rsidRDefault="004C0699">
                <w:pPr>
                  <w:tabs>
                    <w:tab w:val="left" w:pos="680"/>
                  </w:tabs>
                  <w:spacing w:line="276" w:lineRule="auto"/>
                  <w:jc w:val="both"/>
                  <w:rPr>
                    <w:szCs w:val="24"/>
                  </w:rPr>
                </w:pPr>
                <w:r>
                  <w:rPr>
                    <w:szCs w:val="24"/>
                  </w:rPr>
                  <w:t>2.10.6.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70573637" w14:textId="79F9BDE9" w:rsidR="00176575" w:rsidRDefault="004C0699">
                <w:pPr>
                  <w:tabs>
                    <w:tab w:val="left" w:pos="680"/>
                  </w:tabs>
                  <w:spacing w:line="276" w:lineRule="auto"/>
                  <w:jc w:val="both"/>
                  <w:rPr>
                    <w:szCs w:val="24"/>
                  </w:rPr>
                </w:pPr>
                <w:r>
                  <w:rPr>
                    <w:szCs w:val="24"/>
                  </w:rPr>
                  <w:t>2.10.7. j</w:t>
                </w:r>
                <w:r>
                  <w:rPr>
                    <w:szCs w:val="24"/>
                    <w:lang w:eastAsia="lt-LT"/>
                  </w:rPr>
                  <w:t>ei statinys, kuriame numatoma atlikti rangos darbus, turi bendraturčių, turi būti pateikta statinio bendraturčių sutikimo vykdyti statybos darbus kopija;</w:t>
                </w:r>
              </w:p>
              <w:p w14:paraId="5CC7D883" w14:textId="3FB38BCE" w:rsidR="00176575" w:rsidRDefault="004C0699">
                <w:pPr>
                  <w:tabs>
                    <w:tab w:val="left" w:pos="743"/>
                  </w:tabs>
                  <w:spacing w:line="276" w:lineRule="auto"/>
                  <w:ind w:firstLine="36"/>
                  <w:jc w:val="both"/>
                  <w:rPr>
                    <w:szCs w:val="24"/>
                  </w:rPr>
                </w:pPr>
                <w:r>
                  <w:rPr>
                    <w:szCs w:val="24"/>
                  </w:rPr>
                  <w:t>2.10.8. j</w:t>
                </w:r>
                <w:r>
                  <w:rPr>
                    <w:szCs w:val="24"/>
                    <w:lang w:eastAsia="lt-LT"/>
                  </w:rPr>
                  <w:t>ei projekte numatomi statybos darbai ir pagal Lietuvos Respublikos Statybos įstatymą</w:t>
                </w:r>
                <w:r>
                  <w:rPr>
                    <w:szCs w:val="24"/>
                    <w:vertAlign w:val="superscript"/>
                    <w:lang w:eastAsia="lt-LT"/>
                  </w:rPr>
                  <w:footnoteReference w:id="11"/>
                </w:r>
                <w:r>
                  <w:rPr>
                    <w:szCs w:val="24"/>
                    <w:lang w:eastAsia="lt-LT"/>
                  </w:rPr>
                  <w:t xml:space="preserve"> privalomas statinio projektas (toliau – statinio projektas), statinio projekto, parengto ir patvirtinto STR 1.04.04:2017 „Statinio projektavimas, projekto ekspertizė“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w:t>
                </w:r>
                <w:r>
                  <w:rPr>
                    <w:szCs w:val="24"/>
                    <w:vertAlign w:val="superscript"/>
                    <w:lang w:eastAsia="lt-LT"/>
                  </w:rPr>
                  <w:footnoteReference w:id="12"/>
                </w:r>
                <w:r>
                  <w:rPr>
                    <w:szCs w:val="24"/>
                    <w:lang w:eastAsia="lt-LT"/>
                  </w:rPr>
                  <w:t>, kartu pateikiama jo kopija;</w:t>
                </w:r>
              </w:p>
              <w:p w14:paraId="79C9EF3B" w14:textId="3DDE7A4C" w:rsidR="00176575" w:rsidRDefault="004C0699">
                <w:pPr>
                  <w:tabs>
                    <w:tab w:val="left" w:pos="743"/>
                  </w:tabs>
                  <w:spacing w:line="276" w:lineRule="auto"/>
                  <w:jc w:val="both"/>
                  <w:rPr>
                    <w:szCs w:val="24"/>
                  </w:rPr>
                </w:pPr>
                <w:r>
                  <w:rPr>
                    <w:szCs w:val="24"/>
                  </w:rPr>
                  <w:lastRenderedPageBreak/>
                  <w:t>2.10.9.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52EB9BE0" w14:textId="639D98C3" w:rsidR="00176575" w:rsidRDefault="004C0699">
                <w:pPr>
                  <w:tabs>
                    <w:tab w:val="left" w:pos="743"/>
                  </w:tabs>
                  <w:spacing w:line="276" w:lineRule="auto"/>
                  <w:ind w:firstLine="36"/>
                  <w:jc w:val="both"/>
                  <w:rPr>
                    <w:szCs w:val="24"/>
                  </w:rPr>
                </w:pPr>
                <w:r>
                  <w:rPr>
                    <w:szCs w:val="24"/>
                  </w:rPr>
                  <w:t>2.10.10. j</w:t>
                </w:r>
                <w:r>
                  <w:rPr>
                    <w:szCs w:val="24"/>
                    <w:lang w:eastAsia="lt-LT"/>
                  </w:rPr>
                  <w:t xml:space="preserve">ei projekte numatomi statybos darbai ir statinio projektą rengti privaloma, tačiau jis dar nėra parengtas ir patvirtintas, teikiama patvirtintos statinio projektavimo užduoties kopija; </w:t>
                </w:r>
              </w:p>
              <w:p w14:paraId="33C7BA84" w14:textId="311DFABA" w:rsidR="00176575" w:rsidRDefault="004C0699">
                <w:pPr>
                  <w:tabs>
                    <w:tab w:val="left" w:pos="743"/>
                  </w:tabs>
                  <w:spacing w:line="276" w:lineRule="auto"/>
                  <w:ind w:firstLine="36"/>
                  <w:jc w:val="both"/>
                  <w:rPr>
                    <w:szCs w:val="24"/>
                  </w:rPr>
                </w:pPr>
                <w:r>
                  <w:rPr>
                    <w:szCs w:val="24"/>
                  </w:rPr>
                  <w:t>2.10.11.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104B2123" w14:textId="0676DDC4" w:rsidR="00176575" w:rsidRDefault="004C0699">
                <w:pPr>
                  <w:tabs>
                    <w:tab w:val="left" w:pos="743"/>
                  </w:tabs>
                  <w:spacing w:line="276" w:lineRule="auto"/>
                  <w:ind w:firstLine="36"/>
                  <w:jc w:val="both"/>
                  <w:rPr>
                    <w:sz w:val="22"/>
                    <w:szCs w:val="22"/>
                  </w:rPr>
                </w:pPr>
                <w:r>
                  <w:rPr>
                    <w:szCs w:val="24"/>
                  </w:rPr>
                  <w:t>2.10.12. p</w:t>
                </w:r>
                <w:r>
                  <w:rPr>
                    <w:szCs w:val="24"/>
                    <w:lang w:eastAsia="lt-LT"/>
                  </w:rPr>
                  <w:t>areiškėjo įsipareigojimo padengti netinkamas finansuoti, tačiau šiam projektui įgyvendinti būtinas išlaidas, ir tinkamas išlaidas, kurių nepadengia projekto finansavimas, pagrindimo dokumentą (įstaigos finansinės ataskaitos, teritorinei ligonių kasai teikta Lietuvos nacionalinės sveikatos sistemos asmens sveikatos priežiūros įstaigų finansinės veiklos ataskaita, banko sąskaitos išrašas ar kt. dokumentai).</w:t>
                </w:r>
              </w:p>
            </w:tc>
          </w:tr>
          <w:tr w:rsidR="00176575" w14:paraId="6732D413" w14:textId="77777777" w:rsidTr="004C0699">
            <w:tc>
              <w:tcPr>
                <w:tcW w:w="14885" w:type="dxa"/>
              </w:tcPr>
              <w:p w14:paraId="7F15177B" w14:textId="77777777" w:rsidR="00176575" w:rsidRDefault="004C0699">
                <w:pPr>
                  <w:spacing w:line="276" w:lineRule="auto"/>
                  <w:jc w:val="both"/>
                  <w:rPr>
                    <w:iCs/>
                    <w:sz w:val="22"/>
                    <w:szCs w:val="22"/>
                  </w:rPr>
                </w:pPr>
                <w:r>
                  <w:rPr>
                    <w:b/>
                    <w:sz w:val="22"/>
                    <w:szCs w:val="22"/>
                  </w:rPr>
                  <w:lastRenderedPageBreak/>
                  <w:t>2.1. Reikalavimai jungtinio projekto projektams</w:t>
                </w:r>
              </w:p>
            </w:tc>
          </w:tr>
          <w:tr w:rsidR="00176575" w14:paraId="0089C81C" w14:textId="77777777" w:rsidTr="004C0699">
            <w:trPr>
              <w:trHeight w:val="443"/>
            </w:trPr>
            <w:tc>
              <w:tcPr>
                <w:tcW w:w="14885" w:type="dxa"/>
              </w:tcPr>
              <w:p w14:paraId="23FEC9A0" w14:textId="77777777" w:rsidR="00176575" w:rsidRDefault="004C0699">
                <w:pPr>
                  <w:spacing w:line="276" w:lineRule="auto"/>
                  <w:jc w:val="both"/>
                  <w:rPr>
                    <w:szCs w:val="24"/>
                  </w:rPr>
                </w:pPr>
                <w:r>
                  <w:rPr>
                    <w:szCs w:val="24"/>
                  </w:rPr>
                  <w:t>Netaikoma</w:t>
                </w:r>
              </w:p>
            </w:tc>
          </w:tr>
          <w:tr w:rsidR="00176575" w14:paraId="5A0A986B" w14:textId="77777777" w:rsidTr="004C0699">
            <w:trPr>
              <w:trHeight w:val="449"/>
            </w:trPr>
            <w:tc>
              <w:tcPr>
                <w:tcW w:w="14885" w:type="dxa"/>
              </w:tcPr>
              <w:p w14:paraId="346D23FE" w14:textId="32F881AE" w:rsidR="00176575" w:rsidRDefault="004C0699">
                <w:pPr>
                  <w:spacing w:line="276" w:lineRule="auto"/>
                  <w:rPr>
                    <w:sz w:val="22"/>
                    <w:szCs w:val="22"/>
                  </w:rPr>
                </w:pPr>
                <w:r>
                  <w:rPr>
                    <w:b/>
                    <w:szCs w:val="24"/>
                  </w:rPr>
                  <w:t>3. Horizontaliųjų principų (toliau – HP) reikalavimai</w:t>
                </w:r>
              </w:p>
            </w:tc>
          </w:tr>
          <w:tr w:rsidR="00176575" w14:paraId="0E93B1A6" w14:textId="77777777" w:rsidTr="004C0699">
            <w:trPr>
              <w:trHeight w:val="1412"/>
            </w:trPr>
            <w:tc>
              <w:tcPr>
                <w:tcW w:w="14885" w:type="dxa"/>
              </w:tcPr>
              <w:p w14:paraId="5B375EEE" w14:textId="01FB3148" w:rsidR="00176575" w:rsidRDefault="004C0699">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06777339" w14:textId="5EB0AFBF" w:rsidR="00176575" w:rsidRDefault="004C0699">
                <w:pPr>
                  <w:spacing w:line="276" w:lineRule="auto"/>
                  <w:jc w:val="both"/>
                  <w:rPr>
                    <w:bCs/>
                    <w:szCs w:val="24"/>
                  </w:rPr>
                </w:pPr>
                <w:r>
                  <w:rPr>
                    <w:szCs w:val="24"/>
                  </w:rPr>
                  <w:t xml:space="preserve">Įvertinus EGADP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szCs w:val="24"/>
                  </w:rPr>
                  <w:t>,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392E3931" w14:textId="5428D2A0" w:rsidR="00176575" w:rsidRDefault="004C0699">
                <w:pPr>
                  <w:jc w:val="both"/>
                </w:pPr>
                <w:r>
                  <w:t>Projektų atitikties reikšmingos žalos nedarymo HP vertinimo reikalavimai pateikiami Aprašo 1 priede „Projekto atitikties reikšmingos žalos nedarymo horizontaliajam principui vertinimo reikalavimų aprašas“.</w:t>
                </w:r>
              </w:p>
              <w:p w14:paraId="2EDA7A54" w14:textId="109410CB" w:rsidR="00176575" w:rsidRDefault="004C0699">
                <w:pPr>
                  <w:rPr>
                    <w:sz w:val="22"/>
                    <w:szCs w:val="22"/>
                    <w:lang w:val="en-US"/>
                  </w:rPr>
                </w:pPr>
                <w:r>
                  <w:rPr>
                    <w:szCs w:val="24"/>
                  </w:rPr>
                  <w:t>Projekto įgyvendinimo metu </w:t>
                </w:r>
                <w:r>
                  <w:rPr>
                    <w:szCs w:val="24"/>
                    <w:lang w:eastAsia="lt-LT"/>
                  </w:rPr>
                  <w:t xml:space="preserve"> neturi būti pažeidžiamos Jungtinių Tautų neįgaliųjų teisių konvencijos nuostatos.</w:t>
                </w:r>
              </w:p>
            </w:tc>
          </w:tr>
          <w:tr w:rsidR="00176575" w14:paraId="1644A531" w14:textId="77777777" w:rsidTr="004C0699">
            <w:tc>
              <w:tcPr>
                <w:tcW w:w="14885" w:type="dxa"/>
              </w:tcPr>
              <w:p w14:paraId="3E6A7CDB" w14:textId="4DA92CCD" w:rsidR="00176575" w:rsidRDefault="004C0699">
                <w:pPr>
                  <w:spacing w:line="276" w:lineRule="auto"/>
                  <w:rPr>
                    <w:b/>
                    <w:sz w:val="22"/>
                    <w:szCs w:val="22"/>
                  </w:rPr>
                </w:pPr>
                <w:r>
                  <w:rPr>
                    <w:b/>
                    <w:iCs/>
                    <w:szCs w:val="24"/>
                  </w:rPr>
                  <w:lastRenderedPageBreak/>
                  <w:t>3.1. Europos Sąjungos pagrindinių teisių chartijos (toliau – Chartija) reikalavimai</w:t>
                </w:r>
              </w:p>
            </w:tc>
          </w:tr>
          <w:tr w:rsidR="00176575" w14:paraId="02FC8C34" w14:textId="77777777" w:rsidTr="004C0699">
            <w:tc>
              <w:tcPr>
                <w:tcW w:w="14885" w:type="dxa"/>
              </w:tcPr>
              <w:p w14:paraId="49C2DF44" w14:textId="5C5A0C59" w:rsidR="00176575" w:rsidRDefault="004C0699">
                <w:pPr>
                  <w:spacing w:line="276" w:lineRule="auto"/>
                  <w:jc w:val="both"/>
                  <w:rPr>
                    <w:bCs/>
                    <w:szCs w:val="24"/>
                  </w:rPr>
                </w:pPr>
                <w:r>
                  <w:rPr>
                    <w:szCs w:val="24"/>
                  </w:rPr>
                  <w:t xml:space="preserve">Įvertinus EGADP 1 komponento planuojamos reformos „Sveikatos sistemos atsparumo dirbti ekstremaliomis situacijomis sisteminis stiprinimas“ </w:t>
                </w:r>
                <w:r>
                  <w:rPr>
                    <w:bCs/>
                    <w:szCs w:val="24"/>
                  </w:rPr>
                  <w:t>poveikį pagrindinėms teisėms, nurodytoms 2016 m. liepos 23 d. Europos Komisijos pranešime „Rekomendacijos, kaip užtikrinti, kad būtų laikomasi Chartijos nuostatų skirstant Europos struktūrinių ir investicinių fondų (ESI fondų) paramą (2016/C 269/01“, nustatyta, kad reforma pagal planuojamų įgyvendinti veiklų pobūdį neturi jokio numatomo poveikio Chartijoje apibrėžtoms pagrindinėms teisėms arba numatomas jos poveikis yra nereikšmingas, t. y. nedaro tiesioginio ir pirminio netiesioginio poveikio per visą gyvavimo ciklą, atsižvelgiant į jos pobūdį, ir todėl laikoma, kad ji atitinka Chartiją.</w:t>
                </w:r>
              </w:p>
              <w:p w14:paraId="7375A309" w14:textId="49997665" w:rsidR="00176575" w:rsidRDefault="004C0699">
                <w:pPr>
                  <w:spacing w:line="276" w:lineRule="auto"/>
                  <w:jc w:val="both"/>
                  <w:rPr>
                    <w:b/>
                    <w:sz w:val="22"/>
                    <w:szCs w:val="22"/>
                  </w:rPr>
                </w:pPr>
                <w:r>
                  <w:rPr>
                    <w:szCs w:val="24"/>
                  </w:rPr>
                  <w:t xml:space="preserve">Įgyvendinant projekto finansuojamas veiklas neturi būti pažeistos </w:t>
                </w:r>
                <w:r>
                  <w:rPr>
                    <w:bCs/>
                    <w:szCs w:val="24"/>
                  </w:rPr>
                  <w:t xml:space="preserve">Chartijoje įtvirtintos teisės:  </w:t>
                </w:r>
                <w:r>
                  <w:rPr>
                    <w:szCs w:val="24"/>
                  </w:rPr>
                  <w:t>orumas, laisvės, lygybė, solidarumas, pilietinės teisės, teisingumas.</w:t>
                </w:r>
                <w:r>
                  <w:rPr>
                    <w:bCs/>
                    <w:sz w:val="23"/>
                    <w:szCs w:val="23"/>
                  </w:rPr>
                  <w:t xml:space="preserve"> </w:t>
                </w:r>
              </w:p>
            </w:tc>
          </w:tr>
          <w:tr w:rsidR="00176575" w14:paraId="17E417B5" w14:textId="77777777" w:rsidTr="004C0699">
            <w:tc>
              <w:tcPr>
                <w:tcW w:w="14885" w:type="dxa"/>
              </w:tcPr>
              <w:p w14:paraId="5312EB92" w14:textId="291F4544" w:rsidR="00176575" w:rsidRDefault="004C0699">
                <w:pPr>
                  <w:spacing w:line="276" w:lineRule="auto"/>
                  <w:rPr>
                    <w:b/>
                    <w:szCs w:val="24"/>
                  </w:rPr>
                </w:pPr>
                <w:r>
                  <w:rPr>
                    <w:b/>
                    <w:szCs w:val="24"/>
                  </w:rPr>
                  <w:t>4. Apskritis, kurioje gali būti įgyvendinami projektai</w:t>
                </w:r>
              </w:p>
            </w:tc>
          </w:tr>
          <w:tr w:rsidR="00176575" w14:paraId="34ECFCB5" w14:textId="77777777" w:rsidTr="004C0699">
            <w:tc>
              <w:tcPr>
                <w:tcW w:w="14885" w:type="dxa"/>
              </w:tcPr>
              <w:p w14:paraId="246E422A" w14:textId="77777777" w:rsidR="00176575" w:rsidRDefault="004C0699">
                <w:pPr>
                  <w:spacing w:line="276" w:lineRule="auto"/>
                  <w:jc w:val="both"/>
                  <w:rPr>
                    <w:iCs/>
                    <w:szCs w:val="24"/>
                  </w:rPr>
                </w:pPr>
                <w:r>
                  <w:rPr>
                    <w:iCs/>
                    <w:szCs w:val="24"/>
                  </w:rPr>
                  <w:t>Netaikoma</w:t>
                </w:r>
              </w:p>
            </w:tc>
          </w:tr>
          <w:tr w:rsidR="00176575" w14:paraId="6C5E90B0" w14:textId="77777777" w:rsidTr="004C0699">
            <w:tc>
              <w:tcPr>
                <w:tcW w:w="14885" w:type="dxa"/>
              </w:tcPr>
              <w:p w14:paraId="02A76F1E" w14:textId="77777777" w:rsidR="00176575" w:rsidRDefault="004C0699">
                <w:pPr>
                  <w:spacing w:line="276" w:lineRule="auto"/>
                  <w:jc w:val="both"/>
                  <w:rPr>
                    <w:b/>
                    <w:szCs w:val="24"/>
                  </w:rPr>
                </w:pPr>
                <w:r>
                  <w:rPr>
                    <w:b/>
                    <w:szCs w:val="24"/>
                  </w:rPr>
                  <w:t xml:space="preserve">5. Reikalavimai valstybės pagalbai </w:t>
                </w:r>
              </w:p>
            </w:tc>
          </w:tr>
          <w:tr w:rsidR="00176575" w14:paraId="22ABB1BE" w14:textId="77777777" w:rsidTr="004C0699">
            <w:tc>
              <w:tcPr>
                <w:tcW w:w="14885" w:type="dxa"/>
              </w:tcPr>
              <w:p w14:paraId="02E19206" w14:textId="4A62C75D" w:rsidR="00176575" w:rsidRDefault="004C0699">
                <w:pPr>
                  <w:spacing w:line="276" w:lineRule="auto"/>
                  <w:jc w:val="both"/>
                  <w:rPr>
                    <w:szCs w:val="24"/>
                  </w:rPr>
                </w:pPr>
                <w:r>
                  <w:rPr>
                    <w:szCs w:val="24"/>
                  </w:rPr>
                  <w:t xml:space="preserve">Pagal Aprašą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(OL 2013 L 352, p. 1) nuostatas, neteikiama.</w:t>
                </w:r>
              </w:p>
            </w:tc>
          </w:tr>
          <w:tr w:rsidR="00176575" w14:paraId="2478EE3B" w14:textId="77777777" w:rsidTr="004C0699">
            <w:tc>
              <w:tcPr>
                <w:tcW w:w="14885" w:type="dxa"/>
              </w:tcPr>
              <w:p w14:paraId="2FCE9D65" w14:textId="77777777" w:rsidR="00176575" w:rsidRDefault="004C0699">
                <w:pPr>
                  <w:spacing w:line="276" w:lineRule="auto"/>
                  <w:ind w:left="426" w:hanging="426"/>
                  <w:jc w:val="both"/>
                  <w:rPr>
                    <w:i/>
                    <w:szCs w:val="24"/>
                  </w:rPr>
                </w:pPr>
                <w:r>
                  <w:rPr>
                    <w:b/>
                    <w:szCs w:val="24"/>
                  </w:rPr>
                  <w:t>6. Projektų atrankos kriterijai</w:t>
                </w:r>
              </w:p>
            </w:tc>
          </w:tr>
          <w:tr w:rsidR="00176575" w14:paraId="22DCA8A9" w14:textId="77777777" w:rsidTr="004C0699">
            <w:trPr>
              <w:trHeight w:val="335"/>
            </w:trPr>
            <w:tc>
              <w:tcPr>
                <w:tcW w:w="14885" w:type="dxa"/>
              </w:tcPr>
              <w:p w14:paraId="4E580C4C" w14:textId="77777777" w:rsidR="00176575" w:rsidRDefault="004C0699">
                <w:pPr>
                  <w:spacing w:line="276" w:lineRule="auto"/>
                  <w:jc w:val="both"/>
                  <w:rPr>
                    <w:i/>
                    <w:szCs w:val="24"/>
                  </w:rPr>
                </w:pPr>
                <w:r>
                  <w:rPr>
                    <w:szCs w:val="24"/>
                  </w:rPr>
                  <w:t>Specialieji ir prioritetiniai projektų atrankos kriterijai nėra nustatomi.</w:t>
                </w:r>
              </w:p>
            </w:tc>
          </w:tr>
          <w:tr w:rsidR="00176575" w14:paraId="68EABE17" w14:textId="77777777" w:rsidTr="004C0699">
            <w:tc>
              <w:tcPr>
                <w:tcW w:w="14885" w:type="dxa"/>
              </w:tcPr>
              <w:p w14:paraId="658636A1" w14:textId="108B5F03" w:rsidR="00176575" w:rsidRDefault="004C0699">
                <w:pPr>
                  <w:spacing w:line="276" w:lineRule="auto"/>
                  <w:rPr>
                    <w:b/>
                    <w:szCs w:val="24"/>
                  </w:rPr>
                </w:pPr>
                <w:r>
                  <w:rPr>
                    <w:b/>
                    <w:szCs w:val="24"/>
                  </w:rPr>
                  <w:t xml:space="preserve">6.1. Jungtinio projekto projektų atrankos kriterijai </w:t>
                </w:r>
                <w:r>
                  <w:rPr>
                    <w:szCs w:val="24"/>
                  </w:rPr>
                  <w:t>(</w:t>
                </w:r>
                <w:r>
                  <w:rPr>
                    <w:i/>
                    <w:szCs w:val="24"/>
                  </w:rPr>
                  <w:t>pildoma tik jungtiniam projektui)</w:t>
                </w:r>
              </w:p>
            </w:tc>
          </w:tr>
          <w:tr w:rsidR="00176575" w14:paraId="40564F97" w14:textId="77777777" w:rsidTr="004C0699">
            <w:tc>
              <w:tcPr>
                <w:tcW w:w="14885" w:type="dxa"/>
              </w:tcPr>
              <w:p w14:paraId="6FC053A8" w14:textId="618C1954" w:rsidR="00176575" w:rsidRDefault="004C0699">
                <w:pPr>
                  <w:spacing w:line="276" w:lineRule="auto"/>
                  <w:rPr>
                    <w:bCs/>
                    <w:szCs w:val="24"/>
                  </w:rPr>
                </w:pPr>
                <w:r>
                  <w:rPr>
                    <w:bCs/>
                    <w:szCs w:val="24"/>
                  </w:rPr>
                  <w:t>Netaikoma.</w:t>
                </w:r>
              </w:p>
            </w:tc>
          </w:tr>
          <w:tr w:rsidR="00176575" w14:paraId="3FF5E6F9" w14:textId="77777777" w:rsidTr="004C0699">
            <w:tc>
              <w:tcPr>
                <w:tcW w:w="14885" w:type="dxa"/>
              </w:tcPr>
              <w:p w14:paraId="063F2833" w14:textId="77777777" w:rsidR="00176575" w:rsidRDefault="004C0699">
                <w:pPr>
                  <w:spacing w:line="276" w:lineRule="auto"/>
                  <w:rPr>
                    <w:b/>
                    <w:szCs w:val="24"/>
                  </w:rPr>
                </w:pPr>
                <w:r>
                  <w:rPr>
                    <w:b/>
                    <w:szCs w:val="24"/>
                  </w:rPr>
                  <w:t xml:space="preserve">7. Reikalavimai įgyvendinus projektų veiklas </w:t>
                </w:r>
              </w:p>
            </w:tc>
          </w:tr>
          <w:tr w:rsidR="00176575" w14:paraId="4995A27E" w14:textId="77777777" w:rsidTr="004C0699">
            <w:tc>
              <w:tcPr>
                <w:tcW w:w="14885" w:type="dxa"/>
              </w:tcPr>
              <w:p w14:paraId="57AAAC02" w14:textId="0F1204DD" w:rsidR="00176575" w:rsidRDefault="004C0699">
                <w:pPr>
                  <w:spacing w:line="276" w:lineRule="auto"/>
                  <w:rPr>
                    <w:iCs/>
                    <w:szCs w:val="24"/>
                  </w:rPr>
                </w:pPr>
                <w:r>
                  <w:rPr>
                    <w:iCs/>
                    <w:szCs w:val="24"/>
                  </w:rPr>
                  <w:t>Papildomi reikalavimai, kurie nėra numatyti Administravimo taisyklėse ir PAFT nenustatyti.</w:t>
                </w:r>
              </w:p>
            </w:tc>
          </w:tr>
          <w:tr w:rsidR="00176575" w14:paraId="463ED3D5" w14:textId="77777777" w:rsidTr="004C0699">
            <w:tc>
              <w:tcPr>
                <w:tcW w:w="14885" w:type="dxa"/>
              </w:tcPr>
              <w:p w14:paraId="0C87867B" w14:textId="77777777" w:rsidR="00176575" w:rsidRDefault="004C0699">
                <w:pPr>
                  <w:spacing w:line="276" w:lineRule="auto"/>
                  <w:rPr>
                    <w:sz w:val="22"/>
                    <w:szCs w:val="22"/>
                  </w:rPr>
                </w:pPr>
                <w:r>
                  <w:rPr>
                    <w:b/>
                    <w:sz w:val="22"/>
                    <w:szCs w:val="22"/>
                  </w:rPr>
                  <w:t>8. Kiti reikalavimai</w:t>
                </w:r>
              </w:p>
            </w:tc>
          </w:tr>
          <w:tr w:rsidR="00176575" w14:paraId="676DAE7C" w14:textId="77777777" w:rsidTr="004C0699">
            <w:tc>
              <w:tcPr>
                <w:tcW w:w="14885" w:type="dxa"/>
              </w:tcPr>
              <w:p w14:paraId="13E586B6" w14:textId="1F5FE685" w:rsidR="00176575" w:rsidRDefault="004C0699">
                <w:pPr>
                  <w:tabs>
                    <w:tab w:val="left" w:pos="459"/>
                  </w:tabs>
                  <w:spacing w:line="276" w:lineRule="auto"/>
                  <w:jc w:val="both"/>
                  <w:rPr>
                    <w:iCs/>
                    <w:szCs w:val="24"/>
                  </w:rPr>
                </w:pPr>
                <w:r>
                  <w:rPr>
                    <w:szCs w:val="24"/>
                  </w:rPr>
                  <w:t>Vadovaujantis Administravimo taisyklių 99.4 papunkčiu, projektą administruojanti institucija gali priimti PĮP, pateiktą po kvietime teikti projekto įgyvendinimo planus nustatyto PĮP pateikimo termino pabaigos, gavusi ir įvertinusi pareiškėjo argumentus.</w:t>
                </w:r>
              </w:p>
            </w:tc>
          </w:tr>
          <w:tr w:rsidR="00176575" w14:paraId="235E6929" w14:textId="77777777" w:rsidTr="004C0699">
            <w:tc>
              <w:tcPr>
                <w:tcW w:w="14885" w:type="dxa"/>
              </w:tcPr>
              <w:p w14:paraId="75CBB7FD" w14:textId="77777777" w:rsidR="00176575" w:rsidRDefault="004C0699">
                <w:pPr>
                  <w:spacing w:line="276" w:lineRule="auto"/>
                  <w:jc w:val="both"/>
                  <w:rPr>
                    <w:b/>
                    <w:szCs w:val="24"/>
                  </w:rPr>
                </w:pPr>
                <w:r>
                  <w:rPr>
                    <w:b/>
                    <w:szCs w:val="24"/>
                  </w:rPr>
                  <w:t>IŠLAIDŲ TINKAMUMO FINANSUOTI REIKALAVIMAI</w:t>
                </w:r>
              </w:p>
            </w:tc>
          </w:tr>
          <w:tr w:rsidR="00176575" w14:paraId="5F9E5743" w14:textId="77777777" w:rsidTr="004C0699">
            <w:trPr>
              <w:trHeight w:val="403"/>
            </w:trPr>
            <w:tc>
              <w:tcPr>
                <w:tcW w:w="14885" w:type="dxa"/>
              </w:tcPr>
              <w:p w14:paraId="211C8EC8" w14:textId="7131DA18" w:rsidR="00176575" w:rsidRDefault="004C0699">
                <w:pPr>
                  <w:spacing w:line="276" w:lineRule="auto"/>
                  <w:jc w:val="both"/>
                  <w:rPr>
                    <w:b/>
                    <w:szCs w:val="24"/>
                  </w:rPr>
                </w:pPr>
                <w:r>
                  <w:rPr>
                    <w:b/>
                    <w:szCs w:val="24"/>
                  </w:rPr>
                  <w:t>9. Išlaidų tinkamumo finansuoti reikalavimai</w:t>
                </w:r>
              </w:p>
            </w:tc>
          </w:tr>
          <w:tr w:rsidR="00176575" w14:paraId="10188F9D" w14:textId="77777777" w:rsidTr="004C0699">
            <w:trPr>
              <w:trHeight w:val="403"/>
            </w:trPr>
            <w:tc>
              <w:tcPr>
                <w:tcW w:w="14885" w:type="dxa"/>
              </w:tcPr>
              <w:p w14:paraId="45027BEB" w14:textId="507A03BD" w:rsidR="00176575" w:rsidRDefault="004C0699">
                <w:pPr>
                  <w:tabs>
                    <w:tab w:val="left" w:pos="458"/>
                  </w:tabs>
                  <w:spacing w:line="276" w:lineRule="auto"/>
                  <w:jc w:val="both"/>
                  <w:rPr>
                    <w:bCs/>
                    <w:szCs w:val="24"/>
                  </w:rPr>
                </w:pPr>
                <w:r>
                  <w:rPr>
                    <w:bCs/>
                    <w:szCs w:val="24"/>
                  </w:rPr>
                  <w:t>9.1. Projekto įgyvendinimui galima skirti suma:</w:t>
                </w:r>
              </w:p>
              <w:p w14:paraId="67F6795D" w14:textId="55AD6CE4" w:rsidR="00176575" w:rsidRDefault="004C0699">
                <w:pPr>
                  <w:tabs>
                    <w:tab w:val="left" w:pos="604"/>
                  </w:tabs>
                  <w:spacing w:line="276" w:lineRule="auto"/>
                  <w:jc w:val="both"/>
                  <w:rPr>
                    <w:color w:val="FF0000"/>
                    <w:szCs w:val="24"/>
                  </w:rPr>
                </w:pPr>
                <w:r>
                  <w:rPr>
                    <w:szCs w:val="24"/>
                  </w:rPr>
                  <w:t>9.1.1.</w:t>
                </w:r>
                <w:r>
                  <w:rPr>
                    <w:szCs w:val="24"/>
                  </w:rPr>
                  <w:tab/>
                  <w:t xml:space="preserve">VšĮ Respublikinei Vilniaus universitetinei ligoninei – iki </w:t>
                </w:r>
                <w:r>
                  <w:rPr>
                    <w:lang w:eastAsia="lt-LT"/>
                  </w:rPr>
                  <w:t>9 000 818,00</w:t>
                </w:r>
                <w:r>
                  <w:rPr>
                    <w:szCs w:val="24"/>
                  </w:rPr>
                  <w:t xml:space="preserve"> </w:t>
                </w:r>
                <w:proofErr w:type="spellStart"/>
                <w:r>
                  <w:rPr>
                    <w:szCs w:val="24"/>
                  </w:rPr>
                  <w:t>Eur</w:t>
                </w:r>
                <w:proofErr w:type="spellEnd"/>
                <w:r>
                  <w:rPr>
                    <w:szCs w:val="24"/>
                  </w:rPr>
                  <w:t xml:space="preserve"> EGADP lėšų ir iki </w:t>
                </w:r>
                <w:r>
                  <w:rPr>
                    <w:lang w:eastAsia="lt-LT"/>
                  </w:rPr>
                  <w:t xml:space="preserve">1 890 172,00 </w:t>
                </w:r>
                <w:proofErr w:type="spellStart"/>
                <w:r>
                  <w:rPr>
                    <w:szCs w:val="24"/>
                  </w:rPr>
                  <w:t>Eur</w:t>
                </w:r>
                <w:proofErr w:type="spellEnd"/>
                <w:r>
                  <w:rPr>
                    <w:szCs w:val="24"/>
                  </w:rPr>
                  <w:t xml:space="preserve"> VB lėšų, skirtų PVM;</w:t>
                </w:r>
              </w:p>
              <w:p w14:paraId="0B58BA72" w14:textId="3220DF7A" w:rsidR="00176575" w:rsidRDefault="004C0699">
                <w:pPr>
                  <w:tabs>
                    <w:tab w:val="left" w:pos="604"/>
                    <w:tab w:val="left" w:pos="1454"/>
                  </w:tabs>
                  <w:spacing w:line="276" w:lineRule="auto"/>
                  <w:ind w:left="36" w:hanging="36"/>
                  <w:jc w:val="both"/>
                  <w:rPr>
                    <w:szCs w:val="24"/>
                  </w:rPr>
                </w:pPr>
                <w:r>
                  <w:rPr>
                    <w:szCs w:val="24"/>
                  </w:rPr>
                  <w:lastRenderedPageBreak/>
                  <w:t>9.1.2.</w:t>
                </w:r>
                <w:r>
                  <w:rPr>
                    <w:szCs w:val="24"/>
                  </w:rPr>
                  <w:tab/>
                  <w:t xml:space="preserve">VšĮ Lietuvos sveikatos mokslų universiteto Kauno ligoninei – iki </w:t>
                </w:r>
                <w:r>
                  <w:rPr>
                    <w:lang w:eastAsia="lt-LT"/>
                  </w:rPr>
                  <w:t>5 397 021,00</w:t>
                </w:r>
                <w:r>
                  <w:rPr>
                    <w:szCs w:val="24"/>
                  </w:rPr>
                  <w:t xml:space="preserve"> </w:t>
                </w:r>
                <w:proofErr w:type="spellStart"/>
                <w:r>
                  <w:rPr>
                    <w:szCs w:val="24"/>
                  </w:rPr>
                  <w:t>Eur</w:t>
                </w:r>
                <w:proofErr w:type="spellEnd"/>
                <w:r>
                  <w:rPr>
                    <w:szCs w:val="24"/>
                  </w:rPr>
                  <w:t xml:space="preserve"> EGADP lėšų ir iki </w:t>
                </w:r>
                <w:r>
                  <w:rPr>
                    <w:lang w:eastAsia="lt-LT"/>
                  </w:rPr>
                  <w:t>1 133 374,00</w:t>
                </w:r>
                <w:r>
                  <w:rPr>
                    <w:szCs w:val="24"/>
                  </w:rPr>
                  <w:t xml:space="preserve"> </w:t>
                </w:r>
                <w:proofErr w:type="spellStart"/>
                <w:r>
                  <w:rPr>
                    <w:szCs w:val="24"/>
                  </w:rPr>
                  <w:t>Eur</w:t>
                </w:r>
                <w:proofErr w:type="spellEnd"/>
                <w:r>
                  <w:rPr>
                    <w:szCs w:val="24"/>
                  </w:rPr>
                  <w:t xml:space="preserve"> VB  lėšų, skirtų PVM;</w:t>
                </w:r>
              </w:p>
              <w:p w14:paraId="0F877BB2" w14:textId="0A0DE84C" w:rsidR="00176575" w:rsidRDefault="004C0699">
                <w:pPr>
                  <w:tabs>
                    <w:tab w:val="left" w:pos="1418"/>
                  </w:tabs>
                  <w:spacing w:line="276" w:lineRule="auto"/>
                  <w:ind w:left="746" w:hanging="720"/>
                  <w:jc w:val="both"/>
                  <w:rPr>
                    <w:szCs w:val="24"/>
                  </w:rPr>
                </w:pPr>
                <w:r>
                  <w:rPr>
                    <w:szCs w:val="24"/>
                  </w:rPr>
                  <w:t>9.1.3.</w:t>
                </w:r>
                <w:r>
                  <w:rPr>
                    <w:szCs w:val="24"/>
                  </w:rPr>
                  <w:tab/>
                  <w:t xml:space="preserve">VšĮ Alytaus apskrities S. Kudirkos ligoninei – iki </w:t>
                </w:r>
                <w:r>
                  <w:rPr>
                    <w:szCs w:val="24"/>
                    <w:lang w:eastAsia="lt-LT"/>
                  </w:rPr>
                  <w:t>2 129 587,00</w:t>
                </w:r>
                <w:r>
                  <w:rPr>
                    <w:szCs w:val="24"/>
                  </w:rPr>
                  <w:t xml:space="preserve"> </w:t>
                </w:r>
                <w:proofErr w:type="spellStart"/>
                <w:r>
                  <w:rPr>
                    <w:szCs w:val="24"/>
                  </w:rPr>
                  <w:t>Eur</w:t>
                </w:r>
                <w:proofErr w:type="spellEnd"/>
                <w:r>
                  <w:rPr>
                    <w:szCs w:val="24"/>
                  </w:rPr>
                  <w:t xml:space="preserve"> EGADP lėšų ir iki </w:t>
                </w:r>
                <w:r>
                  <w:rPr>
                    <w:szCs w:val="24"/>
                    <w:lang w:eastAsia="lt-LT"/>
                  </w:rPr>
                  <w:t xml:space="preserve">4 472 13,00 </w:t>
                </w:r>
                <w:proofErr w:type="spellStart"/>
                <w:r>
                  <w:rPr>
                    <w:szCs w:val="24"/>
                  </w:rPr>
                  <w:t>Eur</w:t>
                </w:r>
                <w:proofErr w:type="spellEnd"/>
                <w:r>
                  <w:rPr>
                    <w:szCs w:val="24"/>
                  </w:rPr>
                  <w:t xml:space="preserve"> VB lėšų, skirtų PVM;</w:t>
                </w:r>
              </w:p>
              <w:p w14:paraId="5BA10D0A" w14:textId="1B2D9C59" w:rsidR="00176575" w:rsidRDefault="004C0699">
                <w:pPr>
                  <w:tabs>
                    <w:tab w:val="left" w:pos="1418"/>
                  </w:tabs>
                  <w:spacing w:line="276" w:lineRule="auto"/>
                  <w:ind w:left="746" w:hanging="720"/>
                  <w:jc w:val="both"/>
                  <w:rPr>
                    <w:szCs w:val="24"/>
                  </w:rPr>
                </w:pPr>
                <w:r>
                  <w:rPr>
                    <w:szCs w:val="24"/>
                  </w:rPr>
                  <w:t>9.1.4.</w:t>
                </w:r>
                <w:r>
                  <w:rPr>
                    <w:szCs w:val="24"/>
                  </w:rPr>
                  <w:tab/>
                  <w:t xml:space="preserve">VšĮ Marijampolės ligoninei – iki </w:t>
                </w:r>
                <w:r>
                  <w:rPr>
                    <w:szCs w:val="24"/>
                    <w:lang w:eastAsia="lt-LT"/>
                  </w:rPr>
                  <w:t>2 132 748,00</w:t>
                </w:r>
                <w:r>
                  <w:rPr>
                    <w:szCs w:val="24"/>
                  </w:rPr>
                  <w:t xml:space="preserve"> </w:t>
                </w:r>
                <w:proofErr w:type="spellStart"/>
                <w:r>
                  <w:rPr>
                    <w:szCs w:val="24"/>
                  </w:rPr>
                  <w:t>Eur</w:t>
                </w:r>
                <w:proofErr w:type="spellEnd"/>
                <w:r>
                  <w:rPr>
                    <w:szCs w:val="24"/>
                  </w:rPr>
                  <w:t xml:space="preserve"> EGADP lėšų ir iki </w:t>
                </w:r>
                <w:r>
                  <w:rPr>
                    <w:szCs w:val="24"/>
                    <w:lang w:eastAsia="lt-LT"/>
                  </w:rPr>
                  <w:t>447 877,00</w:t>
                </w:r>
                <w:r>
                  <w:rPr>
                    <w:szCs w:val="24"/>
                  </w:rPr>
                  <w:t xml:space="preserve"> </w:t>
                </w:r>
                <w:proofErr w:type="spellStart"/>
                <w:r>
                  <w:rPr>
                    <w:szCs w:val="24"/>
                  </w:rPr>
                  <w:t>Eur</w:t>
                </w:r>
                <w:proofErr w:type="spellEnd"/>
                <w:r>
                  <w:rPr>
                    <w:szCs w:val="24"/>
                  </w:rPr>
                  <w:t xml:space="preserve"> VB lėšų, skirtų PVM;</w:t>
                </w:r>
              </w:p>
              <w:p w14:paraId="66E6BD7A" w14:textId="1BB6773B" w:rsidR="00176575" w:rsidRDefault="004C0699">
                <w:pPr>
                  <w:tabs>
                    <w:tab w:val="left" w:pos="1418"/>
                  </w:tabs>
                  <w:spacing w:line="276" w:lineRule="auto"/>
                  <w:ind w:left="746" w:hanging="720"/>
                  <w:jc w:val="both"/>
                  <w:rPr>
                    <w:szCs w:val="24"/>
                  </w:rPr>
                </w:pPr>
                <w:r>
                  <w:rPr>
                    <w:szCs w:val="24"/>
                  </w:rPr>
                  <w:t>9.1.5.</w:t>
                </w:r>
                <w:r>
                  <w:rPr>
                    <w:szCs w:val="24"/>
                  </w:rPr>
                  <w:tab/>
                  <w:t xml:space="preserve">VšĮ Tauragės ligoninei – iki </w:t>
                </w:r>
                <w:r>
                  <w:rPr>
                    <w:szCs w:val="24"/>
                    <w:lang w:eastAsia="lt-LT"/>
                  </w:rPr>
                  <w:t>2 087 688,00</w:t>
                </w:r>
                <w:r>
                  <w:rPr>
                    <w:szCs w:val="24"/>
                  </w:rPr>
                  <w:t xml:space="preserve"> </w:t>
                </w:r>
                <w:proofErr w:type="spellStart"/>
                <w:r>
                  <w:rPr>
                    <w:szCs w:val="24"/>
                  </w:rPr>
                  <w:t>Eur</w:t>
                </w:r>
                <w:proofErr w:type="spellEnd"/>
                <w:r>
                  <w:rPr>
                    <w:szCs w:val="24"/>
                  </w:rPr>
                  <w:t xml:space="preserve"> EGADP lėšų ir iki </w:t>
                </w:r>
                <w:r>
                  <w:rPr>
                    <w:szCs w:val="24"/>
                    <w:lang w:eastAsia="lt-LT"/>
                  </w:rPr>
                  <w:t xml:space="preserve">438 414,00 </w:t>
                </w:r>
                <w:proofErr w:type="spellStart"/>
                <w:r>
                  <w:rPr>
                    <w:szCs w:val="24"/>
                  </w:rPr>
                  <w:t>Eur</w:t>
                </w:r>
                <w:proofErr w:type="spellEnd"/>
                <w:r>
                  <w:rPr>
                    <w:szCs w:val="24"/>
                  </w:rPr>
                  <w:t xml:space="preserve"> VB lėšų, skirtų PVM;</w:t>
                </w:r>
              </w:p>
              <w:p w14:paraId="52151630" w14:textId="5B95E6BD" w:rsidR="00176575" w:rsidRDefault="004C0699">
                <w:pPr>
                  <w:tabs>
                    <w:tab w:val="left" w:pos="1418"/>
                  </w:tabs>
                  <w:spacing w:line="276" w:lineRule="auto"/>
                  <w:ind w:left="746" w:hanging="720"/>
                  <w:jc w:val="both"/>
                  <w:rPr>
                    <w:szCs w:val="24"/>
                  </w:rPr>
                </w:pPr>
                <w:r>
                  <w:rPr>
                    <w:szCs w:val="24"/>
                  </w:rPr>
                  <w:t>9.1.6.</w:t>
                </w:r>
                <w:r>
                  <w:rPr>
                    <w:szCs w:val="24"/>
                  </w:rPr>
                  <w:tab/>
                  <w:t xml:space="preserve">VšĮ Regioninei Telšių ligoninei – iki </w:t>
                </w:r>
                <w:r>
                  <w:rPr>
                    <w:szCs w:val="24"/>
                    <w:lang w:eastAsia="lt-LT"/>
                  </w:rPr>
                  <w:t>1 527 615,00</w:t>
                </w:r>
                <w:r>
                  <w:rPr>
                    <w:szCs w:val="24"/>
                  </w:rPr>
                  <w:t xml:space="preserve"> </w:t>
                </w:r>
                <w:proofErr w:type="spellStart"/>
                <w:r>
                  <w:rPr>
                    <w:szCs w:val="24"/>
                  </w:rPr>
                  <w:t>Eur</w:t>
                </w:r>
                <w:proofErr w:type="spellEnd"/>
                <w:r>
                  <w:rPr>
                    <w:szCs w:val="24"/>
                  </w:rPr>
                  <w:t xml:space="preserve">  EGADP lėšų ir iki </w:t>
                </w:r>
                <w:r>
                  <w:rPr>
                    <w:szCs w:val="24"/>
                    <w:lang w:eastAsia="lt-LT"/>
                  </w:rPr>
                  <w:t xml:space="preserve">320 799,00 </w:t>
                </w:r>
                <w:proofErr w:type="spellStart"/>
                <w:r>
                  <w:rPr>
                    <w:szCs w:val="24"/>
                  </w:rPr>
                  <w:t>Eur</w:t>
                </w:r>
                <w:proofErr w:type="spellEnd"/>
                <w:r>
                  <w:rPr>
                    <w:szCs w:val="24"/>
                  </w:rPr>
                  <w:t xml:space="preserve"> VB lėšų, skirtų PVM;</w:t>
                </w:r>
              </w:p>
              <w:p w14:paraId="4C7E2D5F" w14:textId="0DE9F4D9" w:rsidR="00176575" w:rsidRDefault="004C0699">
                <w:pPr>
                  <w:tabs>
                    <w:tab w:val="left" w:pos="1418"/>
                  </w:tabs>
                  <w:spacing w:line="276" w:lineRule="auto"/>
                  <w:ind w:left="746" w:hanging="720"/>
                  <w:jc w:val="both"/>
                  <w:rPr>
                    <w:szCs w:val="24"/>
                  </w:rPr>
                </w:pPr>
                <w:r>
                  <w:rPr>
                    <w:szCs w:val="24"/>
                  </w:rPr>
                  <w:t>9.1.7.</w:t>
                </w:r>
                <w:r>
                  <w:rPr>
                    <w:szCs w:val="24"/>
                  </w:rPr>
                  <w:tab/>
                  <w:t xml:space="preserve">VšĮ Utenos ligoninei – iki </w:t>
                </w:r>
                <w:r>
                  <w:rPr>
                    <w:szCs w:val="24"/>
                    <w:lang w:eastAsia="lt-LT"/>
                  </w:rPr>
                  <w:t xml:space="preserve">1 724 524,00 </w:t>
                </w:r>
                <w:proofErr w:type="spellStart"/>
                <w:r>
                  <w:rPr>
                    <w:szCs w:val="24"/>
                  </w:rPr>
                  <w:t>Eur</w:t>
                </w:r>
                <w:proofErr w:type="spellEnd"/>
                <w:r>
                  <w:rPr>
                    <w:szCs w:val="24"/>
                  </w:rPr>
                  <w:t xml:space="preserve"> EGADP lėšų ir iki </w:t>
                </w:r>
                <w:r>
                  <w:rPr>
                    <w:szCs w:val="24"/>
                    <w:lang w:eastAsia="lt-LT"/>
                  </w:rPr>
                  <w:t>362 150,00</w:t>
                </w:r>
                <w:r>
                  <w:rPr>
                    <w:szCs w:val="24"/>
                  </w:rPr>
                  <w:t xml:space="preserve"> </w:t>
                </w:r>
                <w:proofErr w:type="spellStart"/>
                <w:r>
                  <w:rPr>
                    <w:szCs w:val="24"/>
                  </w:rPr>
                  <w:t>Eur</w:t>
                </w:r>
                <w:proofErr w:type="spellEnd"/>
                <w:r>
                  <w:rPr>
                    <w:szCs w:val="24"/>
                  </w:rPr>
                  <w:t xml:space="preserve"> VB lėšų, skirtų PVM.</w:t>
                </w:r>
              </w:p>
              <w:p w14:paraId="502F40B7" w14:textId="106A8A57" w:rsidR="00176575" w:rsidRDefault="004C0699">
                <w:pPr>
                  <w:tabs>
                    <w:tab w:val="left" w:pos="458"/>
                  </w:tabs>
                  <w:spacing w:line="276" w:lineRule="auto"/>
                  <w:jc w:val="both"/>
                  <w:rPr>
                    <w:bCs/>
                    <w:szCs w:val="24"/>
                  </w:rPr>
                </w:pPr>
                <w:r>
                  <w:rPr>
                    <w:bCs/>
                    <w:szCs w:val="24"/>
                  </w:rPr>
                  <w:t xml:space="preserve">9.2. </w:t>
                </w:r>
                <w:r>
                  <w:rPr>
                    <w:bCs/>
                    <w:szCs w:val="24"/>
                  </w:rPr>
                  <w:tab/>
                  <w:t>Didžiausia galima projektų finansuojamoji dalis sudaro 100 proc. visų tinkamų finansuoti projekto išlaidų. Pareiškėjas savo iniciatyva ir savo ir (arba) kitų šaltinių lėšomis gali prisidėti prie projekto įgyvendinimo.</w:t>
                </w:r>
              </w:p>
              <w:p w14:paraId="01BB51CE" w14:textId="363C335E" w:rsidR="00176575" w:rsidRDefault="004C0699">
                <w:pPr>
                  <w:spacing w:line="276" w:lineRule="auto"/>
                  <w:jc w:val="both"/>
                  <w:rPr>
                    <w:bCs/>
                    <w:szCs w:val="24"/>
                  </w:rPr>
                </w:pPr>
                <w:r>
                  <w:rPr>
                    <w:bCs/>
                    <w:szCs w:val="24"/>
                  </w:rPr>
                  <w:t>9.3. Projekto tinkamų finansuoti išlaidų dalis, kurios nepadengia projektui skiriamo finansavimo lėšos, turi būti finansuojama iš projekto vykdytojo lėšų.</w:t>
                </w:r>
              </w:p>
              <w:p w14:paraId="599D2A9B" w14:textId="77777777" w:rsidR="00176575" w:rsidRDefault="004C0699">
                <w:pPr>
                  <w:spacing w:line="276" w:lineRule="auto"/>
                  <w:jc w:val="both"/>
                  <w:rPr>
                    <w:szCs w:val="24"/>
                  </w:rPr>
                </w:pPr>
                <w:r>
                  <w:rPr>
                    <w:szCs w:val="24"/>
                  </w:rPr>
                  <w:t>9.4. Projekto vykdytojui, vadovaujantis PAFT numatytomis sąlygomis, gali būti mokamas avansas.</w:t>
                </w:r>
              </w:p>
              <w:p w14:paraId="3E8B6A06" w14:textId="2AE765EE" w:rsidR="00176575" w:rsidRDefault="004C0699">
                <w:pPr>
                  <w:spacing w:line="276" w:lineRule="auto"/>
                  <w:jc w:val="both"/>
                  <w:rPr>
                    <w:szCs w:val="24"/>
                  </w:rPr>
                </w:pPr>
                <w:r>
                  <w:rPr>
                    <w:szCs w:val="24"/>
                  </w:rPr>
                  <w:t>9.5. Projekto išlaidos įgyvendinimo metu apmokamos išlaidų kompensavimo būdu projekto vykdytojui deklaruojant patirtas ir apmokėtas išlaidas, supaprastintai apmokamas išlaidas arba kartu derinant šias abi apmokėjimo formas.</w:t>
                </w:r>
              </w:p>
              <w:p w14:paraId="59C2EC8D" w14:textId="77777777" w:rsidR="00176575" w:rsidRDefault="004C0699">
                <w:pPr>
                  <w:spacing w:line="276" w:lineRule="auto"/>
                  <w:jc w:val="both"/>
                  <w:rPr>
                    <w:szCs w:val="24"/>
                  </w:rPr>
                </w:pPr>
                <w:r>
                  <w:rPr>
                    <w:szCs w:val="24"/>
                  </w:rPr>
                  <w:t>9.6. Išlaidų tinkamumo finansuoti reikalavimai nustatyti PAFT</w:t>
                </w:r>
                <w:r>
                  <w:rPr>
                    <w:rFonts w:eastAsia="Calibri"/>
                    <w:szCs w:val="24"/>
                  </w:rPr>
                  <w:t xml:space="preserve"> VII skyriuje „Projektų išlaidų reikalavimai“.</w:t>
                </w:r>
                <w:r>
                  <w:rPr>
                    <w:szCs w:val="24"/>
                  </w:rPr>
                  <w:t xml:space="preserve"> </w:t>
                </w:r>
              </w:p>
              <w:p w14:paraId="5AE16F8B" w14:textId="39B46CE9" w:rsidR="00176575" w:rsidRDefault="004C0699">
                <w:pPr>
                  <w:spacing w:line="276" w:lineRule="auto"/>
                  <w:jc w:val="both"/>
                  <w:rPr>
                    <w:bCs/>
                    <w:szCs w:val="24"/>
                  </w:rPr>
                </w:pPr>
                <w:r>
                  <w:rPr>
                    <w:szCs w:val="24"/>
                  </w:rPr>
                  <w:t xml:space="preserve">9.7. Projektams taikomi supaprastinti išlaidų dydžiai, kurie </w:t>
                </w:r>
                <w:r>
                  <w:rPr>
                    <w:bCs/>
                    <w:szCs w:val="24"/>
                  </w:rPr>
                  <w:t>nurodyti Aprašo 10 lentelėje „Projektų veiklų ir jungtinio projekto projektų įgyvendinimui taikomi supaprastintai apmokamų išlaidų dydžiai“:</w:t>
                </w:r>
              </w:p>
              <w:p w14:paraId="67493560" w14:textId="71F155D9" w:rsidR="00176575" w:rsidRDefault="004C0699">
                <w:pPr>
                  <w:spacing w:line="276" w:lineRule="auto"/>
                  <w:jc w:val="both"/>
                  <w:rPr>
                    <w:bCs/>
                    <w:szCs w:val="24"/>
                  </w:rPr>
                </w:pPr>
                <w:r>
                  <w:rPr>
                    <w:bCs/>
                    <w:szCs w:val="24"/>
                  </w:rPr>
                  <w:t xml:space="preserve">9.7.1. privalomoms viešinimo išlaidoms; </w:t>
                </w:r>
              </w:p>
              <w:p w14:paraId="7BA50DF4" w14:textId="7736AC39" w:rsidR="00176575" w:rsidRDefault="004C0699">
                <w:pPr>
                  <w:spacing w:line="276" w:lineRule="auto"/>
                  <w:jc w:val="both"/>
                  <w:rPr>
                    <w:bCs/>
                    <w:szCs w:val="24"/>
                  </w:rPr>
                </w:pPr>
                <w:r>
                  <w:rPr>
                    <w:bCs/>
                    <w:szCs w:val="24"/>
                  </w:rPr>
                  <w:t>9.7.2. projektą vykdančio personalo darbo užmokesčio išlaidoms;</w:t>
                </w:r>
              </w:p>
              <w:p w14:paraId="7F9ABA70" w14:textId="6EFAAF4E" w:rsidR="00176575" w:rsidRDefault="004C0699">
                <w:pPr>
                  <w:spacing w:line="276" w:lineRule="auto"/>
                  <w:jc w:val="both"/>
                  <w:rPr>
                    <w:bCs/>
                    <w:szCs w:val="24"/>
                  </w:rPr>
                </w:pPr>
                <w:r>
                  <w:rPr>
                    <w:bCs/>
                    <w:szCs w:val="24"/>
                  </w:rPr>
                  <w:t>9.7.3. netiesioginėms išlaidoms taikoma 7 proc. fiksuota norma nuo tinkamų finansuoti tiesioginių projektų išlaidų.</w:t>
                </w:r>
              </w:p>
              <w:p w14:paraId="68775715" w14:textId="1DEEF5F2" w:rsidR="00176575" w:rsidRDefault="004C0699">
                <w:pPr>
                  <w:spacing w:line="276" w:lineRule="auto"/>
                  <w:jc w:val="both"/>
                  <w:rPr>
                    <w:szCs w:val="24"/>
                  </w:rPr>
                </w:pPr>
                <w:r>
                  <w:rPr>
                    <w:szCs w:val="24"/>
                    <w:lang w:eastAsia="lt-LT"/>
                  </w:rPr>
                  <w:t>9.8. J</w:t>
                </w:r>
                <w:r>
                  <w:rPr>
                    <w:bCs/>
                    <w:iCs/>
                    <w:szCs w:val="24"/>
                  </w:rPr>
                  <w:t xml:space="preserve">ei projekto </w:t>
                </w:r>
                <w:r>
                  <w:rPr>
                    <w:szCs w:val="24"/>
                  </w:rPr>
                  <w:t>vertė</w:t>
                </w:r>
                <w:r>
                  <w:rPr>
                    <w:bCs/>
                    <w:iCs/>
                    <w:szCs w:val="24"/>
                  </w:rPr>
                  <w:t xml:space="preserve"> viršija 10 000 000 eurų, tinkamos išlaidos, skirtos komunikaciniam renginiui ar veiklai surengti, kur privalo dalyvauti Europos Komisijos ir vadovaujančios institucijos atstovai.</w:t>
                </w:r>
              </w:p>
              <w:p w14:paraId="2D6DB01F" w14:textId="2A4F1299" w:rsidR="00176575" w:rsidRDefault="004C0699">
                <w:pPr>
                  <w:tabs>
                    <w:tab w:val="left" w:pos="458"/>
                  </w:tabs>
                  <w:spacing w:line="276" w:lineRule="auto"/>
                  <w:jc w:val="both"/>
                  <w:rPr>
                    <w:bCs/>
                    <w:szCs w:val="24"/>
                  </w:rPr>
                </w:pPr>
                <w:r>
                  <w:rPr>
                    <w:bCs/>
                    <w:szCs w:val="24"/>
                  </w:rPr>
                  <w:t xml:space="preserve">9.9. PVM nėra tinkamas finansuoti EGADP lėšomis. PVM gali būti finansuojamas Lietuvos biudžeto lėšomis vadovaujantis PAFT ketvirtajame skirsnyje nustatyta tvarka. Projektuose išlaidos nurodomos su PVM, o jo tinkamumas finansuoti bus nustatytas vertinimo metu. </w:t>
                </w:r>
              </w:p>
              <w:p w14:paraId="7144EBB9" w14:textId="2EBE823A" w:rsidR="00176575" w:rsidRDefault="004C0699">
                <w:pPr>
                  <w:tabs>
                    <w:tab w:val="left" w:pos="458"/>
                  </w:tabs>
                  <w:spacing w:line="276" w:lineRule="auto"/>
                  <w:jc w:val="both"/>
                  <w:rPr>
                    <w:bCs/>
                    <w:szCs w:val="24"/>
                  </w:rPr>
                </w:pPr>
                <w:r>
                  <w:rPr>
                    <w:bCs/>
                    <w:szCs w:val="24"/>
                  </w:rPr>
                  <w:t>9.10. Netinkamos finansuoti projekto lėšomis išlaidos:</w:t>
                </w:r>
              </w:p>
              <w:p w14:paraId="216D3CF9" w14:textId="02EB6263" w:rsidR="00176575" w:rsidRDefault="004C0699">
                <w:pPr>
                  <w:spacing w:line="276" w:lineRule="auto"/>
                  <w:jc w:val="both"/>
                  <w:rPr>
                    <w:szCs w:val="24"/>
                  </w:rPr>
                </w:pPr>
                <w:r>
                  <w:rPr>
                    <w:bCs/>
                    <w:szCs w:val="24"/>
                    <w:lang w:val="en-US"/>
                  </w:rPr>
                  <w:t>9.10.1. ž</w:t>
                </w:r>
                <w:proofErr w:type="spellStart"/>
                <w:r>
                  <w:rPr>
                    <w:szCs w:val="24"/>
                  </w:rPr>
                  <w:t>emės</w:t>
                </w:r>
                <w:proofErr w:type="spellEnd"/>
                <w:r>
                  <w:rPr>
                    <w:szCs w:val="24"/>
                  </w:rPr>
                  <w:t xml:space="preserve"> ir kito nekilnojamojo turto įsigijimo išlaidos;</w:t>
                </w:r>
              </w:p>
              <w:p w14:paraId="76C8E296" w14:textId="68007B10" w:rsidR="00176575" w:rsidRDefault="004C0699">
                <w:pPr>
                  <w:spacing w:line="276" w:lineRule="auto"/>
                  <w:jc w:val="both"/>
                  <w:rPr>
                    <w:rFonts w:ascii="Segoe UI" w:hAnsi="Segoe UI" w:cs="Segoe UI"/>
                    <w:sz w:val="18"/>
                    <w:szCs w:val="24"/>
                  </w:rPr>
                </w:pPr>
                <w:r>
                  <w:rPr>
                    <w:szCs w:val="24"/>
                  </w:rPr>
                  <w:t>9.</w:t>
                </w:r>
                <w:r>
                  <w:rPr>
                    <w:szCs w:val="24"/>
                    <w:lang w:val="en-US"/>
                  </w:rPr>
                  <w:t>10.2. t</w:t>
                </w:r>
                <w:proofErr w:type="spellStart"/>
                <w:r>
                  <w:rPr>
                    <w:szCs w:val="24"/>
                  </w:rPr>
                  <w:t>ransporto</w:t>
                </w:r>
                <w:proofErr w:type="spellEnd"/>
                <w:r>
                  <w:rPr>
                    <w:szCs w:val="24"/>
                  </w:rPr>
                  <w:t xml:space="preserve"> priemonių įsigijimo išlaidos</w:t>
                </w:r>
                <w:r>
                  <w:rPr>
                    <w:rFonts w:ascii="Segoe UI" w:hAnsi="Segoe UI" w:cs="Segoe UI"/>
                    <w:sz w:val="18"/>
                    <w:szCs w:val="24"/>
                  </w:rPr>
                  <w:t>;</w:t>
                </w:r>
              </w:p>
              <w:p w14:paraId="757E0341" w14:textId="09C51500" w:rsidR="00176575" w:rsidRDefault="004C0699">
                <w:pPr>
                  <w:spacing w:line="276" w:lineRule="auto"/>
                  <w:jc w:val="both"/>
                  <w:rPr>
                    <w:szCs w:val="24"/>
                  </w:rPr>
                </w:pPr>
                <w:r>
                  <w:rPr>
                    <w:szCs w:val="24"/>
                  </w:rPr>
                  <w:t>9.10.3. įranga, baldai ir kitas kilnojamasis turtas;</w:t>
                </w:r>
              </w:p>
              <w:p w14:paraId="13A9954C" w14:textId="769C4E29" w:rsidR="00176575" w:rsidRDefault="004C0699">
                <w:pPr>
                  <w:spacing w:line="276" w:lineRule="auto"/>
                  <w:jc w:val="both"/>
                  <w:rPr>
                    <w:szCs w:val="24"/>
                  </w:rPr>
                </w:pPr>
                <w:r>
                  <w:rPr>
                    <w:szCs w:val="24"/>
                  </w:rPr>
                  <w:t>9.10.4. naudojamo ilgalaikio turto nusidėvėjimo (amortizacijos) sąnaudos;</w:t>
                </w:r>
              </w:p>
              <w:p w14:paraId="6BD14160" w14:textId="735DF83D" w:rsidR="00176575" w:rsidRDefault="004C0699">
                <w:pPr>
                  <w:spacing w:line="276" w:lineRule="auto"/>
                  <w:jc w:val="both"/>
                  <w:rPr>
                    <w:szCs w:val="24"/>
                  </w:rPr>
                </w:pPr>
                <w:r>
                  <w:rPr>
                    <w:szCs w:val="24"/>
                  </w:rPr>
                  <w:t>9.10.5. nepiniginis projekto vykdytojo ir (ar) projekto partnerio įnašas;</w:t>
                </w:r>
              </w:p>
              <w:p w14:paraId="24071EBE" w14:textId="6AA878FE" w:rsidR="00176575" w:rsidRDefault="004C0699">
                <w:pPr>
                  <w:spacing w:line="276" w:lineRule="auto"/>
                  <w:jc w:val="both"/>
                  <w:rPr>
                    <w:szCs w:val="24"/>
                  </w:rPr>
                </w:pPr>
                <w:r>
                  <w:rPr>
                    <w:szCs w:val="24"/>
                  </w:rPr>
                  <w:lastRenderedPageBreak/>
                  <w:t>9.10.</w:t>
                </w:r>
                <w:r>
                  <w:rPr>
                    <w:szCs w:val="24"/>
                    <w:lang w:val="en-US"/>
                  </w:rPr>
                  <w:t>6</w:t>
                </w:r>
                <w:r>
                  <w:rPr>
                    <w:szCs w:val="24"/>
                  </w:rPr>
                  <w:t>. PĮP rengimo išlaidos (išskyrus investicijų projekto ar kitų su PĮP privalomų teikti dokumentų rengimo išlaidas).</w:t>
                </w:r>
              </w:p>
              <w:p w14:paraId="77F5144C" w14:textId="7B5B2CC7" w:rsidR="00176575" w:rsidRDefault="004C0699">
                <w:pPr>
                  <w:tabs>
                    <w:tab w:val="left" w:pos="458"/>
                  </w:tabs>
                  <w:spacing w:line="276" w:lineRule="auto"/>
                  <w:jc w:val="both"/>
                  <w:rPr>
                    <w:b/>
                    <w:sz w:val="22"/>
                    <w:szCs w:val="22"/>
                  </w:rPr>
                </w:pPr>
                <w:r>
                  <w:rPr>
                    <w:bCs/>
                    <w:szCs w:val="24"/>
                  </w:rPr>
                  <w:t>9.11. Kryžminis finansavimas netaikomas.</w:t>
                </w:r>
              </w:p>
            </w:tc>
          </w:tr>
          <w:tr w:rsidR="00176575" w14:paraId="10CA91BD" w14:textId="77777777" w:rsidTr="004C0699">
            <w:trPr>
              <w:trHeight w:val="349"/>
            </w:trPr>
            <w:tc>
              <w:tcPr>
                <w:tcW w:w="14885" w:type="dxa"/>
              </w:tcPr>
              <w:p w14:paraId="6BD2CB35" w14:textId="5AE2F440" w:rsidR="00176575" w:rsidRDefault="004C0699">
                <w:pPr>
                  <w:spacing w:line="276" w:lineRule="auto"/>
                  <w:jc w:val="both"/>
                  <w:rPr>
                    <w:sz w:val="22"/>
                    <w:szCs w:val="22"/>
                  </w:rPr>
                </w:pPr>
                <w:r>
                  <w:rPr>
                    <w:b/>
                    <w:szCs w:val="24"/>
                  </w:rPr>
                  <w:lastRenderedPageBreak/>
                  <w:t>10. Projektų veiklų ir jungtinio projekto projektų įgyvendinimui taikomi supaprastintai apmokamų išlaidų dydžiai</w:t>
                </w:r>
              </w:p>
            </w:tc>
          </w:tr>
          <w:tr w:rsidR="00176575" w14:paraId="2C909D99" w14:textId="77777777" w:rsidTr="004C0699">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176575" w14:paraId="167B0CA5" w14:textId="77777777">
                  <w:tc>
                    <w:tcPr>
                      <w:tcW w:w="14449" w:type="dxa"/>
                      <w:gridSpan w:val="5"/>
                    </w:tcPr>
                    <w:p w14:paraId="4645BF46" w14:textId="77777777" w:rsidR="00176575" w:rsidRDefault="004C0699">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7CC7C26F" w14:textId="632BECFF" w:rsidR="00176575" w:rsidRDefault="004C0699">
                      <w:pPr>
                        <w:spacing w:line="276" w:lineRule="auto"/>
                        <w:jc w:val="both"/>
                        <w:rPr>
                          <w:b/>
                          <w:bCs/>
                          <w:sz w:val="22"/>
                          <w:szCs w:val="22"/>
                        </w:rPr>
                      </w:pPr>
                      <w:r>
                        <w:rPr>
                          <w:rFonts w:ascii="Segoe UI Symbol" w:eastAsia="MS Gothic" w:hAnsi="Segoe UI Symbol" w:cs="Segoe UI Symbol"/>
                          <w:b/>
                          <w:bCs/>
                          <w:sz w:val="22"/>
                          <w:szCs w:val="22"/>
                        </w:rPr>
                        <w:t>X</w:t>
                      </w:r>
                      <w:r>
                        <w:rPr>
                          <w:b/>
                          <w:bCs/>
                          <w:sz w:val="22"/>
                          <w:szCs w:val="22"/>
                        </w:rPr>
                        <w:t xml:space="preserve"> Neindeksuojama</w:t>
                      </w:r>
                    </w:p>
                  </w:tc>
                </w:tr>
                <w:tr w:rsidR="00176575" w14:paraId="14A9ED5B" w14:textId="77777777">
                  <w:tc>
                    <w:tcPr>
                      <w:tcW w:w="2889" w:type="dxa"/>
                      <w:vAlign w:val="center"/>
                    </w:tcPr>
                    <w:p w14:paraId="09A0D436" w14:textId="3E10DB85" w:rsidR="00176575" w:rsidRDefault="004C0699">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14:paraId="79F9CCEB" w14:textId="6409BD0C" w:rsidR="00176575" w:rsidRDefault="004C0699">
                      <w:pPr>
                        <w:spacing w:line="276" w:lineRule="auto"/>
                        <w:jc w:val="center"/>
                        <w:rPr>
                          <w:b/>
                          <w:bCs/>
                          <w:szCs w:val="24"/>
                        </w:rPr>
                      </w:pPr>
                      <w:r>
                        <w:rPr>
                          <w:b/>
                          <w:bCs/>
                          <w:szCs w:val="24"/>
                        </w:rPr>
                        <w:t>Supaprastintai apmokamų išlaidų dydžio kodas</w:t>
                      </w:r>
                    </w:p>
                  </w:tc>
                  <w:tc>
                    <w:tcPr>
                      <w:tcW w:w="2268" w:type="dxa"/>
                      <w:vAlign w:val="center"/>
                    </w:tcPr>
                    <w:p w14:paraId="7F374123" w14:textId="5FE4F366" w:rsidR="00176575" w:rsidRDefault="004C0699">
                      <w:pPr>
                        <w:spacing w:line="276" w:lineRule="auto"/>
                        <w:jc w:val="center"/>
                        <w:rPr>
                          <w:b/>
                          <w:bCs/>
                          <w:i/>
                          <w:iCs/>
                          <w:color w:val="808080"/>
                          <w:szCs w:val="24"/>
                        </w:rPr>
                      </w:pPr>
                      <w:r>
                        <w:rPr>
                          <w:b/>
                          <w:bCs/>
                          <w:szCs w:val="24"/>
                        </w:rPr>
                        <w:t>Supaprastintai apmokamų išlaidų dydžio versija</w:t>
                      </w:r>
                    </w:p>
                  </w:tc>
                  <w:tc>
                    <w:tcPr>
                      <w:tcW w:w="5103" w:type="dxa"/>
                      <w:vAlign w:val="center"/>
                    </w:tcPr>
                    <w:p w14:paraId="05CADFF8" w14:textId="4257F3F2" w:rsidR="00176575" w:rsidRDefault="004C0699">
                      <w:pPr>
                        <w:spacing w:line="276" w:lineRule="auto"/>
                        <w:jc w:val="center"/>
                        <w:rPr>
                          <w:b/>
                          <w:bCs/>
                          <w:szCs w:val="24"/>
                        </w:rPr>
                      </w:pPr>
                      <w:r>
                        <w:rPr>
                          <w:b/>
                          <w:bCs/>
                          <w:szCs w:val="24"/>
                        </w:rPr>
                        <w:t>Supaprastintai apmokamų išlaidų dydžio pavadinimas</w:t>
                      </w:r>
                    </w:p>
                  </w:tc>
                  <w:tc>
                    <w:tcPr>
                      <w:tcW w:w="1944" w:type="dxa"/>
                      <w:vAlign w:val="center"/>
                    </w:tcPr>
                    <w:p w14:paraId="52FED122" w14:textId="1B53744D" w:rsidR="00176575" w:rsidRDefault="004C0699">
                      <w:pPr>
                        <w:spacing w:line="276" w:lineRule="auto"/>
                        <w:jc w:val="center"/>
                        <w:rPr>
                          <w:b/>
                          <w:bCs/>
                          <w:szCs w:val="24"/>
                        </w:rPr>
                      </w:pPr>
                      <w:r>
                        <w:rPr>
                          <w:b/>
                          <w:bCs/>
                          <w:szCs w:val="24"/>
                        </w:rPr>
                        <w:t>Papildoma informacija</w:t>
                      </w:r>
                    </w:p>
                  </w:tc>
                </w:tr>
                <w:tr w:rsidR="00176575" w14:paraId="63AAD078" w14:textId="77777777">
                  <w:trPr>
                    <w:trHeight w:val="852"/>
                  </w:trPr>
                  <w:tc>
                    <w:tcPr>
                      <w:tcW w:w="2889" w:type="dxa"/>
                    </w:tcPr>
                    <w:p w14:paraId="0D998BA9" w14:textId="1D16F4D4" w:rsidR="00176575" w:rsidRDefault="004C0699">
                      <w:pPr>
                        <w:spacing w:line="276" w:lineRule="auto"/>
                        <w:jc w:val="center"/>
                        <w:rPr>
                          <w:szCs w:val="24"/>
                        </w:rPr>
                      </w:pPr>
                      <w:r>
                        <w:rPr>
                          <w:szCs w:val="24"/>
                        </w:rPr>
                        <w:t>Viešinimo išlaidų fiksuotoji norma</w:t>
                      </w:r>
                    </w:p>
                    <w:p w14:paraId="568F8FD6" w14:textId="77777777" w:rsidR="00176575" w:rsidRDefault="00176575">
                      <w:pPr>
                        <w:spacing w:line="276" w:lineRule="auto"/>
                        <w:jc w:val="center"/>
                        <w:rPr>
                          <w:szCs w:val="24"/>
                        </w:rPr>
                      </w:pPr>
                    </w:p>
                  </w:tc>
                  <w:tc>
                    <w:tcPr>
                      <w:tcW w:w="2245" w:type="dxa"/>
                    </w:tcPr>
                    <w:p w14:paraId="5C8DDC7B" w14:textId="77777777" w:rsidR="00176575" w:rsidRDefault="004C0699">
                      <w:pPr>
                        <w:spacing w:line="276" w:lineRule="auto"/>
                        <w:jc w:val="center"/>
                        <w:rPr>
                          <w:szCs w:val="24"/>
                        </w:rPr>
                      </w:pPr>
                      <w:r>
                        <w:rPr>
                          <w:szCs w:val="24"/>
                        </w:rPr>
                        <w:t>FS-01-04</w:t>
                      </w:r>
                    </w:p>
                    <w:p w14:paraId="49504F6C" w14:textId="77777777" w:rsidR="00176575" w:rsidRDefault="00176575">
                      <w:pPr>
                        <w:spacing w:line="276" w:lineRule="auto"/>
                        <w:jc w:val="center"/>
                        <w:rPr>
                          <w:szCs w:val="24"/>
                        </w:rPr>
                      </w:pPr>
                    </w:p>
                  </w:tc>
                  <w:tc>
                    <w:tcPr>
                      <w:tcW w:w="2268" w:type="dxa"/>
                    </w:tcPr>
                    <w:p w14:paraId="2903BBED" w14:textId="77777777" w:rsidR="00176575" w:rsidRDefault="004C0699">
                      <w:pPr>
                        <w:spacing w:line="276" w:lineRule="auto"/>
                        <w:jc w:val="center"/>
                        <w:rPr>
                          <w:szCs w:val="24"/>
                        </w:rPr>
                      </w:pPr>
                      <w:r>
                        <w:rPr>
                          <w:szCs w:val="24"/>
                        </w:rPr>
                        <w:t>01</w:t>
                      </w:r>
                    </w:p>
                  </w:tc>
                  <w:tc>
                    <w:tcPr>
                      <w:tcW w:w="5103" w:type="dxa"/>
                    </w:tcPr>
                    <w:p w14:paraId="203D6B03" w14:textId="397C11B1" w:rsidR="00176575" w:rsidRDefault="004C0699">
                      <w:pPr>
                        <w:jc w:val="center"/>
                        <w:rPr>
                          <w:szCs w:val="24"/>
                        </w:rPr>
                      </w:pPr>
                      <w:r>
                        <w:rPr>
                          <w:szCs w:val="24"/>
                        </w:rPr>
                        <w:t>Įgyvendintų privalomų matomumo ir informavimo priemonių apie ES fondų investicijų veiklas fiksuotoji suma, antrojo rinkinio FS su PVM</w:t>
                      </w:r>
                    </w:p>
                  </w:tc>
                  <w:tc>
                    <w:tcPr>
                      <w:tcW w:w="1944" w:type="dxa"/>
                    </w:tcPr>
                    <w:p w14:paraId="6F3F1F90" w14:textId="77777777" w:rsidR="00176575" w:rsidRDefault="00176575">
                      <w:pPr>
                        <w:spacing w:line="276" w:lineRule="auto"/>
                        <w:jc w:val="center"/>
                        <w:rPr>
                          <w:szCs w:val="24"/>
                        </w:rPr>
                      </w:pPr>
                    </w:p>
                  </w:tc>
                </w:tr>
                <w:tr w:rsidR="00176575" w14:paraId="74F90885" w14:textId="77777777">
                  <w:tc>
                    <w:tcPr>
                      <w:tcW w:w="2889" w:type="dxa"/>
                    </w:tcPr>
                    <w:p w14:paraId="2B0C80DC" w14:textId="344A4047" w:rsidR="00176575" w:rsidRDefault="004C0699">
                      <w:pPr>
                        <w:spacing w:line="276" w:lineRule="auto"/>
                        <w:jc w:val="center"/>
                        <w:rPr>
                          <w:szCs w:val="24"/>
                        </w:rPr>
                      </w:pPr>
                      <w:r>
                        <w:rPr>
                          <w:szCs w:val="24"/>
                        </w:rPr>
                        <w:t>Viešinimo išlaidų fiksuotoji norma</w:t>
                      </w:r>
                      <w:r>
                        <w:rPr>
                          <w:szCs w:val="24"/>
                          <w:lang w:val="en-US"/>
                        </w:rPr>
                        <w:t>*</w:t>
                      </w:r>
                    </w:p>
                  </w:tc>
                  <w:tc>
                    <w:tcPr>
                      <w:tcW w:w="2245" w:type="dxa"/>
                    </w:tcPr>
                    <w:p w14:paraId="19B835AA" w14:textId="77777777" w:rsidR="00176575" w:rsidRDefault="004C0699">
                      <w:pPr>
                        <w:spacing w:line="276" w:lineRule="auto"/>
                        <w:jc w:val="center"/>
                        <w:rPr>
                          <w:szCs w:val="24"/>
                        </w:rPr>
                      </w:pPr>
                      <w:r>
                        <w:rPr>
                          <w:szCs w:val="24"/>
                        </w:rPr>
                        <w:t>FS-01-03</w:t>
                      </w:r>
                    </w:p>
                  </w:tc>
                  <w:tc>
                    <w:tcPr>
                      <w:tcW w:w="2268" w:type="dxa"/>
                    </w:tcPr>
                    <w:p w14:paraId="4AEF8802" w14:textId="77777777" w:rsidR="00176575" w:rsidRDefault="004C0699">
                      <w:pPr>
                        <w:spacing w:line="276" w:lineRule="auto"/>
                        <w:jc w:val="center"/>
                        <w:rPr>
                          <w:szCs w:val="24"/>
                        </w:rPr>
                      </w:pPr>
                      <w:r>
                        <w:rPr>
                          <w:szCs w:val="24"/>
                        </w:rPr>
                        <w:t>01</w:t>
                      </w:r>
                    </w:p>
                  </w:tc>
                  <w:tc>
                    <w:tcPr>
                      <w:tcW w:w="5103" w:type="dxa"/>
                    </w:tcPr>
                    <w:p w14:paraId="624198FB" w14:textId="1883F6FB" w:rsidR="00176575" w:rsidRDefault="004C0699">
                      <w:pPr>
                        <w:spacing w:line="276" w:lineRule="auto"/>
                        <w:jc w:val="center"/>
                        <w:rPr>
                          <w:szCs w:val="24"/>
                          <w:lang w:val="en-US"/>
                        </w:rPr>
                      </w:pPr>
                      <w:r>
                        <w:rPr>
                          <w:szCs w:val="24"/>
                        </w:rPr>
                        <w:t>Įgyvendintų privalomų matomumo ir informavimo priemonių apie ES fondų investicijų veiklas fiksuotoji suma, antrojo rinkinio FS be PVM</w:t>
                      </w:r>
                    </w:p>
                  </w:tc>
                  <w:tc>
                    <w:tcPr>
                      <w:tcW w:w="1944" w:type="dxa"/>
                    </w:tcPr>
                    <w:p w14:paraId="0996B060" w14:textId="77777777" w:rsidR="00176575" w:rsidRDefault="00176575">
                      <w:pPr>
                        <w:spacing w:line="276" w:lineRule="auto"/>
                        <w:jc w:val="center"/>
                        <w:rPr>
                          <w:szCs w:val="24"/>
                        </w:rPr>
                      </w:pPr>
                    </w:p>
                  </w:tc>
                </w:tr>
                <w:tr w:rsidR="00176575" w14:paraId="6A0D42C0" w14:textId="77777777">
                  <w:tc>
                    <w:tcPr>
                      <w:tcW w:w="2889" w:type="dxa"/>
                    </w:tcPr>
                    <w:p w14:paraId="10C8D89F" w14:textId="0AEAEE04" w:rsidR="00176575" w:rsidRDefault="004C0699">
                      <w:pPr>
                        <w:spacing w:line="276" w:lineRule="auto"/>
                        <w:jc w:val="center"/>
                        <w:rPr>
                          <w:szCs w:val="24"/>
                        </w:rPr>
                      </w:pPr>
                      <w:r>
                        <w:rPr>
                          <w:szCs w:val="24"/>
                        </w:rPr>
                        <w:t>Netiesioginių išlaidų fiksuotoji norma</w:t>
                      </w:r>
                    </w:p>
                  </w:tc>
                  <w:tc>
                    <w:tcPr>
                      <w:tcW w:w="2245" w:type="dxa"/>
                    </w:tcPr>
                    <w:p w14:paraId="042AFA72" w14:textId="77777777" w:rsidR="00176575" w:rsidRDefault="004C0699">
                      <w:pPr>
                        <w:spacing w:line="276" w:lineRule="auto"/>
                        <w:jc w:val="center"/>
                        <w:rPr>
                          <w:szCs w:val="24"/>
                        </w:rPr>
                      </w:pPr>
                      <w:r>
                        <w:rPr>
                          <w:szCs w:val="24"/>
                        </w:rPr>
                        <w:t>FN-01</w:t>
                      </w:r>
                    </w:p>
                  </w:tc>
                  <w:tc>
                    <w:tcPr>
                      <w:tcW w:w="2268" w:type="dxa"/>
                    </w:tcPr>
                    <w:p w14:paraId="7FD6A11B" w14:textId="77777777" w:rsidR="00176575" w:rsidRDefault="004C0699">
                      <w:pPr>
                        <w:spacing w:line="276" w:lineRule="auto"/>
                        <w:jc w:val="center"/>
                        <w:rPr>
                          <w:szCs w:val="24"/>
                        </w:rPr>
                      </w:pPr>
                      <w:r>
                        <w:rPr>
                          <w:szCs w:val="24"/>
                        </w:rPr>
                        <w:t>01</w:t>
                      </w:r>
                    </w:p>
                  </w:tc>
                  <w:tc>
                    <w:tcPr>
                      <w:tcW w:w="5103" w:type="dxa"/>
                    </w:tcPr>
                    <w:p w14:paraId="67EF83C4" w14:textId="77777777" w:rsidR="00176575" w:rsidRDefault="004C0699">
                      <w:pPr>
                        <w:spacing w:line="276" w:lineRule="auto"/>
                        <w:jc w:val="center"/>
                        <w:rPr>
                          <w:szCs w:val="24"/>
                        </w:rPr>
                      </w:pPr>
                      <w:r>
                        <w:rPr>
                          <w:szCs w:val="24"/>
                        </w:rPr>
                        <w:t>7 proc. netiesioginių išlaidų fiksuotoji norma</w:t>
                      </w:r>
                    </w:p>
                  </w:tc>
                  <w:tc>
                    <w:tcPr>
                      <w:tcW w:w="1944" w:type="dxa"/>
                    </w:tcPr>
                    <w:p w14:paraId="6A9ED2E3" w14:textId="77777777" w:rsidR="00176575" w:rsidRDefault="00176575">
                      <w:pPr>
                        <w:spacing w:line="276" w:lineRule="auto"/>
                        <w:jc w:val="center"/>
                        <w:rPr>
                          <w:szCs w:val="24"/>
                        </w:rPr>
                      </w:pPr>
                    </w:p>
                  </w:tc>
                </w:tr>
                <w:tr w:rsidR="00176575" w14:paraId="7644B846" w14:textId="77777777">
                  <w:tc>
                    <w:tcPr>
                      <w:tcW w:w="2889" w:type="dxa"/>
                      <w:shd w:val="clear" w:color="auto" w:fill="auto"/>
                      <w:vAlign w:val="center"/>
                    </w:tcPr>
                    <w:p w14:paraId="19C6BC5C" w14:textId="1B92454E"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7834CB84" w14:textId="77777777" w:rsidR="00176575" w:rsidRDefault="004C0699">
                      <w:pPr>
                        <w:spacing w:line="276" w:lineRule="auto"/>
                        <w:jc w:val="center"/>
                        <w:rPr>
                          <w:szCs w:val="24"/>
                        </w:rPr>
                      </w:pPr>
                      <w:r>
                        <w:rPr>
                          <w:szCs w:val="24"/>
                        </w:rPr>
                        <w:t>FN-05-01</w:t>
                      </w:r>
                    </w:p>
                  </w:tc>
                  <w:tc>
                    <w:tcPr>
                      <w:tcW w:w="2268" w:type="dxa"/>
                    </w:tcPr>
                    <w:p w14:paraId="1C708CB4" w14:textId="77777777" w:rsidR="00176575" w:rsidRDefault="004C0699">
                      <w:pPr>
                        <w:spacing w:line="276" w:lineRule="auto"/>
                        <w:jc w:val="center"/>
                        <w:rPr>
                          <w:szCs w:val="24"/>
                        </w:rPr>
                      </w:pPr>
                      <w:r>
                        <w:rPr>
                          <w:szCs w:val="24"/>
                        </w:rPr>
                        <w:t>01</w:t>
                      </w:r>
                    </w:p>
                  </w:tc>
                  <w:tc>
                    <w:tcPr>
                      <w:tcW w:w="5103" w:type="dxa"/>
                    </w:tcPr>
                    <w:p w14:paraId="24D291B6" w14:textId="77092641" w:rsidR="00176575" w:rsidRDefault="004C0699">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14:paraId="3D2CAF0F" w14:textId="77777777" w:rsidR="00176575" w:rsidRDefault="00176575">
                      <w:pPr>
                        <w:spacing w:line="276" w:lineRule="auto"/>
                        <w:jc w:val="center"/>
                        <w:rPr>
                          <w:szCs w:val="24"/>
                        </w:rPr>
                      </w:pPr>
                    </w:p>
                  </w:tc>
                </w:tr>
                <w:tr w:rsidR="00176575" w14:paraId="792FC2EC" w14:textId="77777777">
                  <w:trPr>
                    <w:trHeight w:val="1280"/>
                  </w:trPr>
                  <w:tc>
                    <w:tcPr>
                      <w:tcW w:w="2889" w:type="dxa"/>
                      <w:shd w:val="clear" w:color="auto" w:fill="auto"/>
                      <w:vAlign w:val="center"/>
                    </w:tcPr>
                    <w:p w14:paraId="455E4FDD" w14:textId="30A2944E"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4E2AA3A1" w14:textId="77777777" w:rsidR="00176575" w:rsidRDefault="004C0699">
                      <w:pPr>
                        <w:spacing w:line="276" w:lineRule="auto"/>
                        <w:jc w:val="center"/>
                        <w:rPr>
                          <w:szCs w:val="24"/>
                        </w:rPr>
                      </w:pPr>
                      <w:r>
                        <w:rPr>
                          <w:szCs w:val="24"/>
                        </w:rPr>
                        <w:t>FN-05-02</w:t>
                      </w:r>
                    </w:p>
                  </w:tc>
                  <w:tc>
                    <w:tcPr>
                      <w:tcW w:w="2268" w:type="dxa"/>
                    </w:tcPr>
                    <w:p w14:paraId="54D4493A" w14:textId="77777777" w:rsidR="00176575" w:rsidRDefault="004C0699">
                      <w:pPr>
                        <w:spacing w:line="276" w:lineRule="auto"/>
                        <w:jc w:val="center"/>
                        <w:rPr>
                          <w:szCs w:val="24"/>
                        </w:rPr>
                      </w:pPr>
                      <w:r>
                        <w:rPr>
                          <w:szCs w:val="24"/>
                        </w:rPr>
                        <w:t>01</w:t>
                      </w:r>
                    </w:p>
                  </w:tc>
                  <w:tc>
                    <w:tcPr>
                      <w:tcW w:w="5103" w:type="dxa"/>
                      <w:shd w:val="clear" w:color="auto" w:fill="auto"/>
                      <w:vAlign w:val="center"/>
                    </w:tcPr>
                    <w:p w14:paraId="6F0A2BEE" w14:textId="77777777" w:rsidR="00176575" w:rsidRDefault="004C0699">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14:paraId="74443EF2" w14:textId="77777777" w:rsidR="00176575" w:rsidRDefault="00176575">
                      <w:pPr>
                        <w:spacing w:line="276" w:lineRule="auto"/>
                        <w:jc w:val="center"/>
                        <w:rPr>
                          <w:szCs w:val="24"/>
                        </w:rPr>
                      </w:pPr>
                    </w:p>
                  </w:tc>
                </w:tr>
                <w:tr w:rsidR="00176575" w14:paraId="668B309F" w14:textId="77777777">
                  <w:tc>
                    <w:tcPr>
                      <w:tcW w:w="2889" w:type="dxa"/>
                      <w:shd w:val="clear" w:color="auto" w:fill="auto"/>
                      <w:vAlign w:val="center"/>
                    </w:tcPr>
                    <w:p w14:paraId="3855BF10" w14:textId="360E57F1"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4C8F8EDF" w14:textId="77777777" w:rsidR="00176575" w:rsidRDefault="004C0699">
                      <w:pPr>
                        <w:spacing w:line="276" w:lineRule="auto"/>
                        <w:jc w:val="center"/>
                        <w:rPr>
                          <w:szCs w:val="24"/>
                        </w:rPr>
                      </w:pPr>
                      <w:r>
                        <w:rPr>
                          <w:szCs w:val="24"/>
                        </w:rPr>
                        <w:t>FN-05-03</w:t>
                      </w:r>
                    </w:p>
                  </w:tc>
                  <w:tc>
                    <w:tcPr>
                      <w:tcW w:w="2268" w:type="dxa"/>
                    </w:tcPr>
                    <w:p w14:paraId="3A68D47C"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62AC59DC" w14:textId="77777777" w:rsidR="00176575" w:rsidRDefault="004C0699">
                      <w:pPr>
                        <w:spacing w:line="276" w:lineRule="auto"/>
                        <w:jc w:val="center"/>
                        <w:rPr>
                          <w:szCs w:val="24"/>
                        </w:rPr>
                      </w:pPr>
                      <w:r>
                        <w:rPr>
                          <w:szCs w:val="24"/>
                        </w:rPr>
                        <w:t xml:space="preserve">Fiksuotoji norma, taikoma, kai priklauso nuo 26 iki 30 d. d. (jeigu dirbama 5 d. d. per savaitę) arba </w:t>
                      </w:r>
                      <w:r>
                        <w:rPr>
                          <w:szCs w:val="24"/>
                        </w:rPr>
                        <w:lastRenderedPageBreak/>
                        <w:t>nuo 31 iki 36 d. d. (jeigu dirbama 6 d. d. per savaitę) kasmetinės atostogos</w:t>
                      </w:r>
                    </w:p>
                  </w:tc>
                  <w:tc>
                    <w:tcPr>
                      <w:tcW w:w="1944" w:type="dxa"/>
                    </w:tcPr>
                    <w:p w14:paraId="09002B56" w14:textId="77777777" w:rsidR="00176575" w:rsidRDefault="00176575">
                      <w:pPr>
                        <w:spacing w:line="276" w:lineRule="auto"/>
                        <w:jc w:val="center"/>
                        <w:rPr>
                          <w:szCs w:val="24"/>
                        </w:rPr>
                      </w:pPr>
                    </w:p>
                  </w:tc>
                </w:tr>
                <w:tr w:rsidR="00176575" w14:paraId="23DEF8E6" w14:textId="77777777">
                  <w:tc>
                    <w:tcPr>
                      <w:tcW w:w="2889" w:type="dxa"/>
                      <w:shd w:val="clear" w:color="auto" w:fill="auto"/>
                      <w:vAlign w:val="center"/>
                    </w:tcPr>
                    <w:p w14:paraId="04D52E50" w14:textId="2DE7FC36"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015E71C8" w14:textId="77777777" w:rsidR="00176575" w:rsidRDefault="004C0699">
                      <w:pPr>
                        <w:spacing w:line="276" w:lineRule="auto"/>
                        <w:jc w:val="center"/>
                        <w:rPr>
                          <w:szCs w:val="24"/>
                        </w:rPr>
                      </w:pPr>
                      <w:r>
                        <w:rPr>
                          <w:szCs w:val="24"/>
                        </w:rPr>
                        <w:t>FN-05-04</w:t>
                      </w:r>
                    </w:p>
                  </w:tc>
                  <w:tc>
                    <w:tcPr>
                      <w:tcW w:w="2268" w:type="dxa"/>
                    </w:tcPr>
                    <w:p w14:paraId="1F3FBA68"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6ADEFCD3" w14:textId="77777777" w:rsidR="00176575" w:rsidRDefault="004C0699">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14:paraId="07961637" w14:textId="77777777" w:rsidR="00176575" w:rsidRDefault="00176575">
                      <w:pPr>
                        <w:spacing w:line="276" w:lineRule="auto"/>
                        <w:jc w:val="center"/>
                        <w:rPr>
                          <w:szCs w:val="24"/>
                        </w:rPr>
                      </w:pPr>
                    </w:p>
                  </w:tc>
                </w:tr>
                <w:tr w:rsidR="00176575" w14:paraId="07270E23" w14:textId="77777777">
                  <w:tc>
                    <w:tcPr>
                      <w:tcW w:w="2889" w:type="dxa"/>
                      <w:shd w:val="clear" w:color="auto" w:fill="auto"/>
                      <w:vAlign w:val="center"/>
                    </w:tcPr>
                    <w:p w14:paraId="3BFF5CE2" w14:textId="62127EC7"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4E9B0EF6" w14:textId="77777777" w:rsidR="00176575" w:rsidRDefault="004C0699">
                      <w:pPr>
                        <w:spacing w:line="276" w:lineRule="auto"/>
                        <w:jc w:val="center"/>
                        <w:rPr>
                          <w:szCs w:val="24"/>
                        </w:rPr>
                      </w:pPr>
                      <w:r>
                        <w:rPr>
                          <w:szCs w:val="24"/>
                        </w:rPr>
                        <w:t>FN-05-05</w:t>
                      </w:r>
                    </w:p>
                  </w:tc>
                  <w:tc>
                    <w:tcPr>
                      <w:tcW w:w="2268" w:type="dxa"/>
                    </w:tcPr>
                    <w:p w14:paraId="2D99CA6F"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7FF7E0B5" w14:textId="77777777" w:rsidR="00176575" w:rsidRDefault="004C0699">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14:paraId="63747E88" w14:textId="77777777" w:rsidR="00176575" w:rsidRDefault="00176575">
                      <w:pPr>
                        <w:spacing w:line="276" w:lineRule="auto"/>
                        <w:jc w:val="center"/>
                        <w:rPr>
                          <w:szCs w:val="24"/>
                        </w:rPr>
                      </w:pPr>
                    </w:p>
                  </w:tc>
                </w:tr>
                <w:tr w:rsidR="00176575" w14:paraId="5020DCF9" w14:textId="77777777">
                  <w:tc>
                    <w:tcPr>
                      <w:tcW w:w="2889" w:type="dxa"/>
                      <w:shd w:val="clear" w:color="auto" w:fill="auto"/>
                      <w:vAlign w:val="center"/>
                    </w:tcPr>
                    <w:p w14:paraId="00560952" w14:textId="7A93BDC7"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7FB02F87" w14:textId="77777777" w:rsidR="00176575" w:rsidRDefault="004C0699">
                      <w:pPr>
                        <w:spacing w:line="276" w:lineRule="auto"/>
                        <w:jc w:val="center"/>
                        <w:rPr>
                          <w:szCs w:val="24"/>
                        </w:rPr>
                      </w:pPr>
                      <w:r>
                        <w:rPr>
                          <w:szCs w:val="24"/>
                        </w:rPr>
                        <w:t>FN-05-06</w:t>
                      </w:r>
                    </w:p>
                  </w:tc>
                  <w:tc>
                    <w:tcPr>
                      <w:tcW w:w="2268" w:type="dxa"/>
                    </w:tcPr>
                    <w:p w14:paraId="251C5CB6"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4C1D6DFC" w14:textId="77777777" w:rsidR="00176575" w:rsidRDefault="004C0699">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14:paraId="20113B69" w14:textId="77777777" w:rsidR="00176575" w:rsidRDefault="00176575">
                      <w:pPr>
                        <w:spacing w:line="276" w:lineRule="auto"/>
                        <w:jc w:val="center"/>
                        <w:rPr>
                          <w:sz w:val="22"/>
                          <w:szCs w:val="22"/>
                        </w:rPr>
                      </w:pPr>
                    </w:p>
                  </w:tc>
                </w:tr>
                <w:tr w:rsidR="00176575" w14:paraId="7CBC725F" w14:textId="77777777">
                  <w:tc>
                    <w:tcPr>
                      <w:tcW w:w="2889" w:type="dxa"/>
                      <w:shd w:val="clear" w:color="auto" w:fill="auto"/>
                      <w:vAlign w:val="center"/>
                    </w:tcPr>
                    <w:p w14:paraId="17CA0E48" w14:textId="2599A8F5" w:rsidR="00176575" w:rsidRDefault="004C0699">
                      <w:pPr>
                        <w:spacing w:line="276" w:lineRule="auto"/>
                        <w:jc w:val="center"/>
                        <w:rPr>
                          <w:szCs w:val="24"/>
                        </w:rPr>
                      </w:pPr>
                      <w:r>
                        <w:rPr>
                          <w:szCs w:val="24"/>
                        </w:rPr>
                        <w:t>Kasmetinių atostogų fiksuotoji norma</w:t>
                      </w:r>
                    </w:p>
                  </w:tc>
                  <w:tc>
                    <w:tcPr>
                      <w:tcW w:w="2245" w:type="dxa"/>
                      <w:shd w:val="clear" w:color="auto" w:fill="auto"/>
                      <w:vAlign w:val="center"/>
                    </w:tcPr>
                    <w:p w14:paraId="3D92A11F" w14:textId="77777777" w:rsidR="00176575" w:rsidRDefault="004C0699">
                      <w:pPr>
                        <w:spacing w:line="276" w:lineRule="auto"/>
                        <w:jc w:val="center"/>
                        <w:rPr>
                          <w:szCs w:val="24"/>
                        </w:rPr>
                      </w:pPr>
                      <w:r>
                        <w:rPr>
                          <w:szCs w:val="24"/>
                        </w:rPr>
                        <w:t>FN-05-07</w:t>
                      </w:r>
                    </w:p>
                  </w:tc>
                  <w:tc>
                    <w:tcPr>
                      <w:tcW w:w="2268" w:type="dxa"/>
                    </w:tcPr>
                    <w:p w14:paraId="3D3BE83F" w14:textId="77777777" w:rsidR="00176575" w:rsidRDefault="004C0699">
                      <w:pPr>
                        <w:spacing w:line="276" w:lineRule="auto"/>
                        <w:jc w:val="center"/>
                        <w:rPr>
                          <w:szCs w:val="24"/>
                        </w:rPr>
                      </w:pPr>
                      <w:r>
                        <w:rPr>
                          <w:szCs w:val="24"/>
                        </w:rPr>
                        <w:t>01</w:t>
                      </w:r>
                    </w:p>
                  </w:tc>
                  <w:tc>
                    <w:tcPr>
                      <w:tcW w:w="5103" w:type="dxa"/>
                      <w:shd w:val="clear" w:color="auto" w:fill="auto"/>
                      <w:vAlign w:val="bottom"/>
                    </w:tcPr>
                    <w:p w14:paraId="3E498564" w14:textId="77777777" w:rsidR="00176575" w:rsidRDefault="004C0699">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14:paraId="258F1244" w14:textId="77777777" w:rsidR="00176575" w:rsidRDefault="00176575">
                      <w:pPr>
                        <w:spacing w:line="276" w:lineRule="auto"/>
                        <w:jc w:val="center"/>
                        <w:rPr>
                          <w:sz w:val="22"/>
                          <w:szCs w:val="22"/>
                        </w:rPr>
                      </w:pPr>
                    </w:p>
                  </w:tc>
                </w:tr>
              </w:tbl>
              <w:p w14:paraId="1CD82F05" w14:textId="77777777" w:rsidR="00176575" w:rsidRDefault="00176575">
                <w:pPr>
                  <w:spacing w:line="276" w:lineRule="auto"/>
                  <w:jc w:val="both"/>
                  <w:rPr>
                    <w:i/>
                    <w:iCs/>
                    <w:sz w:val="22"/>
                    <w:szCs w:val="22"/>
                  </w:rPr>
                </w:pPr>
              </w:p>
            </w:tc>
          </w:tr>
        </w:tbl>
        <w:p w14:paraId="2E96A01A" w14:textId="78D09785" w:rsidR="00176575" w:rsidRDefault="004C0699">
          <w:pPr>
            <w:spacing w:line="276" w:lineRule="auto"/>
            <w:rPr>
              <w:rFonts w:eastAsia="Calibri"/>
              <w:szCs w:val="24"/>
            </w:rPr>
          </w:pPr>
          <w:r>
            <w:rPr>
              <w:rFonts w:eastAsia="Calibri"/>
              <w:szCs w:val="24"/>
            </w:rPr>
            <w:lastRenderedPageBreak/>
            <w:t>*Ši norma taikoma tuo atveju, jei  Projekto įgyvendinimo plano vertinimo metu būtų nustatyta, kad PVM yra netinkamas finansuoti.</w:t>
          </w:r>
        </w:p>
        <w:p w14:paraId="7551BA3B" w14:textId="77777777" w:rsidR="00176575" w:rsidRDefault="00176575">
          <w:pPr>
            <w:spacing w:line="276" w:lineRule="auto"/>
            <w:rPr>
              <w:rFonts w:eastAsia="Calibri"/>
              <w:sz w:val="20"/>
            </w:rPr>
          </w:pPr>
        </w:p>
        <w:p w14:paraId="12532DF3" w14:textId="5B5EAD4A" w:rsidR="00176575" w:rsidRDefault="004C0699">
          <w:pPr>
            <w:spacing w:line="276" w:lineRule="auto"/>
            <w:jc w:val="center"/>
            <w:rPr>
              <w:rFonts w:eastAsia="Calibri"/>
              <w:sz w:val="20"/>
            </w:rPr>
          </w:pPr>
          <w:r>
            <w:rPr>
              <w:rFonts w:eastAsia="Calibri"/>
              <w:sz w:val="20"/>
            </w:rPr>
            <w:t>–––––––––––––––––––––––––––––––––</w:t>
          </w:r>
        </w:p>
        <w:p w14:paraId="0774FA73" w14:textId="77777777" w:rsidR="00176575" w:rsidRDefault="00643CAC">
          <w:pPr>
            <w:spacing w:line="276" w:lineRule="auto"/>
            <w:rPr>
              <w:sz w:val="22"/>
              <w:szCs w:val="22"/>
            </w:rPr>
          </w:pPr>
        </w:p>
      </w:sdtContent>
    </w:sdt>
    <w:sectPr w:rsidR="00176575">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3"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5506F0" w14:textId="77777777" w:rsidR="00643CAC" w:rsidRDefault="00643CAC">
      <w:pPr>
        <w:rPr>
          <w:sz w:val="22"/>
          <w:szCs w:val="22"/>
        </w:rPr>
      </w:pPr>
      <w:r>
        <w:rPr>
          <w:sz w:val="22"/>
          <w:szCs w:val="22"/>
        </w:rPr>
        <w:separator/>
      </w:r>
    </w:p>
  </w:endnote>
  <w:endnote w:type="continuationSeparator" w:id="0">
    <w:p w14:paraId="7B0BDA3F" w14:textId="77777777" w:rsidR="00643CAC" w:rsidRDefault="00643CAC">
      <w:pPr>
        <w:rPr>
          <w:sz w:val="22"/>
          <w:szCs w:val="22"/>
        </w:rPr>
      </w:pPr>
      <w:r>
        <w:rPr>
          <w:sz w:val="22"/>
          <w:szCs w:val="22"/>
        </w:rPr>
        <w:continuationSeparator/>
      </w:r>
    </w:p>
  </w:endnote>
  <w:endnote w:type="continuationNotice" w:id="1">
    <w:p w14:paraId="45946543" w14:textId="77777777" w:rsidR="00643CAC" w:rsidRDefault="00643CA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176575" w:rsidRDefault="0017657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176575" w:rsidRDefault="00176575">
    <w:pPr>
      <w:tabs>
        <w:tab w:val="center" w:pos="4819"/>
        <w:tab w:val="right" w:pos="9638"/>
      </w:tabs>
    </w:pPr>
  </w:p>
  <w:p w14:paraId="179FF2A3" w14:textId="77777777" w:rsidR="00176575" w:rsidRDefault="0017657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176575" w:rsidRDefault="0017657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EED0F" w14:textId="77777777" w:rsidR="00643CAC" w:rsidRDefault="00643CAC">
      <w:pPr>
        <w:rPr>
          <w:sz w:val="22"/>
          <w:szCs w:val="22"/>
        </w:rPr>
      </w:pPr>
      <w:r>
        <w:rPr>
          <w:sz w:val="22"/>
          <w:szCs w:val="22"/>
        </w:rPr>
        <w:separator/>
      </w:r>
    </w:p>
  </w:footnote>
  <w:footnote w:type="continuationSeparator" w:id="0">
    <w:p w14:paraId="3AA3E814" w14:textId="77777777" w:rsidR="00643CAC" w:rsidRDefault="00643CAC">
      <w:pPr>
        <w:rPr>
          <w:sz w:val="22"/>
          <w:szCs w:val="22"/>
        </w:rPr>
      </w:pPr>
      <w:r>
        <w:rPr>
          <w:sz w:val="22"/>
          <w:szCs w:val="22"/>
        </w:rPr>
        <w:continuationSeparator/>
      </w:r>
    </w:p>
  </w:footnote>
  <w:footnote w:type="continuationNotice" w:id="1">
    <w:p w14:paraId="70A86778" w14:textId="77777777" w:rsidR="00643CAC" w:rsidRDefault="00643CAC">
      <w:pPr>
        <w:rPr>
          <w:sz w:val="22"/>
          <w:szCs w:val="22"/>
        </w:rPr>
      </w:pPr>
    </w:p>
  </w:footnote>
  <w:footnote w:id="2">
    <w:p w14:paraId="3C9C104C" w14:textId="77777777" w:rsidR="00176575" w:rsidRDefault="004C0699">
      <w:pPr>
        <w:rPr>
          <w:sz w:val="20"/>
        </w:rPr>
      </w:pPr>
      <w:r>
        <w:rPr>
          <w:sz w:val="20"/>
          <w:vertAlign w:val="superscript"/>
        </w:rPr>
        <w:footnoteRef/>
      </w:r>
      <w:r>
        <w:rPr>
          <w:sz w:val="20"/>
        </w:rPr>
        <w:t xml:space="preserve"> </w:t>
      </w:r>
      <w:hyperlink r:id="rId1" w:history="1">
        <w:r>
          <w:rPr>
            <w:color w:val="0563C1"/>
            <w:sz w:val="20"/>
            <w:u w:val="single"/>
          </w:rPr>
          <w:t>https://www.e-tar.lt/portal/lt/legalAct/0431bbf0d83411ec8d9390588bf2de65/asr</w:t>
        </w:r>
      </w:hyperlink>
      <w:r>
        <w:rPr>
          <w:sz w:val="20"/>
        </w:rPr>
        <w:t xml:space="preserve"> </w:t>
      </w:r>
    </w:p>
  </w:footnote>
  <w:footnote w:id="3">
    <w:p w14:paraId="076FFDDC" w14:textId="49A71B14" w:rsidR="00176575" w:rsidRDefault="004C0699">
      <w:pPr>
        <w:rPr>
          <w:sz w:val="20"/>
        </w:rPr>
      </w:pPr>
      <w:r>
        <w:rPr>
          <w:szCs w:val="24"/>
          <w:vertAlign w:val="superscript"/>
        </w:rPr>
        <w:footnoteRef/>
      </w:r>
      <w:r>
        <w:rPr>
          <w:szCs w:val="24"/>
        </w:rPr>
        <w:t xml:space="preserve"> </w:t>
      </w:r>
      <w:r>
        <w:rPr>
          <w:color w:val="0563C1"/>
          <w:sz w:val="20"/>
          <w:u w:val="single"/>
        </w:rPr>
        <w:t xml:space="preserve">https://finmin.lrv.lt/lt/es-ir-kitos-investicijos/naujos-kartos-lietuva </w:t>
      </w:r>
      <w:r>
        <w:rPr>
          <w:sz w:val="20"/>
          <w:u w:val="single"/>
        </w:rPr>
        <w:t xml:space="preserve">  </w:t>
      </w:r>
      <w:r>
        <w:rPr>
          <w:sz w:val="20"/>
        </w:rPr>
        <w:t xml:space="preserve"> </w:t>
      </w:r>
    </w:p>
  </w:footnote>
  <w:footnote w:id="4">
    <w:p w14:paraId="2DC8111D" w14:textId="2BAD561E" w:rsidR="00176575" w:rsidRDefault="004C0699">
      <w:pPr>
        <w:rPr>
          <w:sz w:val="20"/>
        </w:rPr>
      </w:pPr>
      <w:r>
        <w:rPr>
          <w:sz w:val="20"/>
          <w:vertAlign w:val="superscript"/>
        </w:rPr>
        <w:footnoteRef/>
      </w:r>
      <w:r>
        <w:rPr>
          <w:sz w:val="20"/>
        </w:rPr>
        <w:t xml:space="preserve"> </w:t>
      </w:r>
      <w:hyperlink r:id="rId2" w:history="1">
        <w:r>
          <w:rPr>
            <w:color w:val="0563C1"/>
            <w:sz w:val="20"/>
            <w:u w:val="single"/>
          </w:rPr>
          <w:t>https://www.e-tar.lt/portal/lt/legalAct/14e33320f1ed11ec8fa7d02a65c371ad</w:t>
        </w:r>
      </w:hyperlink>
      <w:r>
        <w:rPr>
          <w:sz w:val="20"/>
          <w:u w:val="single"/>
        </w:rPr>
        <w:t xml:space="preserve"> </w:t>
      </w:r>
    </w:p>
  </w:footnote>
  <w:footnote w:id="5">
    <w:p w14:paraId="2058B543" w14:textId="1364BF35" w:rsidR="00176575" w:rsidRDefault="004C0699">
      <w:pPr>
        <w:rPr>
          <w:sz w:val="20"/>
        </w:rPr>
      </w:pPr>
      <w:r>
        <w:rPr>
          <w:sz w:val="20"/>
          <w:vertAlign w:val="superscript"/>
        </w:rPr>
        <w:footnoteRef/>
      </w:r>
      <w:r>
        <w:rPr>
          <w:sz w:val="20"/>
        </w:rPr>
        <w:t xml:space="preserve"> </w:t>
      </w:r>
      <w:r>
        <w:rPr>
          <w:color w:val="0563C1"/>
          <w:sz w:val="20"/>
          <w:u w:val="single"/>
        </w:rPr>
        <w:t xml:space="preserve">https://e-seimas.lrs.lt/portal/legalActEditions/lt/TAD/TAIS.389308 </w:t>
      </w:r>
      <w:r>
        <w:rPr>
          <w:sz w:val="20"/>
        </w:rPr>
        <w:t xml:space="preserve"> </w:t>
      </w:r>
    </w:p>
  </w:footnote>
  <w:footnote w:id="6">
    <w:p w14:paraId="6A4765D1" w14:textId="6A8AC8AC" w:rsidR="00176575" w:rsidRDefault="004C0699">
      <w:pPr>
        <w:rPr>
          <w:sz w:val="20"/>
        </w:rPr>
      </w:pPr>
      <w:r>
        <w:rPr>
          <w:sz w:val="20"/>
          <w:vertAlign w:val="superscript"/>
        </w:rPr>
        <w:footnoteRef/>
      </w:r>
      <w:r>
        <w:rPr>
          <w:sz w:val="20"/>
        </w:rPr>
        <w:t xml:space="preserve"> </w:t>
      </w:r>
      <w:hyperlink r:id="rId3" w:history="1">
        <w:r>
          <w:rPr>
            <w:color w:val="0563C1"/>
            <w:sz w:val="20"/>
            <w:u w:val="single"/>
          </w:rPr>
          <w:t>https://www.e-tar.lt/portal/lt/legalAct/13363a109a4311ec8d04d3fbbc911715/asr</w:t>
        </w:r>
      </w:hyperlink>
      <w:r>
        <w:rPr>
          <w:sz w:val="20"/>
        </w:rPr>
        <w:t xml:space="preserve"> </w:t>
      </w:r>
    </w:p>
  </w:footnote>
  <w:footnote w:id="7">
    <w:p w14:paraId="549FA46C" w14:textId="65075DA1" w:rsidR="00176575" w:rsidRDefault="004C0699">
      <w:pPr>
        <w:rPr>
          <w:sz w:val="20"/>
        </w:rPr>
      </w:pPr>
      <w:r>
        <w:rPr>
          <w:sz w:val="20"/>
          <w:vertAlign w:val="superscript"/>
        </w:rPr>
        <w:footnoteRef/>
      </w:r>
      <w:r>
        <w:rPr>
          <w:sz w:val="20"/>
        </w:rPr>
        <w:t xml:space="preserve"> </w:t>
      </w:r>
      <w:r>
        <w:rPr>
          <w:color w:val="0563C1"/>
          <w:sz w:val="20"/>
          <w:u w:val="single"/>
        </w:rPr>
        <w:t xml:space="preserve">https://e-seimas.lrs.lt/portal/legalAct/lt/TAD/c5a14d10965211ec9e62f960e3ee1cb6 </w:t>
      </w:r>
      <w:r>
        <w:rPr>
          <w:sz w:val="20"/>
        </w:rPr>
        <w:t xml:space="preserve"> </w:t>
      </w:r>
    </w:p>
  </w:footnote>
  <w:footnote w:id="8">
    <w:p w14:paraId="6C80177F" w14:textId="0619A3D3" w:rsidR="00176575" w:rsidRDefault="004C0699">
      <w:pPr>
        <w:rPr>
          <w:sz w:val="20"/>
        </w:rPr>
      </w:pPr>
      <w:r>
        <w:rPr>
          <w:sz w:val="20"/>
          <w:vertAlign w:val="superscript"/>
        </w:rPr>
        <w:footnoteRef/>
      </w:r>
      <w:r>
        <w:rPr>
          <w:sz w:val="20"/>
        </w:rPr>
        <w:t xml:space="preserve"> </w:t>
      </w:r>
      <w:r>
        <w:rPr>
          <w:color w:val="0563C1"/>
          <w:sz w:val="20"/>
          <w:u w:val="single"/>
        </w:rPr>
        <w:t xml:space="preserve">https://e-seimas.lrs.lt/portal/legalAct/lt/TAD/4ae9f5308c0211e8aa33fe8f0fea665f </w:t>
      </w:r>
      <w:r>
        <w:rPr>
          <w:sz w:val="20"/>
        </w:rPr>
        <w:t xml:space="preserve">  </w:t>
      </w:r>
    </w:p>
  </w:footnote>
  <w:footnote w:id="9">
    <w:p w14:paraId="7946026A" w14:textId="18386251" w:rsidR="00176575" w:rsidRDefault="004C0699">
      <w:pPr>
        <w:rPr>
          <w:sz w:val="20"/>
        </w:rPr>
      </w:pPr>
      <w:r>
        <w:rPr>
          <w:sz w:val="20"/>
          <w:vertAlign w:val="superscript"/>
        </w:rPr>
        <w:footnoteRef/>
      </w:r>
      <w:r>
        <w:rPr>
          <w:sz w:val="20"/>
        </w:rPr>
        <w:t xml:space="preserve"> </w:t>
      </w:r>
      <w:r>
        <w:rPr>
          <w:color w:val="0563C1"/>
          <w:sz w:val="20"/>
          <w:u w:val="single"/>
        </w:rPr>
        <w:t xml:space="preserve">https://sam.lrv.lt/lt/veiklos-sritys/asmens-sveikatos-prieziura/specializuota-sveikatos-prieziura/skubioji-butinoji-medicinos-pagalba </w:t>
      </w:r>
      <w:r>
        <w:rPr>
          <w:sz w:val="20"/>
        </w:rPr>
        <w:t xml:space="preserve"> </w:t>
      </w:r>
    </w:p>
  </w:footnote>
  <w:footnote w:id="10">
    <w:p w14:paraId="5848CFE3" w14:textId="4108BA88" w:rsidR="00176575" w:rsidRDefault="004C0699">
      <w:pPr>
        <w:rPr>
          <w:sz w:val="20"/>
        </w:rPr>
      </w:pPr>
      <w:r>
        <w:rPr>
          <w:sz w:val="20"/>
          <w:vertAlign w:val="superscript"/>
        </w:rPr>
        <w:footnoteRef/>
      </w:r>
      <w:r>
        <w:rPr>
          <w:sz w:val="20"/>
        </w:rPr>
        <w:t xml:space="preserve"> </w:t>
      </w:r>
      <w:r>
        <w:rPr>
          <w:color w:val="0563C1"/>
          <w:sz w:val="20"/>
          <w:u w:val="single"/>
        </w:rPr>
        <w:t xml:space="preserve">https://e-seimas.lrs.lt/portal/legalAct/lt/TAD/c4da70d0b1c011ecba9197ac603309e4?positionInSearchResults=0&amp;searchModelUUID=e78cfdd3-87dc-478d-a66c-520f73dd9800 </w:t>
      </w:r>
      <w:r>
        <w:rPr>
          <w:sz w:val="20"/>
        </w:rPr>
        <w:t xml:space="preserve"> </w:t>
      </w:r>
    </w:p>
  </w:footnote>
  <w:footnote w:id="11">
    <w:p w14:paraId="0AA0BAB5" w14:textId="43282B27" w:rsidR="00176575" w:rsidRDefault="004C0699">
      <w:pPr>
        <w:jc w:val="both"/>
        <w:rPr>
          <w:sz w:val="20"/>
        </w:rPr>
      </w:pPr>
      <w:r>
        <w:rPr>
          <w:sz w:val="20"/>
          <w:vertAlign w:val="superscript"/>
        </w:rPr>
        <w:footnoteRef/>
      </w:r>
      <w:r>
        <w:rPr>
          <w:sz w:val="20"/>
        </w:rPr>
        <w:t xml:space="preserve"> </w:t>
      </w:r>
      <w:r>
        <w:rPr>
          <w:color w:val="0563C1"/>
          <w:sz w:val="20"/>
          <w:u w:val="single"/>
        </w:rPr>
        <w:t xml:space="preserve">https://e-seimas.lrs.lt/portal/legalActEditions/lt/TAD/TAIS.26250 </w:t>
      </w:r>
      <w:r>
        <w:rPr>
          <w:sz w:val="20"/>
        </w:rPr>
        <w:t xml:space="preserve"> </w:t>
      </w:r>
    </w:p>
  </w:footnote>
  <w:footnote w:id="12">
    <w:p w14:paraId="07F473F1" w14:textId="01438A15" w:rsidR="00176575" w:rsidRDefault="004C0699">
      <w:pPr>
        <w:jc w:val="both"/>
        <w:rPr>
          <w:sz w:val="20"/>
        </w:rPr>
      </w:pPr>
      <w:r>
        <w:rPr>
          <w:rFonts w:ascii="Arial" w:hAnsi="Arial" w:cs="Arial"/>
          <w:sz w:val="20"/>
          <w:vertAlign w:val="superscript"/>
        </w:rPr>
        <w:footnoteRef/>
      </w:r>
      <w:r>
        <w:rPr>
          <w:szCs w:val="24"/>
        </w:rPr>
        <w:t xml:space="preserve"> </w:t>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176575" w:rsidRDefault="0017657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34AFF426" w:rsidR="00176575" w:rsidRDefault="004C069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4583E">
      <w:rPr>
        <w:noProof/>
        <w:szCs w:val="22"/>
      </w:rPr>
      <w:t>10</w:t>
    </w:r>
    <w:r>
      <w:rPr>
        <w:szCs w:val="22"/>
      </w:rPr>
      <w:fldChar w:fldCharType="end"/>
    </w:r>
  </w:p>
  <w:p w14:paraId="48B88424" w14:textId="77777777" w:rsidR="00176575" w:rsidRDefault="0017657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176575" w:rsidRDefault="0017657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4583E"/>
    <w:rsid w:val="00176575"/>
    <w:rsid w:val="004C0699"/>
    <w:rsid w:val="00643CAC"/>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e-tar.lt/portal/lt/legalAct/13363a109a4311ec8d04d3fbbc911715/asr" TargetMode="External"/><Relationship Id="rId2" Type="http://schemas.openxmlformats.org/officeDocument/2006/relationships/hyperlink" Target="https://www.e-tar.lt/portal/lt/legalAct/14e33320f1ed11ec8fa7d02a65c371ad" TargetMode="External"/><Relationship Id="rId1" Type="http://schemas.openxmlformats.org/officeDocument/2006/relationships/hyperlink" Target="https://www.e-tar.lt/portal/lt/legalAct/0431bbf0d83411ec8d9390588bf2de65/as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f5e7b6227dc448f2aab72ba2fcf9618d" PartId="a8b38ee5e8fa4eb7a0ef7e429660c37b"/>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7D369D56-A807-4DD0-A44E-2EFF450E5934}">
  <ds:schemaRefs>
    <ds:schemaRef ds:uri="http://lrs.lt/TAIS/DocParts"/>
  </ds:schemaRefs>
</ds:datastoreItem>
</file>

<file path=customXml/itemProps5.xml><?xml version="1.0" encoding="utf-8"?>
<ds:datastoreItem xmlns:ds="http://schemas.openxmlformats.org/officeDocument/2006/customXml" ds:itemID="{90715723-2B86-432C-A27A-56B0E4412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14065</Words>
  <Characters>8018</Characters>
  <Application>Microsoft Office Word</Application>
  <DocSecurity>0</DocSecurity>
  <Lines>66</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22039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2</cp:revision>
  <dcterms:created xsi:type="dcterms:W3CDTF">2022-12-28T14:56:00Z</dcterms:created>
  <dcterms:modified xsi:type="dcterms:W3CDTF">2022-12-28T14:56:00Z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