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521EC" w:rsidRDefault="008113D1">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rsidR="00F521EC" w:rsidRDefault="00F521EC">
          <w:pPr>
            <w:jc w:val="center"/>
            <w:rPr>
              <w:i/>
              <w:szCs w:val="24"/>
            </w:rPr>
          </w:pPr>
        </w:p>
        <w:p w:rsidR="00F521EC" w:rsidRDefault="008113D1">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rsidR="00F521EC" w:rsidRDefault="00F521EC">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F521EC">
            <w:tc>
              <w:tcPr>
                <w:tcW w:w="15168" w:type="dxa"/>
                <w:gridSpan w:val="13"/>
                <w:vAlign w:val="center"/>
              </w:tcPr>
              <w:p w:rsidR="00F521EC" w:rsidRDefault="00BF0DFB">
                <w:pPr>
                  <w:jc w:val="center"/>
                  <w:rPr>
                    <w:b/>
                    <w:sz w:val="20"/>
                  </w:rPr>
                </w:pPr>
                <w:r>
                  <w:rPr>
                    <w:b/>
                    <w:sz w:val="20"/>
                  </w:rPr>
                  <w:t>VEIKLOS AR POVEIKLĖS, KURIOMS NUSTATOMOS PROJEKTŲ FINANSAVIMO SĄLYGOS</w:t>
                </w:r>
              </w:p>
            </w:tc>
          </w:tr>
          <w:tr w:rsidR="00F521EC">
            <w:tc>
              <w:tcPr>
                <w:tcW w:w="1419" w:type="dxa"/>
                <w:vAlign w:val="center"/>
              </w:tcPr>
              <w:p w:rsidR="00F521EC" w:rsidRDefault="00BF0DFB">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F521EC" w:rsidRDefault="00BF0DFB">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F521EC" w:rsidRDefault="00BF0DF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92" w:type="dxa"/>
                <w:vAlign w:val="center"/>
              </w:tcPr>
              <w:p w:rsidR="00F521EC" w:rsidRDefault="00BF0DFB">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993" w:type="dxa"/>
                <w:vAlign w:val="center"/>
              </w:tcPr>
              <w:p w:rsidR="00F521EC" w:rsidRDefault="00BF0DFB">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F521EC" w:rsidRDefault="00BF0DFB">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F521EC" w:rsidRDefault="00BF0DFB">
                <w:pPr>
                  <w:jc w:val="center"/>
                  <w:rPr>
                    <w:b/>
                    <w:bCs/>
                    <w:sz w:val="20"/>
                  </w:rPr>
                </w:pPr>
                <w:r>
                  <w:rPr>
                    <w:b/>
                    <w:sz w:val="20"/>
                  </w:rPr>
                  <w:t xml:space="preserve">Regionas, kuriam priskiriama veikla ar </w:t>
                </w:r>
                <w:proofErr w:type="spellStart"/>
                <w:r>
                  <w:rPr>
                    <w:b/>
                    <w:sz w:val="20"/>
                  </w:rPr>
                  <w:t>poveiklė</w:t>
                </w:r>
                <w:proofErr w:type="spellEnd"/>
              </w:p>
            </w:tc>
            <w:tc>
              <w:tcPr>
                <w:tcW w:w="993" w:type="dxa"/>
                <w:vAlign w:val="center"/>
              </w:tcPr>
              <w:p w:rsidR="00F521EC" w:rsidRDefault="00BF0DFB">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76" w:type="dxa"/>
                <w:vAlign w:val="center"/>
              </w:tcPr>
              <w:p w:rsidR="00F521EC" w:rsidRDefault="00BF0DFB">
                <w:pPr>
                  <w:jc w:val="center"/>
                  <w:rPr>
                    <w:b/>
                    <w:sz w:val="20"/>
                  </w:rPr>
                </w:pPr>
                <w:r>
                  <w:rPr>
                    <w:b/>
                    <w:bCs/>
                    <w:sz w:val="20"/>
                  </w:rPr>
                  <w:t>Pagrindinės teritorinės srities kodas (-ai)</w:t>
                </w:r>
              </w:p>
            </w:tc>
            <w:tc>
              <w:tcPr>
                <w:tcW w:w="1276" w:type="dxa"/>
                <w:vAlign w:val="center"/>
              </w:tcPr>
              <w:p w:rsidR="00F521EC" w:rsidRDefault="00BF0DFB">
                <w:pPr>
                  <w:jc w:val="center"/>
                  <w:rPr>
                    <w:b/>
                    <w:sz w:val="20"/>
                  </w:rPr>
                </w:pPr>
                <w:r>
                  <w:rPr>
                    <w:b/>
                    <w:bCs/>
                    <w:sz w:val="20"/>
                  </w:rPr>
                  <w:t>Ekonominės veiklos kodas (-ai)</w:t>
                </w:r>
              </w:p>
            </w:tc>
            <w:tc>
              <w:tcPr>
                <w:tcW w:w="1275" w:type="dxa"/>
                <w:vAlign w:val="center"/>
              </w:tcPr>
              <w:p w:rsidR="00F521EC" w:rsidRDefault="00BF0DFB">
                <w:pPr>
                  <w:jc w:val="center"/>
                  <w:rPr>
                    <w:b/>
                    <w:bCs/>
                    <w:sz w:val="20"/>
                  </w:rPr>
                </w:pPr>
                <w:r>
                  <w:rPr>
                    <w:b/>
                    <w:bCs/>
                    <w:sz w:val="20"/>
                  </w:rPr>
                  <w:t>„Europos socialinio fondo +“ (toliau – ESF+) antrinių temų kodai</w:t>
                </w:r>
              </w:p>
            </w:tc>
            <w:tc>
              <w:tcPr>
                <w:tcW w:w="993" w:type="dxa"/>
                <w:vAlign w:val="center"/>
              </w:tcPr>
              <w:p w:rsidR="00F521EC" w:rsidRDefault="00BF0DF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75" w:type="dxa"/>
              </w:tcPr>
              <w:p w:rsidR="00F521EC" w:rsidRDefault="00BF0DFB">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F521EC" w:rsidRDefault="00BF0DFB">
                <w:pPr>
                  <w:jc w:val="center"/>
                  <w:rPr>
                    <w:b/>
                    <w:bCs/>
                    <w:sz w:val="20"/>
                  </w:rPr>
                </w:pPr>
                <w:r>
                  <w:rPr>
                    <w:b/>
                    <w:bCs/>
                    <w:sz w:val="20"/>
                  </w:rPr>
                  <w:t>(Taip / Ne)</w:t>
                </w:r>
              </w:p>
            </w:tc>
          </w:tr>
          <w:tr w:rsidR="00F521EC">
            <w:trPr>
              <w:trHeight w:val="278"/>
            </w:trPr>
            <w:tc>
              <w:tcPr>
                <w:tcW w:w="1419" w:type="dxa"/>
                <w:vMerge w:val="restart"/>
                <w:tcMar>
                  <w:left w:w="28" w:type="dxa"/>
                  <w:right w:w="28" w:type="dxa"/>
                </w:tcMar>
              </w:tcPr>
              <w:p w:rsidR="00F521EC" w:rsidRDefault="00BF0DFB">
                <w:pPr>
                  <w:jc w:val="center"/>
                  <w:rPr>
                    <w:iCs/>
                    <w:sz w:val="20"/>
                  </w:rPr>
                </w:pPr>
                <w:r>
                  <w:rPr>
                    <w:iCs/>
                    <w:sz w:val="20"/>
                  </w:rPr>
                  <w:t xml:space="preserve">2.3. </w:t>
                </w:r>
              </w:p>
              <w:p w:rsidR="00F521EC" w:rsidRDefault="00BF0DFB">
                <w:pPr>
                  <w:jc w:val="center"/>
                  <w:rPr>
                    <w:iCs/>
                    <w:sz w:val="20"/>
                  </w:rPr>
                </w:pPr>
                <w:r>
                  <w:rPr>
                    <w:iCs/>
                    <w:sz w:val="20"/>
                  </w:rPr>
                  <w:t>Regioninių sveikatos priežiūros įstaigų infrastruktūros modernizavimas</w:t>
                </w:r>
              </w:p>
            </w:tc>
            <w:tc>
              <w:tcPr>
                <w:tcW w:w="1275" w:type="dxa"/>
                <w:tcMar>
                  <w:left w:w="28" w:type="dxa"/>
                  <w:right w:w="28" w:type="dxa"/>
                </w:tcMar>
              </w:tcPr>
              <w:p w:rsidR="00F521EC" w:rsidRDefault="00BF0DFB">
                <w:pPr>
                  <w:jc w:val="center"/>
                  <w:rPr>
                    <w:iCs/>
                    <w:sz w:val="20"/>
                  </w:rPr>
                </w:pPr>
                <w:r>
                  <w:rPr>
                    <w:bCs/>
                    <w:iCs/>
                    <w:sz w:val="20"/>
                  </w:rPr>
                  <w:t>Ekonomikos gaivinimo ir atsparumo didinimo priemonės (toliau – EGADP) subsidijos lėšos</w:t>
                </w:r>
              </w:p>
            </w:tc>
            <w:tc>
              <w:tcPr>
                <w:tcW w:w="992" w:type="dxa"/>
                <w:vMerge w:val="restart"/>
                <w:tcMar>
                  <w:left w:w="28" w:type="dxa"/>
                  <w:right w:w="28" w:type="dxa"/>
                </w:tcMar>
              </w:tcPr>
              <w:p w:rsidR="00F521EC" w:rsidRDefault="00BF0DFB">
                <w:pPr>
                  <w:jc w:val="center"/>
                  <w:rPr>
                    <w:iCs/>
                    <w:sz w:val="20"/>
                  </w:rPr>
                </w:pPr>
                <w:r>
                  <w:rPr>
                    <w:iCs/>
                    <w:sz w:val="20"/>
                  </w:rPr>
                  <w:t>1</w:t>
                </w:r>
              </w:p>
            </w:tc>
            <w:tc>
              <w:tcPr>
                <w:tcW w:w="992" w:type="dxa"/>
                <w:vMerge w:val="restart"/>
                <w:tcMar>
                  <w:left w:w="28" w:type="dxa"/>
                  <w:right w:w="28" w:type="dxa"/>
                </w:tcMar>
              </w:tcPr>
              <w:p w:rsidR="00F521EC" w:rsidRDefault="00BF0DFB">
                <w:pPr>
                  <w:jc w:val="center"/>
                  <w:rPr>
                    <w:iCs/>
                    <w:sz w:val="20"/>
                    <w:lang w:val="en-US"/>
                  </w:rPr>
                </w:pPr>
                <w:r>
                  <w:rPr>
                    <w:bCs/>
                    <w:iCs/>
                    <w:sz w:val="20"/>
                  </w:rPr>
                  <w:t>A.1.3</w:t>
                </w:r>
              </w:p>
            </w:tc>
            <w:tc>
              <w:tcPr>
                <w:tcW w:w="993" w:type="dxa"/>
                <w:vMerge w:val="restart"/>
                <w:tcMar>
                  <w:left w:w="28" w:type="dxa"/>
                  <w:right w:w="28" w:type="dxa"/>
                </w:tcMar>
              </w:tcPr>
              <w:p w:rsidR="00F521EC" w:rsidRDefault="00BF0DFB">
                <w:pPr>
                  <w:jc w:val="center"/>
                  <w:rPr>
                    <w:iCs/>
                    <w:sz w:val="20"/>
                    <w:lang w:val="en-US"/>
                  </w:rPr>
                </w:pPr>
                <w:r>
                  <w:rPr>
                    <w:bCs/>
                    <w:iCs/>
                    <w:sz w:val="20"/>
                  </w:rPr>
                  <w:t>A.1.3.</w:t>
                </w:r>
                <w:r>
                  <w:rPr>
                    <w:bCs/>
                    <w:iCs/>
                    <w:sz w:val="20"/>
                    <w:lang w:val="en-US"/>
                  </w:rPr>
                  <w:t>3</w:t>
                </w:r>
              </w:p>
            </w:tc>
            <w:tc>
              <w:tcPr>
                <w:tcW w:w="1134" w:type="dxa"/>
                <w:vMerge w:val="restart"/>
                <w:tcMar>
                  <w:left w:w="28" w:type="dxa"/>
                  <w:right w:w="28" w:type="dxa"/>
                </w:tcMar>
              </w:tcPr>
              <w:p w:rsidR="00F521EC" w:rsidRDefault="00BF0DFB">
                <w:pPr>
                  <w:jc w:val="center"/>
                  <w:rPr>
                    <w:bCs/>
                    <w:iCs/>
                    <w:sz w:val="20"/>
                  </w:rPr>
                </w:pPr>
                <w:r>
                  <w:rPr>
                    <w:bCs/>
                    <w:iCs/>
                    <w:sz w:val="20"/>
                  </w:rPr>
                  <w:t xml:space="preserve">092 </w:t>
                </w:r>
              </w:p>
            </w:tc>
            <w:tc>
              <w:tcPr>
                <w:tcW w:w="1275" w:type="dxa"/>
                <w:vMerge w:val="restart"/>
                <w:tcMar>
                  <w:left w:w="28" w:type="dxa"/>
                  <w:right w:w="28" w:type="dxa"/>
                </w:tcMar>
              </w:tcPr>
              <w:p w:rsidR="00F521EC" w:rsidRDefault="00BF0DFB">
                <w:pPr>
                  <w:rPr>
                    <w:iCs/>
                    <w:sz w:val="20"/>
                  </w:rPr>
                </w:pPr>
                <w:r>
                  <w:rPr>
                    <w:bCs/>
                    <w:iCs/>
                    <w:sz w:val="20"/>
                  </w:rPr>
                  <w:t>Nepildoma</w:t>
                </w:r>
                <w:r>
                  <w:rPr>
                    <w:iCs/>
                    <w:sz w:val="20"/>
                  </w:rPr>
                  <w:t xml:space="preserve"> </w:t>
                </w:r>
              </w:p>
            </w:tc>
            <w:tc>
              <w:tcPr>
                <w:tcW w:w="993" w:type="dxa"/>
                <w:vMerge w:val="restart"/>
                <w:tcMar>
                  <w:left w:w="28" w:type="dxa"/>
                  <w:right w:w="28" w:type="dxa"/>
                </w:tcMar>
              </w:tcPr>
              <w:p w:rsidR="00F521EC" w:rsidRDefault="00BF0DFB">
                <w:pPr>
                  <w:jc w:val="center"/>
                  <w:rPr>
                    <w:iCs/>
                    <w:sz w:val="20"/>
                  </w:rPr>
                </w:pPr>
                <w:r>
                  <w:rPr>
                    <w:bCs/>
                    <w:iCs/>
                    <w:sz w:val="20"/>
                  </w:rPr>
                  <w:t>Nepildoma</w:t>
                </w:r>
              </w:p>
            </w:tc>
            <w:tc>
              <w:tcPr>
                <w:tcW w:w="1276" w:type="dxa"/>
                <w:vMerge w:val="restart"/>
                <w:tcMar>
                  <w:left w:w="28" w:type="dxa"/>
                  <w:right w:w="28" w:type="dxa"/>
                </w:tcMar>
              </w:tcPr>
              <w:p w:rsidR="00F521EC" w:rsidRDefault="00BF0DFB">
                <w:pPr>
                  <w:jc w:val="center"/>
                  <w:rPr>
                    <w:iCs/>
                    <w:sz w:val="20"/>
                  </w:rPr>
                </w:pPr>
                <w:r>
                  <w:rPr>
                    <w:bCs/>
                    <w:iCs/>
                    <w:sz w:val="20"/>
                  </w:rPr>
                  <w:t>Nepildoma</w:t>
                </w:r>
              </w:p>
            </w:tc>
            <w:tc>
              <w:tcPr>
                <w:tcW w:w="1276" w:type="dxa"/>
                <w:vMerge w:val="restart"/>
                <w:tcMar>
                  <w:left w:w="28" w:type="dxa"/>
                  <w:right w:w="28" w:type="dxa"/>
                </w:tcMar>
              </w:tcPr>
              <w:p w:rsidR="00F521EC" w:rsidRDefault="00BF0DFB">
                <w:pPr>
                  <w:jc w:val="center"/>
                  <w:rPr>
                    <w:iCs/>
                    <w:sz w:val="20"/>
                  </w:rPr>
                </w:pPr>
                <w:r>
                  <w:rPr>
                    <w:bCs/>
                    <w:iCs/>
                    <w:sz w:val="20"/>
                  </w:rPr>
                  <w:t>Nepildoma</w:t>
                </w:r>
              </w:p>
            </w:tc>
            <w:tc>
              <w:tcPr>
                <w:tcW w:w="1275" w:type="dxa"/>
                <w:vMerge w:val="restart"/>
                <w:tcMar>
                  <w:left w:w="28" w:type="dxa"/>
                  <w:right w:w="28" w:type="dxa"/>
                </w:tcMar>
              </w:tcPr>
              <w:p w:rsidR="00F521EC" w:rsidRDefault="00BF0DFB">
                <w:pPr>
                  <w:jc w:val="center"/>
                  <w:rPr>
                    <w:iCs/>
                    <w:sz w:val="20"/>
                  </w:rPr>
                </w:pPr>
                <w:r>
                  <w:rPr>
                    <w:bCs/>
                    <w:iCs/>
                    <w:sz w:val="20"/>
                  </w:rPr>
                  <w:t>Nepildoma</w:t>
                </w:r>
              </w:p>
            </w:tc>
            <w:tc>
              <w:tcPr>
                <w:tcW w:w="993" w:type="dxa"/>
                <w:vMerge w:val="restart"/>
                <w:tcMar>
                  <w:left w:w="28" w:type="dxa"/>
                  <w:right w:w="28" w:type="dxa"/>
                </w:tcMar>
              </w:tcPr>
              <w:p w:rsidR="00F521EC" w:rsidRDefault="00BF0DFB">
                <w:pPr>
                  <w:jc w:val="center"/>
                  <w:rPr>
                    <w:iCs/>
                    <w:sz w:val="20"/>
                  </w:rPr>
                </w:pPr>
                <w:r>
                  <w:rPr>
                    <w:bCs/>
                    <w:iCs/>
                    <w:sz w:val="20"/>
                  </w:rPr>
                  <w:t>Nepildoma</w:t>
                </w:r>
              </w:p>
            </w:tc>
            <w:tc>
              <w:tcPr>
                <w:tcW w:w="1275" w:type="dxa"/>
                <w:vMerge w:val="restart"/>
              </w:tcPr>
              <w:p w:rsidR="00F521EC" w:rsidRDefault="00BF0DFB">
                <w:pPr>
                  <w:jc w:val="center"/>
                  <w:rPr>
                    <w:iCs/>
                    <w:sz w:val="20"/>
                  </w:rPr>
                </w:pPr>
                <w:r>
                  <w:rPr>
                    <w:iCs/>
                    <w:sz w:val="20"/>
                  </w:rPr>
                  <w:t>Ne</w:t>
                </w:r>
              </w:p>
            </w:tc>
          </w:tr>
          <w:tr w:rsidR="00F521EC">
            <w:trPr>
              <w:trHeight w:val="278"/>
            </w:trPr>
            <w:tc>
              <w:tcPr>
                <w:tcW w:w="1419" w:type="dxa"/>
                <w:vMerge/>
                <w:tcMar>
                  <w:left w:w="28" w:type="dxa"/>
                  <w:right w:w="28" w:type="dxa"/>
                </w:tcMar>
              </w:tcPr>
              <w:p w:rsidR="00F521EC" w:rsidRDefault="00F521EC">
                <w:pPr>
                  <w:jc w:val="center"/>
                  <w:rPr>
                    <w:iCs/>
                    <w:sz w:val="20"/>
                  </w:rPr>
                </w:pPr>
              </w:p>
            </w:tc>
            <w:tc>
              <w:tcPr>
                <w:tcW w:w="1275" w:type="dxa"/>
                <w:tcMar>
                  <w:left w:w="28" w:type="dxa"/>
                  <w:right w:w="28" w:type="dxa"/>
                </w:tcMar>
              </w:tcPr>
              <w:p w:rsidR="00F521EC" w:rsidRDefault="00BF0DFB">
                <w:pPr>
                  <w:jc w:val="center"/>
                  <w:rPr>
                    <w:sz w:val="20"/>
                  </w:rPr>
                </w:pPr>
                <w:r>
                  <w:rPr>
                    <w:bCs/>
                    <w:sz w:val="20"/>
                  </w:rPr>
                  <w:t xml:space="preserve">Valstybės biudžeto lėšos, </w:t>
                </w:r>
                <w:r>
                  <w:rPr>
                    <w:bCs/>
                    <w:sz w:val="20"/>
                  </w:rPr>
                  <w:lastRenderedPageBreak/>
                  <w:t xml:space="preserve">skirtos ES fondų lėšomis netinkamam finansuoti </w:t>
                </w:r>
                <w:r>
                  <w:rPr>
                    <w:iCs/>
                    <w:sz w:val="20"/>
                  </w:rPr>
                  <w:t>pridėtinės vertės mokesčiui</w:t>
                </w:r>
                <w:r>
                  <w:rPr>
                    <w:bCs/>
                    <w:sz w:val="20"/>
                  </w:rPr>
                  <w:t xml:space="preserve"> apmokėti (toliau – VB lėšos)</w:t>
                </w:r>
              </w:p>
            </w:tc>
            <w:tc>
              <w:tcPr>
                <w:tcW w:w="992" w:type="dxa"/>
                <w:vMerge/>
                <w:tcMar>
                  <w:left w:w="28" w:type="dxa"/>
                  <w:right w:w="28" w:type="dxa"/>
                </w:tcMar>
              </w:tcPr>
              <w:p w:rsidR="00F521EC" w:rsidRDefault="00F521EC">
                <w:pPr>
                  <w:jc w:val="center"/>
                  <w:rPr>
                    <w:iCs/>
                    <w:sz w:val="20"/>
                  </w:rPr>
                </w:pPr>
              </w:p>
            </w:tc>
            <w:tc>
              <w:tcPr>
                <w:tcW w:w="992"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134"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5" w:type="dxa"/>
                <w:vMerge/>
              </w:tcPr>
              <w:p w:rsidR="00F521EC" w:rsidRDefault="00F521EC">
                <w:pPr>
                  <w:jc w:val="center"/>
                  <w:rPr>
                    <w:iCs/>
                    <w:sz w:val="20"/>
                  </w:rPr>
                </w:pPr>
              </w:p>
            </w:tc>
          </w:tr>
        </w:tbl>
        <w:p w:rsidR="00F521EC" w:rsidRDefault="00BF0DFB">
          <w:pPr>
            <w:ind w:left="-284"/>
            <w:jc w:val="both"/>
            <w:rPr>
              <w:sz w:val="22"/>
              <w:szCs w:val="22"/>
            </w:rPr>
          </w:pPr>
          <w:r>
            <w:rPr>
              <w:b/>
              <w:sz w:val="22"/>
              <w:szCs w:val="22"/>
            </w:rPr>
            <w:t>Pastaba.</w:t>
          </w:r>
          <w:r>
            <w:rPr>
              <w:sz w:val="22"/>
              <w:szCs w:val="22"/>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 w:val="22"/>
              <w:szCs w:val="22"/>
              <w:vertAlign w:val="superscript"/>
            </w:rPr>
            <w:t>1</w:t>
          </w:r>
          <w:r>
            <w:rPr>
              <w:sz w:val="22"/>
              <w:szCs w:val="22"/>
            </w:rPr>
            <w:t xml:space="preserve"> punkte.</w:t>
          </w:r>
        </w:p>
        <w:p w:rsidR="00F521EC" w:rsidRDefault="00F521EC">
          <w:pPr>
            <w:jc w:val="center"/>
            <w:rPr>
              <w:b/>
              <w:bCs/>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F521EC">
            <w:trPr>
              <w:trHeight w:val="405"/>
            </w:trPr>
            <w:tc>
              <w:tcPr>
                <w:tcW w:w="4119" w:type="dxa"/>
                <w:shd w:val="clear" w:color="auto" w:fill="auto"/>
                <w:vAlign w:val="center"/>
              </w:tcPr>
              <w:p w:rsidR="00F521EC" w:rsidRDefault="00BF0DFB">
                <w:pPr>
                  <w:spacing w:line="276" w:lineRule="auto"/>
                  <w:jc w:val="center"/>
                  <w:rPr>
                    <w:sz w:val="22"/>
                    <w:szCs w:val="22"/>
                  </w:rPr>
                </w:pPr>
                <w:r>
                  <w:rPr>
                    <w:sz w:val="22"/>
                    <w:szCs w:val="22"/>
                  </w:rPr>
                  <w:t>Rodiklio pavadinimas</w:t>
                </w:r>
              </w:p>
            </w:tc>
            <w:tc>
              <w:tcPr>
                <w:tcW w:w="3688" w:type="dxa"/>
                <w:shd w:val="clear" w:color="auto" w:fill="auto"/>
                <w:vAlign w:val="center"/>
              </w:tcPr>
              <w:p w:rsidR="00F521EC" w:rsidRDefault="00BF0DFB">
                <w:pPr>
                  <w:spacing w:line="276" w:lineRule="auto"/>
                  <w:jc w:val="center"/>
                  <w:rPr>
                    <w:sz w:val="22"/>
                    <w:szCs w:val="22"/>
                  </w:rPr>
                </w:pPr>
                <w:r>
                  <w:rPr>
                    <w:sz w:val="22"/>
                    <w:szCs w:val="22"/>
                  </w:rPr>
                  <w:t>Rodiklio kodas</w:t>
                </w:r>
              </w:p>
            </w:tc>
            <w:tc>
              <w:tcPr>
                <w:tcW w:w="3688" w:type="dxa"/>
                <w:shd w:val="clear" w:color="auto" w:fill="auto"/>
                <w:vAlign w:val="center"/>
              </w:tcPr>
              <w:p w:rsidR="00F521EC" w:rsidRDefault="00BF0DFB">
                <w:pPr>
                  <w:spacing w:line="276" w:lineRule="auto"/>
                  <w:jc w:val="center"/>
                  <w:rPr>
                    <w:sz w:val="22"/>
                    <w:szCs w:val="22"/>
                  </w:rPr>
                </w:pPr>
                <w:r>
                  <w:rPr>
                    <w:sz w:val="22"/>
                    <w:szCs w:val="22"/>
                  </w:rPr>
                  <w:t>Matavimo vienetai</w:t>
                </w:r>
              </w:p>
            </w:tc>
            <w:tc>
              <w:tcPr>
                <w:tcW w:w="3673" w:type="dxa"/>
                <w:shd w:val="clear" w:color="auto" w:fill="auto"/>
                <w:vAlign w:val="center"/>
              </w:tcPr>
              <w:p w:rsidR="00F521EC" w:rsidRDefault="00BF0DFB">
                <w:pPr>
                  <w:spacing w:line="276" w:lineRule="auto"/>
                  <w:jc w:val="center"/>
                  <w:rPr>
                    <w:sz w:val="22"/>
                    <w:szCs w:val="22"/>
                  </w:rPr>
                </w:pPr>
                <w:r>
                  <w:rPr>
                    <w:sz w:val="22"/>
                    <w:szCs w:val="22"/>
                  </w:rPr>
                  <w:t>Siektina reikšmė</w:t>
                </w:r>
              </w:p>
            </w:tc>
          </w:tr>
          <w:tr w:rsidR="00F521EC">
            <w:trPr>
              <w:trHeight w:val="725"/>
            </w:trPr>
            <w:tc>
              <w:tcPr>
                <w:tcW w:w="4119" w:type="dxa"/>
              </w:tcPr>
              <w:p w:rsidR="00F521EC" w:rsidRDefault="00BF0DFB">
                <w:pPr>
                  <w:spacing w:line="276" w:lineRule="auto"/>
                  <w:jc w:val="center"/>
                  <w:rPr>
                    <w:i/>
                    <w:iCs/>
                    <w:sz w:val="22"/>
                    <w:szCs w:val="22"/>
                  </w:rPr>
                </w:pPr>
                <w:r>
                  <w:rPr>
                    <w:sz w:val="22"/>
                    <w:szCs w:val="22"/>
                  </w:rPr>
                  <w:t>Modernizuotos ligoninių skubiosios medicinos pagalbos ir reanimacijos bei intensyviosios terapijos skyrių sveikatos priežiūros infrastruktūros objektų skaičius</w:t>
                </w:r>
              </w:p>
            </w:tc>
            <w:tc>
              <w:tcPr>
                <w:tcW w:w="3688" w:type="dxa"/>
                <w:vAlign w:val="center"/>
              </w:tcPr>
              <w:p w:rsidR="00F521EC" w:rsidRDefault="00BF0DFB">
                <w:pPr>
                  <w:spacing w:line="276" w:lineRule="auto"/>
                  <w:jc w:val="center"/>
                  <w:rPr>
                    <w:sz w:val="22"/>
                    <w:szCs w:val="22"/>
                  </w:rPr>
                </w:pPr>
                <w:r>
                  <w:rPr>
                    <w:sz w:val="22"/>
                    <w:szCs w:val="22"/>
                  </w:rPr>
                  <w:t>P.S.1.1020</w:t>
                </w:r>
              </w:p>
              <w:p w:rsidR="00F521EC" w:rsidRDefault="00BF0DFB">
                <w:pPr>
                  <w:spacing w:line="276" w:lineRule="auto"/>
                  <w:jc w:val="center"/>
                  <w:rPr>
                    <w:sz w:val="22"/>
                    <w:szCs w:val="22"/>
                  </w:rPr>
                </w:pPr>
                <w:r>
                  <w:rPr>
                    <w:sz w:val="22"/>
                    <w:szCs w:val="22"/>
                  </w:rPr>
                  <w:t>P-11-002-02-11-01-45</w:t>
                </w:r>
              </w:p>
              <w:p w:rsidR="00F521EC" w:rsidRDefault="00F521EC">
                <w:pPr>
                  <w:spacing w:line="276" w:lineRule="auto"/>
                  <w:jc w:val="center"/>
                  <w:rPr>
                    <w:i/>
                    <w:iCs/>
                    <w:sz w:val="22"/>
                    <w:szCs w:val="22"/>
                  </w:rPr>
                </w:pPr>
              </w:p>
            </w:tc>
            <w:tc>
              <w:tcPr>
                <w:tcW w:w="3688" w:type="dxa"/>
                <w:vAlign w:val="center"/>
              </w:tcPr>
              <w:p w:rsidR="00F521EC" w:rsidRDefault="00BF0DFB">
                <w:pPr>
                  <w:spacing w:line="276" w:lineRule="auto"/>
                  <w:jc w:val="center"/>
                  <w:rPr>
                    <w:i/>
                    <w:iCs/>
                    <w:sz w:val="22"/>
                    <w:szCs w:val="22"/>
                  </w:rPr>
                </w:pPr>
                <w:r>
                  <w:rPr>
                    <w:sz w:val="22"/>
                    <w:szCs w:val="22"/>
                  </w:rPr>
                  <w:t>Vnt.</w:t>
                </w:r>
              </w:p>
            </w:tc>
            <w:tc>
              <w:tcPr>
                <w:tcW w:w="3673" w:type="dxa"/>
                <w:vAlign w:val="center"/>
              </w:tcPr>
              <w:p w:rsidR="00F521EC" w:rsidRDefault="00BF0DFB">
                <w:pPr>
                  <w:spacing w:line="276" w:lineRule="auto"/>
                  <w:ind w:right="-234"/>
                  <w:jc w:val="center"/>
                  <w:rPr>
                    <w:sz w:val="22"/>
                    <w:szCs w:val="22"/>
                  </w:rPr>
                </w:pPr>
                <w:r>
                  <w:rPr>
                    <w:sz w:val="22"/>
                    <w:szCs w:val="22"/>
                  </w:rPr>
                  <w:t>7</w:t>
                </w:r>
              </w:p>
              <w:p w:rsidR="00F521EC" w:rsidRDefault="00BF0DFB">
                <w:pPr>
                  <w:spacing w:line="276" w:lineRule="auto"/>
                  <w:ind w:right="-234"/>
                  <w:jc w:val="center"/>
                  <w:rPr>
                    <w:sz w:val="22"/>
                    <w:szCs w:val="22"/>
                  </w:rPr>
                </w:pPr>
                <w:r>
                  <w:rPr>
                    <w:sz w:val="22"/>
                    <w:szCs w:val="22"/>
                  </w:rPr>
                  <w:t xml:space="preserve">(2025 m. IV </w:t>
                </w:r>
                <w:proofErr w:type="spellStart"/>
                <w:r>
                  <w:rPr>
                    <w:sz w:val="22"/>
                    <w:szCs w:val="22"/>
                  </w:rPr>
                  <w:t>ketv</w:t>
                </w:r>
                <w:proofErr w:type="spellEnd"/>
                <w:r>
                  <w:rPr>
                    <w:sz w:val="22"/>
                    <w:szCs w:val="22"/>
                  </w:rPr>
                  <w:t>.)</w:t>
                </w:r>
              </w:p>
            </w:tc>
          </w:tr>
          <w:tr w:rsidR="00F521EC">
            <w:trPr>
              <w:trHeight w:val="725"/>
            </w:trPr>
            <w:tc>
              <w:tcPr>
                <w:tcW w:w="4119" w:type="dxa"/>
              </w:tcPr>
              <w:p w:rsidR="00F521EC" w:rsidRDefault="00BF0DFB">
                <w:pPr>
                  <w:spacing w:line="276" w:lineRule="auto"/>
                  <w:jc w:val="center"/>
                  <w:rPr>
                    <w:sz w:val="22"/>
                    <w:szCs w:val="22"/>
                  </w:rPr>
                </w:pPr>
                <w:r>
                  <w:rPr>
                    <w:sz w:val="22"/>
                    <w:szCs w:val="22"/>
                    <w:lang w:eastAsia="lt-LT"/>
                  </w:rPr>
                  <w:t>Naujos arba modernizuotos sveikatos priežiūros infrastruktūros talpumas</w:t>
                </w:r>
              </w:p>
            </w:tc>
            <w:tc>
              <w:tcPr>
                <w:tcW w:w="3688" w:type="dxa"/>
                <w:vAlign w:val="center"/>
              </w:tcPr>
              <w:p w:rsidR="00F521EC" w:rsidRDefault="00BF0DFB">
                <w:pPr>
                  <w:spacing w:line="276" w:lineRule="auto"/>
                  <w:ind w:firstLine="62"/>
                  <w:jc w:val="center"/>
                  <w:rPr>
                    <w:sz w:val="22"/>
                    <w:szCs w:val="22"/>
                  </w:rPr>
                </w:pPr>
                <w:r>
                  <w:rPr>
                    <w:sz w:val="22"/>
                    <w:szCs w:val="22"/>
                  </w:rPr>
                  <w:t>R.B.1.1012</w:t>
                </w:r>
              </w:p>
              <w:p w:rsidR="00F521EC" w:rsidRDefault="00BF0DFB">
                <w:pPr>
                  <w:spacing w:line="276" w:lineRule="auto"/>
                  <w:jc w:val="center"/>
                  <w:rPr>
                    <w:sz w:val="22"/>
                    <w:szCs w:val="22"/>
                  </w:rPr>
                </w:pPr>
                <w:r>
                  <w:rPr>
                    <w:sz w:val="22"/>
                    <w:szCs w:val="22"/>
                  </w:rPr>
                  <w:t>R-11-002-02-11-01-33</w:t>
                </w:r>
              </w:p>
            </w:tc>
            <w:tc>
              <w:tcPr>
                <w:tcW w:w="3688" w:type="dxa"/>
                <w:vAlign w:val="center"/>
              </w:tcPr>
              <w:p w:rsidR="00F521EC" w:rsidRDefault="00BF0DFB">
                <w:pPr>
                  <w:spacing w:line="276" w:lineRule="auto"/>
                  <w:jc w:val="center"/>
                  <w:rPr>
                    <w:sz w:val="22"/>
                    <w:szCs w:val="22"/>
                  </w:rPr>
                </w:pPr>
                <w:r>
                  <w:rPr>
                    <w:sz w:val="22"/>
                    <w:szCs w:val="22"/>
                  </w:rPr>
                  <w:t>Asmenys</w:t>
                </w:r>
              </w:p>
            </w:tc>
            <w:tc>
              <w:tcPr>
                <w:tcW w:w="3673" w:type="dxa"/>
                <w:vAlign w:val="center"/>
              </w:tcPr>
              <w:p w:rsidR="00F521EC" w:rsidRDefault="00BF0DFB">
                <w:pPr>
                  <w:spacing w:line="276" w:lineRule="auto"/>
                  <w:jc w:val="center"/>
                  <w:rPr>
                    <w:sz w:val="22"/>
                    <w:szCs w:val="22"/>
                  </w:rPr>
                </w:pPr>
                <w:r>
                  <w:rPr>
                    <w:sz w:val="22"/>
                    <w:szCs w:val="22"/>
                  </w:rPr>
                  <w:t>n/a</w:t>
                </w:r>
              </w:p>
            </w:tc>
          </w:tr>
        </w:tbl>
        <w:p w:rsidR="00F521EC" w:rsidRDefault="00BF0DFB">
          <w:pPr>
            <w:ind w:left="-284"/>
            <w:jc w:val="both"/>
            <w:rPr>
              <w:b/>
              <w:szCs w:val="24"/>
            </w:rPr>
          </w:pPr>
          <w:r>
            <w:rPr>
              <w:b/>
              <w:bCs/>
              <w:szCs w:val="24"/>
            </w:rPr>
            <w:t>Pastaba.</w:t>
          </w:r>
          <w:r>
            <w:rPr>
              <w:szCs w:val="24"/>
              <w:lang w:eastAsia="lt-LT"/>
            </w:rPr>
            <w:t xml:space="preserve"> Bendrieji rodikliai </w:t>
          </w:r>
          <w:r>
            <w:rPr>
              <w:szCs w:val="24"/>
            </w:rPr>
            <w:t>nurodyti EGADP „Naujos kartos Lietuva“ ir neturi siektinų reikšmių. Duomenys bus renkami iš susijusių reformų ir investicijų rodiklių. Ataskaitinis laikotarpis – iki 2026 m. gruodžio mėn.</w:t>
          </w:r>
        </w:p>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F521EC">
            <w:tc>
              <w:tcPr>
                <w:tcW w:w="15168" w:type="dxa"/>
                <w:gridSpan w:val="13"/>
                <w:vAlign w:val="center"/>
              </w:tcPr>
              <w:p w:rsidR="00F521EC" w:rsidRDefault="00BF0DFB">
                <w:pPr>
                  <w:jc w:val="center"/>
                  <w:rPr>
                    <w:b/>
                    <w:sz w:val="20"/>
                  </w:rPr>
                </w:pPr>
                <w:r>
                  <w:rPr>
                    <w:b/>
                    <w:sz w:val="20"/>
                  </w:rPr>
                  <w:t>VEIKLOS AR POVEIKLĖS, KURIOMS NUSTATOMOS PROJEKTŲ FINANSAVIMO SĄLYGOS</w:t>
                </w:r>
              </w:p>
            </w:tc>
          </w:tr>
          <w:tr w:rsidR="00F521EC">
            <w:tc>
              <w:tcPr>
                <w:tcW w:w="1419" w:type="dxa"/>
                <w:vAlign w:val="center"/>
              </w:tcPr>
              <w:p w:rsidR="00F521EC" w:rsidRDefault="00BF0DFB">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F521EC" w:rsidRDefault="00BF0DFB">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F521EC" w:rsidRDefault="00BF0DF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92" w:type="dxa"/>
                <w:vAlign w:val="center"/>
              </w:tcPr>
              <w:p w:rsidR="00F521EC" w:rsidRDefault="00BF0DFB">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993" w:type="dxa"/>
                <w:vAlign w:val="center"/>
              </w:tcPr>
              <w:p w:rsidR="00F521EC" w:rsidRDefault="00BF0DFB">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F521EC" w:rsidRDefault="00BF0DFB">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F521EC" w:rsidRDefault="00BF0DFB">
                <w:pPr>
                  <w:jc w:val="center"/>
                  <w:rPr>
                    <w:b/>
                    <w:bCs/>
                    <w:sz w:val="20"/>
                  </w:rPr>
                </w:pPr>
                <w:r>
                  <w:rPr>
                    <w:b/>
                    <w:sz w:val="20"/>
                  </w:rPr>
                  <w:t xml:space="preserve">Regionas, kuriam priskiriama veikla ar </w:t>
                </w:r>
                <w:proofErr w:type="spellStart"/>
                <w:r>
                  <w:rPr>
                    <w:b/>
                    <w:sz w:val="20"/>
                  </w:rPr>
                  <w:t>poveiklė</w:t>
                </w:r>
                <w:proofErr w:type="spellEnd"/>
              </w:p>
            </w:tc>
            <w:tc>
              <w:tcPr>
                <w:tcW w:w="993" w:type="dxa"/>
                <w:vAlign w:val="center"/>
              </w:tcPr>
              <w:p w:rsidR="00F521EC" w:rsidRDefault="00BF0DFB">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76" w:type="dxa"/>
                <w:vAlign w:val="center"/>
              </w:tcPr>
              <w:p w:rsidR="00F521EC" w:rsidRDefault="00BF0DFB">
                <w:pPr>
                  <w:jc w:val="center"/>
                  <w:rPr>
                    <w:b/>
                    <w:sz w:val="20"/>
                  </w:rPr>
                </w:pPr>
                <w:r>
                  <w:rPr>
                    <w:b/>
                    <w:bCs/>
                    <w:sz w:val="20"/>
                  </w:rPr>
                  <w:t>Pagrindinės teritorinės srities kodas (-ai)</w:t>
                </w:r>
              </w:p>
            </w:tc>
            <w:tc>
              <w:tcPr>
                <w:tcW w:w="1276" w:type="dxa"/>
                <w:vAlign w:val="center"/>
              </w:tcPr>
              <w:p w:rsidR="00F521EC" w:rsidRDefault="00BF0DFB">
                <w:pPr>
                  <w:jc w:val="center"/>
                  <w:rPr>
                    <w:b/>
                    <w:sz w:val="20"/>
                  </w:rPr>
                </w:pPr>
                <w:r>
                  <w:rPr>
                    <w:b/>
                    <w:bCs/>
                    <w:sz w:val="20"/>
                  </w:rPr>
                  <w:t>Ekonominės veiklos kodas (-ai)</w:t>
                </w:r>
              </w:p>
            </w:tc>
            <w:tc>
              <w:tcPr>
                <w:tcW w:w="1275" w:type="dxa"/>
                <w:vAlign w:val="center"/>
              </w:tcPr>
              <w:p w:rsidR="00F521EC" w:rsidRDefault="00BF0DFB">
                <w:pPr>
                  <w:jc w:val="center"/>
                  <w:rPr>
                    <w:b/>
                    <w:bCs/>
                    <w:sz w:val="20"/>
                  </w:rPr>
                </w:pPr>
                <w:r>
                  <w:rPr>
                    <w:b/>
                    <w:bCs/>
                    <w:sz w:val="20"/>
                  </w:rPr>
                  <w:t>„Europos socialinio fondo +“ (toliau – ESF+) antrinių temų kodai</w:t>
                </w:r>
              </w:p>
            </w:tc>
            <w:tc>
              <w:tcPr>
                <w:tcW w:w="993" w:type="dxa"/>
                <w:vAlign w:val="center"/>
              </w:tcPr>
              <w:p w:rsidR="00F521EC" w:rsidRDefault="00BF0DF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75" w:type="dxa"/>
              </w:tcPr>
              <w:p w:rsidR="00F521EC" w:rsidRDefault="00BF0DFB">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F521EC" w:rsidRDefault="00BF0DFB">
                <w:pPr>
                  <w:jc w:val="center"/>
                  <w:rPr>
                    <w:b/>
                    <w:bCs/>
                    <w:sz w:val="20"/>
                  </w:rPr>
                </w:pPr>
                <w:r>
                  <w:rPr>
                    <w:b/>
                    <w:bCs/>
                    <w:sz w:val="20"/>
                  </w:rPr>
                  <w:t>(Taip / Ne)</w:t>
                </w:r>
              </w:p>
            </w:tc>
          </w:tr>
          <w:tr w:rsidR="00F521EC">
            <w:trPr>
              <w:trHeight w:val="278"/>
            </w:trPr>
            <w:tc>
              <w:tcPr>
                <w:tcW w:w="1419" w:type="dxa"/>
                <w:vMerge w:val="restart"/>
                <w:tcMar>
                  <w:left w:w="28" w:type="dxa"/>
                  <w:right w:w="28" w:type="dxa"/>
                </w:tcMar>
              </w:tcPr>
              <w:p w:rsidR="00F521EC" w:rsidRDefault="00BF0DFB">
                <w:pPr>
                  <w:jc w:val="center"/>
                  <w:rPr>
                    <w:sz w:val="20"/>
                  </w:rPr>
                </w:pPr>
                <w:r>
                  <w:rPr>
                    <w:sz w:val="20"/>
                  </w:rPr>
                  <w:lastRenderedPageBreak/>
                  <w:t xml:space="preserve">2.4 </w:t>
                </w:r>
              </w:p>
              <w:p w:rsidR="00F521EC" w:rsidRDefault="00BF0DFB">
                <w:pPr>
                  <w:jc w:val="center"/>
                  <w:rPr>
                    <w:sz w:val="19"/>
                    <w:szCs w:val="19"/>
                  </w:rPr>
                </w:pPr>
                <w:r>
                  <w:rPr>
                    <w:sz w:val="19"/>
                    <w:szCs w:val="19"/>
                  </w:rPr>
                  <w:t>Regionų ir savivaldybių sveikatos priežiūros įstaigų </w:t>
                </w:r>
              </w:p>
              <w:p w:rsidR="00F521EC" w:rsidRDefault="00BF0DFB">
                <w:pPr>
                  <w:ind w:firstLine="48"/>
                  <w:jc w:val="center"/>
                  <w:rPr>
                    <w:iCs/>
                    <w:sz w:val="20"/>
                  </w:rPr>
                </w:pPr>
                <w:r>
                  <w:rPr>
                    <w:sz w:val="19"/>
                    <w:szCs w:val="19"/>
                  </w:rPr>
                  <w:t>infrastruktūros modernizavimas, Sostinės regionas</w:t>
                </w:r>
              </w:p>
            </w:tc>
            <w:tc>
              <w:tcPr>
                <w:tcW w:w="1275" w:type="dxa"/>
                <w:tcMar>
                  <w:left w:w="28" w:type="dxa"/>
                  <w:right w:w="28" w:type="dxa"/>
                </w:tcMar>
              </w:tcPr>
              <w:p w:rsidR="00F521EC" w:rsidRDefault="00F521EC">
                <w:pPr>
                  <w:jc w:val="center"/>
                  <w:rPr>
                    <w:sz w:val="20"/>
                  </w:rPr>
                </w:pPr>
              </w:p>
              <w:p w:rsidR="00F521EC" w:rsidRDefault="00BF0DFB">
                <w:pPr>
                  <w:jc w:val="center"/>
                  <w:rPr>
                    <w:sz w:val="20"/>
                  </w:rPr>
                </w:pPr>
                <w:r>
                  <w:rPr>
                    <w:sz w:val="20"/>
                  </w:rPr>
                  <w:t xml:space="preserve">Europos Sąjungos (toliau – ES) fondų lėšos </w:t>
                </w:r>
              </w:p>
            </w:tc>
            <w:tc>
              <w:tcPr>
                <w:tcW w:w="992" w:type="dxa"/>
                <w:vMerge w:val="restart"/>
                <w:tcMar>
                  <w:left w:w="28" w:type="dxa"/>
                  <w:right w:w="28" w:type="dxa"/>
                </w:tcMar>
              </w:tcPr>
              <w:p w:rsidR="00F521EC" w:rsidRDefault="00BF0DFB">
                <w:pPr>
                  <w:jc w:val="center"/>
                  <w:rPr>
                    <w:iCs/>
                    <w:sz w:val="20"/>
                  </w:rPr>
                </w:pPr>
                <w:r>
                  <w:rPr>
                    <w:iCs/>
                    <w:sz w:val="20"/>
                  </w:rPr>
                  <w:t>4</w:t>
                </w:r>
              </w:p>
            </w:tc>
            <w:tc>
              <w:tcPr>
                <w:tcW w:w="992" w:type="dxa"/>
                <w:vMerge w:val="restart"/>
                <w:tcMar>
                  <w:left w:w="28" w:type="dxa"/>
                  <w:right w:w="28" w:type="dxa"/>
                </w:tcMar>
              </w:tcPr>
              <w:p w:rsidR="00F521EC" w:rsidRDefault="00BF0DFB">
                <w:pPr>
                  <w:jc w:val="center"/>
                  <w:rPr>
                    <w:iCs/>
                    <w:sz w:val="20"/>
                    <w:lang w:val="en-US"/>
                  </w:rPr>
                </w:pPr>
                <w:r>
                  <w:rPr>
                    <w:iCs/>
                    <w:sz w:val="20"/>
                    <w:lang w:val="en-US"/>
                  </w:rPr>
                  <w:t>4.10</w:t>
                </w:r>
              </w:p>
            </w:tc>
            <w:tc>
              <w:tcPr>
                <w:tcW w:w="993" w:type="dxa"/>
                <w:vMerge w:val="restart"/>
                <w:tcMar>
                  <w:left w:w="28" w:type="dxa"/>
                  <w:right w:w="28" w:type="dxa"/>
                </w:tcMar>
              </w:tcPr>
              <w:p w:rsidR="00F521EC" w:rsidRDefault="00BF0DFB">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rsidR="00F521EC" w:rsidRDefault="00BF0DFB">
                <w:pPr>
                  <w:jc w:val="center"/>
                  <w:rPr>
                    <w:bCs/>
                    <w:iCs/>
                    <w:sz w:val="20"/>
                  </w:rPr>
                </w:pPr>
                <w:r>
                  <w:rPr>
                    <w:bCs/>
                    <w:iCs/>
                    <w:sz w:val="20"/>
                  </w:rPr>
                  <w:t>0</w:t>
                </w:r>
                <w:r>
                  <w:rPr>
                    <w:bCs/>
                    <w:iCs/>
                    <w:sz w:val="20"/>
                    <w:lang w:val="en-US"/>
                  </w:rPr>
                  <w:t>44</w:t>
                </w:r>
                <w:r>
                  <w:rPr>
                    <w:bCs/>
                    <w:iCs/>
                    <w:sz w:val="20"/>
                  </w:rPr>
                  <w:t xml:space="preserve"> ir 129</w:t>
                </w:r>
              </w:p>
            </w:tc>
            <w:tc>
              <w:tcPr>
                <w:tcW w:w="1275" w:type="dxa"/>
                <w:vMerge w:val="restart"/>
                <w:tcMar>
                  <w:left w:w="28" w:type="dxa"/>
                  <w:right w:w="28" w:type="dxa"/>
                </w:tcMar>
              </w:tcPr>
              <w:p w:rsidR="00F521EC" w:rsidRDefault="00BF0DFB">
                <w:pPr>
                  <w:jc w:val="center"/>
                  <w:rPr>
                    <w:iCs/>
                    <w:sz w:val="20"/>
                  </w:rPr>
                </w:pPr>
                <w:r>
                  <w:rPr>
                    <w:sz w:val="20"/>
                  </w:rPr>
                  <w:t>Sostinės regionas</w:t>
                </w:r>
              </w:p>
            </w:tc>
            <w:tc>
              <w:tcPr>
                <w:tcW w:w="993" w:type="dxa"/>
                <w:vMerge w:val="restart"/>
                <w:tcMar>
                  <w:left w:w="28" w:type="dxa"/>
                  <w:right w:w="28" w:type="dxa"/>
                </w:tcMar>
              </w:tcPr>
              <w:p w:rsidR="00F521EC" w:rsidRDefault="00BF0DFB">
                <w:pPr>
                  <w:jc w:val="center"/>
                  <w:rPr>
                    <w:iCs/>
                    <w:sz w:val="20"/>
                  </w:rPr>
                </w:pPr>
                <w:r>
                  <w:rPr>
                    <w:iCs/>
                    <w:sz w:val="20"/>
                  </w:rPr>
                  <w:t>01</w:t>
                </w:r>
              </w:p>
            </w:tc>
            <w:tc>
              <w:tcPr>
                <w:tcW w:w="1276" w:type="dxa"/>
                <w:vMerge w:val="restart"/>
                <w:tcMar>
                  <w:left w:w="28" w:type="dxa"/>
                  <w:right w:w="28" w:type="dxa"/>
                </w:tcMar>
              </w:tcPr>
              <w:p w:rsidR="00F521EC" w:rsidRDefault="00BF0DFB">
                <w:pPr>
                  <w:jc w:val="center"/>
                  <w:rPr>
                    <w:iCs/>
                    <w:sz w:val="20"/>
                  </w:rPr>
                </w:pPr>
                <w:r>
                  <w:rPr>
                    <w:iCs/>
                    <w:sz w:val="20"/>
                  </w:rPr>
                  <w:t>33</w:t>
                </w:r>
              </w:p>
            </w:tc>
            <w:tc>
              <w:tcPr>
                <w:tcW w:w="1276" w:type="dxa"/>
                <w:vMerge w:val="restart"/>
                <w:tcMar>
                  <w:left w:w="28" w:type="dxa"/>
                  <w:right w:w="28" w:type="dxa"/>
                </w:tcMar>
              </w:tcPr>
              <w:p w:rsidR="00F521EC" w:rsidRDefault="00BF0DFB">
                <w:pPr>
                  <w:jc w:val="center"/>
                  <w:rPr>
                    <w:iCs/>
                    <w:sz w:val="20"/>
                  </w:rPr>
                </w:pPr>
                <w:r>
                  <w:rPr>
                    <w:iCs/>
                    <w:sz w:val="20"/>
                  </w:rPr>
                  <w:t>22</w:t>
                </w:r>
              </w:p>
            </w:tc>
            <w:tc>
              <w:tcPr>
                <w:tcW w:w="1275" w:type="dxa"/>
                <w:vMerge w:val="restart"/>
                <w:tcMar>
                  <w:left w:w="28" w:type="dxa"/>
                  <w:right w:w="28" w:type="dxa"/>
                </w:tcMar>
              </w:tcPr>
              <w:p w:rsidR="00F521EC" w:rsidRDefault="00BF0DFB">
                <w:pPr>
                  <w:jc w:val="center"/>
                  <w:rPr>
                    <w:iCs/>
                    <w:sz w:val="20"/>
                  </w:rPr>
                </w:pPr>
                <w:r>
                  <w:rPr>
                    <w:iCs/>
                    <w:sz w:val="20"/>
                  </w:rPr>
                  <w:t>Nepildoma</w:t>
                </w:r>
              </w:p>
            </w:tc>
            <w:tc>
              <w:tcPr>
                <w:tcW w:w="993" w:type="dxa"/>
                <w:vMerge w:val="restart"/>
                <w:tcMar>
                  <w:left w:w="28" w:type="dxa"/>
                  <w:right w:w="28" w:type="dxa"/>
                </w:tcMar>
              </w:tcPr>
              <w:p w:rsidR="00F521EC" w:rsidRDefault="00BF0DFB">
                <w:pPr>
                  <w:jc w:val="center"/>
                  <w:rPr>
                    <w:iCs/>
                    <w:sz w:val="20"/>
                  </w:rPr>
                </w:pPr>
                <w:r>
                  <w:rPr>
                    <w:iCs/>
                    <w:sz w:val="20"/>
                  </w:rPr>
                  <w:t>03</w:t>
                </w:r>
              </w:p>
            </w:tc>
            <w:tc>
              <w:tcPr>
                <w:tcW w:w="1275" w:type="dxa"/>
                <w:vMerge w:val="restart"/>
              </w:tcPr>
              <w:p w:rsidR="00F521EC" w:rsidRDefault="00BF0DFB">
                <w:pPr>
                  <w:jc w:val="center"/>
                  <w:rPr>
                    <w:iCs/>
                    <w:sz w:val="20"/>
                  </w:rPr>
                </w:pPr>
                <w:r>
                  <w:rPr>
                    <w:iCs/>
                    <w:sz w:val="20"/>
                  </w:rPr>
                  <w:t>Ne</w:t>
                </w: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tc>
          </w:tr>
          <w:tr w:rsidR="00F521EC">
            <w:trPr>
              <w:trHeight w:val="278"/>
            </w:trPr>
            <w:tc>
              <w:tcPr>
                <w:tcW w:w="1419" w:type="dxa"/>
                <w:vMerge/>
                <w:tcMar>
                  <w:left w:w="28" w:type="dxa"/>
                  <w:right w:w="28" w:type="dxa"/>
                </w:tcMar>
              </w:tcPr>
              <w:p w:rsidR="00F521EC" w:rsidRDefault="00F521EC">
                <w:pPr>
                  <w:jc w:val="center"/>
                  <w:rPr>
                    <w:iCs/>
                    <w:sz w:val="20"/>
                  </w:rPr>
                </w:pPr>
              </w:p>
            </w:tc>
            <w:tc>
              <w:tcPr>
                <w:tcW w:w="1275" w:type="dxa"/>
                <w:tcMar>
                  <w:left w:w="28" w:type="dxa"/>
                  <w:right w:w="28" w:type="dxa"/>
                </w:tcMar>
              </w:tcPr>
              <w:p w:rsidR="00F521EC" w:rsidRDefault="00BF0DFB">
                <w:pPr>
                  <w:jc w:val="center"/>
                  <w:rPr>
                    <w:sz w:val="20"/>
                  </w:rPr>
                </w:pPr>
                <w:r>
                  <w:rPr>
                    <w:iCs/>
                    <w:sz w:val="20"/>
                  </w:rPr>
                  <w:t>Bendrojo finansavimo lėšos (toliau – BF lėšos)</w:t>
                </w:r>
              </w:p>
            </w:tc>
            <w:tc>
              <w:tcPr>
                <w:tcW w:w="992" w:type="dxa"/>
                <w:vMerge/>
                <w:tcMar>
                  <w:left w:w="28" w:type="dxa"/>
                  <w:right w:w="28" w:type="dxa"/>
                </w:tcMar>
              </w:tcPr>
              <w:p w:rsidR="00F521EC" w:rsidRDefault="00F521EC">
                <w:pPr>
                  <w:jc w:val="center"/>
                  <w:rPr>
                    <w:iCs/>
                    <w:sz w:val="20"/>
                  </w:rPr>
                </w:pPr>
              </w:p>
            </w:tc>
            <w:tc>
              <w:tcPr>
                <w:tcW w:w="992"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134"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5" w:type="dxa"/>
                <w:vMerge/>
              </w:tcPr>
              <w:p w:rsidR="00F521EC" w:rsidRDefault="00F521EC">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F521EC">
            <w:trPr>
              <w:trHeight w:val="405"/>
            </w:trPr>
            <w:tc>
              <w:tcPr>
                <w:tcW w:w="4119" w:type="dxa"/>
                <w:shd w:val="clear" w:color="auto" w:fill="auto"/>
                <w:vAlign w:val="center"/>
              </w:tcPr>
              <w:p w:rsidR="00F521EC" w:rsidRDefault="00BF0DFB">
                <w:pPr>
                  <w:spacing w:line="276" w:lineRule="auto"/>
                  <w:jc w:val="center"/>
                  <w:rPr>
                    <w:sz w:val="22"/>
                    <w:szCs w:val="22"/>
                  </w:rPr>
                </w:pPr>
                <w:r>
                  <w:rPr>
                    <w:sz w:val="22"/>
                    <w:szCs w:val="22"/>
                  </w:rPr>
                  <w:t>Rodiklio pavadinimas</w:t>
                </w:r>
              </w:p>
            </w:tc>
            <w:tc>
              <w:tcPr>
                <w:tcW w:w="3688" w:type="dxa"/>
                <w:shd w:val="clear" w:color="auto" w:fill="auto"/>
                <w:vAlign w:val="center"/>
              </w:tcPr>
              <w:p w:rsidR="00F521EC" w:rsidRDefault="00BF0DFB">
                <w:pPr>
                  <w:spacing w:line="276" w:lineRule="auto"/>
                  <w:jc w:val="center"/>
                  <w:rPr>
                    <w:sz w:val="22"/>
                    <w:szCs w:val="22"/>
                  </w:rPr>
                </w:pPr>
                <w:r>
                  <w:rPr>
                    <w:sz w:val="22"/>
                    <w:szCs w:val="22"/>
                  </w:rPr>
                  <w:t>Rodiklio kodas</w:t>
                </w:r>
              </w:p>
            </w:tc>
            <w:tc>
              <w:tcPr>
                <w:tcW w:w="3688" w:type="dxa"/>
                <w:shd w:val="clear" w:color="auto" w:fill="auto"/>
                <w:vAlign w:val="center"/>
              </w:tcPr>
              <w:p w:rsidR="00F521EC" w:rsidRDefault="00BF0DFB">
                <w:pPr>
                  <w:spacing w:line="276" w:lineRule="auto"/>
                  <w:jc w:val="center"/>
                  <w:rPr>
                    <w:sz w:val="22"/>
                    <w:szCs w:val="22"/>
                  </w:rPr>
                </w:pPr>
                <w:r>
                  <w:rPr>
                    <w:sz w:val="22"/>
                    <w:szCs w:val="22"/>
                  </w:rPr>
                  <w:t>Matavimo vienetai</w:t>
                </w:r>
              </w:p>
            </w:tc>
            <w:tc>
              <w:tcPr>
                <w:tcW w:w="3673" w:type="dxa"/>
                <w:shd w:val="clear" w:color="auto" w:fill="auto"/>
                <w:vAlign w:val="center"/>
              </w:tcPr>
              <w:p w:rsidR="00F521EC" w:rsidRDefault="00BF0DFB">
                <w:pPr>
                  <w:spacing w:line="276" w:lineRule="auto"/>
                  <w:jc w:val="center"/>
                  <w:rPr>
                    <w:sz w:val="22"/>
                    <w:szCs w:val="22"/>
                  </w:rPr>
                </w:pPr>
                <w:r>
                  <w:rPr>
                    <w:sz w:val="22"/>
                    <w:szCs w:val="22"/>
                  </w:rPr>
                  <w:t>Siektina reikšmė</w:t>
                </w:r>
              </w:p>
            </w:tc>
          </w:tr>
          <w:tr w:rsidR="00F521EC">
            <w:trPr>
              <w:trHeight w:val="725"/>
            </w:trPr>
            <w:tc>
              <w:tcPr>
                <w:tcW w:w="4119" w:type="dxa"/>
              </w:tcPr>
              <w:p w:rsidR="00F521EC" w:rsidRDefault="00BF0DFB">
                <w:pPr>
                  <w:spacing w:line="276" w:lineRule="auto"/>
                  <w:jc w:val="center"/>
                  <w:rPr>
                    <w:i/>
                    <w:iCs/>
                    <w:sz w:val="22"/>
                    <w:szCs w:val="22"/>
                  </w:rPr>
                </w:pPr>
                <w:r>
                  <w:rPr>
                    <w:sz w:val="22"/>
                    <w:szCs w:val="22"/>
                  </w:rPr>
                  <w:t>Naujos arba modernizuotos sveikatos priežiūros infrastruktūros talpumas</w:t>
                </w:r>
              </w:p>
            </w:tc>
            <w:tc>
              <w:tcPr>
                <w:tcW w:w="3688" w:type="dxa"/>
              </w:tcPr>
              <w:p w:rsidR="00F521EC" w:rsidRDefault="00BF0DFB">
                <w:pPr>
                  <w:jc w:val="center"/>
                  <w:rPr>
                    <w:sz w:val="22"/>
                    <w:szCs w:val="22"/>
                    <w:lang w:eastAsia="lt-LT"/>
                  </w:rPr>
                </w:pPr>
                <w:r>
                  <w:rPr>
                    <w:sz w:val="22"/>
                    <w:szCs w:val="22"/>
                    <w:lang w:eastAsia="lt-LT"/>
                  </w:rPr>
                  <w:t>P.B.2.0069</w:t>
                </w:r>
              </w:p>
              <w:p w:rsidR="00F521EC" w:rsidRDefault="00BF0DFB">
                <w:pPr>
                  <w:spacing w:line="276" w:lineRule="auto"/>
                  <w:jc w:val="center"/>
                  <w:rPr>
                    <w:i/>
                    <w:iCs/>
                    <w:sz w:val="22"/>
                    <w:szCs w:val="22"/>
                  </w:rPr>
                </w:pPr>
                <w:r>
                  <w:rPr>
                    <w:sz w:val="22"/>
                    <w:szCs w:val="22"/>
                  </w:rPr>
                  <w:t>P-11-002-02-11-01-31</w:t>
                </w:r>
              </w:p>
            </w:tc>
            <w:tc>
              <w:tcPr>
                <w:tcW w:w="3688" w:type="dxa"/>
                <w:vAlign w:val="center"/>
              </w:tcPr>
              <w:p w:rsidR="00F521EC" w:rsidRDefault="00BF0DFB">
                <w:pPr>
                  <w:spacing w:line="276" w:lineRule="auto"/>
                  <w:jc w:val="center"/>
                  <w:rPr>
                    <w:i/>
                    <w:iCs/>
                    <w:sz w:val="22"/>
                    <w:szCs w:val="22"/>
                  </w:rPr>
                </w:pPr>
                <w:r>
                  <w:rPr>
                    <w:sz w:val="22"/>
                    <w:szCs w:val="22"/>
                  </w:rPr>
                  <w:t>Asmenys per metus</w:t>
                </w:r>
              </w:p>
            </w:tc>
            <w:tc>
              <w:tcPr>
                <w:tcW w:w="3673" w:type="dxa"/>
                <w:vAlign w:val="center"/>
              </w:tcPr>
              <w:p w:rsidR="00F521EC" w:rsidRDefault="00BF0DFB">
                <w:pPr>
                  <w:ind w:left="-57" w:right="-57"/>
                  <w:jc w:val="center"/>
                  <w:rPr>
                    <w:sz w:val="22"/>
                    <w:szCs w:val="22"/>
                    <w:lang w:val="en-US"/>
                  </w:rPr>
                </w:pPr>
                <w:r>
                  <w:rPr>
                    <w:sz w:val="22"/>
                    <w:szCs w:val="22"/>
                  </w:rPr>
                  <w:t>98 577</w:t>
                </w:r>
              </w:p>
              <w:p w:rsidR="00F521EC" w:rsidRDefault="00BF0DFB">
                <w:pPr>
                  <w:spacing w:line="276" w:lineRule="auto"/>
                  <w:ind w:right="-234"/>
                  <w:jc w:val="center"/>
                  <w:rPr>
                    <w:sz w:val="22"/>
                    <w:szCs w:val="22"/>
                  </w:rPr>
                </w:pPr>
                <w:r>
                  <w:rPr>
                    <w:sz w:val="22"/>
                    <w:szCs w:val="22"/>
                  </w:rPr>
                  <w:t>(2025 m.)</w:t>
                </w:r>
              </w:p>
            </w:tc>
          </w:tr>
          <w:tr w:rsidR="00F521EC">
            <w:trPr>
              <w:trHeight w:val="725"/>
            </w:trPr>
            <w:tc>
              <w:tcPr>
                <w:tcW w:w="4119" w:type="dxa"/>
              </w:tcPr>
              <w:p w:rsidR="00F521EC" w:rsidRDefault="00BF0DFB">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F521EC" w:rsidRDefault="00BF0DFB">
                <w:pPr>
                  <w:jc w:val="center"/>
                  <w:rPr>
                    <w:sz w:val="22"/>
                    <w:szCs w:val="22"/>
                  </w:rPr>
                </w:pPr>
                <w:r>
                  <w:rPr>
                    <w:sz w:val="22"/>
                    <w:szCs w:val="22"/>
                    <w:lang w:eastAsia="lt-LT"/>
                  </w:rPr>
                  <w:t>R.B.2.2073</w:t>
                </w:r>
              </w:p>
              <w:p w:rsidR="00F521EC" w:rsidRDefault="00BF0DFB">
                <w:pPr>
                  <w:spacing w:line="276" w:lineRule="auto"/>
                  <w:jc w:val="center"/>
                  <w:rPr>
                    <w:sz w:val="22"/>
                    <w:szCs w:val="22"/>
                  </w:rPr>
                </w:pPr>
                <w:r>
                  <w:rPr>
                    <w:sz w:val="22"/>
                    <w:szCs w:val="22"/>
                  </w:rPr>
                  <w:t>R-11-002-02-11-01-28</w:t>
                </w:r>
              </w:p>
              <w:p w:rsidR="00F521EC" w:rsidRDefault="00F521EC">
                <w:pPr>
                  <w:spacing w:line="276" w:lineRule="auto"/>
                  <w:jc w:val="center"/>
                  <w:rPr>
                    <w:sz w:val="22"/>
                    <w:szCs w:val="22"/>
                  </w:rPr>
                </w:pPr>
              </w:p>
            </w:tc>
            <w:tc>
              <w:tcPr>
                <w:tcW w:w="3688" w:type="dxa"/>
                <w:vAlign w:val="center"/>
              </w:tcPr>
              <w:p w:rsidR="00F521EC" w:rsidRDefault="00BF0DFB">
                <w:pPr>
                  <w:spacing w:line="276" w:lineRule="auto"/>
                  <w:jc w:val="center"/>
                  <w:rPr>
                    <w:sz w:val="22"/>
                    <w:szCs w:val="22"/>
                  </w:rPr>
                </w:pPr>
                <w:r>
                  <w:rPr>
                    <w:sz w:val="22"/>
                    <w:szCs w:val="22"/>
                  </w:rPr>
                  <w:t>Naudotojai per metus</w:t>
                </w:r>
              </w:p>
            </w:tc>
            <w:tc>
              <w:tcPr>
                <w:tcW w:w="3673" w:type="dxa"/>
                <w:vAlign w:val="center"/>
              </w:tcPr>
              <w:p w:rsidR="00F521EC" w:rsidRDefault="00BF0DFB">
                <w:pPr>
                  <w:ind w:left="-57" w:right="-57"/>
                  <w:jc w:val="center"/>
                  <w:rPr>
                    <w:sz w:val="22"/>
                    <w:szCs w:val="22"/>
                  </w:rPr>
                </w:pPr>
                <w:r>
                  <w:rPr>
                    <w:sz w:val="22"/>
                    <w:szCs w:val="22"/>
                  </w:rPr>
                  <w:t>38 080</w:t>
                </w:r>
              </w:p>
              <w:p w:rsidR="00F521EC" w:rsidRDefault="00BF0DFB">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F521EC">
            <w:tc>
              <w:tcPr>
                <w:tcW w:w="15168" w:type="dxa"/>
                <w:gridSpan w:val="13"/>
                <w:vAlign w:val="center"/>
              </w:tcPr>
              <w:p w:rsidR="00F521EC" w:rsidRDefault="00BF0DFB">
                <w:pPr>
                  <w:jc w:val="center"/>
                  <w:rPr>
                    <w:b/>
                    <w:sz w:val="20"/>
                  </w:rPr>
                </w:pPr>
                <w:r>
                  <w:rPr>
                    <w:b/>
                    <w:sz w:val="20"/>
                  </w:rPr>
                  <w:t>VEIKLOS AR POVEIKLĖS, KURIOMS NUSTATOMOS PROJEKTŲ FINANSAVIMO SĄLYGOS</w:t>
                </w:r>
              </w:p>
            </w:tc>
          </w:tr>
          <w:tr w:rsidR="00F521EC">
            <w:tc>
              <w:tcPr>
                <w:tcW w:w="1419" w:type="dxa"/>
                <w:vAlign w:val="center"/>
              </w:tcPr>
              <w:p w:rsidR="00F521EC" w:rsidRDefault="00BF0DFB">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275" w:type="dxa"/>
                <w:vAlign w:val="center"/>
              </w:tcPr>
              <w:p w:rsidR="00F521EC" w:rsidRDefault="00BF0DFB">
                <w:pPr>
                  <w:jc w:val="center"/>
                  <w:rPr>
                    <w:b/>
                    <w:sz w:val="20"/>
                  </w:rPr>
                </w:pPr>
                <w:r>
                  <w:rPr>
                    <w:b/>
                    <w:sz w:val="20"/>
                  </w:rPr>
                  <w:t>Finan-</w:t>
                </w:r>
                <w:proofErr w:type="spellStart"/>
                <w:r>
                  <w:rPr>
                    <w:b/>
                    <w:sz w:val="20"/>
                  </w:rPr>
                  <w:t>savimo</w:t>
                </w:r>
                <w:proofErr w:type="spellEnd"/>
                <w:r>
                  <w:rPr>
                    <w:b/>
                    <w:sz w:val="20"/>
                  </w:rPr>
                  <w:t xml:space="preserve"> šaltinis</w:t>
                </w:r>
              </w:p>
            </w:tc>
            <w:tc>
              <w:tcPr>
                <w:tcW w:w="992" w:type="dxa"/>
                <w:vAlign w:val="center"/>
              </w:tcPr>
              <w:p w:rsidR="00F521EC" w:rsidRDefault="00BF0DFB">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92" w:type="dxa"/>
                <w:vAlign w:val="center"/>
              </w:tcPr>
              <w:p w:rsidR="00F521EC" w:rsidRDefault="00BF0DFB">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993" w:type="dxa"/>
                <w:vAlign w:val="center"/>
              </w:tcPr>
              <w:p w:rsidR="00F521EC" w:rsidRDefault="00BF0DFB">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F521EC" w:rsidRDefault="00BF0DFB">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F521EC" w:rsidRDefault="00BF0DFB">
                <w:pPr>
                  <w:jc w:val="center"/>
                  <w:rPr>
                    <w:b/>
                    <w:bCs/>
                    <w:sz w:val="20"/>
                  </w:rPr>
                </w:pPr>
                <w:r>
                  <w:rPr>
                    <w:b/>
                    <w:sz w:val="20"/>
                  </w:rPr>
                  <w:t xml:space="preserve">Regionas, kuriam priskiriama veikla ar </w:t>
                </w:r>
                <w:proofErr w:type="spellStart"/>
                <w:r>
                  <w:rPr>
                    <w:b/>
                    <w:sz w:val="20"/>
                  </w:rPr>
                  <w:t>poveiklė</w:t>
                </w:r>
                <w:proofErr w:type="spellEnd"/>
              </w:p>
            </w:tc>
            <w:tc>
              <w:tcPr>
                <w:tcW w:w="993" w:type="dxa"/>
                <w:vAlign w:val="center"/>
              </w:tcPr>
              <w:p w:rsidR="00F521EC" w:rsidRDefault="00BF0DFB">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76" w:type="dxa"/>
                <w:vAlign w:val="center"/>
              </w:tcPr>
              <w:p w:rsidR="00F521EC" w:rsidRDefault="00BF0DFB">
                <w:pPr>
                  <w:jc w:val="center"/>
                  <w:rPr>
                    <w:b/>
                    <w:sz w:val="20"/>
                  </w:rPr>
                </w:pPr>
                <w:r>
                  <w:rPr>
                    <w:b/>
                    <w:bCs/>
                    <w:sz w:val="20"/>
                  </w:rPr>
                  <w:t>Pagrindinės teritorinės srities kodas (-ai)</w:t>
                </w:r>
              </w:p>
            </w:tc>
            <w:tc>
              <w:tcPr>
                <w:tcW w:w="1276" w:type="dxa"/>
                <w:vAlign w:val="center"/>
              </w:tcPr>
              <w:p w:rsidR="00F521EC" w:rsidRDefault="00BF0DFB">
                <w:pPr>
                  <w:jc w:val="center"/>
                  <w:rPr>
                    <w:b/>
                    <w:sz w:val="20"/>
                  </w:rPr>
                </w:pPr>
                <w:r>
                  <w:rPr>
                    <w:b/>
                    <w:bCs/>
                    <w:sz w:val="20"/>
                  </w:rPr>
                  <w:t>Ekonominės veiklos kodas (-ai)</w:t>
                </w:r>
              </w:p>
            </w:tc>
            <w:tc>
              <w:tcPr>
                <w:tcW w:w="1275" w:type="dxa"/>
                <w:vAlign w:val="center"/>
              </w:tcPr>
              <w:p w:rsidR="00F521EC" w:rsidRDefault="00BF0DFB">
                <w:pPr>
                  <w:jc w:val="center"/>
                  <w:rPr>
                    <w:b/>
                    <w:bCs/>
                    <w:sz w:val="20"/>
                  </w:rPr>
                </w:pPr>
                <w:r>
                  <w:rPr>
                    <w:b/>
                    <w:bCs/>
                    <w:sz w:val="20"/>
                  </w:rPr>
                  <w:t>„Europos socialinio fondo +“ (toliau – ESF+) antrinių temų kodai</w:t>
                </w:r>
              </w:p>
            </w:tc>
            <w:tc>
              <w:tcPr>
                <w:tcW w:w="993" w:type="dxa"/>
                <w:vAlign w:val="center"/>
              </w:tcPr>
              <w:p w:rsidR="00F521EC" w:rsidRDefault="00BF0DF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75" w:type="dxa"/>
              </w:tcPr>
              <w:p w:rsidR="00F521EC" w:rsidRDefault="00BF0DFB">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F521EC" w:rsidRDefault="00BF0DFB">
                <w:pPr>
                  <w:jc w:val="center"/>
                  <w:rPr>
                    <w:b/>
                    <w:bCs/>
                    <w:sz w:val="20"/>
                  </w:rPr>
                </w:pPr>
                <w:r>
                  <w:rPr>
                    <w:b/>
                    <w:bCs/>
                    <w:sz w:val="20"/>
                  </w:rPr>
                  <w:t>(Taip / Ne)</w:t>
                </w:r>
              </w:p>
            </w:tc>
          </w:tr>
          <w:tr w:rsidR="00F521EC">
            <w:trPr>
              <w:trHeight w:val="278"/>
            </w:trPr>
            <w:tc>
              <w:tcPr>
                <w:tcW w:w="1419" w:type="dxa"/>
                <w:vMerge w:val="restart"/>
                <w:tcMar>
                  <w:left w:w="28" w:type="dxa"/>
                  <w:right w:w="28" w:type="dxa"/>
                </w:tcMar>
              </w:tcPr>
              <w:p w:rsidR="00F521EC" w:rsidRDefault="00BF0DFB">
                <w:pPr>
                  <w:jc w:val="center"/>
                  <w:rPr>
                    <w:sz w:val="19"/>
                    <w:szCs w:val="19"/>
                  </w:rPr>
                </w:pPr>
                <w:r>
                  <w:rPr>
                    <w:sz w:val="19"/>
                    <w:szCs w:val="19"/>
                  </w:rPr>
                  <w:t xml:space="preserve">2.5. </w:t>
                </w:r>
              </w:p>
              <w:p w:rsidR="00F521EC" w:rsidRDefault="00BF0DFB">
                <w:pPr>
                  <w:jc w:val="center"/>
                  <w:rPr>
                    <w:sz w:val="19"/>
                    <w:szCs w:val="19"/>
                  </w:rPr>
                </w:pPr>
                <w:r>
                  <w:rPr>
                    <w:sz w:val="19"/>
                    <w:szCs w:val="19"/>
                  </w:rPr>
                  <w:t>Regionų ir savivaldybių sveikatos priežiūros įstaigų </w:t>
                </w:r>
              </w:p>
              <w:p w:rsidR="00F521EC" w:rsidRDefault="00BF0DFB">
                <w:pPr>
                  <w:jc w:val="center"/>
                  <w:rPr>
                    <w:iCs/>
                    <w:sz w:val="20"/>
                  </w:rPr>
                </w:pPr>
                <w:r>
                  <w:rPr>
                    <w:sz w:val="19"/>
                    <w:szCs w:val="19"/>
                  </w:rPr>
                  <w:t xml:space="preserve">infrastruktūros modernizavimas, </w:t>
                </w:r>
                <w:r>
                  <w:rPr>
                    <w:sz w:val="19"/>
                    <w:szCs w:val="19"/>
                  </w:rPr>
                  <w:lastRenderedPageBreak/>
                  <w:t>Vidurio ir vakarų Lietuvos regionas</w:t>
                </w:r>
              </w:p>
            </w:tc>
            <w:tc>
              <w:tcPr>
                <w:tcW w:w="1275" w:type="dxa"/>
                <w:tcMar>
                  <w:left w:w="28" w:type="dxa"/>
                  <w:right w:w="28" w:type="dxa"/>
                </w:tcMar>
              </w:tcPr>
              <w:p w:rsidR="00F521EC" w:rsidRDefault="00BF0DFB">
                <w:pPr>
                  <w:ind w:firstLine="53"/>
                  <w:jc w:val="center"/>
                  <w:rPr>
                    <w:iCs/>
                    <w:sz w:val="20"/>
                  </w:rPr>
                </w:pPr>
                <w:r>
                  <w:rPr>
                    <w:sz w:val="20"/>
                  </w:rPr>
                  <w:lastRenderedPageBreak/>
                  <w:t>ES fondų lėšos</w:t>
                </w:r>
              </w:p>
            </w:tc>
            <w:tc>
              <w:tcPr>
                <w:tcW w:w="992" w:type="dxa"/>
                <w:vMerge w:val="restart"/>
                <w:tcMar>
                  <w:left w:w="28" w:type="dxa"/>
                  <w:right w:w="28" w:type="dxa"/>
                </w:tcMar>
              </w:tcPr>
              <w:p w:rsidR="00F521EC" w:rsidRDefault="00BF0DFB">
                <w:pPr>
                  <w:jc w:val="center"/>
                  <w:rPr>
                    <w:iCs/>
                    <w:sz w:val="20"/>
                  </w:rPr>
                </w:pPr>
                <w:r>
                  <w:rPr>
                    <w:iCs/>
                    <w:sz w:val="20"/>
                  </w:rPr>
                  <w:t>4</w:t>
                </w:r>
              </w:p>
            </w:tc>
            <w:tc>
              <w:tcPr>
                <w:tcW w:w="992" w:type="dxa"/>
                <w:vMerge w:val="restart"/>
                <w:tcMar>
                  <w:left w:w="28" w:type="dxa"/>
                  <w:right w:w="28" w:type="dxa"/>
                </w:tcMar>
              </w:tcPr>
              <w:p w:rsidR="00F521EC" w:rsidRDefault="00BF0DFB">
                <w:pPr>
                  <w:jc w:val="center"/>
                  <w:rPr>
                    <w:iCs/>
                    <w:sz w:val="20"/>
                    <w:lang w:val="en-US"/>
                  </w:rPr>
                </w:pPr>
                <w:r>
                  <w:rPr>
                    <w:iCs/>
                    <w:sz w:val="20"/>
                    <w:lang w:val="en-US"/>
                  </w:rPr>
                  <w:t>4.10</w:t>
                </w:r>
              </w:p>
            </w:tc>
            <w:tc>
              <w:tcPr>
                <w:tcW w:w="993" w:type="dxa"/>
                <w:vMerge w:val="restart"/>
                <w:tcMar>
                  <w:left w:w="28" w:type="dxa"/>
                  <w:right w:w="28" w:type="dxa"/>
                </w:tcMar>
              </w:tcPr>
              <w:p w:rsidR="00F521EC" w:rsidRDefault="00BF0DFB">
                <w:pPr>
                  <w:jc w:val="center"/>
                  <w:rPr>
                    <w:iCs/>
                    <w:sz w:val="20"/>
                    <w:lang w:val="fi-FI"/>
                  </w:rPr>
                </w:pPr>
                <w:r>
                  <w:rPr>
                    <w:iCs/>
                    <w:sz w:val="20"/>
                    <w:lang w:val="fi-FI"/>
                  </w:rPr>
                  <w:t>4.10.3</w:t>
                </w:r>
              </w:p>
              <w:p w:rsidR="00F521EC" w:rsidRDefault="00BF0DFB">
                <w:pPr>
                  <w:jc w:val="center"/>
                  <w:rPr>
                    <w:iCs/>
                    <w:sz w:val="20"/>
                  </w:rPr>
                </w:pPr>
                <w:r>
                  <w:rPr>
                    <w:iCs/>
                    <w:sz w:val="20"/>
                    <w:lang w:val="fi-FI"/>
                  </w:rPr>
                  <w:t xml:space="preserve">Gerinti aukštos kokybės speciali-zuotos sveikatos priežiūros </w:t>
                </w:r>
                <w:r>
                  <w:rPr>
                    <w:iCs/>
                    <w:sz w:val="20"/>
                    <w:lang w:val="fi-FI"/>
                  </w:rPr>
                  <w:lastRenderedPageBreak/>
                  <w:t>prieina-mumą</w:t>
                </w:r>
              </w:p>
            </w:tc>
            <w:tc>
              <w:tcPr>
                <w:tcW w:w="1134" w:type="dxa"/>
                <w:vMerge w:val="restart"/>
                <w:tcMar>
                  <w:left w:w="28" w:type="dxa"/>
                  <w:right w:w="28" w:type="dxa"/>
                </w:tcMar>
              </w:tcPr>
              <w:p w:rsidR="00F521EC" w:rsidRDefault="00BF0DFB">
                <w:pPr>
                  <w:jc w:val="center"/>
                  <w:rPr>
                    <w:bCs/>
                    <w:iCs/>
                    <w:sz w:val="20"/>
                  </w:rPr>
                </w:pPr>
                <w:r>
                  <w:rPr>
                    <w:bCs/>
                    <w:iCs/>
                    <w:sz w:val="20"/>
                  </w:rPr>
                  <w:lastRenderedPageBreak/>
                  <w:t>044 ir 129</w:t>
                </w:r>
              </w:p>
            </w:tc>
            <w:tc>
              <w:tcPr>
                <w:tcW w:w="1275" w:type="dxa"/>
                <w:vMerge w:val="restart"/>
                <w:tcMar>
                  <w:left w:w="28" w:type="dxa"/>
                  <w:right w:w="28" w:type="dxa"/>
                </w:tcMar>
              </w:tcPr>
              <w:p w:rsidR="00F521EC" w:rsidRDefault="00BF0DFB">
                <w:pPr>
                  <w:jc w:val="center"/>
                  <w:rPr>
                    <w:iCs/>
                    <w:sz w:val="20"/>
                  </w:rPr>
                </w:pPr>
                <w:r>
                  <w:rPr>
                    <w:sz w:val="19"/>
                    <w:szCs w:val="19"/>
                  </w:rPr>
                  <w:t>Vidurio ir vakarų Lietuvos regionas</w:t>
                </w:r>
              </w:p>
            </w:tc>
            <w:tc>
              <w:tcPr>
                <w:tcW w:w="993" w:type="dxa"/>
                <w:vMerge w:val="restart"/>
                <w:tcMar>
                  <w:left w:w="28" w:type="dxa"/>
                  <w:right w:w="28" w:type="dxa"/>
                </w:tcMar>
              </w:tcPr>
              <w:p w:rsidR="00F521EC" w:rsidRDefault="00BF0DFB">
                <w:pPr>
                  <w:jc w:val="center"/>
                  <w:rPr>
                    <w:iCs/>
                    <w:sz w:val="20"/>
                  </w:rPr>
                </w:pPr>
                <w:r>
                  <w:rPr>
                    <w:iCs/>
                    <w:sz w:val="20"/>
                  </w:rPr>
                  <w:t>01</w:t>
                </w:r>
              </w:p>
            </w:tc>
            <w:tc>
              <w:tcPr>
                <w:tcW w:w="1276" w:type="dxa"/>
                <w:vMerge w:val="restart"/>
                <w:tcMar>
                  <w:left w:w="28" w:type="dxa"/>
                  <w:right w:w="28" w:type="dxa"/>
                </w:tcMar>
              </w:tcPr>
              <w:p w:rsidR="00F521EC" w:rsidRDefault="00BF0DFB">
                <w:pPr>
                  <w:jc w:val="center"/>
                  <w:rPr>
                    <w:iCs/>
                    <w:sz w:val="20"/>
                  </w:rPr>
                </w:pPr>
                <w:r>
                  <w:rPr>
                    <w:iCs/>
                    <w:sz w:val="20"/>
                  </w:rPr>
                  <w:t>33</w:t>
                </w:r>
              </w:p>
            </w:tc>
            <w:tc>
              <w:tcPr>
                <w:tcW w:w="1276" w:type="dxa"/>
                <w:vMerge w:val="restart"/>
                <w:tcMar>
                  <w:left w:w="28" w:type="dxa"/>
                  <w:right w:w="28" w:type="dxa"/>
                </w:tcMar>
              </w:tcPr>
              <w:p w:rsidR="00F521EC" w:rsidRDefault="00BF0DFB">
                <w:pPr>
                  <w:jc w:val="center"/>
                  <w:rPr>
                    <w:iCs/>
                    <w:sz w:val="20"/>
                  </w:rPr>
                </w:pPr>
                <w:r>
                  <w:rPr>
                    <w:iCs/>
                    <w:sz w:val="20"/>
                  </w:rPr>
                  <w:t>22</w:t>
                </w:r>
              </w:p>
            </w:tc>
            <w:tc>
              <w:tcPr>
                <w:tcW w:w="1275" w:type="dxa"/>
                <w:vMerge w:val="restart"/>
                <w:tcMar>
                  <w:left w:w="28" w:type="dxa"/>
                  <w:right w:w="28" w:type="dxa"/>
                </w:tcMar>
              </w:tcPr>
              <w:p w:rsidR="00F521EC" w:rsidRDefault="00BF0DFB">
                <w:pPr>
                  <w:jc w:val="center"/>
                  <w:rPr>
                    <w:iCs/>
                    <w:sz w:val="20"/>
                  </w:rPr>
                </w:pPr>
                <w:r>
                  <w:rPr>
                    <w:iCs/>
                    <w:sz w:val="20"/>
                  </w:rPr>
                  <w:t>Nepildoma</w:t>
                </w:r>
              </w:p>
            </w:tc>
            <w:tc>
              <w:tcPr>
                <w:tcW w:w="993" w:type="dxa"/>
                <w:vMerge w:val="restart"/>
                <w:tcMar>
                  <w:left w:w="28" w:type="dxa"/>
                  <w:right w:w="28" w:type="dxa"/>
                </w:tcMar>
              </w:tcPr>
              <w:p w:rsidR="00F521EC" w:rsidRDefault="00BF0DFB">
                <w:pPr>
                  <w:jc w:val="center"/>
                  <w:rPr>
                    <w:iCs/>
                    <w:sz w:val="20"/>
                  </w:rPr>
                </w:pPr>
                <w:r>
                  <w:rPr>
                    <w:iCs/>
                    <w:sz w:val="20"/>
                  </w:rPr>
                  <w:t>03</w:t>
                </w:r>
              </w:p>
            </w:tc>
            <w:tc>
              <w:tcPr>
                <w:tcW w:w="1275" w:type="dxa"/>
                <w:vMerge w:val="restart"/>
              </w:tcPr>
              <w:p w:rsidR="00F521EC" w:rsidRDefault="00BF0DFB">
                <w:pPr>
                  <w:jc w:val="center"/>
                  <w:rPr>
                    <w:iCs/>
                    <w:sz w:val="20"/>
                  </w:rPr>
                </w:pPr>
                <w:r>
                  <w:rPr>
                    <w:iCs/>
                    <w:sz w:val="20"/>
                  </w:rPr>
                  <w:t>Ne</w:t>
                </w: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p w:rsidR="00F521EC" w:rsidRDefault="00F521EC">
                <w:pPr>
                  <w:jc w:val="center"/>
                  <w:rPr>
                    <w:iCs/>
                    <w:sz w:val="20"/>
                  </w:rPr>
                </w:pPr>
              </w:p>
            </w:tc>
          </w:tr>
          <w:tr w:rsidR="00F521EC">
            <w:trPr>
              <w:trHeight w:val="278"/>
            </w:trPr>
            <w:tc>
              <w:tcPr>
                <w:tcW w:w="1419" w:type="dxa"/>
                <w:vMerge/>
                <w:tcMar>
                  <w:left w:w="28" w:type="dxa"/>
                  <w:right w:w="28" w:type="dxa"/>
                </w:tcMar>
              </w:tcPr>
              <w:p w:rsidR="00F521EC" w:rsidRDefault="00F521EC">
                <w:pPr>
                  <w:jc w:val="center"/>
                  <w:rPr>
                    <w:iCs/>
                    <w:sz w:val="20"/>
                  </w:rPr>
                </w:pPr>
              </w:p>
            </w:tc>
            <w:tc>
              <w:tcPr>
                <w:tcW w:w="1275" w:type="dxa"/>
                <w:tcMar>
                  <w:left w:w="28" w:type="dxa"/>
                  <w:right w:w="28" w:type="dxa"/>
                </w:tcMar>
              </w:tcPr>
              <w:p w:rsidR="00F521EC" w:rsidRDefault="00BF0DFB">
                <w:pPr>
                  <w:jc w:val="center"/>
                  <w:rPr>
                    <w:sz w:val="20"/>
                  </w:rPr>
                </w:pPr>
                <w:r>
                  <w:rPr>
                    <w:bCs/>
                    <w:sz w:val="20"/>
                  </w:rPr>
                  <w:t>BF lėšos</w:t>
                </w:r>
              </w:p>
              <w:p w:rsidR="00F521EC" w:rsidRDefault="00F521EC">
                <w:pPr>
                  <w:jc w:val="center"/>
                  <w:rPr>
                    <w:sz w:val="20"/>
                  </w:rPr>
                </w:pPr>
              </w:p>
            </w:tc>
            <w:tc>
              <w:tcPr>
                <w:tcW w:w="992" w:type="dxa"/>
                <w:vMerge/>
                <w:tcMar>
                  <w:left w:w="28" w:type="dxa"/>
                  <w:right w:w="28" w:type="dxa"/>
                </w:tcMar>
              </w:tcPr>
              <w:p w:rsidR="00F521EC" w:rsidRDefault="00F521EC">
                <w:pPr>
                  <w:jc w:val="center"/>
                  <w:rPr>
                    <w:iCs/>
                    <w:sz w:val="20"/>
                  </w:rPr>
                </w:pPr>
              </w:p>
            </w:tc>
            <w:tc>
              <w:tcPr>
                <w:tcW w:w="992"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134"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6" w:type="dxa"/>
                <w:vMerge/>
                <w:tcMar>
                  <w:left w:w="28" w:type="dxa"/>
                  <w:right w:w="28" w:type="dxa"/>
                </w:tcMar>
              </w:tcPr>
              <w:p w:rsidR="00F521EC" w:rsidRDefault="00F521EC">
                <w:pPr>
                  <w:jc w:val="center"/>
                  <w:rPr>
                    <w:iCs/>
                    <w:sz w:val="20"/>
                  </w:rPr>
                </w:pPr>
              </w:p>
            </w:tc>
            <w:tc>
              <w:tcPr>
                <w:tcW w:w="1275" w:type="dxa"/>
                <w:vMerge/>
                <w:tcMar>
                  <w:left w:w="28" w:type="dxa"/>
                  <w:right w:w="28" w:type="dxa"/>
                </w:tcMar>
              </w:tcPr>
              <w:p w:rsidR="00F521EC" w:rsidRDefault="00F521EC">
                <w:pPr>
                  <w:jc w:val="center"/>
                  <w:rPr>
                    <w:iCs/>
                    <w:sz w:val="20"/>
                  </w:rPr>
                </w:pPr>
              </w:p>
            </w:tc>
            <w:tc>
              <w:tcPr>
                <w:tcW w:w="993" w:type="dxa"/>
                <w:vMerge/>
                <w:tcMar>
                  <w:left w:w="28" w:type="dxa"/>
                  <w:right w:w="28" w:type="dxa"/>
                </w:tcMar>
              </w:tcPr>
              <w:p w:rsidR="00F521EC" w:rsidRDefault="00F521EC">
                <w:pPr>
                  <w:jc w:val="center"/>
                  <w:rPr>
                    <w:iCs/>
                    <w:sz w:val="20"/>
                  </w:rPr>
                </w:pPr>
              </w:p>
            </w:tc>
            <w:tc>
              <w:tcPr>
                <w:tcW w:w="1275" w:type="dxa"/>
                <w:vMerge/>
              </w:tcPr>
              <w:p w:rsidR="00F521EC" w:rsidRDefault="00F521EC">
                <w:pPr>
                  <w:jc w:val="center"/>
                  <w:rPr>
                    <w:iCs/>
                    <w:sz w:val="20"/>
                  </w:rPr>
                </w:pPr>
              </w:p>
            </w:tc>
          </w:tr>
        </w:tbl>
        <w:p w:rsidR="00F521EC" w:rsidRDefault="00F521EC">
          <w:pPr>
            <w:spacing w:line="276" w:lineRule="auto"/>
            <w:ind w:left="-284" w:right="111"/>
            <w:jc w:val="both"/>
            <w:rPr>
              <w:sz w:val="22"/>
              <w:szCs w:val="22"/>
            </w:rPr>
          </w:pPr>
        </w:p>
        <w:p w:rsidR="00F521EC" w:rsidRDefault="00F521EC">
          <w:pPr>
            <w:spacing w:line="276" w:lineRule="auto"/>
            <w:ind w:left="-284" w:right="111"/>
            <w:jc w:val="both"/>
            <w:rPr>
              <w:sz w:val="22"/>
              <w:szCs w:val="22"/>
            </w:rPr>
          </w:pPr>
        </w:p>
        <w:p w:rsidR="00F521EC" w:rsidRDefault="00F521EC">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F521EC">
            <w:trPr>
              <w:trHeight w:val="405"/>
            </w:trPr>
            <w:tc>
              <w:tcPr>
                <w:tcW w:w="4119" w:type="dxa"/>
                <w:shd w:val="clear" w:color="auto" w:fill="auto"/>
                <w:vAlign w:val="center"/>
              </w:tcPr>
              <w:p w:rsidR="00F521EC" w:rsidRDefault="00BF0DFB">
                <w:pPr>
                  <w:spacing w:line="276" w:lineRule="auto"/>
                  <w:jc w:val="center"/>
                  <w:rPr>
                    <w:sz w:val="22"/>
                    <w:szCs w:val="22"/>
                  </w:rPr>
                </w:pPr>
                <w:r>
                  <w:rPr>
                    <w:sz w:val="22"/>
                    <w:szCs w:val="22"/>
                  </w:rPr>
                  <w:t>Rodiklio pavadinimas</w:t>
                </w:r>
              </w:p>
            </w:tc>
            <w:tc>
              <w:tcPr>
                <w:tcW w:w="3688" w:type="dxa"/>
                <w:shd w:val="clear" w:color="auto" w:fill="auto"/>
                <w:vAlign w:val="center"/>
              </w:tcPr>
              <w:p w:rsidR="00F521EC" w:rsidRDefault="00BF0DFB">
                <w:pPr>
                  <w:spacing w:line="276" w:lineRule="auto"/>
                  <w:jc w:val="center"/>
                  <w:rPr>
                    <w:sz w:val="22"/>
                    <w:szCs w:val="22"/>
                  </w:rPr>
                </w:pPr>
                <w:r>
                  <w:rPr>
                    <w:sz w:val="22"/>
                    <w:szCs w:val="22"/>
                  </w:rPr>
                  <w:t>Rodiklio kodas</w:t>
                </w:r>
              </w:p>
            </w:tc>
            <w:tc>
              <w:tcPr>
                <w:tcW w:w="3688" w:type="dxa"/>
                <w:shd w:val="clear" w:color="auto" w:fill="auto"/>
                <w:vAlign w:val="center"/>
              </w:tcPr>
              <w:p w:rsidR="00F521EC" w:rsidRDefault="00BF0DFB">
                <w:pPr>
                  <w:spacing w:line="276" w:lineRule="auto"/>
                  <w:jc w:val="center"/>
                  <w:rPr>
                    <w:sz w:val="22"/>
                    <w:szCs w:val="22"/>
                  </w:rPr>
                </w:pPr>
                <w:r>
                  <w:rPr>
                    <w:sz w:val="22"/>
                    <w:szCs w:val="22"/>
                  </w:rPr>
                  <w:t>Matavimo vienetai</w:t>
                </w:r>
              </w:p>
            </w:tc>
            <w:tc>
              <w:tcPr>
                <w:tcW w:w="3390" w:type="dxa"/>
                <w:shd w:val="clear" w:color="auto" w:fill="auto"/>
                <w:vAlign w:val="center"/>
              </w:tcPr>
              <w:p w:rsidR="00F521EC" w:rsidRDefault="00BF0DFB">
                <w:pPr>
                  <w:spacing w:line="276" w:lineRule="auto"/>
                  <w:jc w:val="center"/>
                  <w:rPr>
                    <w:sz w:val="22"/>
                    <w:szCs w:val="22"/>
                  </w:rPr>
                </w:pPr>
                <w:r>
                  <w:rPr>
                    <w:sz w:val="22"/>
                    <w:szCs w:val="22"/>
                  </w:rPr>
                  <w:t>Siektina reikšmė</w:t>
                </w:r>
              </w:p>
            </w:tc>
          </w:tr>
          <w:tr w:rsidR="00F521EC">
            <w:trPr>
              <w:trHeight w:val="725"/>
            </w:trPr>
            <w:tc>
              <w:tcPr>
                <w:tcW w:w="4119" w:type="dxa"/>
              </w:tcPr>
              <w:p w:rsidR="00F521EC" w:rsidRDefault="00BF0DFB">
                <w:pPr>
                  <w:spacing w:line="276" w:lineRule="auto"/>
                  <w:jc w:val="center"/>
                  <w:rPr>
                    <w:i/>
                    <w:iCs/>
                    <w:sz w:val="22"/>
                    <w:szCs w:val="22"/>
                  </w:rPr>
                </w:pPr>
                <w:r>
                  <w:rPr>
                    <w:sz w:val="22"/>
                    <w:szCs w:val="22"/>
                  </w:rPr>
                  <w:t>Naujos arba modernizuotos sveikatos priežiūros infrastruktūros talpumas</w:t>
                </w:r>
              </w:p>
            </w:tc>
            <w:tc>
              <w:tcPr>
                <w:tcW w:w="3688" w:type="dxa"/>
              </w:tcPr>
              <w:p w:rsidR="00F521EC" w:rsidRDefault="00BF0DFB">
                <w:pPr>
                  <w:jc w:val="center"/>
                  <w:rPr>
                    <w:sz w:val="22"/>
                    <w:szCs w:val="22"/>
                    <w:lang w:eastAsia="lt-LT"/>
                  </w:rPr>
                </w:pPr>
                <w:r>
                  <w:rPr>
                    <w:sz w:val="22"/>
                    <w:szCs w:val="22"/>
                    <w:lang w:eastAsia="lt-LT"/>
                  </w:rPr>
                  <w:t>P.B.2.0069</w:t>
                </w:r>
              </w:p>
              <w:p w:rsidR="00F521EC" w:rsidRDefault="00BF0DFB">
                <w:pPr>
                  <w:spacing w:line="276" w:lineRule="auto"/>
                  <w:jc w:val="center"/>
                  <w:rPr>
                    <w:i/>
                    <w:iCs/>
                    <w:sz w:val="22"/>
                    <w:szCs w:val="22"/>
                  </w:rPr>
                </w:pPr>
                <w:r>
                  <w:rPr>
                    <w:sz w:val="22"/>
                    <w:szCs w:val="22"/>
                  </w:rPr>
                  <w:t>P-11-002-02-11-01-31</w:t>
                </w:r>
              </w:p>
            </w:tc>
            <w:tc>
              <w:tcPr>
                <w:tcW w:w="3688" w:type="dxa"/>
                <w:vAlign w:val="center"/>
              </w:tcPr>
              <w:p w:rsidR="00F521EC" w:rsidRDefault="00BF0DFB">
                <w:pPr>
                  <w:spacing w:line="276" w:lineRule="auto"/>
                  <w:jc w:val="center"/>
                  <w:rPr>
                    <w:i/>
                    <w:iCs/>
                    <w:sz w:val="22"/>
                    <w:szCs w:val="22"/>
                  </w:rPr>
                </w:pPr>
                <w:r>
                  <w:rPr>
                    <w:sz w:val="22"/>
                    <w:szCs w:val="22"/>
                  </w:rPr>
                  <w:t>Asmenys per metus</w:t>
                </w:r>
              </w:p>
            </w:tc>
            <w:tc>
              <w:tcPr>
                <w:tcW w:w="3390" w:type="dxa"/>
                <w:shd w:val="clear" w:color="auto" w:fill="auto"/>
                <w:vAlign w:val="center"/>
              </w:tcPr>
              <w:p w:rsidR="00F521EC" w:rsidRDefault="00BF0DFB">
                <w:pPr>
                  <w:ind w:left="-57" w:right="-57"/>
                  <w:jc w:val="center"/>
                  <w:rPr>
                    <w:sz w:val="22"/>
                    <w:szCs w:val="22"/>
                  </w:rPr>
                </w:pPr>
                <w:r>
                  <w:rPr>
                    <w:sz w:val="22"/>
                    <w:szCs w:val="22"/>
                  </w:rPr>
                  <w:t>224 360</w:t>
                </w:r>
              </w:p>
              <w:p w:rsidR="00F521EC" w:rsidRDefault="00BF0DFB">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F521EC">
            <w:trPr>
              <w:trHeight w:val="725"/>
            </w:trPr>
            <w:tc>
              <w:tcPr>
                <w:tcW w:w="4119" w:type="dxa"/>
              </w:tcPr>
              <w:p w:rsidR="00F521EC" w:rsidRDefault="00BF0DFB">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F521EC" w:rsidRDefault="00BF0DFB">
                <w:pPr>
                  <w:jc w:val="center"/>
                  <w:rPr>
                    <w:sz w:val="22"/>
                    <w:szCs w:val="22"/>
                  </w:rPr>
                </w:pPr>
                <w:r>
                  <w:rPr>
                    <w:sz w:val="22"/>
                    <w:szCs w:val="22"/>
                    <w:lang w:eastAsia="lt-LT"/>
                  </w:rPr>
                  <w:t>R.B.2.2073</w:t>
                </w:r>
              </w:p>
              <w:p w:rsidR="00F521EC" w:rsidRDefault="00BF0DFB">
                <w:pPr>
                  <w:spacing w:line="276" w:lineRule="auto"/>
                  <w:jc w:val="center"/>
                  <w:rPr>
                    <w:sz w:val="22"/>
                    <w:szCs w:val="22"/>
                  </w:rPr>
                </w:pPr>
                <w:r>
                  <w:rPr>
                    <w:sz w:val="22"/>
                    <w:szCs w:val="22"/>
                  </w:rPr>
                  <w:t>R-11-002-02-11-01-28</w:t>
                </w:r>
              </w:p>
              <w:p w:rsidR="00F521EC" w:rsidRDefault="00F521EC">
                <w:pPr>
                  <w:spacing w:line="276" w:lineRule="auto"/>
                  <w:jc w:val="center"/>
                  <w:rPr>
                    <w:sz w:val="22"/>
                    <w:szCs w:val="22"/>
                  </w:rPr>
                </w:pPr>
              </w:p>
            </w:tc>
            <w:tc>
              <w:tcPr>
                <w:tcW w:w="3688" w:type="dxa"/>
                <w:vAlign w:val="center"/>
              </w:tcPr>
              <w:p w:rsidR="00F521EC" w:rsidRDefault="00BF0DFB">
                <w:pPr>
                  <w:spacing w:line="276" w:lineRule="auto"/>
                  <w:jc w:val="center"/>
                  <w:rPr>
                    <w:sz w:val="22"/>
                    <w:szCs w:val="22"/>
                  </w:rPr>
                </w:pPr>
                <w:r>
                  <w:rPr>
                    <w:sz w:val="22"/>
                    <w:szCs w:val="22"/>
                  </w:rPr>
                  <w:t>Naudotojai per metus</w:t>
                </w:r>
              </w:p>
            </w:tc>
            <w:tc>
              <w:tcPr>
                <w:tcW w:w="3390" w:type="dxa"/>
                <w:shd w:val="clear" w:color="auto" w:fill="auto"/>
                <w:vAlign w:val="center"/>
              </w:tcPr>
              <w:p w:rsidR="00F521EC" w:rsidRDefault="00BF0DFB">
                <w:pPr>
                  <w:ind w:left="-57" w:right="-57"/>
                  <w:jc w:val="center"/>
                  <w:rPr>
                    <w:sz w:val="22"/>
                    <w:szCs w:val="22"/>
                  </w:rPr>
                </w:pPr>
                <w:r>
                  <w:rPr>
                    <w:sz w:val="22"/>
                    <w:szCs w:val="22"/>
                  </w:rPr>
                  <w:t>48 240</w:t>
                </w:r>
              </w:p>
              <w:p w:rsidR="00F521EC" w:rsidRDefault="00BF0DFB">
                <w:pPr>
                  <w:spacing w:line="276" w:lineRule="auto"/>
                  <w:jc w:val="center"/>
                  <w:rPr>
                    <w:sz w:val="22"/>
                    <w:szCs w:val="22"/>
                  </w:rPr>
                </w:pPr>
                <w:r>
                  <w:rPr>
                    <w:sz w:val="22"/>
                    <w:szCs w:val="22"/>
                  </w:rPr>
                  <w:t>(2025 m.)</w:t>
                </w:r>
              </w:p>
            </w:tc>
          </w:tr>
        </w:tbl>
        <w:p w:rsidR="00F521EC" w:rsidRDefault="00F521EC">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4"/>
          </w:tblGrid>
          <w:tr w:rsidR="00F521EC">
            <w:trPr>
              <w:trHeight w:val="298"/>
            </w:trPr>
            <w:tc>
              <w:tcPr>
                <w:tcW w:w="14991" w:type="dxa"/>
              </w:tcPr>
              <w:p w:rsidR="00F521EC" w:rsidRDefault="00BF0DFB">
                <w:pPr>
                  <w:jc w:val="both"/>
                  <w:rPr>
                    <w:szCs w:val="24"/>
                  </w:rPr>
                </w:pPr>
                <w:r>
                  <w:rPr>
                    <w:szCs w:val="24"/>
                  </w:rPr>
                  <w:t>Ministerijos stebėsenos rodiklių aprašymo kortelės</w:t>
                </w:r>
              </w:p>
            </w:tc>
          </w:tr>
          <w:tr w:rsidR="00F521EC">
            <w:trPr>
              <w:trHeight w:val="315"/>
            </w:trPr>
            <w:tc>
              <w:tcPr>
                <w:tcW w:w="14991" w:type="dxa"/>
              </w:tcPr>
              <w:p w:rsidR="00F521EC" w:rsidRDefault="00BF0DFB">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F521EC" w:rsidRDefault="00BF0DFB">
                <w:pPr>
                  <w:ind w:right="340"/>
                  <w:jc w:val="both"/>
                  <w:rPr>
                    <w:iCs/>
                    <w:szCs w:val="24"/>
                  </w:rPr>
                </w:pPr>
                <w:r>
                  <w:rPr>
                    <w:iCs/>
                    <w:szCs w:val="24"/>
                  </w:rPr>
                  <w:t>https://sam.lrv.lt/lt/administracine-informacija/planavimo-dokumentai/pletros-programos/sveikatos-prieziuros-kokybes-ir-efektyvumo-didinimo-pletros-programa</w:t>
                </w:r>
              </w:p>
              <w:p w:rsidR="00F521EC" w:rsidRDefault="00F521EC">
                <w:pPr>
                  <w:ind w:right="340"/>
                  <w:jc w:val="both"/>
                  <w:rPr>
                    <w:i/>
                    <w:szCs w:val="24"/>
                  </w:rPr>
                </w:pP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lastRenderedPageBreak/>
                  <w:t xml:space="preserve">1.1.2.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F521EC" w:rsidRDefault="00BF0DFB">
                <w:pPr>
                  <w:tabs>
                    <w:tab w:val="left" w:pos="462"/>
                    <w:tab w:val="left" w:pos="747"/>
                  </w:tabs>
                  <w:spacing w:line="276" w:lineRule="auto"/>
                  <w:ind w:left="36"/>
                  <w:jc w:val="both"/>
                  <w:rPr>
                    <w:szCs w:val="24"/>
                  </w:rPr>
                </w:pPr>
                <w:r>
                  <w:rPr>
                    <w:szCs w:val="24"/>
                  </w:rPr>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1.1.4. 2022 m. rugpjūčio 3 d. Europos Komisijos sprendimas Nr. C(2022)5742, kuriuo patvirtinta programa „2021–2027 metų Europos Sąjungos fondų investicijų programa“;</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EE6921">
                <w:pPr>
                  <w:tabs>
                    <w:tab w:val="left" w:pos="462"/>
                  </w:tabs>
                  <w:spacing w:line="276" w:lineRule="auto"/>
                  <w:jc w:val="both"/>
                </w:pPr>
                <w:r w:rsidRPr="00E77EE8">
                  <w:rPr>
                    <w:szCs w:val="24"/>
                  </w:rPr>
                  <w:t xml:space="preserve">2.4. Finansuojamos projekto veiklos turi būti baigtos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bookmarkStart w:id="0" w:name="_GoBack"/>
                <w:bookmarkEnd w:id="0"/>
                <w:r w:rsidR="00BF0DFB">
                  <w:t>.</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rsidR="00F521EC" w:rsidRDefault="00BF0DFB">
                <w:pPr>
                  <w:tabs>
                    <w:tab w:val="left" w:pos="462"/>
                  </w:tabs>
                  <w:spacing w:line="276" w:lineRule="auto"/>
                  <w:jc w:val="both"/>
                  <w:rPr>
                    <w:szCs w:val="24"/>
                  </w:rPr>
                </w:pPr>
                <w:r>
                  <w:rPr>
                    <w:szCs w:val="24"/>
                  </w:rPr>
                  <w:t xml:space="preserve">2.5.2.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bCs/>
                    <w:szCs w:val="24"/>
                  </w:rPr>
                  <w:t>Veikla finansuojama ES fondų lėšomis ir BF lėšomis ir</w:t>
                </w:r>
                <w:r>
                  <w:rPr>
                    <w:szCs w:val="24"/>
                  </w:rPr>
                  <w:t xml:space="preserve"> </w:t>
                </w:r>
                <w:r>
                  <w:rPr>
                    <w:iCs/>
                    <w:szCs w:val="24"/>
                  </w:rPr>
                  <w:t>atitinka Pažangos priemonės aprašo III skyriaus „</w:t>
                </w:r>
                <w:r>
                  <w:rPr>
                    <w:szCs w:val="24"/>
                  </w:rPr>
                  <w:t>Plėtros programos pažangos priemonės veiklų suvestinė“</w:t>
                </w:r>
                <w:r>
                  <w:rPr>
                    <w:iCs/>
                    <w:szCs w:val="24"/>
                  </w:rPr>
                  <w:t xml:space="preserve"> 2 veiklą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„Regionų ir savivaldybių sveikatos priežiūros įstaigų infrastruktūros modernizavimas, Sostinės regionas“, ir 2.5 </w:t>
                </w:r>
                <w:proofErr w:type="spellStart"/>
                <w:r>
                  <w:rPr>
                    <w:szCs w:val="24"/>
                  </w:rPr>
                  <w:t>poveiklę</w:t>
                </w:r>
                <w:proofErr w:type="spellEnd"/>
                <w:r>
                  <w:rPr>
                    <w:szCs w:val="24"/>
                  </w:rPr>
                  <w:t xml:space="preserve">  „Regionų ir savivaldybių sveikatos priežiūros įstaigų infrastruktūros modernizavimas, Vidurio ir vakarų Lietuvos regionas“. </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521EC" w:rsidRDefault="00BF0DFB">
                <w:pPr>
                  <w:tabs>
                    <w:tab w:val="left" w:pos="462"/>
                  </w:tabs>
                  <w:spacing w:line="276" w:lineRule="auto"/>
                  <w:ind w:left="36"/>
                  <w:jc w:val="both"/>
                  <w:rPr>
                    <w:szCs w:val="24"/>
                    <w:lang w:eastAsia="lt-LT"/>
                  </w:rPr>
                </w:pPr>
                <w:r>
                  <w:rPr>
                    <w:szCs w:val="24"/>
                  </w:rPr>
                  <w:t xml:space="preserve">2.7. </w:t>
                </w:r>
                <w:r>
                  <w:rPr>
                    <w:szCs w:val="24"/>
                    <w:lang w:eastAsia="lt-LT"/>
                  </w:rPr>
                  <w:t xml:space="preserve">Aprašo </w:t>
                </w:r>
                <w:proofErr w:type="spellStart"/>
                <w:r>
                  <w:rPr>
                    <w:szCs w:val="24"/>
                    <w:lang w:eastAsia="lt-LT"/>
                  </w:rPr>
                  <w:t>poveiklėms</w:t>
                </w:r>
                <w:proofErr w:type="spellEnd"/>
                <w:r>
                  <w:rPr>
                    <w:szCs w:val="24"/>
                    <w:lang w:eastAsia="lt-LT"/>
                  </w:rPr>
                  <w:t xml:space="preserve"> įgyvendinti skiriama suma: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3544"/>
                  <w:gridCol w:w="1559"/>
                  <w:gridCol w:w="1701"/>
                  <w:gridCol w:w="1701"/>
                  <w:gridCol w:w="1843"/>
                  <w:gridCol w:w="1559"/>
                  <w:gridCol w:w="1561"/>
                </w:tblGrid>
                <w:tr w:rsidR="00F521EC">
                  <w:tc>
                    <w:tcPr>
                      <w:tcW w:w="1024" w:type="dxa"/>
                    </w:tcPr>
                    <w:p w:rsidR="00F521EC" w:rsidRDefault="00BF0DFB">
                      <w:pPr>
                        <w:jc w:val="both"/>
                        <w:rPr>
                          <w:sz w:val="22"/>
                          <w:szCs w:val="22"/>
                        </w:rPr>
                      </w:pPr>
                      <w:proofErr w:type="spellStart"/>
                      <w:r>
                        <w:rPr>
                          <w:sz w:val="22"/>
                          <w:szCs w:val="22"/>
                        </w:rPr>
                        <w:t>Poveiklė</w:t>
                      </w:r>
                      <w:proofErr w:type="spellEnd"/>
                    </w:p>
                  </w:tc>
                  <w:tc>
                    <w:tcPr>
                      <w:tcW w:w="3544" w:type="dxa"/>
                    </w:tcPr>
                    <w:p w:rsidR="00F521EC" w:rsidRDefault="00BF0DFB">
                      <w:pPr>
                        <w:jc w:val="center"/>
                        <w:rPr>
                          <w:sz w:val="22"/>
                          <w:szCs w:val="22"/>
                        </w:rPr>
                      </w:pPr>
                      <w:proofErr w:type="spellStart"/>
                      <w:r>
                        <w:rPr>
                          <w:sz w:val="22"/>
                          <w:szCs w:val="22"/>
                        </w:rPr>
                        <w:t>Poveiklės</w:t>
                      </w:r>
                      <w:proofErr w:type="spellEnd"/>
                      <w:r>
                        <w:rPr>
                          <w:sz w:val="22"/>
                          <w:szCs w:val="22"/>
                        </w:rPr>
                        <w:t xml:space="preserve"> pavadinimas</w:t>
                      </w:r>
                    </w:p>
                  </w:tc>
                  <w:tc>
                    <w:tcPr>
                      <w:tcW w:w="1559" w:type="dxa"/>
                    </w:tcPr>
                    <w:p w:rsidR="00F521EC" w:rsidRDefault="00BF0DFB">
                      <w:pPr>
                        <w:jc w:val="center"/>
                        <w:rPr>
                          <w:sz w:val="22"/>
                          <w:szCs w:val="22"/>
                        </w:rPr>
                      </w:pPr>
                      <w:r>
                        <w:rPr>
                          <w:sz w:val="22"/>
                          <w:szCs w:val="22"/>
                        </w:rPr>
                        <w:t>Regionas</w:t>
                      </w:r>
                    </w:p>
                  </w:tc>
                  <w:tc>
                    <w:tcPr>
                      <w:tcW w:w="1701" w:type="dxa"/>
                    </w:tcPr>
                    <w:p w:rsidR="00F521EC" w:rsidRDefault="00BF0DFB">
                      <w:pPr>
                        <w:jc w:val="center"/>
                        <w:rPr>
                          <w:sz w:val="22"/>
                          <w:szCs w:val="22"/>
                        </w:rPr>
                      </w:pPr>
                      <w:r>
                        <w:rPr>
                          <w:bCs/>
                          <w:iCs/>
                          <w:sz w:val="22"/>
                          <w:szCs w:val="22"/>
                        </w:rPr>
                        <w:t>EGADP subsidijos lėšos, eurais</w:t>
                      </w:r>
                    </w:p>
                  </w:tc>
                  <w:tc>
                    <w:tcPr>
                      <w:tcW w:w="1701" w:type="dxa"/>
                    </w:tcPr>
                    <w:p w:rsidR="00F521EC" w:rsidRDefault="00BF0DFB">
                      <w:pPr>
                        <w:jc w:val="center"/>
                        <w:rPr>
                          <w:sz w:val="22"/>
                          <w:szCs w:val="22"/>
                        </w:rPr>
                      </w:pPr>
                      <w:r>
                        <w:rPr>
                          <w:sz w:val="22"/>
                          <w:szCs w:val="22"/>
                        </w:rPr>
                        <w:t>VB lėšos, eurais</w:t>
                      </w:r>
                    </w:p>
                  </w:tc>
                  <w:tc>
                    <w:tcPr>
                      <w:tcW w:w="1843" w:type="dxa"/>
                    </w:tcPr>
                    <w:p w:rsidR="00F521EC" w:rsidRDefault="00BF0DFB">
                      <w:pPr>
                        <w:jc w:val="center"/>
                        <w:rPr>
                          <w:sz w:val="22"/>
                          <w:szCs w:val="22"/>
                        </w:rPr>
                      </w:pPr>
                      <w:r>
                        <w:rPr>
                          <w:sz w:val="22"/>
                          <w:szCs w:val="22"/>
                        </w:rPr>
                        <w:t>ES fondų lėšos, eurais</w:t>
                      </w:r>
                    </w:p>
                  </w:tc>
                  <w:tc>
                    <w:tcPr>
                      <w:tcW w:w="1559" w:type="dxa"/>
                    </w:tcPr>
                    <w:p w:rsidR="00F521EC" w:rsidRDefault="00BF0DFB">
                      <w:pPr>
                        <w:jc w:val="center"/>
                        <w:rPr>
                          <w:sz w:val="22"/>
                          <w:szCs w:val="22"/>
                        </w:rPr>
                      </w:pPr>
                      <w:r>
                        <w:rPr>
                          <w:sz w:val="22"/>
                          <w:szCs w:val="22"/>
                        </w:rPr>
                        <w:t>BF lėšos, eurais</w:t>
                      </w:r>
                    </w:p>
                  </w:tc>
                  <w:tc>
                    <w:tcPr>
                      <w:tcW w:w="1561" w:type="dxa"/>
                    </w:tcPr>
                    <w:p w:rsidR="00F521EC" w:rsidRDefault="00BF0DFB">
                      <w:pPr>
                        <w:jc w:val="center"/>
                        <w:rPr>
                          <w:sz w:val="22"/>
                          <w:szCs w:val="22"/>
                        </w:rPr>
                      </w:pPr>
                      <w:r>
                        <w:rPr>
                          <w:sz w:val="22"/>
                          <w:szCs w:val="22"/>
                        </w:rPr>
                        <w:t>Bendra suma, eurais</w:t>
                      </w:r>
                    </w:p>
                  </w:tc>
                </w:tr>
                <w:tr w:rsidR="00F521EC">
                  <w:tc>
                    <w:tcPr>
                      <w:tcW w:w="1024" w:type="dxa"/>
                    </w:tcPr>
                    <w:p w:rsidR="00F521EC" w:rsidRDefault="00BF0DFB">
                      <w:pPr>
                        <w:rPr>
                          <w:sz w:val="22"/>
                          <w:szCs w:val="22"/>
                        </w:rPr>
                      </w:pPr>
                      <w:r>
                        <w:rPr>
                          <w:sz w:val="22"/>
                          <w:szCs w:val="22"/>
                        </w:rPr>
                        <w:t>2.3.</w:t>
                      </w:r>
                    </w:p>
                  </w:tc>
                  <w:tc>
                    <w:tcPr>
                      <w:tcW w:w="3544" w:type="dxa"/>
                    </w:tcPr>
                    <w:p w:rsidR="00F521EC" w:rsidRDefault="00BF0DFB">
                      <w:pPr>
                        <w:rPr>
                          <w:sz w:val="22"/>
                          <w:szCs w:val="22"/>
                        </w:rPr>
                      </w:pPr>
                      <w:r>
                        <w:rPr>
                          <w:iCs/>
                          <w:sz w:val="22"/>
                          <w:szCs w:val="22"/>
                        </w:rPr>
                        <w:t>Regioninių sveikatos priežiūros įstaigų infrastruktūros modernizavimas</w:t>
                      </w:r>
                    </w:p>
                  </w:tc>
                  <w:tc>
                    <w:tcPr>
                      <w:tcW w:w="1559" w:type="dxa"/>
                    </w:tcPr>
                    <w:p w:rsidR="00F521EC" w:rsidRDefault="00BF0DFB">
                      <w:pPr>
                        <w:jc w:val="center"/>
                        <w:rPr>
                          <w:sz w:val="22"/>
                          <w:szCs w:val="22"/>
                        </w:rPr>
                      </w:pPr>
                      <w:r>
                        <w:rPr>
                          <w:sz w:val="22"/>
                          <w:szCs w:val="22"/>
                        </w:rPr>
                        <w:t>Netaikoma</w:t>
                      </w:r>
                    </w:p>
                  </w:tc>
                  <w:tc>
                    <w:tcPr>
                      <w:tcW w:w="1701" w:type="dxa"/>
                    </w:tcPr>
                    <w:p w:rsidR="00F521EC" w:rsidRDefault="00BF0DFB">
                      <w:pPr>
                        <w:ind w:left="-57" w:right="-57"/>
                        <w:jc w:val="center"/>
                        <w:rPr>
                          <w:sz w:val="22"/>
                          <w:szCs w:val="22"/>
                        </w:rPr>
                      </w:pPr>
                      <w:r>
                        <w:rPr>
                          <w:sz w:val="22"/>
                          <w:szCs w:val="22"/>
                        </w:rPr>
                        <w:t>24 000 000</w:t>
                      </w:r>
                    </w:p>
                    <w:p w:rsidR="00F521EC" w:rsidRDefault="00F521EC">
                      <w:pPr>
                        <w:jc w:val="center"/>
                        <w:rPr>
                          <w:sz w:val="22"/>
                          <w:szCs w:val="22"/>
                        </w:rPr>
                      </w:pPr>
                    </w:p>
                  </w:tc>
                  <w:tc>
                    <w:tcPr>
                      <w:tcW w:w="1701" w:type="dxa"/>
                    </w:tcPr>
                    <w:p w:rsidR="00F521EC" w:rsidRDefault="00BF0DFB">
                      <w:pPr>
                        <w:jc w:val="center"/>
                        <w:rPr>
                          <w:sz w:val="22"/>
                          <w:szCs w:val="22"/>
                        </w:rPr>
                      </w:pPr>
                      <w:r>
                        <w:rPr>
                          <w:sz w:val="22"/>
                          <w:szCs w:val="22"/>
                        </w:rPr>
                        <w:t>5 040 000</w:t>
                      </w:r>
                    </w:p>
                  </w:tc>
                  <w:tc>
                    <w:tcPr>
                      <w:tcW w:w="1843" w:type="dxa"/>
                    </w:tcPr>
                    <w:p w:rsidR="00F521EC" w:rsidRDefault="00BF0DFB">
                      <w:pPr>
                        <w:jc w:val="center"/>
                        <w:rPr>
                          <w:sz w:val="22"/>
                          <w:szCs w:val="22"/>
                        </w:rPr>
                      </w:pPr>
                      <w:r>
                        <w:rPr>
                          <w:sz w:val="22"/>
                          <w:szCs w:val="22"/>
                        </w:rPr>
                        <w:t>Netaikoma</w:t>
                      </w:r>
                    </w:p>
                  </w:tc>
                  <w:tc>
                    <w:tcPr>
                      <w:tcW w:w="1559" w:type="dxa"/>
                    </w:tcPr>
                    <w:p w:rsidR="00F521EC" w:rsidRDefault="00BF0DFB">
                      <w:pPr>
                        <w:jc w:val="center"/>
                        <w:rPr>
                          <w:sz w:val="22"/>
                          <w:szCs w:val="22"/>
                        </w:rPr>
                      </w:pPr>
                      <w:r>
                        <w:rPr>
                          <w:sz w:val="22"/>
                          <w:szCs w:val="22"/>
                        </w:rPr>
                        <w:t>Netaikoma</w:t>
                      </w:r>
                    </w:p>
                  </w:tc>
                  <w:tc>
                    <w:tcPr>
                      <w:tcW w:w="1561" w:type="dxa"/>
                    </w:tcPr>
                    <w:p w:rsidR="00F521EC" w:rsidRDefault="00BF0DFB">
                      <w:pPr>
                        <w:jc w:val="center"/>
                        <w:rPr>
                          <w:sz w:val="22"/>
                          <w:szCs w:val="22"/>
                        </w:rPr>
                      </w:pPr>
                      <w:r>
                        <w:rPr>
                          <w:sz w:val="22"/>
                          <w:szCs w:val="22"/>
                        </w:rPr>
                        <w:t>29 040 000</w:t>
                      </w:r>
                    </w:p>
                    <w:p w:rsidR="00F521EC" w:rsidRDefault="00F521EC">
                      <w:pPr>
                        <w:jc w:val="center"/>
                        <w:rPr>
                          <w:sz w:val="22"/>
                          <w:szCs w:val="22"/>
                        </w:rPr>
                      </w:pPr>
                    </w:p>
                  </w:tc>
                </w:tr>
                <w:tr w:rsidR="00F521EC">
                  <w:tc>
                    <w:tcPr>
                      <w:tcW w:w="1024" w:type="dxa"/>
                    </w:tcPr>
                    <w:p w:rsidR="00F521EC" w:rsidRDefault="00BF0DFB">
                      <w:pPr>
                        <w:rPr>
                          <w:sz w:val="22"/>
                          <w:szCs w:val="22"/>
                        </w:rPr>
                      </w:pPr>
                      <w:r>
                        <w:rPr>
                          <w:sz w:val="22"/>
                          <w:szCs w:val="22"/>
                        </w:rPr>
                        <w:t>2.4.</w:t>
                      </w:r>
                    </w:p>
                  </w:tc>
                  <w:tc>
                    <w:tcPr>
                      <w:tcW w:w="3544" w:type="dxa"/>
                    </w:tcPr>
                    <w:p w:rsidR="00F521EC" w:rsidRDefault="00BF0DFB">
                      <w:pPr>
                        <w:rPr>
                          <w:bCs/>
                          <w:iCs/>
                          <w:sz w:val="22"/>
                          <w:szCs w:val="22"/>
                        </w:rPr>
                      </w:pPr>
                      <w:r>
                        <w:rPr>
                          <w:sz w:val="22"/>
                          <w:szCs w:val="22"/>
                        </w:rPr>
                        <w:t>Regionų ir savivaldybių sveikatos priežiūros įstaigų infrastruktūros modernizavimas, Sostinės regionas</w:t>
                      </w:r>
                    </w:p>
                  </w:tc>
                  <w:tc>
                    <w:tcPr>
                      <w:tcW w:w="1559" w:type="dxa"/>
                    </w:tcPr>
                    <w:p w:rsidR="00F521EC" w:rsidRDefault="00BF0DFB">
                      <w:pPr>
                        <w:jc w:val="center"/>
                        <w:rPr>
                          <w:sz w:val="22"/>
                          <w:szCs w:val="22"/>
                        </w:rPr>
                      </w:pPr>
                      <w:r>
                        <w:rPr>
                          <w:sz w:val="22"/>
                          <w:szCs w:val="22"/>
                        </w:rPr>
                        <w:t>Sostinės</w:t>
                      </w:r>
                    </w:p>
                  </w:tc>
                  <w:tc>
                    <w:tcPr>
                      <w:tcW w:w="1701" w:type="dxa"/>
                    </w:tcPr>
                    <w:p w:rsidR="00F521EC" w:rsidRDefault="00BF0DFB">
                      <w:pPr>
                        <w:jc w:val="center"/>
                        <w:rPr>
                          <w:sz w:val="22"/>
                          <w:szCs w:val="22"/>
                        </w:rPr>
                      </w:pPr>
                      <w:r>
                        <w:rPr>
                          <w:sz w:val="22"/>
                          <w:szCs w:val="22"/>
                        </w:rPr>
                        <w:t>Netaikoma</w:t>
                      </w:r>
                    </w:p>
                  </w:tc>
                  <w:tc>
                    <w:tcPr>
                      <w:tcW w:w="1701" w:type="dxa"/>
                    </w:tcPr>
                    <w:p w:rsidR="00F521EC" w:rsidRDefault="00BF0DFB">
                      <w:pPr>
                        <w:jc w:val="center"/>
                        <w:rPr>
                          <w:sz w:val="22"/>
                          <w:szCs w:val="22"/>
                        </w:rPr>
                      </w:pPr>
                      <w:r>
                        <w:rPr>
                          <w:sz w:val="22"/>
                          <w:szCs w:val="22"/>
                        </w:rPr>
                        <w:t>Netaikoma</w:t>
                      </w:r>
                    </w:p>
                  </w:tc>
                  <w:tc>
                    <w:tcPr>
                      <w:tcW w:w="1843" w:type="dxa"/>
                    </w:tcPr>
                    <w:p w:rsidR="00F521EC" w:rsidRDefault="00BF0DFB">
                      <w:pPr>
                        <w:jc w:val="center"/>
                        <w:rPr>
                          <w:sz w:val="22"/>
                          <w:szCs w:val="22"/>
                        </w:rPr>
                      </w:pPr>
                      <w:r>
                        <w:rPr>
                          <w:sz w:val="22"/>
                          <w:szCs w:val="22"/>
                        </w:rPr>
                        <w:t>3 675 149</w:t>
                      </w:r>
                    </w:p>
                  </w:tc>
                  <w:tc>
                    <w:tcPr>
                      <w:tcW w:w="1559" w:type="dxa"/>
                    </w:tcPr>
                    <w:p w:rsidR="00F521EC" w:rsidRDefault="00BF0DFB">
                      <w:pPr>
                        <w:jc w:val="center"/>
                        <w:rPr>
                          <w:sz w:val="22"/>
                          <w:szCs w:val="22"/>
                        </w:rPr>
                      </w:pPr>
                      <w:r>
                        <w:rPr>
                          <w:sz w:val="22"/>
                          <w:szCs w:val="22"/>
                        </w:rPr>
                        <w:t>3 675 149</w:t>
                      </w:r>
                    </w:p>
                  </w:tc>
                  <w:tc>
                    <w:tcPr>
                      <w:tcW w:w="1561" w:type="dxa"/>
                    </w:tcPr>
                    <w:p w:rsidR="00F521EC" w:rsidRDefault="00BF0DFB">
                      <w:pPr>
                        <w:jc w:val="center"/>
                        <w:rPr>
                          <w:sz w:val="22"/>
                          <w:szCs w:val="22"/>
                        </w:rPr>
                      </w:pPr>
                      <w:r>
                        <w:rPr>
                          <w:sz w:val="22"/>
                          <w:szCs w:val="22"/>
                        </w:rPr>
                        <w:t>7 350 298</w:t>
                      </w:r>
                    </w:p>
                    <w:p w:rsidR="00F521EC" w:rsidRDefault="00F521EC">
                      <w:pPr>
                        <w:jc w:val="center"/>
                        <w:rPr>
                          <w:sz w:val="22"/>
                          <w:szCs w:val="22"/>
                          <w:lang w:val="en-US"/>
                        </w:rPr>
                      </w:pPr>
                    </w:p>
                  </w:tc>
                </w:tr>
                <w:tr w:rsidR="00F521EC">
                  <w:tc>
                    <w:tcPr>
                      <w:tcW w:w="1024" w:type="dxa"/>
                    </w:tcPr>
                    <w:p w:rsidR="00F521EC" w:rsidRDefault="00BF0DFB">
                      <w:pPr>
                        <w:rPr>
                          <w:sz w:val="22"/>
                          <w:szCs w:val="22"/>
                        </w:rPr>
                      </w:pPr>
                      <w:r>
                        <w:rPr>
                          <w:sz w:val="22"/>
                          <w:szCs w:val="22"/>
                        </w:rPr>
                        <w:lastRenderedPageBreak/>
                        <w:t>2.5.</w:t>
                      </w:r>
                    </w:p>
                  </w:tc>
                  <w:tc>
                    <w:tcPr>
                      <w:tcW w:w="3544" w:type="dxa"/>
                    </w:tcPr>
                    <w:p w:rsidR="00F521EC" w:rsidRDefault="00BF0DFB">
                      <w:pPr>
                        <w:rPr>
                          <w:sz w:val="22"/>
                          <w:szCs w:val="22"/>
                        </w:rPr>
                      </w:pPr>
                      <w:r>
                        <w:rPr>
                          <w:sz w:val="22"/>
                          <w:szCs w:val="22"/>
                        </w:rPr>
                        <w:t>Regionų ir savivaldybių sveikatos priežiūros įstaigų infrastruktūros modernizavimas, Vidurio ir vakarų Lietuvos regionas</w:t>
                      </w:r>
                    </w:p>
                  </w:tc>
                  <w:tc>
                    <w:tcPr>
                      <w:tcW w:w="1559" w:type="dxa"/>
                    </w:tcPr>
                    <w:p w:rsidR="00F521EC" w:rsidRDefault="00BF0DFB">
                      <w:pPr>
                        <w:jc w:val="center"/>
                        <w:rPr>
                          <w:sz w:val="22"/>
                          <w:szCs w:val="22"/>
                        </w:rPr>
                      </w:pPr>
                      <w:r>
                        <w:rPr>
                          <w:iCs/>
                          <w:sz w:val="22"/>
                          <w:szCs w:val="22"/>
                        </w:rPr>
                        <w:t>Vidurio ir vakarų Lietuvos</w:t>
                      </w:r>
                    </w:p>
                  </w:tc>
                  <w:tc>
                    <w:tcPr>
                      <w:tcW w:w="1701" w:type="dxa"/>
                    </w:tcPr>
                    <w:p w:rsidR="00F521EC" w:rsidRDefault="00BF0DFB">
                      <w:pPr>
                        <w:jc w:val="center"/>
                        <w:rPr>
                          <w:sz w:val="22"/>
                          <w:szCs w:val="22"/>
                        </w:rPr>
                      </w:pPr>
                      <w:r>
                        <w:rPr>
                          <w:sz w:val="22"/>
                          <w:szCs w:val="22"/>
                        </w:rPr>
                        <w:t>Netaikoma</w:t>
                      </w:r>
                    </w:p>
                  </w:tc>
                  <w:tc>
                    <w:tcPr>
                      <w:tcW w:w="1701" w:type="dxa"/>
                    </w:tcPr>
                    <w:p w:rsidR="00F521EC" w:rsidRDefault="00BF0DFB">
                      <w:pPr>
                        <w:jc w:val="center"/>
                        <w:rPr>
                          <w:sz w:val="22"/>
                          <w:szCs w:val="22"/>
                        </w:rPr>
                      </w:pPr>
                      <w:r>
                        <w:rPr>
                          <w:sz w:val="22"/>
                          <w:szCs w:val="22"/>
                        </w:rPr>
                        <w:t>Netaikoma</w:t>
                      </w:r>
                    </w:p>
                  </w:tc>
                  <w:tc>
                    <w:tcPr>
                      <w:tcW w:w="1843" w:type="dxa"/>
                      <w:shd w:val="clear" w:color="auto" w:fill="auto"/>
                    </w:tcPr>
                    <w:p w:rsidR="00F521EC" w:rsidRDefault="00BF0DFB">
                      <w:pPr>
                        <w:jc w:val="center"/>
                        <w:rPr>
                          <w:sz w:val="22"/>
                          <w:szCs w:val="22"/>
                        </w:rPr>
                      </w:pPr>
                      <w:r>
                        <w:rPr>
                          <w:sz w:val="22"/>
                          <w:szCs w:val="22"/>
                        </w:rPr>
                        <w:t>7 647 685</w:t>
                      </w:r>
                    </w:p>
                  </w:tc>
                  <w:tc>
                    <w:tcPr>
                      <w:tcW w:w="1559" w:type="dxa"/>
                    </w:tcPr>
                    <w:p w:rsidR="00F521EC" w:rsidRDefault="00BF0DFB">
                      <w:pPr>
                        <w:jc w:val="center"/>
                        <w:rPr>
                          <w:sz w:val="22"/>
                          <w:szCs w:val="22"/>
                        </w:rPr>
                      </w:pPr>
                      <w:r>
                        <w:rPr>
                          <w:sz w:val="22"/>
                          <w:szCs w:val="22"/>
                        </w:rPr>
                        <w:t>1 349 591</w:t>
                      </w:r>
                    </w:p>
                  </w:tc>
                  <w:tc>
                    <w:tcPr>
                      <w:tcW w:w="1561" w:type="dxa"/>
                      <w:shd w:val="clear" w:color="auto" w:fill="auto"/>
                    </w:tcPr>
                    <w:p w:rsidR="00F521EC" w:rsidRDefault="00BF0DFB">
                      <w:pPr>
                        <w:jc w:val="center"/>
                        <w:rPr>
                          <w:sz w:val="22"/>
                          <w:szCs w:val="22"/>
                        </w:rPr>
                      </w:pPr>
                      <w:r>
                        <w:rPr>
                          <w:sz w:val="22"/>
                          <w:szCs w:val="22"/>
                        </w:rPr>
                        <w:t>8 997 276</w:t>
                      </w:r>
                    </w:p>
                  </w:tc>
                </w:tr>
                <w:tr w:rsidR="00F521EC">
                  <w:trPr>
                    <w:trHeight w:val="537"/>
                  </w:trPr>
                  <w:tc>
                    <w:tcPr>
                      <w:tcW w:w="6127" w:type="dxa"/>
                      <w:gridSpan w:val="3"/>
                    </w:tcPr>
                    <w:p w:rsidR="00F521EC" w:rsidRDefault="00BF0DFB">
                      <w:pPr>
                        <w:ind w:firstLine="2166"/>
                        <w:rPr>
                          <w:sz w:val="22"/>
                          <w:szCs w:val="22"/>
                        </w:rPr>
                      </w:pPr>
                      <w:r>
                        <w:rPr>
                          <w:rFonts w:eastAsia="Calibri"/>
                          <w:sz w:val="22"/>
                          <w:szCs w:val="22"/>
                        </w:rPr>
                        <w:t>Iš viso:</w:t>
                      </w:r>
                    </w:p>
                  </w:tc>
                  <w:tc>
                    <w:tcPr>
                      <w:tcW w:w="1701" w:type="dxa"/>
                    </w:tcPr>
                    <w:p w:rsidR="00F521EC" w:rsidRDefault="00BF0DFB">
                      <w:pPr>
                        <w:ind w:left="-57" w:right="-57"/>
                        <w:jc w:val="center"/>
                        <w:rPr>
                          <w:sz w:val="22"/>
                          <w:szCs w:val="22"/>
                        </w:rPr>
                      </w:pPr>
                      <w:r>
                        <w:rPr>
                          <w:sz w:val="22"/>
                          <w:szCs w:val="22"/>
                        </w:rPr>
                        <w:t>24 000 000</w:t>
                      </w:r>
                    </w:p>
                    <w:p w:rsidR="00F521EC" w:rsidRDefault="00F521EC">
                      <w:pPr>
                        <w:jc w:val="center"/>
                        <w:rPr>
                          <w:sz w:val="22"/>
                          <w:szCs w:val="22"/>
                        </w:rPr>
                      </w:pPr>
                    </w:p>
                  </w:tc>
                  <w:tc>
                    <w:tcPr>
                      <w:tcW w:w="1701" w:type="dxa"/>
                    </w:tcPr>
                    <w:p w:rsidR="00F521EC" w:rsidRDefault="00BF0DFB">
                      <w:pPr>
                        <w:jc w:val="center"/>
                        <w:rPr>
                          <w:sz w:val="22"/>
                          <w:szCs w:val="22"/>
                        </w:rPr>
                      </w:pPr>
                      <w:r>
                        <w:rPr>
                          <w:sz w:val="22"/>
                          <w:szCs w:val="22"/>
                        </w:rPr>
                        <w:t>5 040 000</w:t>
                      </w:r>
                    </w:p>
                  </w:tc>
                  <w:tc>
                    <w:tcPr>
                      <w:tcW w:w="1843" w:type="dxa"/>
                      <w:shd w:val="clear" w:color="auto" w:fill="auto"/>
                    </w:tcPr>
                    <w:p w:rsidR="00F521EC" w:rsidRDefault="00BF0DFB">
                      <w:pPr>
                        <w:jc w:val="center"/>
                        <w:rPr>
                          <w:sz w:val="22"/>
                          <w:szCs w:val="22"/>
                        </w:rPr>
                      </w:pPr>
                      <w:r>
                        <w:rPr>
                          <w:sz w:val="22"/>
                          <w:szCs w:val="22"/>
                        </w:rPr>
                        <w:t>11 322 834</w:t>
                      </w:r>
                    </w:p>
                  </w:tc>
                  <w:tc>
                    <w:tcPr>
                      <w:tcW w:w="1559" w:type="dxa"/>
                    </w:tcPr>
                    <w:p w:rsidR="00F521EC" w:rsidRDefault="00BF0DFB">
                      <w:pPr>
                        <w:jc w:val="center"/>
                        <w:rPr>
                          <w:sz w:val="22"/>
                          <w:szCs w:val="22"/>
                        </w:rPr>
                      </w:pPr>
                      <w:r>
                        <w:rPr>
                          <w:sz w:val="22"/>
                          <w:szCs w:val="22"/>
                        </w:rPr>
                        <w:t>5 024 740</w:t>
                      </w:r>
                    </w:p>
                  </w:tc>
                  <w:tc>
                    <w:tcPr>
                      <w:tcW w:w="1561" w:type="dxa"/>
                      <w:shd w:val="clear" w:color="auto" w:fill="auto"/>
                    </w:tcPr>
                    <w:p w:rsidR="00F521EC" w:rsidRDefault="00BF0DFB">
                      <w:pPr>
                        <w:jc w:val="center"/>
                        <w:rPr>
                          <w:sz w:val="22"/>
                          <w:szCs w:val="22"/>
                        </w:rPr>
                      </w:pPr>
                      <w:r>
                        <w:rPr>
                          <w:sz w:val="22"/>
                          <w:szCs w:val="22"/>
                        </w:rPr>
                        <w:t>45 387 574</w:t>
                      </w:r>
                    </w:p>
                  </w:tc>
                </w:tr>
              </w:tbl>
              <w:p w:rsidR="00F521EC" w:rsidRDefault="00BF0DFB">
                <w:pPr>
                  <w:tabs>
                    <w:tab w:val="left" w:pos="462"/>
                  </w:tabs>
                  <w:spacing w:line="276" w:lineRule="auto"/>
                  <w:ind w:firstLine="36"/>
                  <w:jc w:val="both"/>
                  <w:rPr>
                    <w:strike/>
                    <w:szCs w:val="24"/>
                    <w:lang w:eastAsia="lt-LT"/>
                  </w:rPr>
                </w:pPr>
                <w:r>
                  <w:rPr>
                    <w:szCs w:val="24"/>
                  </w:rPr>
                  <w:t xml:space="preserve">2.8. </w:t>
                </w:r>
                <w:r>
                  <w:rPr>
                    <w:szCs w:val="24"/>
                    <w:lang w:eastAsia="lt-LT"/>
                  </w:rPr>
                  <w:t xml:space="preserve">Kiekvienos ASPĮ projektui įgyvendinti skiriama investicijų suma, eurais: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7"/>
                  <w:gridCol w:w="3433"/>
                  <w:gridCol w:w="2979"/>
                  <w:gridCol w:w="2553"/>
                </w:tblGrid>
                <w:tr w:rsidR="00F521EC">
                  <w:tc>
                    <w:tcPr>
                      <w:tcW w:w="5524" w:type="dxa"/>
                    </w:tcPr>
                    <w:p w:rsidR="00F521EC" w:rsidRDefault="00F521EC">
                      <w:pPr>
                        <w:jc w:val="center"/>
                        <w:rPr>
                          <w:szCs w:val="24"/>
                        </w:rPr>
                      </w:pPr>
                    </w:p>
                  </w:tc>
                  <w:tc>
                    <w:tcPr>
                      <w:tcW w:w="3431" w:type="dxa"/>
                    </w:tcPr>
                    <w:p w:rsidR="00F521EC" w:rsidRDefault="00F521EC">
                      <w:pPr>
                        <w:jc w:val="center"/>
                        <w:rPr>
                          <w:szCs w:val="24"/>
                        </w:rPr>
                      </w:pPr>
                    </w:p>
                  </w:tc>
                  <w:tc>
                    <w:tcPr>
                      <w:tcW w:w="5529" w:type="dxa"/>
                      <w:gridSpan w:val="2"/>
                    </w:tcPr>
                    <w:p w:rsidR="00F521EC" w:rsidRDefault="00F521EC">
                      <w:pPr>
                        <w:jc w:val="center"/>
                        <w:rPr>
                          <w:szCs w:val="24"/>
                        </w:rPr>
                      </w:pPr>
                    </w:p>
                  </w:tc>
                </w:tr>
                <w:tr w:rsidR="00F521EC">
                  <w:tc>
                    <w:tcPr>
                      <w:tcW w:w="5524" w:type="dxa"/>
                    </w:tcPr>
                    <w:p w:rsidR="00F521EC" w:rsidRDefault="00BF0DFB">
                      <w:pPr>
                        <w:keepNext/>
                        <w:jc w:val="center"/>
                        <w:rPr>
                          <w:szCs w:val="24"/>
                        </w:rPr>
                      </w:pPr>
                      <w:r>
                        <w:rPr>
                          <w:szCs w:val="24"/>
                        </w:rPr>
                        <w:t>ASPĮ</w:t>
                      </w:r>
                    </w:p>
                  </w:tc>
                  <w:tc>
                    <w:tcPr>
                      <w:tcW w:w="3431" w:type="dxa"/>
                    </w:tcPr>
                    <w:p w:rsidR="00F521EC" w:rsidRDefault="00BF0DFB">
                      <w:pPr>
                        <w:jc w:val="center"/>
                        <w:rPr>
                          <w:iCs/>
                          <w:szCs w:val="24"/>
                        </w:rPr>
                      </w:pPr>
                      <w:r>
                        <w:rPr>
                          <w:szCs w:val="24"/>
                        </w:rPr>
                        <w:t>Aprašo 2.5.1 p. numatytai veiklai</w:t>
                      </w:r>
                    </w:p>
                  </w:tc>
                  <w:tc>
                    <w:tcPr>
                      <w:tcW w:w="2977" w:type="dxa"/>
                    </w:tcPr>
                    <w:p w:rsidR="00F521EC" w:rsidRDefault="00BF0DFB">
                      <w:pPr>
                        <w:jc w:val="center"/>
                        <w:rPr>
                          <w:szCs w:val="24"/>
                        </w:rPr>
                      </w:pPr>
                      <w:r>
                        <w:rPr>
                          <w:szCs w:val="24"/>
                        </w:rPr>
                        <w:t>Aprašo 2.5.2 p. numatytai veiklai</w:t>
                      </w:r>
                    </w:p>
                  </w:tc>
                  <w:tc>
                    <w:tcPr>
                      <w:tcW w:w="2552" w:type="dxa"/>
                    </w:tcPr>
                    <w:p w:rsidR="00F521EC" w:rsidRDefault="00BF0DFB">
                      <w:pPr>
                        <w:jc w:val="center"/>
                        <w:rPr>
                          <w:szCs w:val="24"/>
                        </w:rPr>
                      </w:pPr>
                      <w:r>
                        <w:rPr>
                          <w:szCs w:val="24"/>
                        </w:rPr>
                        <w:t>Bendra suma</w:t>
                      </w:r>
                    </w:p>
                  </w:tc>
                </w:tr>
                <w:tr w:rsidR="00F521EC">
                  <w:tc>
                    <w:tcPr>
                      <w:tcW w:w="5524" w:type="dxa"/>
                    </w:tcPr>
                    <w:p w:rsidR="00F521EC" w:rsidRDefault="00BF0DFB">
                      <w:pPr>
                        <w:rPr>
                          <w:szCs w:val="24"/>
                        </w:rPr>
                      </w:pPr>
                      <w:r>
                        <w:rPr>
                          <w:szCs w:val="24"/>
                        </w:rPr>
                        <w:t>VšĮ Respublikinė Vilniaus universitetinė ligoninė</w:t>
                      </w:r>
                    </w:p>
                  </w:tc>
                  <w:tc>
                    <w:tcPr>
                      <w:tcW w:w="3431" w:type="dxa"/>
                    </w:tcPr>
                    <w:p w:rsidR="00F521EC" w:rsidRDefault="00BF0DFB">
                      <w:pPr>
                        <w:jc w:val="center"/>
                        <w:rPr>
                          <w:szCs w:val="24"/>
                        </w:rPr>
                      </w:pPr>
                      <w:r>
                        <w:rPr>
                          <w:szCs w:val="24"/>
                        </w:rPr>
                        <w:t>10 890 990</w:t>
                      </w:r>
                    </w:p>
                  </w:tc>
                  <w:tc>
                    <w:tcPr>
                      <w:tcW w:w="2977" w:type="dxa"/>
                    </w:tcPr>
                    <w:p w:rsidR="00F521EC" w:rsidRDefault="00BF0DFB">
                      <w:pPr>
                        <w:jc w:val="center"/>
                        <w:rPr>
                          <w:szCs w:val="24"/>
                        </w:rPr>
                      </w:pPr>
                      <w:r>
                        <w:rPr>
                          <w:szCs w:val="24"/>
                        </w:rPr>
                        <w:t>7 350 298</w:t>
                      </w:r>
                    </w:p>
                  </w:tc>
                  <w:tc>
                    <w:tcPr>
                      <w:tcW w:w="2552" w:type="dxa"/>
                    </w:tcPr>
                    <w:p w:rsidR="00F521EC" w:rsidRDefault="00BF0DFB">
                      <w:pPr>
                        <w:jc w:val="center"/>
                        <w:rPr>
                          <w:szCs w:val="24"/>
                        </w:rPr>
                      </w:pPr>
                      <w:r>
                        <w:rPr>
                          <w:szCs w:val="24"/>
                        </w:rPr>
                        <w:t>18 241 288</w:t>
                      </w:r>
                    </w:p>
                  </w:tc>
                </w:tr>
                <w:tr w:rsidR="00F521EC">
                  <w:tc>
                    <w:tcPr>
                      <w:tcW w:w="5524" w:type="dxa"/>
                    </w:tcPr>
                    <w:p w:rsidR="00F521EC" w:rsidRDefault="00BF0DFB">
                      <w:pPr>
                        <w:rPr>
                          <w:szCs w:val="24"/>
                        </w:rPr>
                      </w:pPr>
                      <w:r>
                        <w:rPr>
                          <w:szCs w:val="24"/>
                        </w:rPr>
                        <w:t xml:space="preserve">VšĮ Utenos ligoninė </w:t>
                      </w:r>
                    </w:p>
                  </w:tc>
                  <w:tc>
                    <w:tcPr>
                      <w:tcW w:w="3431" w:type="dxa"/>
                    </w:tcPr>
                    <w:p w:rsidR="00F521EC" w:rsidRDefault="00BF0DFB">
                      <w:pPr>
                        <w:jc w:val="center"/>
                        <w:rPr>
                          <w:iCs/>
                          <w:szCs w:val="24"/>
                        </w:rPr>
                      </w:pPr>
                      <w:r>
                        <w:rPr>
                          <w:szCs w:val="24"/>
                        </w:rPr>
                        <w:t>2 086 674</w:t>
                      </w:r>
                    </w:p>
                  </w:tc>
                  <w:tc>
                    <w:tcPr>
                      <w:tcW w:w="2977" w:type="dxa"/>
                    </w:tcPr>
                    <w:p w:rsidR="00F521EC" w:rsidRDefault="00BF0DFB">
                      <w:pPr>
                        <w:jc w:val="center"/>
                        <w:rPr>
                          <w:szCs w:val="24"/>
                        </w:rPr>
                      </w:pPr>
                      <w:r>
                        <w:rPr>
                          <w:szCs w:val="24"/>
                        </w:rPr>
                        <w:t>1 057 200</w:t>
                      </w:r>
                    </w:p>
                  </w:tc>
                  <w:tc>
                    <w:tcPr>
                      <w:tcW w:w="2552" w:type="dxa"/>
                    </w:tcPr>
                    <w:p w:rsidR="00F521EC" w:rsidRDefault="00BF0DFB">
                      <w:pPr>
                        <w:jc w:val="center"/>
                        <w:rPr>
                          <w:szCs w:val="24"/>
                        </w:rPr>
                      </w:pPr>
                      <w:r>
                        <w:rPr>
                          <w:szCs w:val="24"/>
                        </w:rPr>
                        <w:t>3 143 874</w:t>
                      </w:r>
                    </w:p>
                  </w:tc>
                </w:tr>
                <w:tr w:rsidR="00F521EC">
                  <w:tc>
                    <w:tcPr>
                      <w:tcW w:w="5524" w:type="dxa"/>
                    </w:tcPr>
                    <w:p w:rsidR="00F521EC" w:rsidRDefault="00BF0DFB">
                      <w:pPr>
                        <w:rPr>
                          <w:szCs w:val="24"/>
                        </w:rPr>
                      </w:pPr>
                      <w:r>
                        <w:rPr>
                          <w:szCs w:val="24"/>
                        </w:rPr>
                        <w:t>Lietuvos sveikatos mokslų universiteto Kauno ligoninė</w:t>
                      </w:r>
                    </w:p>
                  </w:tc>
                  <w:tc>
                    <w:tcPr>
                      <w:tcW w:w="3431" w:type="dxa"/>
                    </w:tcPr>
                    <w:p w:rsidR="00F521EC" w:rsidRDefault="00BF0DFB">
                      <w:pPr>
                        <w:jc w:val="center"/>
                        <w:rPr>
                          <w:iCs/>
                          <w:szCs w:val="24"/>
                        </w:rPr>
                      </w:pPr>
                      <w:r>
                        <w:rPr>
                          <w:szCs w:val="24"/>
                        </w:rPr>
                        <w:t>6 530 395</w:t>
                      </w:r>
                    </w:p>
                  </w:tc>
                  <w:tc>
                    <w:tcPr>
                      <w:tcW w:w="2977" w:type="dxa"/>
                    </w:tcPr>
                    <w:p w:rsidR="00F521EC" w:rsidRDefault="00BF0DFB">
                      <w:pPr>
                        <w:jc w:val="center"/>
                        <w:rPr>
                          <w:szCs w:val="24"/>
                          <w:lang w:val="en-US"/>
                        </w:rPr>
                      </w:pPr>
                      <w:r>
                        <w:rPr>
                          <w:szCs w:val="24"/>
                        </w:rPr>
                        <w:t>1 183 951</w:t>
                      </w:r>
                    </w:p>
                  </w:tc>
                  <w:tc>
                    <w:tcPr>
                      <w:tcW w:w="2552" w:type="dxa"/>
                    </w:tcPr>
                    <w:p w:rsidR="00F521EC" w:rsidRDefault="00BF0DFB">
                      <w:pPr>
                        <w:jc w:val="center"/>
                        <w:rPr>
                          <w:szCs w:val="24"/>
                        </w:rPr>
                      </w:pPr>
                      <w:r>
                        <w:rPr>
                          <w:szCs w:val="24"/>
                        </w:rPr>
                        <w:t>7 714 346</w:t>
                      </w:r>
                    </w:p>
                  </w:tc>
                </w:tr>
                <w:tr w:rsidR="00F521EC">
                  <w:tc>
                    <w:tcPr>
                      <w:tcW w:w="5524" w:type="dxa"/>
                    </w:tcPr>
                    <w:p w:rsidR="00F521EC" w:rsidRDefault="00BF0DFB">
                      <w:pPr>
                        <w:rPr>
                          <w:szCs w:val="24"/>
                        </w:rPr>
                      </w:pPr>
                      <w:r>
                        <w:rPr>
                          <w:szCs w:val="24"/>
                        </w:rPr>
                        <w:t>VšĮ Alytaus apskrities S. Kudirkos ligoninė</w:t>
                      </w:r>
                    </w:p>
                  </w:tc>
                  <w:tc>
                    <w:tcPr>
                      <w:tcW w:w="3431" w:type="dxa"/>
                    </w:tcPr>
                    <w:p w:rsidR="00F521EC" w:rsidRDefault="00BF0DFB">
                      <w:pPr>
                        <w:jc w:val="center"/>
                        <w:rPr>
                          <w:iCs/>
                          <w:szCs w:val="24"/>
                        </w:rPr>
                      </w:pPr>
                      <w:r>
                        <w:rPr>
                          <w:szCs w:val="24"/>
                        </w:rPr>
                        <w:t>2 576 800</w:t>
                      </w:r>
                    </w:p>
                  </w:tc>
                  <w:tc>
                    <w:tcPr>
                      <w:tcW w:w="2977" w:type="dxa"/>
                    </w:tcPr>
                    <w:p w:rsidR="00F521EC" w:rsidRDefault="00BF0DFB">
                      <w:pPr>
                        <w:jc w:val="center"/>
                        <w:rPr>
                          <w:szCs w:val="24"/>
                        </w:rPr>
                      </w:pPr>
                      <w:r>
                        <w:rPr>
                          <w:szCs w:val="24"/>
                        </w:rPr>
                        <w:t>1 655 500</w:t>
                      </w:r>
                    </w:p>
                  </w:tc>
                  <w:tc>
                    <w:tcPr>
                      <w:tcW w:w="2552" w:type="dxa"/>
                    </w:tcPr>
                    <w:p w:rsidR="00F521EC" w:rsidRDefault="00BF0DFB">
                      <w:pPr>
                        <w:jc w:val="center"/>
                        <w:rPr>
                          <w:szCs w:val="24"/>
                        </w:rPr>
                      </w:pPr>
                      <w:r>
                        <w:rPr>
                          <w:szCs w:val="24"/>
                        </w:rPr>
                        <w:t>4 232 300</w:t>
                      </w:r>
                    </w:p>
                  </w:tc>
                </w:tr>
                <w:tr w:rsidR="00F521EC">
                  <w:tc>
                    <w:tcPr>
                      <w:tcW w:w="5524" w:type="dxa"/>
                    </w:tcPr>
                    <w:p w:rsidR="00F521EC" w:rsidRDefault="00BF0DFB">
                      <w:pPr>
                        <w:rPr>
                          <w:szCs w:val="24"/>
                        </w:rPr>
                      </w:pPr>
                      <w:r>
                        <w:rPr>
                          <w:szCs w:val="24"/>
                        </w:rPr>
                        <w:t>VšĮ Marijampolės ligoninė</w:t>
                      </w:r>
                    </w:p>
                  </w:tc>
                  <w:tc>
                    <w:tcPr>
                      <w:tcW w:w="3431" w:type="dxa"/>
                    </w:tcPr>
                    <w:p w:rsidR="00F521EC" w:rsidRDefault="00BF0DFB">
                      <w:pPr>
                        <w:jc w:val="center"/>
                        <w:rPr>
                          <w:iCs/>
                          <w:szCs w:val="24"/>
                        </w:rPr>
                      </w:pPr>
                      <w:r>
                        <w:rPr>
                          <w:szCs w:val="24"/>
                        </w:rPr>
                        <w:t>2 580 625</w:t>
                      </w:r>
                    </w:p>
                  </w:tc>
                  <w:tc>
                    <w:tcPr>
                      <w:tcW w:w="2977" w:type="dxa"/>
                    </w:tcPr>
                    <w:p w:rsidR="00F521EC" w:rsidRDefault="00BF0DFB">
                      <w:pPr>
                        <w:jc w:val="center"/>
                        <w:rPr>
                          <w:szCs w:val="24"/>
                        </w:rPr>
                      </w:pPr>
                      <w:r>
                        <w:rPr>
                          <w:szCs w:val="24"/>
                        </w:rPr>
                        <w:t>2 368 250</w:t>
                      </w:r>
                    </w:p>
                  </w:tc>
                  <w:tc>
                    <w:tcPr>
                      <w:tcW w:w="2552" w:type="dxa"/>
                    </w:tcPr>
                    <w:p w:rsidR="00F521EC" w:rsidRDefault="00BF0DFB">
                      <w:pPr>
                        <w:jc w:val="center"/>
                        <w:rPr>
                          <w:szCs w:val="24"/>
                        </w:rPr>
                      </w:pPr>
                      <w:r>
                        <w:rPr>
                          <w:szCs w:val="24"/>
                        </w:rPr>
                        <w:t>4 948 875</w:t>
                      </w:r>
                    </w:p>
                  </w:tc>
                </w:tr>
                <w:tr w:rsidR="00F521EC">
                  <w:tc>
                    <w:tcPr>
                      <w:tcW w:w="5524" w:type="dxa"/>
                    </w:tcPr>
                    <w:p w:rsidR="00F521EC" w:rsidRDefault="00BF0DFB">
                      <w:pPr>
                        <w:rPr>
                          <w:szCs w:val="24"/>
                        </w:rPr>
                      </w:pPr>
                      <w:r>
                        <w:rPr>
                          <w:szCs w:val="24"/>
                        </w:rPr>
                        <w:t xml:space="preserve">VšĮ Tauragės ligoninė </w:t>
                      </w:r>
                    </w:p>
                  </w:tc>
                  <w:tc>
                    <w:tcPr>
                      <w:tcW w:w="3431" w:type="dxa"/>
                    </w:tcPr>
                    <w:p w:rsidR="00F521EC" w:rsidRDefault="00BF0DFB">
                      <w:pPr>
                        <w:jc w:val="center"/>
                        <w:rPr>
                          <w:iCs/>
                          <w:szCs w:val="24"/>
                        </w:rPr>
                      </w:pPr>
                      <w:r>
                        <w:rPr>
                          <w:szCs w:val="24"/>
                        </w:rPr>
                        <w:t>2 526 102</w:t>
                      </w:r>
                    </w:p>
                  </w:tc>
                  <w:tc>
                    <w:tcPr>
                      <w:tcW w:w="2977" w:type="dxa"/>
                    </w:tcPr>
                    <w:p w:rsidR="00F521EC" w:rsidRDefault="00BF0DFB">
                      <w:pPr>
                        <w:jc w:val="center"/>
                        <w:rPr>
                          <w:szCs w:val="24"/>
                        </w:rPr>
                      </w:pPr>
                      <w:r>
                        <w:rPr>
                          <w:szCs w:val="24"/>
                        </w:rPr>
                        <w:t>1 424 725</w:t>
                      </w:r>
                    </w:p>
                  </w:tc>
                  <w:tc>
                    <w:tcPr>
                      <w:tcW w:w="2552" w:type="dxa"/>
                    </w:tcPr>
                    <w:p w:rsidR="00F521EC" w:rsidRDefault="00BF0DFB">
                      <w:pPr>
                        <w:jc w:val="center"/>
                        <w:rPr>
                          <w:szCs w:val="24"/>
                        </w:rPr>
                      </w:pPr>
                      <w:r>
                        <w:rPr>
                          <w:szCs w:val="24"/>
                        </w:rPr>
                        <w:t>3 950 827</w:t>
                      </w:r>
                    </w:p>
                  </w:tc>
                </w:tr>
                <w:tr w:rsidR="00F521EC">
                  <w:tc>
                    <w:tcPr>
                      <w:tcW w:w="5524" w:type="dxa"/>
                    </w:tcPr>
                    <w:p w:rsidR="00F521EC" w:rsidRDefault="00BF0DFB">
                      <w:pPr>
                        <w:rPr>
                          <w:szCs w:val="24"/>
                        </w:rPr>
                      </w:pPr>
                      <w:r>
                        <w:rPr>
                          <w:szCs w:val="24"/>
                        </w:rPr>
                        <w:t>VšĮ Regioninė Telšių ligoninė</w:t>
                      </w:r>
                    </w:p>
                  </w:tc>
                  <w:tc>
                    <w:tcPr>
                      <w:tcW w:w="3431" w:type="dxa"/>
                    </w:tcPr>
                    <w:p w:rsidR="00F521EC" w:rsidRDefault="00BF0DFB">
                      <w:pPr>
                        <w:jc w:val="center"/>
                        <w:rPr>
                          <w:iCs/>
                          <w:szCs w:val="24"/>
                        </w:rPr>
                      </w:pPr>
                      <w:r>
                        <w:rPr>
                          <w:szCs w:val="24"/>
                        </w:rPr>
                        <w:t>1 848 414</w:t>
                      </w:r>
                    </w:p>
                  </w:tc>
                  <w:tc>
                    <w:tcPr>
                      <w:tcW w:w="2977" w:type="dxa"/>
                    </w:tcPr>
                    <w:p w:rsidR="00F521EC" w:rsidRDefault="00BF0DFB">
                      <w:pPr>
                        <w:jc w:val="center"/>
                        <w:rPr>
                          <w:szCs w:val="24"/>
                        </w:rPr>
                      </w:pPr>
                      <w:r>
                        <w:rPr>
                          <w:szCs w:val="24"/>
                        </w:rPr>
                        <w:t>1 307 650</w:t>
                      </w:r>
                    </w:p>
                  </w:tc>
                  <w:tc>
                    <w:tcPr>
                      <w:tcW w:w="2552" w:type="dxa"/>
                    </w:tcPr>
                    <w:p w:rsidR="00F521EC" w:rsidRDefault="00BF0DFB">
                      <w:pPr>
                        <w:jc w:val="center"/>
                        <w:rPr>
                          <w:szCs w:val="24"/>
                        </w:rPr>
                      </w:pPr>
                      <w:r>
                        <w:rPr>
                          <w:szCs w:val="24"/>
                        </w:rPr>
                        <w:t>3 156 064</w:t>
                      </w:r>
                    </w:p>
                  </w:tc>
                </w:tr>
                <w:tr w:rsidR="00F521EC">
                  <w:tc>
                    <w:tcPr>
                      <w:tcW w:w="5524" w:type="dxa"/>
                    </w:tcPr>
                    <w:p w:rsidR="00F521EC" w:rsidRDefault="00BF0DFB">
                      <w:pPr>
                        <w:jc w:val="center"/>
                        <w:rPr>
                          <w:szCs w:val="24"/>
                        </w:rPr>
                      </w:pPr>
                      <w:r>
                        <w:rPr>
                          <w:szCs w:val="24"/>
                        </w:rPr>
                        <w:t>Iš viso:</w:t>
                      </w:r>
                    </w:p>
                  </w:tc>
                  <w:tc>
                    <w:tcPr>
                      <w:tcW w:w="3431" w:type="dxa"/>
                      <w:tcBorders>
                        <w:bottom w:val="single" w:sz="4" w:space="0" w:color="auto"/>
                      </w:tcBorders>
                    </w:tcPr>
                    <w:p w:rsidR="00F521EC" w:rsidRDefault="00BF0DFB">
                      <w:pPr>
                        <w:jc w:val="center"/>
                        <w:rPr>
                          <w:iCs/>
                          <w:szCs w:val="24"/>
                        </w:rPr>
                      </w:pPr>
                      <w:r>
                        <w:rPr>
                          <w:iCs/>
                          <w:szCs w:val="24"/>
                        </w:rPr>
                        <w:t>29 040 000</w:t>
                      </w:r>
                    </w:p>
                  </w:tc>
                  <w:tc>
                    <w:tcPr>
                      <w:tcW w:w="2977" w:type="dxa"/>
                      <w:tcBorders>
                        <w:bottom w:val="single" w:sz="4" w:space="0" w:color="auto"/>
                      </w:tcBorders>
                    </w:tcPr>
                    <w:p w:rsidR="00F521EC" w:rsidRDefault="00BF0DFB">
                      <w:pPr>
                        <w:jc w:val="center"/>
                        <w:rPr>
                          <w:szCs w:val="24"/>
                        </w:rPr>
                      </w:pPr>
                      <w:r>
                        <w:rPr>
                          <w:szCs w:val="24"/>
                        </w:rPr>
                        <w:t>16 347 574</w:t>
                      </w:r>
                    </w:p>
                  </w:tc>
                  <w:tc>
                    <w:tcPr>
                      <w:tcW w:w="2552" w:type="dxa"/>
                      <w:tcBorders>
                        <w:bottom w:val="single" w:sz="4" w:space="0" w:color="auto"/>
                      </w:tcBorders>
                    </w:tcPr>
                    <w:p w:rsidR="00F521EC" w:rsidRDefault="00BF0DFB">
                      <w:pPr>
                        <w:jc w:val="center"/>
                        <w:rPr>
                          <w:szCs w:val="24"/>
                        </w:rPr>
                      </w:pPr>
                      <w:r>
                        <w:rPr>
                          <w:szCs w:val="24"/>
                        </w:rPr>
                        <w:t>45 387 574</w:t>
                      </w:r>
                    </w:p>
                  </w:tc>
                </w:tr>
              </w:tbl>
              <w:p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lastRenderedPageBreak/>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521EC" w:rsidRDefault="00BF0DFB">
                <w:pPr>
                  <w:tabs>
                    <w:tab w:val="left" w:pos="604"/>
                  </w:tabs>
                  <w:spacing w:line="276" w:lineRule="auto"/>
                  <w:ind w:firstLine="36"/>
                  <w:jc w:val="both"/>
                  <w:rPr>
                    <w:szCs w:val="24"/>
                  </w:rPr>
                </w:pPr>
                <w:r>
                  <w:rPr>
                    <w:szCs w:val="24"/>
                  </w:rPr>
                  <w:lastRenderedPageBreak/>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F521EC" w:rsidRDefault="00BF0DFB">
                <w:pPr>
                  <w:spacing w:line="276" w:lineRule="auto"/>
                  <w:jc w:val="both"/>
                  <w:rPr>
                    <w:bCs/>
                    <w:szCs w:val="24"/>
                  </w:rPr>
                </w:pPr>
                <w:r>
                  <w:rPr>
                    <w:szCs w:val="24"/>
                  </w:rPr>
                  <w:t xml:space="preserve">5.2. Įvertinus EGADP 1 komponento planuojamos reformos „Sveikatos sistemos atsparumo dirbti ekstremaliomis situacijomis sisteminis stiprinimas“ ir </w:t>
                </w:r>
                <w:r>
                  <w:rPr>
                    <w:strike/>
                    <w:szCs w:val="24"/>
                  </w:rPr>
                  <w:t xml:space="preserve"> </w:t>
                </w:r>
                <w:r>
                  <w:rPr>
                    <w:szCs w:val="24"/>
                  </w:rPr>
                  <w:t xml:space="preserve">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 xml:space="preserve">Projektų atitikties reikšmingos žalos </w:t>
                </w:r>
                <w:r>
                  <w:lastRenderedPageBreak/>
                  <w:t>nedarymo HP vertinimo reikalavimai pateikiami Aprašo priede „Projekto atitikties reikšmingos žalos nedarymo horizontaliajam principui vertinimo reikalavimų aprašas“.</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lastRenderedPageBreak/>
                  <w:t>6. Europos Sąjungos pagrindinių teisių chartijos (toliau – Chartija) reikalavimai</w:t>
                </w:r>
              </w:p>
            </w:tc>
          </w:tr>
          <w:tr w:rsidR="00F521EC">
            <w:tc>
              <w:tcPr>
                <w:tcW w:w="14885" w:type="dxa"/>
              </w:tcPr>
              <w:p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tc>
              <w:tcPr>
                <w:tcW w:w="14885" w:type="dxa"/>
              </w:tcPr>
              <w:p w:rsidR="00F521EC" w:rsidRDefault="00BF0DFB">
                <w:pPr>
                  <w:spacing w:line="276" w:lineRule="auto"/>
                  <w:ind w:left="426" w:hanging="426"/>
                  <w:jc w:val="both"/>
                  <w:rPr>
                    <w:b/>
                    <w:szCs w:val="24"/>
                  </w:rPr>
                </w:pPr>
                <w:r>
                  <w:rPr>
                    <w:b/>
                    <w:szCs w:val="24"/>
                  </w:rPr>
                  <w:t>9. Projektų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t>Specialieji ir prioritetiniai projektų atrankos kriterijai nėra nustatomi.</w:t>
                </w:r>
              </w:p>
            </w:tc>
          </w:tr>
          <w:tr w:rsidR="00F521EC">
            <w:tc>
              <w:tcPr>
                <w:tcW w:w="14885" w:type="dxa"/>
              </w:tcPr>
              <w:p w:rsidR="00F521EC" w:rsidRDefault="00BF0DFB">
                <w:pPr>
                  <w:jc w:val="both"/>
                  <w:rPr>
                    <w:i/>
                    <w:szCs w:val="22"/>
                  </w:rPr>
                </w:pPr>
                <w:r>
                  <w:rPr>
                    <w:b/>
                    <w:szCs w:val="22"/>
                  </w:rPr>
                  <w:t>10. Jungtinio projekto projektų atrankos 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Papildomi reikalavimai, 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lastRenderedPageBreak/>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13.4. 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t xml:space="preserve">13.8. </w:t>
                </w:r>
                <w:r>
                  <w:t>Pridėtinės vertės mokesčio (toliau – PVM) tinkamumo reikalavimai nurodyti PAFT ketvirtame skirsnyje. PVM Aprašo 2.5.1 papunktyje numatytai veiklai nėra tinkamas finansuoti EGADP subsidijos lėšomis, PVM finansuojamas VB lėšomis.</w:t>
                </w:r>
              </w:p>
              <w:p w:rsidR="00F521EC" w:rsidRDefault="00BF0DFB">
                <w:pPr>
                  <w:tabs>
                    <w:tab w:val="left" w:pos="458"/>
                  </w:tabs>
                  <w:spacing w:line="276" w:lineRule="auto"/>
                  <w:jc w:val="both"/>
                  <w:rPr>
                    <w:b/>
                    <w:sz w:val="22"/>
                    <w:szCs w:val="22"/>
                  </w:rPr>
                </w:pPr>
                <w:r>
                  <w:rPr>
                    <w:bCs/>
                    <w:szCs w:val="24"/>
                  </w:rPr>
                  <w:t>13.9. Kryžminis finansavimas netaikomas.</w:t>
                </w:r>
              </w:p>
            </w:tc>
          </w:tr>
          <w:tr w:rsidR="00F521EC">
            <w:trPr>
              <w:trHeight w:val="349"/>
            </w:trPr>
            <w:tc>
              <w:tcPr>
                <w:tcW w:w="14885" w:type="dxa"/>
              </w:tcPr>
              <w:p w:rsidR="00F521EC" w:rsidRDefault="00BF0DFB">
                <w:pPr>
                  <w:spacing w:line="276" w:lineRule="auto"/>
                  <w:jc w:val="both"/>
                  <w:rPr>
                    <w:sz w:val="22"/>
                    <w:szCs w:val="22"/>
                  </w:rPr>
                </w:pPr>
                <w:r>
                  <w:rPr>
                    <w:b/>
                    <w:szCs w:val="24"/>
                  </w:rPr>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Supaprastintai 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lastRenderedPageBreak/>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20 d. d. (jeigu dirbama 5 d. d. per savaitę) arba 24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lastRenderedPageBreak/>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41 d. d. (jeigu dirbama 5 d. d. per savaitę) arba nuo 49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8113D1">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F521EC" w:rsidRDefault="00BF0DF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521EC" w:rsidRDefault="00BF0DFB">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rsidR="00F521EC" w:rsidRDefault="00BF0DFB">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w:t>
                </w:r>
                <w:r>
                  <w:rPr>
                    <w:rFonts w:eastAsia="Calibri"/>
                    <w:bCs/>
                    <w:iCs/>
                    <w:szCs w:val="24"/>
                  </w:rPr>
                  <w:lastRenderedPageBreak/>
                  <w:t xml:space="preserve">įsigijimo dokumentuose) efektyvumo, 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w:t>
                </w:r>
                <w:r>
                  <w:rPr>
                    <w:szCs w:val="24"/>
                    <w:lang w:eastAsia="lt-LT"/>
                  </w:rPr>
                  <w:lastRenderedPageBreak/>
                  <w:t>efektyvumo didinimo plėtros programos pažangos 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F521EC" w:rsidRDefault="00BF0DFB">
                <w:pPr>
                  <w:jc w:val="both"/>
                  <w:rPr>
                    <w:rFonts w:eastAsia="Calibri"/>
                    <w:bCs/>
                    <w:szCs w:val="24"/>
                  </w:rPr>
                </w:pPr>
                <w:r>
                  <w:rPr>
                    <w:rFonts w:eastAsia="Calibri"/>
                    <w:bCs/>
                    <w:szCs w:val="24"/>
                  </w:rPr>
                  <w:lastRenderedPageBreak/>
                  <w:t>Planuojama įsigyti įranga ir priemonės  privalės atitikti (tai bus numatoma atitinkamuose įrangos įsigijimo dokumentuose) efektyvumo, tvarumo, ilgaamžiškumo reikalavimus pagal Direktyvą 2009/125/EB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w:t>
                </w:r>
                <w:r>
                  <w:rPr>
                    <w:rFonts w:eastAsia="Calibri"/>
                    <w:bCs/>
                    <w:szCs w:val="24"/>
                  </w:rPr>
                  <w:lastRenderedPageBreak/>
                  <w:t xml:space="preserve">atitinka biologinės įvairovės ir ekosistemų apsaugos ir atkūrimo tikslą. </w:t>
                </w:r>
              </w:p>
              <w:p w:rsidR="00F521EC" w:rsidRDefault="00BF0DFB">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13D1" w:rsidRDefault="008113D1">
      <w:pPr>
        <w:rPr>
          <w:sz w:val="22"/>
          <w:szCs w:val="22"/>
        </w:rPr>
      </w:pPr>
      <w:r>
        <w:rPr>
          <w:sz w:val="22"/>
          <w:szCs w:val="22"/>
        </w:rPr>
        <w:separator/>
      </w:r>
    </w:p>
  </w:endnote>
  <w:endnote w:type="continuationSeparator" w:id="0">
    <w:p w:rsidR="008113D1" w:rsidRDefault="008113D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13D1" w:rsidRDefault="008113D1">
      <w:pPr>
        <w:rPr>
          <w:sz w:val="22"/>
          <w:szCs w:val="22"/>
        </w:rPr>
      </w:pPr>
      <w:r>
        <w:rPr>
          <w:sz w:val="22"/>
          <w:szCs w:val="22"/>
        </w:rPr>
        <w:separator/>
      </w:r>
    </w:p>
  </w:footnote>
  <w:footnote w:type="continuationSeparator" w:id="0">
    <w:p w:rsidR="008113D1" w:rsidRDefault="008113D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0DFB" w:rsidRDefault="00BF0DFB">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EndPr/>
    <w:sdtContent>
      <w:p w:rsidR="00BF0DFB" w:rsidRDefault="00BF0DFB">
        <w:pPr>
          <w:pStyle w:val="Antrats"/>
          <w:jc w:val="center"/>
        </w:pPr>
        <w:r>
          <w:fldChar w:fldCharType="begin"/>
        </w:r>
        <w:r>
          <w:instrText>PAGE   \* MERGEFORMAT</w:instrText>
        </w:r>
        <w:r>
          <w:fldChar w:fldCharType="separate"/>
        </w:r>
        <w:r w:rsidR="00EE6921">
          <w:rPr>
            <w:noProof/>
          </w:rPr>
          <w:t>5</w:t>
        </w:r>
        <w:r>
          <w:fldChar w:fldCharType="end"/>
        </w:r>
      </w:p>
    </w:sdtContent>
  </w:sdt>
  <w:p w:rsidR="00BF0DFB" w:rsidRDefault="00BF0DFB">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1EC" w:rsidRDefault="00F521E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0A2ACF"/>
    <w:rsid w:val="008113D1"/>
    <w:rsid w:val="00870077"/>
    <w:rsid w:val="00AD074A"/>
    <w:rsid w:val="00BF0DFB"/>
    <w:rsid w:val="00EE6921"/>
    <w:rsid w:val="00F0324A"/>
    <w:rsid w:val="00F521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 w:val="008A3F10"/>
    <w:rsid w:val="00C96A3F"/>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26068</Words>
  <Characters>14859</Characters>
  <Application>Microsoft Office Word</Application>
  <DocSecurity>0</DocSecurity>
  <Lines>123</Lines>
  <Paragraphs>81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40846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3</cp:revision>
  <dcterms:created xsi:type="dcterms:W3CDTF">2024-08-20T12:47:00Z</dcterms:created>
  <dcterms:modified xsi:type="dcterms:W3CDTF">2024-08-20T14:26:00Z</dcterms:modified>
</cp:coreProperties>
</file>