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4c2231bafb74409695d3f397ed03015c"/>
        <w:id w:val="226193735"/>
        <w:lock w:val="sdtLocked"/>
      </w:sdtPr>
      <w:sdtEndPr/>
      <w:sdtContent>
        <w:p w:rsidR="00FF096E" w:rsidRDefault="00FF096E">
          <w:pPr>
            <w:tabs>
              <w:tab w:val="center" w:pos="4680"/>
              <w:tab w:val="right" w:pos="9360"/>
            </w:tabs>
            <w:jc w:val="center"/>
            <w:rPr>
              <w:sz w:val="22"/>
              <w:szCs w:val="22"/>
              <w:lang w:eastAsia="lt-LT"/>
            </w:rPr>
          </w:pPr>
        </w:p>
        <w:p w:rsidR="00FF096E" w:rsidRDefault="00DC2120">
          <w:pPr>
            <w:tabs>
              <w:tab w:val="center" w:pos="4819"/>
              <w:tab w:val="right" w:pos="9638"/>
            </w:tabs>
            <w:rPr>
              <w:sz w:val="22"/>
              <w:szCs w:val="22"/>
            </w:rPr>
          </w:pPr>
        </w:p>
      </w:sdtContent>
    </w:sdt>
    <w:sdt>
      <w:sdtPr>
        <w:alias w:val="patvirtinta"/>
        <w:tag w:val="part_c9fedab07ca849e1a3e732977ed76792"/>
        <w:id w:val="309142121"/>
        <w:lock w:val="sdtLocked"/>
      </w:sdtPr>
      <w:sdtEndPr/>
      <w:sdtContent>
        <w:p w:rsidR="00FF096E" w:rsidRDefault="00FB6FD3">
          <w:pPr>
            <w:ind w:left="6521"/>
            <w:rPr>
              <w:sz w:val="22"/>
              <w:szCs w:val="22"/>
            </w:rPr>
          </w:pPr>
          <w:r>
            <w:rPr>
              <w:sz w:val="22"/>
              <w:szCs w:val="22"/>
            </w:rPr>
            <w:t>PATVIRTINTA</w:t>
          </w:r>
        </w:p>
        <w:p w:rsidR="00FF096E" w:rsidRDefault="00FB6FD3">
          <w:pPr>
            <w:ind w:left="6521"/>
            <w:rPr>
              <w:sz w:val="22"/>
              <w:szCs w:val="22"/>
            </w:rPr>
          </w:pPr>
          <w:r>
            <w:rPr>
              <w:sz w:val="22"/>
              <w:szCs w:val="22"/>
            </w:rPr>
            <w:t>Lietuvos Respublikos sveikatos apsaugos ministro 2022 m. gegužės 20 d. įsakymu</w:t>
          </w:r>
        </w:p>
        <w:p w:rsidR="00FF096E" w:rsidRDefault="00FB6FD3">
          <w:pPr>
            <w:ind w:left="6521"/>
            <w:rPr>
              <w:sz w:val="22"/>
              <w:szCs w:val="22"/>
            </w:rPr>
          </w:pPr>
          <w:r>
            <w:rPr>
              <w:sz w:val="22"/>
              <w:szCs w:val="22"/>
            </w:rPr>
            <w:t>Nr. V-988</w:t>
          </w:r>
        </w:p>
        <w:p w:rsidR="00FF096E" w:rsidRDefault="00FB6FD3">
          <w:pPr>
            <w:ind w:left="6521"/>
            <w:rPr>
              <w:sz w:val="22"/>
              <w:szCs w:val="22"/>
            </w:rPr>
          </w:pPr>
          <w:r>
            <w:rPr>
              <w:sz w:val="22"/>
              <w:szCs w:val="22"/>
            </w:rPr>
            <w:t xml:space="preserve">(Lietuvos Respublikos sveikatos apsaugos ministro 2022 m. gruodžio </w:t>
          </w:r>
          <w:r>
            <w:rPr>
              <w:sz w:val="22"/>
              <w:szCs w:val="22"/>
              <w:lang w:val="en-US"/>
            </w:rPr>
            <w:t>23</w:t>
          </w:r>
          <w:r>
            <w:rPr>
              <w:sz w:val="22"/>
              <w:szCs w:val="22"/>
            </w:rPr>
            <w:t xml:space="preserve"> d. įsakymo Nr. V-1956 redakcija)</w:t>
          </w:r>
        </w:p>
        <w:p w:rsidR="00FF096E" w:rsidRDefault="00FF096E">
          <w:pPr>
            <w:jc w:val="center"/>
            <w:rPr>
              <w:b/>
              <w:szCs w:val="24"/>
            </w:rPr>
          </w:pPr>
        </w:p>
        <w:p w:rsidR="00FF096E" w:rsidRDefault="00DC2120">
          <w:pPr>
            <w:jc w:val="center"/>
            <w:rPr>
              <w:b/>
              <w:sz w:val="22"/>
              <w:szCs w:val="22"/>
              <w:lang w:eastAsia="lt-LT"/>
            </w:rPr>
          </w:pPr>
          <w:sdt>
            <w:sdtPr>
              <w:alias w:val="Pavadinimas"/>
              <w:tag w:val="title_c9fedab07ca849e1a3e732977ed76792"/>
              <w:id w:val="262892720"/>
              <w:lock w:val="sdtLocked"/>
            </w:sdtPr>
            <w:sdtEndPr/>
            <w:sdtContent>
              <w:r w:rsidR="00FB6FD3">
                <w:rPr>
                  <w:b/>
                  <w:bCs/>
                  <w:sz w:val="22"/>
                  <w:szCs w:val="22"/>
                </w:rPr>
                <w:t xml:space="preserve">2022-2030 METŲ PLĖTROS PROGRAMOS VALDYTOJOS LIETUVOS RESPUBLIKOS SVEIKATOS APSAUGOS MINISTERIJOS SVEIKATOS PRIEŽIŪROS KOKYBĖS IR EFEKTYVUMO DIDINIMO PLĖTROS PROGRAMOS </w:t>
              </w:r>
              <w:r w:rsidR="00FB6FD3">
                <w:rPr>
                  <w:b/>
                  <w:sz w:val="22"/>
                  <w:szCs w:val="22"/>
                </w:rPr>
                <w:t>PAŽANGOS PRIEMONĖS</w:t>
              </w:r>
              <w:r w:rsidR="00FB6FD3">
                <w:rPr>
                  <w:b/>
                  <w:bCs/>
                  <w:sz w:val="22"/>
                  <w:szCs w:val="22"/>
                  <w:lang w:eastAsia="lt-LT"/>
                </w:rPr>
                <w:t xml:space="preserve"> NR</w:t>
              </w:r>
              <w:r w:rsidR="00FB6FD3">
                <w:rPr>
                  <w:b/>
                  <w:sz w:val="22"/>
                  <w:szCs w:val="22"/>
                </w:rPr>
                <w:t>. 11-002-02-11-</w:t>
              </w:r>
              <w:r w:rsidR="00FB6FD3">
                <w:rPr>
                  <w:b/>
                  <w:color w:val="000000"/>
                  <w:sz w:val="22"/>
                  <w:szCs w:val="22"/>
                  <w:lang w:eastAsia="lt-LT"/>
                </w:rPr>
                <w:t xml:space="preserve">01 „GERINTI SVEIKATOS PRIEŽIŪROS PASLAUGŲ KOKYBĘ IR PRIEINAMUMĄ“ </w:t>
              </w:r>
              <w:r w:rsidR="00FB6FD3">
                <w:rPr>
                  <w:b/>
                  <w:sz w:val="22"/>
                  <w:szCs w:val="22"/>
                  <w:lang w:eastAsia="lt-LT"/>
                </w:rPr>
                <w:t xml:space="preserve">APRAŠAS </w:t>
              </w:r>
            </w:sdtContent>
          </w:sdt>
        </w:p>
        <w:p w:rsidR="00FF096E" w:rsidRDefault="00FF096E">
          <w:pPr>
            <w:jc w:val="center"/>
            <w:rPr>
              <w:b/>
              <w:sz w:val="22"/>
              <w:szCs w:val="22"/>
              <w:lang w:eastAsia="lt-LT"/>
            </w:rPr>
          </w:pPr>
        </w:p>
        <w:sdt>
          <w:sdtPr>
            <w:alias w:val="skyrius"/>
            <w:tag w:val="part_401ecabbad3049559c220cc78be270cd"/>
            <w:id w:val="1037860631"/>
            <w:lock w:val="sdtLocked"/>
          </w:sdtPr>
          <w:sdtEndPr/>
          <w:sdtContent>
            <w:p w:rsidR="00FF096E" w:rsidRDefault="00DC2120">
              <w:pPr>
                <w:tabs>
                  <w:tab w:val="left" w:pos="1985"/>
                </w:tabs>
                <w:jc w:val="center"/>
                <w:rPr>
                  <w:b/>
                  <w:bCs/>
                  <w:sz w:val="22"/>
                  <w:szCs w:val="22"/>
                </w:rPr>
              </w:pPr>
              <w:sdt>
                <w:sdtPr>
                  <w:alias w:val="Numeris"/>
                  <w:tag w:val="nr_401ecabbad3049559c220cc78be270cd"/>
                  <w:id w:val="-4675159"/>
                  <w:lock w:val="sdtLocked"/>
                </w:sdtPr>
                <w:sdtEndPr/>
                <w:sdtContent>
                  <w:r w:rsidR="00FB6FD3">
                    <w:rPr>
                      <w:b/>
                      <w:bCs/>
                      <w:sz w:val="22"/>
                      <w:szCs w:val="22"/>
                    </w:rPr>
                    <w:t>I</w:t>
                  </w:r>
                </w:sdtContent>
              </w:sdt>
              <w:r w:rsidR="00FB6FD3">
                <w:rPr>
                  <w:b/>
                  <w:bCs/>
                  <w:sz w:val="22"/>
                  <w:szCs w:val="22"/>
                </w:rPr>
                <w:t xml:space="preserve"> SKYRIUS</w:t>
              </w:r>
            </w:p>
            <w:p w:rsidR="00FF096E" w:rsidRDefault="00DC2120">
              <w:pPr>
                <w:jc w:val="center"/>
                <w:rPr>
                  <w:b/>
                  <w:bCs/>
                  <w:lang w:eastAsia="lt-LT"/>
                </w:rPr>
              </w:pPr>
              <w:sdt>
                <w:sdtPr>
                  <w:alias w:val="Pavadinimas"/>
                  <w:tag w:val="title_401ecabbad3049559c220cc78be270cd"/>
                  <w:id w:val="774524633"/>
                  <w:lock w:val="sdtLocked"/>
                </w:sdtPr>
                <w:sdtEndPr/>
                <w:sdtContent>
                  <w:r w:rsidR="00FB6FD3">
                    <w:rPr>
                      <w:b/>
                      <w:bCs/>
                      <w:sz w:val="22"/>
                      <w:szCs w:val="22"/>
                      <w:lang w:eastAsia="lt-LT"/>
                    </w:rPr>
                    <w:t>PLĖTROS PROGRAMOS PAŽANGOS PRIEMONĖS SIEKIAMI REZULTATAI</w:t>
                  </w:r>
                </w:sdtContent>
              </w:sdt>
            </w:p>
            <w:p w:rsidR="00FF096E" w:rsidRDefault="00FF096E">
              <w:pPr>
                <w:jc w:val="center"/>
                <w:rPr>
                  <w:b/>
                  <w:bCs/>
                  <w:lang w:eastAsia="lt-LT"/>
                </w:rPr>
              </w:pPr>
            </w:p>
            <w:tbl>
              <w:tblPr>
                <w:tblW w:w="11057"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134"/>
                <w:gridCol w:w="2693"/>
                <w:gridCol w:w="1134"/>
                <w:gridCol w:w="1134"/>
                <w:gridCol w:w="992"/>
                <w:gridCol w:w="1135"/>
                <w:gridCol w:w="1417"/>
              </w:tblGrid>
              <w:tr w:rsidR="00FF096E">
                <w:trPr>
                  <w:trHeight w:val="348"/>
                </w:trPr>
                <w:tc>
                  <w:tcPr>
                    <w:tcW w:w="1418" w:type="dxa"/>
                    <w:vMerge w:val="restart"/>
                    <w:shd w:val="clear" w:color="auto" w:fill="D9E2F3" w:themeFill="accent1" w:themeFillTint="33"/>
                    <w:vAlign w:val="center"/>
                  </w:tcPr>
                  <w:p w:rsidR="00FF096E" w:rsidRDefault="00FB6FD3">
                    <w:pPr>
                      <w:jc w:val="center"/>
                      <w:rPr>
                        <w:b/>
                        <w:sz w:val="20"/>
                      </w:rPr>
                    </w:pPr>
                    <w:r>
                      <w:rPr>
                        <w:b/>
                        <w:sz w:val="20"/>
                      </w:rPr>
                      <w:t>Rodiklio kodas</w:t>
                    </w:r>
                  </w:p>
                </w:tc>
                <w:tc>
                  <w:tcPr>
                    <w:tcW w:w="1134" w:type="dxa"/>
                    <w:vMerge w:val="restart"/>
                    <w:shd w:val="clear" w:color="auto" w:fill="D9E2F3" w:themeFill="accent1" w:themeFillTint="33"/>
                  </w:tcPr>
                  <w:p w:rsidR="00FF096E" w:rsidRDefault="00FB6FD3">
                    <w:pPr>
                      <w:jc w:val="center"/>
                      <w:rPr>
                        <w:b/>
                        <w:sz w:val="20"/>
                      </w:rPr>
                    </w:pPr>
                    <w:r>
                      <w:rPr>
                        <w:b/>
                        <w:sz w:val="20"/>
                      </w:rPr>
                      <w:t>Rodiklio tipas (rezultato / produkto)</w:t>
                    </w:r>
                  </w:p>
                </w:tc>
                <w:tc>
                  <w:tcPr>
                    <w:tcW w:w="2693" w:type="dxa"/>
                    <w:vMerge w:val="restart"/>
                    <w:shd w:val="clear" w:color="auto" w:fill="D9E2F3" w:themeFill="accent1" w:themeFillTint="33"/>
                    <w:vAlign w:val="center"/>
                  </w:tcPr>
                  <w:p w:rsidR="00FF096E" w:rsidRDefault="00FB6FD3">
                    <w:pPr>
                      <w:jc w:val="both"/>
                      <w:rPr>
                        <w:b/>
                        <w:sz w:val="20"/>
                      </w:rPr>
                    </w:pPr>
                    <w:r>
                      <w:rPr>
                        <w:b/>
                        <w:sz w:val="20"/>
                      </w:rPr>
                      <w:t>Rodiklio pavadinimas</w:t>
                    </w:r>
                  </w:p>
                </w:tc>
                <w:tc>
                  <w:tcPr>
                    <w:tcW w:w="1134" w:type="dxa"/>
                    <w:vMerge w:val="restart"/>
                    <w:shd w:val="clear" w:color="auto" w:fill="D9E2F3" w:themeFill="accent1" w:themeFillTint="33"/>
                    <w:vAlign w:val="center"/>
                  </w:tcPr>
                  <w:p w:rsidR="00FF096E" w:rsidRDefault="00FB6FD3">
                    <w:pPr>
                      <w:jc w:val="center"/>
                      <w:rPr>
                        <w:b/>
                        <w:sz w:val="20"/>
                      </w:rPr>
                    </w:pPr>
                    <w:r>
                      <w:rPr>
                        <w:b/>
                        <w:sz w:val="20"/>
                      </w:rPr>
                      <w:t>Matavimo vienetas</w:t>
                    </w:r>
                  </w:p>
                </w:tc>
                <w:tc>
                  <w:tcPr>
                    <w:tcW w:w="1134" w:type="dxa"/>
                    <w:vMerge w:val="restart"/>
                    <w:shd w:val="clear" w:color="auto" w:fill="D9E2F3" w:themeFill="accent1" w:themeFillTint="33"/>
                  </w:tcPr>
                  <w:p w:rsidR="00FF096E" w:rsidRDefault="00FB6FD3">
                    <w:pPr>
                      <w:jc w:val="center"/>
                      <w:rPr>
                        <w:b/>
                        <w:sz w:val="20"/>
                      </w:rPr>
                    </w:pPr>
                    <w:r>
                      <w:rPr>
                        <w:b/>
                        <w:sz w:val="20"/>
                      </w:rPr>
                      <w:t>Pradinė rodiklio reikšmė (metai)</w:t>
                    </w:r>
                  </w:p>
                </w:tc>
                <w:tc>
                  <w:tcPr>
                    <w:tcW w:w="2127" w:type="dxa"/>
                    <w:gridSpan w:val="2"/>
                    <w:shd w:val="clear" w:color="auto" w:fill="D9E2F3" w:themeFill="accent1" w:themeFillTint="33"/>
                  </w:tcPr>
                  <w:p w:rsidR="00FF096E" w:rsidRDefault="00FB6FD3">
                    <w:pPr>
                      <w:jc w:val="center"/>
                      <w:rPr>
                        <w:b/>
                        <w:sz w:val="20"/>
                      </w:rPr>
                    </w:pPr>
                    <w:r>
                      <w:rPr>
                        <w:b/>
                        <w:sz w:val="20"/>
                      </w:rPr>
                      <w:t>Siektinos rodiklio reikšmės</w:t>
                    </w:r>
                  </w:p>
                </w:tc>
                <w:tc>
                  <w:tcPr>
                    <w:tcW w:w="1417" w:type="dxa"/>
                    <w:shd w:val="clear" w:color="auto" w:fill="D9E2F3" w:themeFill="accent1" w:themeFillTint="33"/>
                  </w:tcPr>
                  <w:p w:rsidR="00FF096E" w:rsidRDefault="00FF096E">
                    <w:pPr>
                      <w:rPr>
                        <w:b/>
                        <w:sz w:val="20"/>
                      </w:rPr>
                    </w:pPr>
                  </w:p>
                </w:tc>
              </w:tr>
              <w:tr w:rsidR="00FF096E">
                <w:trPr>
                  <w:trHeight w:val="852"/>
                </w:trPr>
                <w:tc>
                  <w:tcPr>
                    <w:tcW w:w="1418"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2693" w:type="dxa"/>
                    <w:vMerge/>
                    <w:shd w:val="clear" w:color="auto" w:fill="D9E2F3" w:themeFill="accent1" w:themeFillTint="33"/>
                    <w:vAlign w:val="center"/>
                  </w:tcPr>
                  <w:p w:rsidR="00FF096E" w:rsidRDefault="00FF096E">
                    <w:pPr>
                      <w:spacing w:line="276" w:lineRule="auto"/>
                      <w:jc w:val="both"/>
                      <w:rPr>
                        <w:b/>
                        <w:sz w:val="20"/>
                      </w:rPr>
                    </w:pPr>
                  </w:p>
                </w:tc>
                <w:tc>
                  <w:tcPr>
                    <w:tcW w:w="1134" w:type="dxa"/>
                    <w:vMerge/>
                    <w:shd w:val="clear" w:color="auto" w:fill="D9E2F3" w:themeFill="accent1" w:themeFillTint="33"/>
                    <w:vAlign w:val="center"/>
                  </w:tcPr>
                  <w:p w:rsidR="00FF096E" w:rsidRDefault="00FF096E">
                    <w:pPr>
                      <w:spacing w:line="276" w:lineRule="auto"/>
                      <w:jc w:val="center"/>
                      <w:rPr>
                        <w:b/>
                        <w:sz w:val="20"/>
                      </w:rPr>
                    </w:pPr>
                  </w:p>
                </w:tc>
                <w:tc>
                  <w:tcPr>
                    <w:tcW w:w="1134" w:type="dxa"/>
                    <w:vMerge/>
                    <w:shd w:val="clear" w:color="auto" w:fill="D9E2F3" w:themeFill="accent1" w:themeFillTint="33"/>
                  </w:tcPr>
                  <w:p w:rsidR="00FF096E" w:rsidRDefault="00FF096E">
                    <w:pPr>
                      <w:spacing w:line="276" w:lineRule="auto"/>
                      <w:jc w:val="center"/>
                      <w:rPr>
                        <w:b/>
                        <w:sz w:val="20"/>
                      </w:rPr>
                    </w:pPr>
                  </w:p>
                </w:tc>
                <w:tc>
                  <w:tcPr>
                    <w:tcW w:w="992" w:type="dxa"/>
                    <w:shd w:val="clear" w:color="auto" w:fill="D9E2F3" w:themeFill="accent1" w:themeFillTint="33"/>
                  </w:tcPr>
                  <w:p w:rsidR="00FF096E" w:rsidRDefault="00FB6FD3">
                    <w:pPr>
                      <w:jc w:val="center"/>
                      <w:rPr>
                        <w:b/>
                        <w:sz w:val="20"/>
                      </w:rPr>
                    </w:pPr>
                    <w:r>
                      <w:rPr>
                        <w:b/>
                        <w:sz w:val="20"/>
                      </w:rPr>
                      <w:t>Tarpinė reikšmė 2025 m.</w:t>
                    </w:r>
                  </w:p>
                </w:tc>
                <w:tc>
                  <w:tcPr>
                    <w:tcW w:w="1135" w:type="dxa"/>
                    <w:shd w:val="clear" w:color="auto" w:fill="D9E2F3" w:themeFill="accent1" w:themeFillTint="33"/>
                  </w:tcPr>
                  <w:p w:rsidR="00FF096E" w:rsidRDefault="00FB6FD3">
                    <w:pPr>
                      <w:jc w:val="center"/>
                      <w:rPr>
                        <w:b/>
                        <w:sz w:val="20"/>
                      </w:rPr>
                    </w:pPr>
                    <w:r>
                      <w:rPr>
                        <w:b/>
                        <w:sz w:val="20"/>
                      </w:rPr>
                      <w:t>Galutinė reikšmė</w:t>
                    </w:r>
                  </w:p>
                  <w:p w:rsidR="00FF096E" w:rsidRDefault="00FB6FD3">
                    <w:pPr>
                      <w:jc w:val="center"/>
                      <w:rPr>
                        <w:b/>
                        <w:sz w:val="20"/>
                      </w:rPr>
                    </w:pPr>
                    <w:r>
                      <w:rPr>
                        <w:b/>
                        <w:sz w:val="20"/>
                      </w:rPr>
                      <w:t xml:space="preserve">2030 m. </w:t>
                    </w:r>
                  </w:p>
                </w:tc>
                <w:tc>
                  <w:tcPr>
                    <w:tcW w:w="1417" w:type="dxa"/>
                    <w:shd w:val="clear" w:color="auto" w:fill="D9E2F3" w:themeFill="accent1" w:themeFillTint="33"/>
                  </w:tcPr>
                  <w:p w:rsidR="00FF096E" w:rsidRDefault="00FB6FD3">
                    <w:pPr>
                      <w:spacing w:line="276" w:lineRule="auto"/>
                      <w:jc w:val="center"/>
                      <w:rPr>
                        <w:b/>
                        <w:sz w:val="20"/>
                      </w:rPr>
                    </w:pPr>
                    <w:r>
                      <w:rPr>
                        <w:b/>
                        <w:sz w:val="20"/>
                      </w:rPr>
                      <w:t>Finansavimo šaltinis</w:t>
                    </w:r>
                  </w:p>
                </w:tc>
              </w:tr>
              <w:tr w:rsidR="00FF096E">
                <w:trPr>
                  <w:trHeight w:val="193"/>
                </w:trPr>
                <w:tc>
                  <w:tcPr>
                    <w:tcW w:w="1418" w:type="dxa"/>
                    <w:shd w:val="clear" w:color="auto" w:fill="D9E2F3" w:themeFill="accent1" w:themeFillTint="33"/>
                    <w:vAlign w:val="center"/>
                  </w:tcPr>
                  <w:p w:rsidR="00FF096E" w:rsidRDefault="00FB6FD3">
                    <w:pPr>
                      <w:spacing w:line="276" w:lineRule="auto"/>
                      <w:jc w:val="center"/>
                      <w:rPr>
                        <w:b/>
                        <w:sz w:val="20"/>
                      </w:rPr>
                    </w:pPr>
                    <w:r>
                      <w:rPr>
                        <w:b/>
                        <w:sz w:val="20"/>
                      </w:rPr>
                      <w:t>1</w:t>
                    </w:r>
                  </w:p>
                </w:tc>
                <w:tc>
                  <w:tcPr>
                    <w:tcW w:w="1134" w:type="dxa"/>
                    <w:shd w:val="clear" w:color="auto" w:fill="D9E2F3" w:themeFill="accent1" w:themeFillTint="33"/>
                  </w:tcPr>
                  <w:p w:rsidR="00FF096E" w:rsidRDefault="00FB6FD3">
                    <w:pPr>
                      <w:spacing w:line="276" w:lineRule="auto"/>
                      <w:jc w:val="center"/>
                      <w:rPr>
                        <w:b/>
                        <w:sz w:val="20"/>
                      </w:rPr>
                    </w:pPr>
                    <w:r>
                      <w:rPr>
                        <w:b/>
                        <w:sz w:val="20"/>
                      </w:rPr>
                      <w:t>2</w:t>
                    </w:r>
                  </w:p>
                </w:tc>
                <w:tc>
                  <w:tcPr>
                    <w:tcW w:w="2693" w:type="dxa"/>
                    <w:shd w:val="clear" w:color="auto" w:fill="D9E2F3" w:themeFill="accent1" w:themeFillTint="33"/>
                    <w:vAlign w:val="center"/>
                  </w:tcPr>
                  <w:p w:rsidR="00FF096E" w:rsidRDefault="00FB6FD3">
                    <w:pPr>
                      <w:spacing w:line="276" w:lineRule="auto"/>
                      <w:jc w:val="center"/>
                      <w:rPr>
                        <w:b/>
                        <w:sz w:val="20"/>
                      </w:rPr>
                    </w:pPr>
                    <w:r>
                      <w:rPr>
                        <w:b/>
                        <w:sz w:val="20"/>
                      </w:rPr>
                      <w:t>3</w:t>
                    </w:r>
                  </w:p>
                </w:tc>
                <w:tc>
                  <w:tcPr>
                    <w:tcW w:w="1134" w:type="dxa"/>
                    <w:shd w:val="clear" w:color="auto" w:fill="D9E2F3" w:themeFill="accent1" w:themeFillTint="33"/>
                    <w:vAlign w:val="center"/>
                  </w:tcPr>
                  <w:p w:rsidR="00FF096E" w:rsidRDefault="00FB6FD3">
                    <w:pPr>
                      <w:spacing w:line="276" w:lineRule="auto"/>
                      <w:jc w:val="center"/>
                      <w:rPr>
                        <w:b/>
                        <w:sz w:val="20"/>
                      </w:rPr>
                    </w:pPr>
                    <w:r>
                      <w:rPr>
                        <w:b/>
                        <w:sz w:val="20"/>
                      </w:rPr>
                      <w:t>4</w:t>
                    </w:r>
                  </w:p>
                </w:tc>
                <w:tc>
                  <w:tcPr>
                    <w:tcW w:w="1134" w:type="dxa"/>
                    <w:shd w:val="clear" w:color="auto" w:fill="D9E2F3" w:themeFill="accent1" w:themeFillTint="33"/>
                  </w:tcPr>
                  <w:p w:rsidR="00FF096E" w:rsidRDefault="00FB6FD3">
                    <w:pPr>
                      <w:spacing w:line="276" w:lineRule="auto"/>
                      <w:jc w:val="center"/>
                      <w:rPr>
                        <w:b/>
                        <w:sz w:val="20"/>
                      </w:rPr>
                    </w:pPr>
                    <w:r>
                      <w:rPr>
                        <w:b/>
                        <w:sz w:val="20"/>
                      </w:rPr>
                      <w:t>5</w:t>
                    </w:r>
                  </w:p>
                </w:tc>
                <w:tc>
                  <w:tcPr>
                    <w:tcW w:w="992" w:type="dxa"/>
                    <w:shd w:val="clear" w:color="auto" w:fill="D9E2F3" w:themeFill="accent1" w:themeFillTint="33"/>
                  </w:tcPr>
                  <w:p w:rsidR="00FF096E" w:rsidRDefault="00FB6FD3">
                    <w:pPr>
                      <w:jc w:val="center"/>
                      <w:rPr>
                        <w:b/>
                        <w:sz w:val="20"/>
                      </w:rPr>
                    </w:pPr>
                    <w:r>
                      <w:rPr>
                        <w:b/>
                        <w:sz w:val="20"/>
                      </w:rPr>
                      <w:t>6</w:t>
                    </w:r>
                  </w:p>
                </w:tc>
                <w:tc>
                  <w:tcPr>
                    <w:tcW w:w="1135" w:type="dxa"/>
                    <w:shd w:val="clear" w:color="auto" w:fill="D9E2F3" w:themeFill="accent1" w:themeFillTint="33"/>
                  </w:tcPr>
                  <w:p w:rsidR="00FF096E" w:rsidRDefault="00FB6FD3">
                    <w:pPr>
                      <w:jc w:val="center"/>
                      <w:rPr>
                        <w:b/>
                        <w:sz w:val="20"/>
                      </w:rPr>
                    </w:pPr>
                    <w:r>
                      <w:rPr>
                        <w:b/>
                        <w:sz w:val="20"/>
                      </w:rPr>
                      <w:t>7</w:t>
                    </w:r>
                  </w:p>
                </w:tc>
                <w:tc>
                  <w:tcPr>
                    <w:tcW w:w="1417" w:type="dxa"/>
                    <w:shd w:val="clear" w:color="auto" w:fill="D9E2F3" w:themeFill="accent1" w:themeFillTint="33"/>
                  </w:tcPr>
                  <w:p w:rsidR="00FF096E" w:rsidRDefault="00FB6FD3">
                    <w:pPr>
                      <w:spacing w:line="276" w:lineRule="auto"/>
                      <w:jc w:val="center"/>
                      <w:rPr>
                        <w:b/>
                        <w:sz w:val="20"/>
                      </w:rPr>
                    </w:pPr>
                    <w:r>
                      <w:rPr>
                        <w:b/>
                        <w:sz w:val="20"/>
                      </w:rPr>
                      <w:t>8</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Išvengiamų </w:t>
                    </w:r>
                    <w:proofErr w:type="spellStart"/>
                    <w:r>
                      <w:rPr>
                        <w:sz w:val="20"/>
                      </w:rPr>
                      <w:t>hospitalizacijų</w:t>
                    </w:r>
                    <w:proofErr w:type="spellEnd"/>
                    <w:r>
                      <w:rPr>
                        <w:sz w:val="20"/>
                      </w:rPr>
                      <w:t xml:space="preserve"> skaičius </w:t>
                    </w:r>
                  </w:p>
                </w:tc>
                <w:tc>
                  <w:tcPr>
                    <w:tcW w:w="1134" w:type="dxa"/>
                    <w:shd w:val="clear" w:color="auto" w:fill="FFFFFF" w:themeFill="background1"/>
                  </w:tcPr>
                  <w:p w:rsidR="00FF096E" w:rsidRDefault="00FB6FD3">
                    <w:pPr>
                      <w:jc w:val="center"/>
                      <w:rPr>
                        <w:color w:val="FFFFFF"/>
                        <w:sz w:val="20"/>
                      </w:rPr>
                    </w:pPr>
                    <w:proofErr w:type="spellStart"/>
                    <w:r>
                      <w:rPr>
                        <w:sz w:val="20"/>
                      </w:rPr>
                      <w:t>Hospitalizacijos</w:t>
                    </w:r>
                    <w:proofErr w:type="spellEnd"/>
                    <w:r>
                      <w:rPr>
                        <w:sz w:val="20"/>
                      </w:rPr>
                      <w:t xml:space="preserve">, tenkančios tūkstančiui gyventojų </w:t>
                    </w:r>
                  </w:p>
                </w:tc>
                <w:tc>
                  <w:tcPr>
                    <w:tcW w:w="1134" w:type="dxa"/>
                    <w:shd w:val="clear" w:color="auto" w:fill="FFFFFF" w:themeFill="background1"/>
                  </w:tcPr>
                  <w:p w:rsidR="00FF096E" w:rsidRDefault="00FB6FD3">
                    <w:pPr>
                      <w:jc w:val="center"/>
                      <w:rPr>
                        <w:sz w:val="20"/>
                      </w:rPr>
                    </w:pPr>
                    <w:r>
                      <w:rPr>
                        <w:sz w:val="20"/>
                      </w:rPr>
                      <w:t>31,4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16</w:t>
                    </w:r>
                  </w:p>
                  <w:p w:rsidR="00FF096E" w:rsidRDefault="00FB6FD3">
                    <w:pPr>
                      <w:jc w:val="center"/>
                      <w:rPr>
                        <w:color w:val="FFFFFF"/>
                        <w:sz w:val="20"/>
                      </w:rPr>
                    </w:pPr>
                    <w:r>
                      <w:rPr>
                        <w:sz w:val="20"/>
                        <w:lang w:val="en-US"/>
                      </w:rPr>
                      <w:t>(2 029 m.)</w:t>
                    </w:r>
                  </w:p>
                </w:tc>
                <w:tc>
                  <w:tcPr>
                    <w:tcW w:w="1417" w:type="dxa"/>
                    <w:shd w:val="clear" w:color="auto" w:fill="FFFFFF" w:themeFill="background1"/>
                  </w:tcPr>
                  <w:p w:rsidR="00FF096E" w:rsidRDefault="00FB6FD3">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rsidR="00FF096E" w:rsidRDefault="00FB6FD3">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Šeimos gydytojo ir jo komandos narių suteiktų sveikatos priežiūros paslaugų santykis*</w:t>
                    </w:r>
                  </w:p>
                </w:tc>
                <w:tc>
                  <w:tcPr>
                    <w:tcW w:w="1134" w:type="dxa"/>
                    <w:shd w:val="clear" w:color="auto" w:fill="FFFFFF" w:themeFill="background1"/>
                  </w:tcPr>
                  <w:p w:rsidR="00FF096E" w:rsidRDefault="00FB6FD3">
                    <w:pPr>
                      <w:jc w:val="center"/>
                      <w:rPr>
                        <w:color w:val="FFFFFF"/>
                        <w:sz w:val="20"/>
                      </w:rPr>
                    </w:pPr>
                    <w:r>
                      <w:rPr>
                        <w:sz w:val="20"/>
                      </w:rPr>
                      <w:t>Santykis</w:t>
                    </w:r>
                  </w:p>
                </w:tc>
                <w:tc>
                  <w:tcPr>
                    <w:tcW w:w="1134" w:type="dxa"/>
                    <w:shd w:val="clear" w:color="auto" w:fill="FFFFFF" w:themeFill="background1"/>
                  </w:tcPr>
                  <w:p w:rsidR="00FF096E" w:rsidRDefault="00FB6FD3">
                    <w:pPr>
                      <w:jc w:val="center"/>
                      <w:rPr>
                        <w:sz w:val="20"/>
                      </w:rPr>
                    </w:pPr>
                    <w:r>
                      <w:rPr>
                        <w:sz w:val="20"/>
                      </w:rPr>
                      <w:t>86/14</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 xml:space="preserve">60/40 </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40/60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sz w:val="20"/>
                      </w:rPr>
                    </w:pPr>
                    <w:r>
                      <w:rPr>
                        <w:sz w:val="20"/>
                      </w:rPr>
                      <w:t>R-11-002-02-11-01-03</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Tikslinių grupių asmenų, kurių gyvenimo kokybė pagerėjo gavus naujas ar patobulintas psichikos sveikatos priežiūros paslaugas,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2021-2027 m. IP (Europos socialinis fondas + (toliau –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R-11-002-02-11-01-04</w:t>
                    </w:r>
                  </w:p>
                </w:tc>
                <w:tc>
                  <w:tcPr>
                    <w:tcW w:w="1134" w:type="dxa"/>
                    <w:shd w:val="clear" w:color="auto" w:fill="FFFFFF" w:themeFill="background1"/>
                  </w:tcPr>
                  <w:p w:rsidR="00FF096E" w:rsidRDefault="00FB6FD3">
                    <w:pPr>
                      <w:rPr>
                        <w:color w:val="FFFFFF"/>
                        <w:sz w:val="20"/>
                      </w:rPr>
                    </w:pPr>
                    <w:r>
                      <w:rPr>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Ambulatorines ilgalaikes priežiūros paslaugas gaunančių pacientų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 xml:space="preserve">(2025 m. II </w:t>
                    </w:r>
                    <w:proofErr w:type="spellStart"/>
                    <w:r>
                      <w:rPr>
                        <w:sz w:val="20"/>
                      </w:rPr>
                      <w:t>ketv</w:t>
                    </w:r>
                    <w:proofErr w:type="spellEnd"/>
                    <w:r>
                      <w:rPr>
                        <w:sz w:val="20"/>
                      </w:rPr>
                      <w:t>.)</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(2026 m. I </w:t>
                    </w:r>
                    <w:proofErr w:type="spellStart"/>
                    <w:r>
                      <w:rPr>
                        <w:sz w:val="20"/>
                      </w:rPr>
                      <w:t>ketv</w:t>
                    </w:r>
                    <w:proofErr w:type="spellEnd"/>
                    <w:r>
                      <w:rPr>
                        <w:sz w:val="20"/>
                      </w:rPr>
                      <w:t>.)</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 xml:space="preserve">EGADP </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R-11-002-02-11-01-05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Mirštamumas nuo miokardo infarkto per 30 dienų nuo </w:t>
                    </w:r>
                    <w:proofErr w:type="spellStart"/>
                    <w:r>
                      <w:rPr>
                        <w:sz w:val="20"/>
                      </w:rPr>
                      <w:t>hospitalizacijos</w:t>
                    </w:r>
                    <w:proofErr w:type="spellEnd"/>
                    <w:r>
                      <w:rPr>
                        <w:sz w:val="20"/>
                      </w:rPr>
                      <w:t>*</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13,3</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11,5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sz w:val="20"/>
                      </w:rPr>
                      <w:t>2021</w:t>
                    </w:r>
                    <w:r>
                      <w:rPr>
                        <w:color w:val="000000"/>
                        <w:szCs w:val="24"/>
                      </w:rPr>
                      <w:t>–</w:t>
                    </w:r>
                    <w:r>
                      <w:rPr>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Mirštamumas nuo išeminio galvos smegenų insulto per 30 dienų po </w:t>
                    </w:r>
                    <w:proofErr w:type="spellStart"/>
                    <w:r>
                      <w:rPr>
                        <w:sz w:val="20"/>
                      </w:rPr>
                      <w:t>hospitalizacijos</w:t>
                    </w:r>
                    <w:proofErr w:type="spellEnd"/>
                    <w:r>
                      <w:rPr>
                        <w:sz w:val="20"/>
                      </w:rPr>
                      <w:t>*</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18,24</w:t>
                    </w:r>
                  </w:p>
                  <w:p w:rsidR="00FF096E" w:rsidRDefault="00FB6FD3">
                    <w:pPr>
                      <w:jc w:val="center"/>
                      <w:rPr>
                        <w:color w:val="FFFFFF"/>
                        <w:sz w:val="20"/>
                      </w:rPr>
                    </w:pPr>
                    <w:r>
                      <w:rPr>
                        <w:sz w:val="20"/>
                      </w:rPr>
                      <w:t xml:space="preserve">(2019 m.)  </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12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 ESF+)</w:t>
                    </w:r>
                  </w:p>
                  <w:p w:rsidR="00FF096E" w:rsidRDefault="00FB6FD3">
                    <w:pPr>
                      <w:jc w:val="center"/>
                      <w:rPr>
                        <w:color w:val="FFFFFF"/>
                        <w:sz w:val="20"/>
                      </w:rPr>
                    </w:pPr>
                    <w:r>
                      <w:rPr>
                        <w:color w:val="FFFFFF"/>
                        <w:sz w:val="20"/>
                      </w:rPr>
                      <w:t>EFPR;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kuriems onkologinė liga diagnozuota ankstyvoje stadijoje (I–II st.), dalis*</w:t>
                    </w:r>
                  </w:p>
                </w:tc>
                <w:tc>
                  <w:tcPr>
                    <w:tcW w:w="1134" w:type="dxa"/>
                    <w:shd w:val="clear" w:color="auto" w:fill="FFFFFF" w:themeFill="background1"/>
                  </w:tcPr>
                  <w:p w:rsidR="00FF096E" w:rsidRDefault="00FB6FD3">
                    <w:pPr>
                      <w:jc w:val="center"/>
                      <w:rPr>
                        <w:color w:val="FFFFFF"/>
                        <w:sz w:val="20"/>
                      </w:rPr>
                    </w:pPr>
                    <w:r>
                      <w:rPr>
                        <w:sz w:val="20"/>
                      </w:rPr>
                      <w:t xml:space="preserve">Proc. iš visų naujai </w:t>
                    </w:r>
                    <w:proofErr w:type="spellStart"/>
                    <w:r>
                      <w:rPr>
                        <w:sz w:val="20"/>
                      </w:rPr>
                      <w:t>diagnozuo</w:t>
                    </w:r>
                    <w:proofErr w:type="spellEnd"/>
                    <w:r>
                      <w:rPr>
                        <w:sz w:val="20"/>
                      </w:rPr>
                      <w:t>-tų navikų</w:t>
                    </w:r>
                  </w:p>
                </w:tc>
                <w:tc>
                  <w:tcPr>
                    <w:tcW w:w="1134" w:type="dxa"/>
                    <w:shd w:val="clear" w:color="auto" w:fill="FFFFFF" w:themeFill="background1"/>
                  </w:tcPr>
                  <w:p w:rsidR="00FF096E" w:rsidRDefault="00FB6FD3">
                    <w:pPr>
                      <w:jc w:val="center"/>
                      <w:rPr>
                        <w:sz w:val="20"/>
                      </w:rPr>
                    </w:pPr>
                    <w:r>
                      <w:rPr>
                        <w:sz w:val="20"/>
                      </w:rPr>
                      <w:t>47,0</w:t>
                    </w:r>
                  </w:p>
                  <w:p w:rsidR="00FF096E" w:rsidRDefault="00FB6FD3">
                    <w:pPr>
                      <w:jc w:val="center"/>
                      <w:rPr>
                        <w:color w:val="FFFFFF"/>
                        <w:sz w:val="20"/>
                      </w:rPr>
                    </w:pPr>
                    <w:r>
                      <w:rPr>
                        <w:sz w:val="20"/>
                      </w:rPr>
                      <w:t>(2014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60,0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 xml:space="preserve">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Bendras 5 metų </w:t>
                    </w:r>
                    <w:proofErr w:type="spellStart"/>
                    <w:r>
                      <w:rPr>
                        <w:sz w:val="20"/>
                      </w:rPr>
                      <w:t>išgyvenamumas</w:t>
                    </w:r>
                    <w:proofErr w:type="spellEnd"/>
                    <w:r>
                      <w:rPr>
                        <w:sz w:val="20"/>
                      </w:rPr>
                      <w:t xml:space="preserve"> sergant krūties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77,1</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83</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valstybės biudžeto lėšos (toliau –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R-11-002-02-11-01-09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5 metų </w:t>
                    </w:r>
                    <w:proofErr w:type="spellStart"/>
                    <w:r>
                      <w:rPr>
                        <w:sz w:val="20"/>
                      </w:rPr>
                      <w:t>išgyvenamumas</w:t>
                    </w:r>
                    <w:proofErr w:type="spellEnd"/>
                    <w:r>
                      <w:rPr>
                        <w:sz w:val="20"/>
                      </w:rPr>
                      <w:t xml:space="preserve"> sergant gimdos kaklelio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62,9</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64,8</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67,9</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Vyrų 5 metų </w:t>
                    </w:r>
                    <w:proofErr w:type="spellStart"/>
                    <w:r>
                      <w:rPr>
                        <w:sz w:val="20"/>
                      </w:rPr>
                      <w:t>išgyvenamumas</w:t>
                    </w:r>
                    <w:proofErr w:type="spellEnd"/>
                    <w:r>
                      <w:rPr>
                        <w:sz w:val="20"/>
                      </w:rPr>
                      <w:t xml:space="preserve">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55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B6FD3">
                    <w:pPr>
                      <w:jc w:val="center"/>
                      <w:rPr>
                        <w:color w:val="FFFFFF"/>
                        <w:sz w:val="20"/>
                      </w:rPr>
                    </w:pPr>
                    <w:r>
                      <w:rPr>
                        <w:color w:val="FFFFFF"/>
                        <w:sz w:val="20"/>
                      </w:rPr>
                      <w:t>ESF+; VB</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Moterų 5 metų </w:t>
                    </w:r>
                    <w:proofErr w:type="spellStart"/>
                    <w:r>
                      <w:rPr>
                        <w:sz w:val="20"/>
                      </w:rPr>
                      <w:t>išgyvenamumas</w:t>
                    </w:r>
                    <w:proofErr w:type="spellEnd"/>
                    <w:r>
                      <w:rPr>
                        <w:sz w:val="20"/>
                      </w:rPr>
                      <w:t xml:space="preserve"> sergant storosios žarnos vėžiu*</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57,5</w:t>
                    </w:r>
                  </w:p>
                  <w:p w:rsidR="00FF096E" w:rsidRDefault="00FB6FD3">
                    <w:pPr>
                      <w:jc w:val="center"/>
                      <w:rPr>
                        <w:color w:val="FFFFFF"/>
                        <w:sz w:val="20"/>
                      </w:rPr>
                    </w:pPr>
                    <w:r>
                      <w:rPr>
                        <w:sz w:val="20"/>
                      </w:rPr>
                      <w:t>(2015 m.)</w:t>
                    </w:r>
                  </w:p>
                </w:tc>
                <w:tc>
                  <w:tcPr>
                    <w:tcW w:w="992" w:type="dxa"/>
                    <w:shd w:val="clear" w:color="auto" w:fill="FFFFFF" w:themeFill="background1"/>
                  </w:tcPr>
                  <w:p w:rsidR="00FF096E" w:rsidRDefault="00FB6FD3">
                    <w:pPr>
                      <w:jc w:val="center"/>
                      <w:rPr>
                        <w:sz w:val="20"/>
                      </w:rPr>
                    </w:pPr>
                    <w:r>
                      <w:rPr>
                        <w:sz w:val="20"/>
                      </w:rPr>
                      <w:t>59</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62,5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(ESF+); VB</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R-11-002-02-11-01-12</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Efektyvių organų donorų skaičius 1 mln. gyventojų*</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18,6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25</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 2021</w:t>
                    </w:r>
                    <w:r>
                      <w:rPr>
                        <w:color w:val="000000"/>
                        <w:szCs w:val="24"/>
                      </w:rPr>
                      <w:t>–</w:t>
                    </w:r>
                    <w:r>
                      <w:rPr>
                        <w:bCs/>
                        <w:sz w:val="20"/>
                      </w:rPr>
                      <w:t>2027 m. IP (ERPF)</w:t>
                    </w:r>
                  </w:p>
                  <w:p w:rsidR="00FF096E" w:rsidRDefault="00FF096E">
                    <w:pPr>
                      <w:jc w:val="center"/>
                      <w:rPr>
                        <w:color w:val="FFFFFF"/>
                        <w:sz w:val="20"/>
                      </w:rPr>
                    </w:pP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R-11-002-02-11-01-13</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chirurgijos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56 169</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65360 </w:t>
                    </w:r>
                  </w:p>
                </w:tc>
                <w:tc>
                  <w:tcPr>
                    <w:tcW w:w="1135" w:type="dxa"/>
                    <w:shd w:val="clear" w:color="auto" w:fill="FFFFFF" w:themeFill="background1"/>
                  </w:tcPr>
                  <w:p w:rsidR="00FF096E" w:rsidRDefault="00FB6FD3">
                    <w:pPr>
                      <w:jc w:val="center"/>
                      <w:rPr>
                        <w:color w:val="FFFFFF"/>
                        <w:sz w:val="20"/>
                      </w:rPr>
                    </w:pPr>
                    <w:r>
                      <w:rPr>
                        <w:sz w:val="20"/>
                        <w:lang w:val="en-US"/>
                      </w:rPr>
                      <w:t xml:space="preserve">73 020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Dienos stacionaro atvejų skaičiaus padidėjimas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sz w:val="20"/>
                      </w:rPr>
                    </w:pPr>
                    <w:r>
                      <w:rPr>
                        <w:sz w:val="20"/>
                      </w:rPr>
                      <w:t>241 495</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 xml:space="preserve">307358 </w:t>
                    </w:r>
                  </w:p>
                </w:tc>
                <w:tc>
                  <w:tcPr>
                    <w:tcW w:w="1135" w:type="dxa"/>
                    <w:shd w:val="clear" w:color="auto" w:fill="FFFFFF" w:themeFill="background1"/>
                  </w:tcPr>
                  <w:p w:rsidR="00FF096E" w:rsidRDefault="00FB6FD3">
                    <w:pPr>
                      <w:jc w:val="center"/>
                      <w:rPr>
                        <w:color w:val="FFFFFF"/>
                        <w:sz w:val="20"/>
                      </w:rPr>
                    </w:pPr>
                    <w:r>
                      <w:rPr>
                        <w:sz w:val="20"/>
                        <w:lang w:val="en-US"/>
                      </w:rPr>
                      <w:t xml:space="preserve">362 243 </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R-11-002-02-11-01-15</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Stacionarinio aktyvaus gydymo atvejų skaičiaus sumažėjimas lyginant su 2019 m.*</w:t>
                    </w:r>
                  </w:p>
                </w:tc>
                <w:tc>
                  <w:tcPr>
                    <w:tcW w:w="1134" w:type="dxa"/>
                    <w:shd w:val="clear" w:color="auto" w:fill="FFFFFF" w:themeFill="background1"/>
                  </w:tcPr>
                  <w:p w:rsidR="00FF096E" w:rsidRDefault="00FB6FD3">
                    <w:pPr>
                      <w:jc w:val="center"/>
                      <w:rPr>
                        <w:color w:val="FFFFFF"/>
                        <w:sz w:val="20"/>
                      </w:rPr>
                    </w:pPr>
                    <w:r>
                      <w:rPr>
                        <w:sz w:val="20"/>
                      </w:rPr>
                      <w:t>Atvejų skaičius</w:t>
                    </w:r>
                  </w:p>
                </w:tc>
                <w:tc>
                  <w:tcPr>
                    <w:tcW w:w="1134" w:type="dxa"/>
                    <w:shd w:val="clear" w:color="auto" w:fill="FFFFFF" w:themeFill="background1"/>
                  </w:tcPr>
                  <w:p w:rsidR="00FF096E" w:rsidRDefault="00FB6FD3">
                    <w:pPr>
                      <w:jc w:val="center"/>
                      <w:rPr>
                        <w:color w:val="FFFFFF"/>
                        <w:sz w:val="20"/>
                      </w:rPr>
                    </w:pPr>
                    <w:r>
                      <w:rPr>
                        <w:sz w:val="20"/>
                      </w:rPr>
                      <w:t>616 734 (2019 m.)</w:t>
                    </w:r>
                  </w:p>
                </w:tc>
                <w:tc>
                  <w:tcPr>
                    <w:tcW w:w="992" w:type="dxa"/>
                    <w:shd w:val="clear" w:color="auto" w:fill="FFFFFF" w:themeFill="background1"/>
                  </w:tcPr>
                  <w:p w:rsidR="00FF096E" w:rsidRDefault="00FB6FD3">
                    <w:pPr>
                      <w:jc w:val="center"/>
                      <w:rPr>
                        <w:color w:val="FFFFFF"/>
                        <w:sz w:val="20"/>
                      </w:rPr>
                    </w:pPr>
                    <w:r>
                      <w:rPr>
                        <w:sz w:val="20"/>
                      </w:rPr>
                      <w:t>515814</w:t>
                    </w:r>
                    <w:r>
                      <w:rPr>
                        <w:sz w:val="20"/>
                        <w:lang w:val="en-US"/>
                      </w:rPr>
                      <w:t xml:space="preserve"> </w:t>
                    </w:r>
                  </w:p>
                </w:tc>
                <w:tc>
                  <w:tcPr>
                    <w:tcW w:w="1135" w:type="dxa"/>
                    <w:shd w:val="clear" w:color="auto" w:fill="FFFFFF" w:themeFill="background1"/>
                  </w:tcPr>
                  <w:p w:rsidR="00FF096E" w:rsidRDefault="00FB6FD3">
                    <w:pPr>
                      <w:jc w:val="center"/>
                      <w:rPr>
                        <w:sz w:val="20"/>
                        <w:lang w:val="en-US"/>
                      </w:rPr>
                    </w:pPr>
                    <w:r>
                      <w:rPr>
                        <w:sz w:val="20"/>
                        <w:lang w:val="en-US"/>
                      </w:rPr>
                      <w:t>431 714</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667"/>
                </w:trPr>
                <w:tc>
                  <w:tcPr>
                    <w:tcW w:w="1418" w:type="dxa"/>
                    <w:shd w:val="clear" w:color="auto" w:fill="FFFFFF" w:themeFill="background1"/>
                  </w:tcPr>
                  <w:p w:rsidR="00FF096E" w:rsidRDefault="00FB6FD3">
                    <w:pPr>
                      <w:rPr>
                        <w:color w:val="FFFFFF"/>
                        <w:sz w:val="20"/>
                      </w:rPr>
                    </w:pPr>
                    <w:r>
                      <w:rPr>
                        <w:sz w:val="20"/>
                      </w:rPr>
                      <w:t>R-11-002-02-11-01-16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Aktyvaus gydymo lovų užimtumas*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73</w:t>
                    </w:r>
                  </w:p>
                  <w:p w:rsidR="00FF096E" w:rsidRDefault="00FB6FD3">
                    <w:pPr>
                      <w:jc w:val="center"/>
                      <w:rPr>
                        <w:color w:val="FFFFFF"/>
                        <w:sz w:val="20"/>
                      </w:rPr>
                    </w:pPr>
                    <w:r>
                      <w:rPr>
                        <w:sz w:val="20"/>
                      </w:rPr>
                      <w:t>(2018 m.)</w:t>
                    </w:r>
                  </w:p>
                </w:tc>
                <w:tc>
                  <w:tcPr>
                    <w:tcW w:w="992" w:type="dxa"/>
                    <w:shd w:val="clear" w:color="auto" w:fill="FFFFFF" w:themeFill="background1"/>
                  </w:tcPr>
                  <w:p w:rsidR="00FF096E" w:rsidRDefault="00FB6FD3">
                    <w:pPr>
                      <w:jc w:val="center"/>
                      <w:rPr>
                        <w:sz w:val="20"/>
                      </w:rPr>
                    </w:pPr>
                    <w:r>
                      <w:rPr>
                        <w:sz w:val="20"/>
                      </w:rPr>
                      <w:t>80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82</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R-11-002-02-11-01-17</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Asmenų, gavusių tęstines ambulatorines ir (ar) dienos stacionaro psichikos sveikatos paslaugas per 30 dienų nuo išrašymo iš stacionaro,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50,2</w:t>
                    </w:r>
                  </w:p>
                  <w:p w:rsidR="00FF096E" w:rsidRDefault="00FB6FD3">
                    <w:pPr>
                      <w:jc w:val="center"/>
                      <w:rPr>
                        <w:color w:val="FFFFFF"/>
                        <w:sz w:val="20"/>
                      </w:rPr>
                    </w:pPr>
                    <w:r>
                      <w:rPr>
                        <w:sz w:val="20"/>
                      </w:rPr>
                      <w:t>(2020 m.)</w:t>
                    </w:r>
                  </w:p>
                </w:tc>
                <w:tc>
                  <w:tcPr>
                    <w:tcW w:w="992" w:type="dxa"/>
                    <w:shd w:val="clear" w:color="auto" w:fill="FFFFFF" w:themeFill="background1"/>
                  </w:tcPr>
                  <w:p w:rsidR="00FF096E" w:rsidRDefault="00FB6FD3">
                    <w:pPr>
                      <w:jc w:val="center"/>
                      <w:rPr>
                        <w:sz w:val="20"/>
                      </w:rPr>
                    </w:pPr>
                    <w:r>
                      <w:rPr>
                        <w:sz w:val="20"/>
                      </w:rPr>
                      <w:t>60</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R-11-002-02-11-01-18</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Gyventojų, dėl laukimo laiko (ilgų eilių) atidėjusių kreipimąsi dėl sveikatos priežiūros paslaugų,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19,7</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14</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w:t>
                    </w:r>
                    <w:r>
                      <w:rPr>
                        <w:color w:val="000000"/>
                        <w:szCs w:val="24"/>
                      </w:rPr>
                      <w:t>–</w:t>
                    </w:r>
                    <w:r>
                      <w:rPr>
                        <w:bCs/>
                        <w:sz w:val="20"/>
                      </w:rPr>
                      <w:t>2027 m. IP (ERPF,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lastRenderedPageBreak/>
                      <w:t>R-11-002-02-11-01-19</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Greitosios medicinos pagalbos skubių įvykdytų iškvietimų paslaugos, suteiktos per 15 min. (mieste),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91,4</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sz w:val="20"/>
                      </w:rPr>
                      <w:t>2021</w:t>
                    </w:r>
                    <w:r>
                      <w:rPr>
                        <w:color w:val="000000"/>
                        <w:szCs w:val="24"/>
                      </w:rPr>
                      <w:t>–</w:t>
                    </w:r>
                    <w:r>
                      <w:rPr>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R-11-002-02-11-01-20</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Greitosios medicinos pagalbos skubių įvykdytų iškvietimų paslaugų, suteiktų per 25 min. (kaime), dalis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81,6</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98</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R-11-002-02-11-01-21</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Slaugytojų, tenkančių vienam gydytojui, skaičius*</w:t>
                    </w:r>
                  </w:p>
                </w:tc>
                <w:tc>
                  <w:tcPr>
                    <w:tcW w:w="1134" w:type="dxa"/>
                    <w:shd w:val="clear" w:color="auto" w:fill="FFFFFF" w:themeFill="background1"/>
                  </w:tcPr>
                  <w:p w:rsidR="00FF096E" w:rsidRDefault="00FB6FD3">
                    <w:pPr>
                      <w:jc w:val="center"/>
                      <w:rPr>
                        <w:color w:val="FFFFFF"/>
                        <w:sz w:val="20"/>
                      </w:rPr>
                    </w:pPr>
                    <w:r>
                      <w:rPr>
                        <w:sz w:val="20"/>
                      </w:rPr>
                      <w:t>Skaičius</w:t>
                    </w:r>
                  </w:p>
                </w:tc>
                <w:tc>
                  <w:tcPr>
                    <w:tcW w:w="1134"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2</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2,5</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 2021-2027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P-11-002-02-11-01-22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Paramą gavusių nacionalinio, regionų ar vietos lygmens viešojo administravimo ar viešąsias paslaugas teikiančių įstaigų skaičius</w:t>
                    </w:r>
                  </w:p>
                </w:tc>
                <w:tc>
                  <w:tcPr>
                    <w:tcW w:w="1134" w:type="dxa"/>
                    <w:shd w:val="clear" w:color="auto" w:fill="FFFFFF" w:themeFill="background1"/>
                  </w:tcPr>
                  <w:p w:rsidR="00FF096E" w:rsidRDefault="00FB6FD3">
                    <w:pPr>
                      <w:jc w:val="center"/>
                      <w:rPr>
                        <w:color w:val="FFFFFF"/>
                        <w:sz w:val="20"/>
                      </w:rPr>
                    </w:pPr>
                    <w:r>
                      <w:rPr>
                        <w:sz w:val="20"/>
                      </w:rPr>
                      <w:t>Subjektų skaičius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18</w:t>
                    </w:r>
                  </w:p>
                  <w:p w:rsidR="00FF096E" w:rsidRDefault="00FB6FD3">
                    <w:pPr>
                      <w:jc w:val="center"/>
                      <w:rPr>
                        <w:color w:val="FFFFFF"/>
                        <w:sz w:val="20"/>
                      </w:rPr>
                    </w:pPr>
                    <w:r>
                      <w:rPr>
                        <w:sz w:val="20"/>
                      </w:rPr>
                      <w:t>(2024m.)</w:t>
                    </w:r>
                  </w:p>
                </w:tc>
                <w:tc>
                  <w:tcPr>
                    <w:tcW w:w="1135" w:type="dxa"/>
                    <w:shd w:val="clear" w:color="auto" w:fill="FFFFFF" w:themeFill="background1"/>
                  </w:tcPr>
                  <w:p w:rsidR="00FF096E" w:rsidRDefault="00FB6FD3">
                    <w:pPr>
                      <w:jc w:val="center"/>
                      <w:rPr>
                        <w:sz w:val="20"/>
                      </w:rPr>
                    </w:pPr>
                    <w:r>
                      <w:rPr>
                        <w:sz w:val="20"/>
                      </w:rPr>
                      <w:t>199</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2021-2027 m. IP (ESF+)</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R-11-002-02-11-01-23</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70</w:t>
                    </w:r>
                  </w:p>
                  <w:p w:rsidR="00FF096E" w:rsidRDefault="00FB6FD3">
                    <w:pPr>
                      <w:jc w:val="center"/>
                      <w:rPr>
                        <w:sz w:val="20"/>
                      </w:rPr>
                    </w:pPr>
                    <w:r>
                      <w:rPr>
                        <w:sz w:val="20"/>
                      </w:rPr>
                      <w:t xml:space="preserve">(2023 m. II </w:t>
                    </w:r>
                    <w:proofErr w:type="spellStart"/>
                    <w:r>
                      <w:rPr>
                        <w:sz w:val="20"/>
                      </w:rPr>
                      <w:t>ketv</w:t>
                    </w:r>
                    <w:proofErr w:type="spellEnd"/>
                    <w:r>
                      <w:rPr>
                        <w:sz w:val="20"/>
                      </w:rPr>
                      <w:t>.)</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rPr>
                    </w:pPr>
                    <w:r>
                      <w:rPr>
                        <w:sz w:val="20"/>
                      </w:rPr>
                      <w:t>100</w:t>
                    </w:r>
                  </w:p>
                  <w:p w:rsidR="00FF096E" w:rsidRDefault="00FB6FD3">
                    <w:pPr>
                      <w:jc w:val="center"/>
                      <w:rPr>
                        <w:sz w:val="20"/>
                      </w:rPr>
                    </w:pPr>
                    <w:r>
                      <w:rPr>
                        <w:sz w:val="20"/>
                      </w:rPr>
                      <w:t xml:space="preserve">(2024 m. II </w:t>
                    </w:r>
                    <w:proofErr w:type="spellStart"/>
                    <w:r>
                      <w:rPr>
                        <w:sz w:val="20"/>
                      </w:rPr>
                      <w:t>ketv</w:t>
                    </w:r>
                    <w:proofErr w:type="spellEnd"/>
                    <w:r>
                      <w:rPr>
                        <w:sz w:val="20"/>
                      </w:rPr>
                      <w:t>.)</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R-11-002-02-11-01-24</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Aktyvaus gydymo sveikatos priežiūros įstaigose nustatytų invazinių </w:t>
                    </w:r>
                    <w:proofErr w:type="spellStart"/>
                    <w:r>
                      <w:rPr>
                        <w:i/>
                        <w:iCs/>
                        <w:sz w:val="20"/>
                      </w:rPr>
                      <w:t>Klebsiella</w:t>
                    </w:r>
                    <w:proofErr w:type="spellEnd"/>
                    <w:r>
                      <w:rPr>
                        <w:i/>
                        <w:iCs/>
                        <w:sz w:val="20"/>
                      </w:rPr>
                      <w:t xml:space="preserve"> </w:t>
                    </w:r>
                    <w:proofErr w:type="spellStart"/>
                    <w:r>
                      <w:rPr>
                        <w:i/>
                        <w:iCs/>
                        <w:sz w:val="20"/>
                      </w:rPr>
                      <w:t>pneumoniae</w:t>
                    </w:r>
                    <w:proofErr w:type="spellEnd"/>
                    <w:r>
                      <w:rPr>
                        <w:sz w:val="20"/>
                      </w:rPr>
                      <w:t xml:space="preserve">, atsparių  trečios kartos </w:t>
                    </w:r>
                    <w:proofErr w:type="spellStart"/>
                    <w:r>
                      <w:rPr>
                        <w:sz w:val="20"/>
                      </w:rPr>
                      <w:t>cefalosporinams</w:t>
                    </w:r>
                    <w:proofErr w:type="spellEnd"/>
                    <w:r>
                      <w:rPr>
                        <w:sz w:val="20"/>
                      </w:rPr>
                      <w:t>, dalis (EARS-Net duomenimis)*</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55,2</w:t>
                    </w:r>
                  </w:p>
                  <w:p w:rsidR="00FF096E" w:rsidRDefault="00FB6FD3">
                    <w:pPr>
                      <w:jc w:val="center"/>
                      <w:rPr>
                        <w:color w:val="FFFFFF"/>
                        <w:sz w:val="20"/>
                      </w:rPr>
                    </w:pPr>
                    <w:r>
                      <w:rPr>
                        <w:sz w:val="20"/>
                      </w:rPr>
                      <w:t>(2019 m.)</w:t>
                    </w:r>
                  </w:p>
                </w:tc>
                <w:tc>
                  <w:tcPr>
                    <w:tcW w:w="992" w:type="dxa"/>
                    <w:shd w:val="clear" w:color="auto" w:fill="FFFFFF" w:themeFill="background1"/>
                  </w:tcPr>
                  <w:p w:rsidR="00FF096E" w:rsidRDefault="00FB6FD3">
                    <w:pPr>
                      <w:jc w:val="center"/>
                      <w:rPr>
                        <w:sz w:val="20"/>
                      </w:rPr>
                    </w:pPr>
                    <w:r>
                      <w:rPr>
                        <w:sz w:val="20"/>
                      </w:rPr>
                      <w:t>36</w:t>
                    </w:r>
                  </w:p>
                  <w:p w:rsidR="00FF096E" w:rsidRDefault="00FF096E">
                    <w:pPr>
                      <w:jc w:val="center"/>
                      <w:rPr>
                        <w:color w:val="FFFFFF"/>
                        <w:sz w:val="20"/>
                      </w:rPr>
                    </w:pPr>
                  </w:p>
                </w:tc>
                <w:tc>
                  <w:tcPr>
                    <w:tcW w:w="1135" w:type="dxa"/>
                    <w:shd w:val="clear" w:color="auto" w:fill="FFFFFF" w:themeFill="background1"/>
                  </w:tcPr>
                  <w:p w:rsidR="00FF096E" w:rsidRDefault="00FB6FD3">
                    <w:pPr>
                      <w:jc w:val="center"/>
                      <w:rPr>
                        <w:sz w:val="20"/>
                        <w:lang w:val="en-US"/>
                      </w:rPr>
                    </w:pPr>
                    <w:r>
                      <w:rPr>
                        <w:sz w:val="20"/>
                        <w:lang w:val="en-US"/>
                      </w:rPr>
                      <w:t>30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bCs/>
                        <w:sz w:val="20"/>
                      </w:rPr>
                    </w:pPr>
                    <w:r>
                      <w:rPr>
                        <w:bCs/>
                        <w:sz w:val="20"/>
                      </w:rPr>
                      <w:t>EGADP;</w:t>
                    </w:r>
                  </w:p>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t>R-11-002-02-11-01-25</w:t>
                    </w:r>
                  </w:p>
                </w:tc>
                <w:tc>
                  <w:tcPr>
                    <w:tcW w:w="1134" w:type="dxa"/>
                    <w:shd w:val="clear" w:color="auto" w:fill="FFFFFF" w:themeFill="background1"/>
                  </w:tcPr>
                  <w:p w:rsidR="00FF096E" w:rsidRDefault="00FB6FD3">
                    <w:pPr>
                      <w:rPr>
                        <w:iCs/>
                        <w:sz w:val="20"/>
                      </w:rPr>
                    </w:pPr>
                    <w:r>
                      <w:rPr>
                        <w:iCs/>
                        <w:sz w:val="20"/>
                      </w:rPr>
                      <w:t xml:space="preserve">Rezultato </w:t>
                    </w:r>
                  </w:p>
                </w:tc>
                <w:tc>
                  <w:tcPr>
                    <w:tcW w:w="2693" w:type="dxa"/>
                    <w:shd w:val="clear" w:color="auto" w:fill="FFFFFF" w:themeFill="background1"/>
                  </w:tcPr>
                  <w:p w:rsidR="00FF096E" w:rsidRDefault="00FB6FD3">
                    <w:pPr>
                      <w:rPr>
                        <w:sz w:val="20"/>
                      </w:rPr>
                    </w:pPr>
                    <w:r>
                      <w:rPr>
                        <w:sz w:val="20"/>
                      </w:rPr>
                      <w:t xml:space="preserve">Šalies gyventojų, kuriems teikiamos su sveikata susijusios elektroninės paslaugos, dalis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30</w:t>
                    </w:r>
                  </w:p>
                  <w:p w:rsidR="00FF096E" w:rsidRDefault="00FB6FD3">
                    <w:pPr>
                      <w:jc w:val="center"/>
                      <w:rPr>
                        <w:sz w:val="20"/>
                      </w:rPr>
                    </w:pPr>
                    <w:r>
                      <w:rPr>
                        <w:sz w:val="20"/>
                      </w:rPr>
                      <w:t>(2021 m.)</w:t>
                    </w:r>
                  </w:p>
                  <w:p w:rsidR="00FF096E" w:rsidRDefault="00FF096E">
                    <w:pPr>
                      <w:jc w:val="center"/>
                      <w:rPr>
                        <w:sz w:val="20"/>
                      </w:rPr>
                    </w:pP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(2025 m. IV </w:t>
                    </w:r>
                    <w:proofErr w:type="spellStart"/>
                    <w:r>
                      <w:rPr>
                        <w:sz w:val="20"/>
                      </w:rPr>
                      <w:t>ketv</w:t>
                    </w:r>
                    <w:proofErr w:type="spellEnd"/>
                    <w:r>
                      <w:rPr>
                        <w:sz w:val="20"/>
                      </w:rPr>
                      <w:t>.)</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98</w:t>
                    </w:r>
                  </w:p>
                  <w:p w:rsidR="00FF096E" w:rsidRDefault="00FF096E">
                    <w:pPr>
                      <w:jc w:val="center"/>
                      <w:rPr>
                        <w:sz w:val="20"/>
                      </w:rPr>
                    </w:pP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R-11-002-02-11-01-26</w:t>
                    </w:r>
                  </w:p>
                </w:tc>
                <w:tc>
                  <w:tcPr>
                    <w:tcW w:w="1134" w:type="dxa"/>
                    <w:shd w:val="clear" w:color="auto" w:fill="FFFFFF" w:themeFill="background1"/>
                  </w:tcPr>
                  <w:p w:rsidR="00FF096E" w:rsidRDefault="00FB6FD3">
                    <w:pPr>
                      <w:rPr>
                        <w:color w:val="FFFFFF"/>
                        <w:sz w:val="20"/>
                      </w:rPr>
                    </w:pPr>
                    <w:r>
                      <w:rPr>
                        <w:sz w:val="20"/>
                      </w:rPr>
                      <w:t>Rezultato</w:t>
                    </w:r>
                  </w:p>
                </w:tc>
                <w:tc>
                  <w:tcPr>
                    <w:tcW w:w="2693" w:type="dxa"/>
                    <w:shd w:val="clear" w:color="auto" w:fill="FFFFFF" w:themeFill="background1"/>
                  </w:tcPr>
                  <w:p w:rsidR="00FF096E" w:rsidRDefault="00FB6FD3">
                    <w:pPr>
                      <w:rPr>
                        <w:color w:val="FFFFFF"/>
                        <w:sz w:val="20"/>
                      </w:rPr>
                    </w:pPr>
                    <w:r>
                      <w:rPr>
                        <w:sz w:val="20"/>
                      </w:rPr>
                      <w:t xml:space="preserve">Asmenų, teigusių, kad pagerėjo jų gyvenimo kokybė po dalyvavimo veiklose, skirtose savarankiškam lėtinės ligos valdymui,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color w:val="FFFFFF"/>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color w:val="FFFFFF"/>
                        <w:sz w:val="20"/>
                      </w:rPr>
                    </w:pPr>
                    <w:r>
                      <w:rPr>
                        <w:sz w:val="20"/>
                        <w:lang w:val="en-US"/>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R-11-002-02-11-01-27</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Pacientų pasitenkinimas gautomis paslaugomis </w:t>
                    </w:r>
                  </w:p>
                </w:tc>
                <w:tc>
                  <w:tcPr>
                    <w:tcW w:w="1134" w:type="dxa"/>
                    <w:shd w:val="clear" w:color="auto" w:fill="FFFFFF" w:themeFill="background1"/>
                  </w:tcPr>
                  <w:p w:rsidR="00FF096E" w:rsidRDefault="00FB6FD3">
                    <w:pPr>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56</w:t>
                    </w:r>
                  </w:p>
                  <w:p w:rsidR="00FF096E" w:rsidRDefault="00FB6FD3">
                    <w:pPr>
                      <w:jc w:val="center"/>
                      <w:rPr>
                        <w:sz w:val="20"/>
                      </w:rPr>
                    </w:pPr>
                    <w:r>
                      <w:rPr>
                        <w:sz w:val="20"/>
                      </w:rPr>
                      <w:t>(2020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70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rPr>
                        <w:sz w:val="20"/>
                      </w:rPr>
                    </w:pPr>
                    <w:r>
                      <w:rPr>
                        <w:sz w:val="20"/>
                      </w:rPr>
                      <w:t>R-11-002-02-11-01-28</w:t>
                    </w:r>
                  </w:p>
                </w:tc>
                <w:tc>
                  <w:tcPr>
                    <w:tcW w:w="1134" w:type="dxa"/>
                    <w:shd w:val="clear" w:color="auto" w:fill="FFFFFF" w:themeFill="background1"/>
                  </w:tcPr>
                  <w:p w:rsidR="00FF096E" w:rsidRDefault="00FB6FD3">
                    <w:pPr>
                      <w:rPr>
                        <w:iCs/>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Naujos arba modernizuotos sveikatos priežiūros infrastruktūros naudotojų skaičius per metus </w:t>
                    </w:r>
                  </w:p>
                </w:tc>
                <w:tc>
                  <w:tcPr>
                    <w:tcW w:w="1134" w:type="dxa"/>
                    <w:shd w:val="clear" w:color="auto" w:fill="FFFFFF" w:themeFill="background1"/>
                  </w:tcPr>
                  <w:p w:rsidR="00FF096E" w:rsidRDefault="00FB6FD3">
                    <w:pPr>
                      <w:jc w:val="center"/>
                      <w:rPr>
                        <w:sz w:val="20"/>
                      </w:rPr>
                    </w:pPr>
                    <w:r>
                      <w:rPr>
                        <w:sz w:val="20"/>
                      </w:rPr>
                      <w:t>Naudotojai per metus</w:t>
                    </w:r>
                  </w:p>
                </w:tc>
                <w:tc>
                  <w:tcPr>
                    <w:tcW w:w="1134" w:type="dxa"/>
                    <w:shd w:val="clear" w:color="auto" w:fill="FFFFFF" w:themeFill="background1"/>
                  </w:tcPr>
                  <w:p w:rsidR="00FF096E" w:rsidRDefault="00FB6FD3">
                    <w:pPr>
                      <w:jc w:val="center"/>
                      <w:rPr>
                        <w:sz w:val="20"/>
                      </w:rPr>
                    </w:pPr>
                    <w:r>
                      <w:rPr>
                        <w:sz w:val="20"/>
                      </w:rPr>
                      <w:t>1 801 000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1 818 000</w:t>
                    </w:r>
                  </w:p>
                  <w:p w:rsidR="00FF096E" w:rsidRDefault="00FB6FD3">
                    <w:pPr>
                      <w:jc w:val="center"/>
                      <w:rPr>
                        <w:sz w:val="20"/>
                      </w:rPr>
                    </w:pPr>
                    <w:r>
                      <w:rPr>
                        <w:sz w:val="20"/>
                        <w:lang w:val="en-US"/>
                      </w:rPr>
                      <w:t>(2029 m.)</w:t>
                    </w:r>
                  </w:p>
                </w:tc>
                <w:tc>
                  <w:tcPr>
                    <w:tcW w:w="1417" w:type="dxa"/>
                    <w:shd w:val="clear" w:color="auto" w:fill="FFFFFF" w:themeFill="background1"/>
                  </w:tcPr>
                  <w:p w:rsidR="00FF096E" w:rsidRDefault="00FB6FD3">
                    <w:pPr>
                      <w:jc w:val="center"/>
                      <w:rPr>
                        <w:bCs/>
                        <w:sz w:val="20"/>
                      </w:rPr>
                    </w:pPr>
                    <w:r>
                      <w:rPr>
                        <w:bCs/>
                        <w:sz w:val="20"/>
                      </w:rPr>
                      <w:t xml:space="preserve">2021-2027 m. IP (ERPF) </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R-11-002-02-11-01-29</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Ambulatorinių ir stacionarinių asmens sveikatos priežiūros įstaigų, naudojančių e. sveikatos produktus,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color w:val="FFFFFF"/>
                        <w:sz w:val="20"/>
                      </w:rPr>
                    </w:pPr>
                    <w:r>
                      <w:rPr>
                        <w:sz w:val="20"/>
                      </w:rPr>
                      <w:t>50 (2021 m.)</w:t>
                    </w:r>
                  </w:p>
                </w:tc>
                <w:tc>
                  <w:tcPr>
                    <w:tcW w:w="992" w:type="dxa"/>
                    <w:shd w:val="clear" w:color="auto" w:fill="FFFFFF" w:themeFill="background1"/>
                  </w:tcPr>
                  <w:p w:rsidR="00FF096E" w:rsidRDefault="00FB6FD3">
                    <w:pPr>
                      <w:jc w:val="center"/>
                      <w:rPr>
                        <w:sz w:val="20"/>
                      </w:rPr>
                    </w:pPr>
                    <w:r>
                      <w:rPr>
                        <w:sz w:val="20"/>
                      </w:rPr>
                      <w:t>60</w:t>
                    </w:r>
                  </w:p>
                  <w:p w:rsidR="00FF096E" w:rsidRDefault="00FB6FD3">
                    <w:pPr>
                      <w:jc w:val="center"/>
                      <w:rPr>
                        <w:sz w:val="20"/>
                      </w:rPr>
                    </w:pPr>
                    <w:r>
                      <w:rPr>
                        <w:sz w:val="20"/>
                      </w:rPr>
                      <w:t xml:space="preserve">(2023 m. IV </w:t>
                    </w:r>
                    <w:proofErr w:type="spellStart"/>
                    <w:r>
                      <w:rPr>
                        <w:sz w:val="20"/>
                      </w:rPr>
                      <w:t>ketv</w:t>
                    </w:r>
                    <w:proofErr w:type="spellEnd"/>
                    <w:r>
                      <w:rPr>
                        <w:sz w:val="20"/>
                      </w:rPr>
                      <w:t>.)</w:t>
                    </w:r>
                  </w:p>
                  <w:p w:rsidR="00FF096E" w:rsidRDefault="00FB6FD3">
                    <w:pPr>
                      <w:jc w:val="center"/>
                      <w:rPr>
                        <w:sz w:val="20"/>
                      </w:rPr>
                    </w:pPr>
                    <w:r>
                      <w:rPr>
                        <w:sz w:val="20"/>
                      </w:rPr>
                      <w:t>70</w:t>
                    </w:r>
                  </w:p>
                  <w:p w:rsidR="00FF096E" w:rsidRDefault="00FB6FD3">
                    <w:pPr>
                      <w:jc w:val="center"/>
                      <w:rPr>
                        <w:color w:val="FFFFFF"/>
                        <w:sz w:val="20"/>
                      </w:rPr>
                    </w:pPr>
                    <w:r>
                      <w:rPr>
                        <w:sz w:val="20"/>
                      </w:rPr>
                      <w:t xml:space="preserve">(2025 m. IV </w:t>
                    </w:r>
                    <w:proofErr w:type="spellStart"/>
                    <w:r>
                      <w:rPr>
                        <w:sz w:val="20"/>
                      </w:rPr>
                      <w:t>ketv</w:t>
                    </w:r>
                    <w:proofErr w:type="spellEnd"/>
                    <w:r>
                      <w:rPr>
                        <w:sz w:val="20"/>
                      </w:rPr>
                      <w:t>.)</w:t>
                    </w:r>
                  </w:p>
                </w:tc>
                <w:tc>
                  <w:tcPr>
                    <w:tcW w:w="1135" w:type="dxa"/>
                    <w:shd w:val="clear" w:color="auto" w:fill="FFFFFF" w:themeFill="background1"/>
                  </w:tcPr>
                  <w:p w:rsidR="00FF096E" w:rsidRDefault="00FB6FD3">
                    <w:pPr>
                      <w:jc w:val="center"/>
                      <w:rPr>
                        <w:color w:val="FFFFFF"/>
                        <w:sz w:val="20"/>
                      </w:rPr>
                    </w:pPr>
                    <w:r>
                      <w:rPr>
                        <w:sz w:val="20"/>
                      </w:rPr>
                      <w:t>98</w:t>
                    </w: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R-11-002-02-11-01-30</w:t>
                    </w:r>
                  </w:p>
                </w:tc>
                <w:tc>
                  <w:tcPr>
                    <w:tcW w:w="1134" w:type="dxa"/>
                    <w:shd w:val="clear" w:color="auto" w:fill="FFFFFF" w:themeFill="background1"/>
                  </w:tcPr>
                  <w:p w:rsidR="00FF096E" w:rsidRDefault="00FB6FD3">
                    <w:pPr>
                      <w:rPr>
                        <w:color w:val="FFFFFF"/>
                        <w:sz w:val="20"/>
                      </w:rPr>
                    </w:pPr>
                    <w:r>
                      <w:rPr>
                        <w:iCs/>
                        <w:sz w:val="20"/>
                      </w:rPr>
                      <w:t xml:space="preserve">Rezultato </w:t>
                    </w:r>
                  </w:p>
                </w:tc>
                <w:tc>
                  <w:tcPr>
                    <w:tcW w:w="2693" w:type="dxa"/>
                    <w:shd w:val="clear" w:color="auto" w:fill="FFFFFF" w:themeFill="background1"/>
                  </w:tcPr>
                  <w:p w:rsidR="00FF096E" w:rsidRDefault="00FB6FD3">
                    <w:pPr>
                      <w:rPr>
                        <w:color w:val="FFFFFF"/>
                        <w:sz w:val="20"/>
                      </w:rPr>
                    </w:pPr>
                    <w:r>
                      <w:rPr>
                        <w:sz w:val="20"/>
                      </w:rPr>
                      <w:t xml:space="preserve">Sveikatos priežiūros specialistų, kurių licencija įregistruota ir jos priežiūra vykdoma skaitmeniniu būdu, dalis </w:t>
                    </w:r>
                  </w:p>
                </w:tc>
                <w:tc>
                  <w:tcPr>
                    <w:tcW w:w="1134" w:type="dxa"/>
                    <w:shd w:val="clear" w:color="auto" w:fill="FFFFFF" w:themeFill="background1"/>
                  </w:tcPr>
                  <w:p w:rsidR="00FF096E" w:rsidRDefault="00FB6FD3">
                    <w:pPr>
                      <w:jc w:val="center"/>
                      <w:rPr>
                        <w:color w:val="FFFFFF"/>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color w:val="FFFFFF"/>
                        <w:sz w:val="20"/>
                      </w:rPr>
                    </w:pPr>
                    <w:r>
                      <w:rPr>
                        <w:sz w:val="20"/>
                      </w:rPr>
                      <w:t>(2021 m.)</w:t>
                    </w:r>
                  </w:p>
                </w:tc>
                <w:tc>
                  <w:tcPr>
                    <w:tcW w:w="992" w:type="dxa"/>
                    <w:shd w:val="clear" w:color="auto" w:fill="FFFFFF" w:themeFill="background1"/>
                  </w:tcPr>
                  <w:p w:rsidR="00FF096E" w:rsidRDefault="00FB6FD3">
                    <w:pPr>
                      <w:jc w:val="center"/>
                      <w:rPr>
                        <w:sz w:val="20"/>
                      </w:rPr>
                    </w:pPr>
                    <w:r>
                      <w:rPr>
                        <w:sz w:val="20"/>
                      </w:rPr>
                      <w:t>50</w:t>
                    </w:r>
                  </w:p>
                  <w:p w:rsidR="00FF096E" w:rsidRDefault="00FB6FD3">
                    <w:pPr>
                      <w:jc w:val="center"/>
                      <w:rPr>
                        <w:color w:val="FFFFFF"/>
                        <w:sz w:val="20"/>
                      </w:rPr>
                    </w:pPr>
                    <w:r>
                      <w:rPr>
                        <w:sz w:val="20"/>
                      </w:rPr>
                      <w:t xml:space="preserve">(2026 m. I </w:t>
                    </w:r>
                    <w:proofErr w:type="spellStart"/>
                    <w:r>
                      <w:rPr>
                        <w:sz w:val="20"/>
                      </w:rPr>
                      <w:t>ketv</w:t>
                    </w:r>
                    <w:proofErr w:type="spellEnd"/>
                    <w:r>
                      <w:rPr>
                        <w:sz w:val="20"/>
                      </w:rPr>
                      <w:t>.)</w:t>
                    </w:r>
                  </w:p>
                </w:tc>
                <w:tc>
                  <w:tcPr>
                    <w:tcW w:w="1135" w:type="dxa"/>
                    <w:shd w:val="clear" w:color="auto" w:fill="FFFFFF" w:themeFill="background1"/>
                  </w:tcPr>
                  <w:p w:rsidR="00FF096E" w:rsidRDefault="00FB6FD3">
                    <w:pPr>
                      <w:jc w:val="center"/>
                      <w:rPr>
                        <w:sz w:val="20"/>
                      </w:rPr>
                    </w:pPr>
                    <w:r>
                      <w:rPr>
                        <w:sz w:val="20"/>
                      </w:rPr>
                      <w:t>90</w:t>
                    </w:r>
                  </w:p>
                  <w:p w:rsidR="00FF096E" w:rsidRDefault="00FF096E">
                    <w:pPr>
                      <w:jc w:val="center"/>
                      <w:rPr>
                        <w:color w:val="FFFFFF"/>
                        <w:sz w:val="20"/>
                      </w:rPr>
                    </w:pPr>
                  </w:p>
                </w:tc>
                <w:tc>
                  <w:tcPr>
                    <w:tcW w:w="1417" w:type="dxa"/>
                    <w:shd w:val="clear" w:color="auto" w:fill="FFFFFF" w:themeFill="background1"/>
                  </w:tcPr>
                  <w:p w:rsidR="00FF096E" w:rsidRDefault="00FB6FD3">
                    <w:pPr>
                      <w:jc w:val="center"/>
                      <w:rPr>
                        <w:color w:val="FFFFFF"/>
                        <w:sz w:val="20"/>
                      </w:rPr>
                    </w:pPr>
                    <w:r>
                      <w:rPr>
                        <w:bCs/>
                        <w:sz w:val="20"/>
                      </w:rPr>
                      <w:t>EGADP</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P-11-002-02-11-01-31</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0</w:t>
                    </w:r>
                  </w:p>
                  <w:p w:rsidR="00FF096E" w:rsidRDefault="00FF096E">
                    <w:pPr>
                      <w:jc w:val="center"/>
                      <w:rPr>
                        <w:color w:val="FFFFFF"/>
                        <w:sz w:val="20"/>
                      </w:rPr>
                    </w:pPr>
                  </w:p>
                </w:tc>
                <w:tc>
                  <w:tcPr>
                    <w:tcW w:w="992" w:type="dxa"/>
                    <w:shd w:val="clear" w:color="auto" w:fill="FFFFFF" w:themeFill="background1"/>
                  </w:tcPr>
                  <w:p w:rsidR="00FF096E" w:rsidRDefault="00FB6FD3">
                    <w:pPr>
                      <w:jc w:val="center"/>
                      <w:rPr>
                        <w:sz w:val="20"/>
                      </w:rPr>
                    </w:pPr>
                    <w:r>
                      <w:rPr>
                        <w:sz w:val="20"/>
                      </w:rPr>
                      <w:t>426 000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2 138 000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color w:val="FFFFFF"/>
                        <w:sz w:val="20"/>
                      </w:rPr>
                    </w:pPr>
                    <w:r>
                      <w:rPr>
                        <w:sz w:val="20"/>
                      </w:rPr>
                      <w:t>P-11-002-02-11-01-32</w:t>
                    </w:r>
                  </w:p>
                </w:tc>
                <w:tc>
                  <w:tcPr>
                    <w:tcW w:w="1134" w:type="dxa"/>
                    <w:shd w:val="clear" w:color="auto" w:fill="FFFFFF" w:themeFill="background1"/>
                  </w:tcPr>
                  <w:p w:rsidR="00FF096E" w:rsidRDefault="00FB6FD3">
                    <w:pPr>
                      <w:rPr>
                        <w:color w:val="FFFFFF"/>
                        <w:sz w:val="20"/>
                      </w:rPr>
                    </w:pPr>
                    <w:r>
                      <w:rPr>
                        <w:sz w:val="20"/>
                      </w:rPr>
                      <w:t>Produkto</w:t>
                    </w:r>
                  </w:p>
                </w:tc>
                <w:tc>
                  <w:tcPr>
                    <w:tcW w:w="2693" w:type="dxa"/>
                    <w:shd w:val="clear" w:color="auto" w:fill="FFFFFF" w:themeFill="background1"/>
                  </w:tcPr>
                  <w:p w:rsidR="00FF096E" w:rsidRDefault="00FB6FD3">
                    <w:pPr>
                      <w:rPr>
                        <w:color w:val="FFFFFF"/>
                        <w:sz w:val="20"/>
                      </w:rPr>
                    </w:pPr>
                    <w:r>
                      <w:rPr>
                        <w:sz w:val="20"/>
                      </w:rPr>
                      <w:t>Greitosios medicinos pagalbos paslaugų infrastruktūros, kuriai skirta parama, pajėgumas</w:t>
                    </w:r>
                  </w:p>
                </w:tc>
                <w:tc>
                  <w:tcPr>
                    <w:tcW w:w="1134" w:type="dxa"/>
                    <w:shd w:val="clear" w:color="auto" w:fill="FFFFFF" w:themeFill="background1"/>
                  </w:tcPr>
                  <w:p w:rsidR="00FF096E" w:rsidRDefault="00FB6FD3">
                    <w:pPr>
                      <w:jc w:val="center"/>
                      <w:rPr>
                        <w:color w:val="FFFFFF"/>
                        <w:sz w:val="20"/>
                      </w:rPr>
                    </w:pPr>
                    <w:r>
                      <w:rPr>
                        <w:sz w:val="20"/>
                      </w:rPr>
                      <w:t>Asmenys per metus</w:t>
                    </w:r>
                  </w:p>
                </w:tc>
                <w:tc>
                  <w:tcPr>
                    <w:tcW w:w="1134" w:type="dxa"/>
                    <w:shd w:val="clear" w:color="auto" w:fill="FFFFFF" w:themeFill="background1"/>
                  </w:tcPr>
                  <w:p w:rsidR="00FF096E" w:rsidRDefault="00FB6FD3">
                    <w:pPr>
                      <w:jc w:val="center"/>
                      <w:rPr>
                        <w:color w:val="FFFFFF"/>
                        <w:sz w:val="20"/>
                      </w:rPr>
                    </w:pPr>
                    <w:r>
                      <w:rPr>
                        <w:sz w:val="20"/>
                      </w:rPr>
                      <w:t>0</w:t>
                    </w:r>
                  </w:p>
                </w:tc>
                <w:tc>
                  <w:tcPr>
                    <w:tcW w:w="992" w:type="dxa"/>
                    <w:shd w:val="clear" w:color="auto" w:fill="FFFFFF" w:themeFill="background1"/>
                  </w:tcPr>
                  <w:p w:rsidR="00FF096E" w:rsidRDefault="00FB6FD3">
                    <w:pPr>
                      <w:jc w:val="center"/>
                      <w:rPr>
                        <w:sz w:val="20"/>
                      </w:rPr>
                    </w:pPr>
                    <w:r>
                      <w:rPr>
                        <w:sz w:val="20"/>
                      </w:rPr>
                      <w:t>558 000</w:t>
                    </w:r>
                  </w:p>
                  <w:p w:rsidR="00FF096E" w:rsidRDefault="00FB6FD3">
                    <w:pPr>
                      <w:jc w:val="center"/>
                      <w:rPr>
                        <w:color w:val="FFFFFF"/>
                        <w:sz w:val="20"/>
                      </w:rPr>
                    </w:pPr>
                    <w:r>
                      <w:rPr>
                        <w:sz w:val="20"/>
                      </w:rPr>
                      <w:t>(2024 m.)</w:t>
                    </w:r>
                  </w:p>
                </w:tc>
                <w:tc>
                  <w:tcPr>
                    <w:tcW w:w="1135" w:type="dxa"/>
                    <w:shd w:val="clear" w:color="auto" w:fill="FFFFFF" w:themeFill="background1"/>
                  </w:tcPr>
                  <w:p w:rsidR="00FF096E" w:rsidRDefault="00FB6FD3">
                    <w:pPr>
                      <w:jc w:val="center"/>
                      <w:rPr>
                        <w:sz w:val="20"/>
                      </w:rPr>
                    </w:pPr>
                    <w:r>
                      <w:rPr>
                        <w:sz w:val="20"/>
                      </w:rPr>
                      <w:t>2 790 000</w:t>
                    </w:r>
                  </w:p>
                  <w:p w:rsidR="00FF096E" w:rsidRDefault="00FB6FD3">
                    <w:pPr>
                      <w:jc w:val="center"/>
                      <w:rPr>
                        <w:color w:val="FFFFFF"/>
                        <w:sz w:val="20"/>
                      </w:rPr>
                    </w:pPr>
                    <w:r>
                      <w:rPr>
                        <w:sz w:val="20"/>
                      </w:rPr>
                      <w:t>(2029 m.)</w:t>
                    </w:r>
                  </w:p>
                </w:tc>
                <w:tc>
                  <w:tcPr>
                    <w:tcW w:w="1417" w:type="dxa"/>
                    <w:shd w:val="clear" w:color="auto" w:fill="FFFFFF" w:themeFill="background1"/>
                  </w:tcPr>
                  <w:p w:rsidR="00FF096E" w:rsidRDefault="00FB6FD3">
                    <w:pPr>
                      <w:jc w:val="center"/>
                      <w:rPr>
                        <w:color w:val="FFFFFF"/>
                        <w:sz w:val="20"/>
                      </w:rPr>
                    </w:pPr>
                    <w:r>
                      <w:rPr>
                        <w:bCs/>
                        <w:sz w:val="20"/>
                      </w:rPr>
                      <w:t>2021</w:t>
                    </w:r>
                    <w:r>
                      <w:rPr>
                        <w:color w:val="000000"/>
                        <w:szCs w:val="24"/>
                      </w:rPr>
                      <w:t>–</w:t>
                    </w:r>
                    <w:r>
                      <w:rPr>
                        <w:bCs/>
                        <w:sz w:val="20"/>
                      </w:rPr>
                      <w:t>2027 m. IP (ERPF)</w:t>
                    </w:r>
                  </w:p>
                </w:tc>
              </w:tr>
              <w:tr w:rsidR="00FF096E">
                <w:trPr>
                  <w:trHeight w:val="330"/>
                </w:trPr>
                <w:tc>
                  <w:tcPr>
                    <w:tcW w:w="1418" w:type="dxa"/>
                    <w:shd w:val="clear" w:color="auto" w:fill="FFFFFF" w:themeFill="background1"/>
                  </w:tcPr>
                  <w:p w:rsidR="00FF096E" w:rsidRDefault="00FB6FD3">
                    <w:pPr>
                      <w:rPr>
                        <w:sz w:val="20"/>
                      </w:rPr>
                    </w:pPr>
                    <w:r>
                      <w:rPr>
                        <w:sz w:val="20"/>
                      </w:rPr>
                      <w:lastRenderedPageBreak/>
                      <w:t>R-11-002-02-11-01-33</w:t>
                    </w:r>
                  </w:p>
                </w:tc>
                <w:tc>
                  <w:tcPr>
                    <w:tcW w:w="1134" w:type="dxa"/>
                    <w:shd w:val="clear" w:color="auto" w:fill="FFFFFF" w:themeFill="background1"/>
                  </w:tcPr>
                  <w:p w:rsidR="00FF096E" w:rsidRDefault="00FB6FD3">
                    <w:pPr>
                      <w:rPr>
                        <w:sz w:val="20"/>
                      </w:rPr>
                    </w:pPr>
                    <w:r>
                      <w:rPr>
                        <w:iCs/>
                        <w:sz w:val="20"/>
                      </w:rPr>
                      <w:t>Rezultato</w:t>
                    </w:r>
                  </w:p>
                </w:tc>
                <w:tc>
                  <w:tcPr>
                    <w:tcW w:w="2693" w:type="dxa"/>
                    <w:shd w:val="clear" w:color="auto" w:fill="FFFFFF" w:themeFill="background1"/>
                  </w:tcPr>
                  <w:p w:rsidR="00FF096E" w:rsidRDefault="00FB6FD3">
                    <w:pPr>
                      <w:rPr>
                        <w:sz w:val="20"/>
                      </w:rPr>
                    </w:pPr>
                    <w:r>
                      <w:rPr>
                        <w:sz w:val="20"/>
                      </w:rPr>
                      <w:t>Naujos arba modernizuotos sveikatos priežiūros infrastruktūros talpumas**</w:t>
                    </w:r>
                  </w:p>
                </w:tc>
                <w:tc>
                  <w:tcPr>
                    <w:tcW w:w="1134" w:type="dxa"/>
                    <w:shd w:val="clear" w:color="auto" w:fill="FFFFFF" w:themeFill="background1"/>
                  </w:tcPr>
                  <w:p w:rsidR="00FF096E" w:rsidRDefault="00FB6FD3">
                    <w:pPr>
                      <w:jc w:val="center"/>
                      <w:rPr>
                        <w:sz w:val="20"/>
                      </w:rPr>
                    </w:pPr>
                    <w:r>
                      <w:rPr>
                        <w:sz w:val="20"/>
                      </w:rPr>
                      <w:t>Asmenys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R-11-002-02-11-01-34</w:t>
                    </w:r>
                  </w:p>
                </w:tc>
                <w:tc>
                  <w:tcPr>
                    <w:tcW w:w="1134" w:type="dxa"/>
                    <w:shd w:val="clear" w:color="auto" w:fill="FFFFFF" w:themeFill="background1"/>
                  </w:tcPr>
                  <w:p w:rsidR="00FF096E" w:rsidRDefault="00FB6FD3">
                    <w:pPr>
                      <w:rPr>
                        <w:sz w:val="20"/>
                      </w:rPr>
                    </w:pPr>
                    <w:r>
                      <w:rPr>
                        <w:sz w:val="20"/>
                      </w:rPr>
                      <w:t>Rezultato</w:t>
                    </w:r>
                  </w:p>
                </w:tc>
                <w:tc>
                  <w:tcPr>
                    <w:tcW w:w="2693" w:type="dxa"/>
                    <w:shd w:val="clear" w:color="auto" w:fill="FFFFFF" w:themeFill="background1"/>
                  </w:tcPr>
                  <w:p w:rsidR="00FF096E" w:rsidRDefault="00FB6FD3">
                    <w:pPr>
                      <w:rPr>
                        <w:sz w:val="20"/>
                      </w:rPr>
                    </w:pPr>
                    <w:r>
                      <w:rPr>
                        <w:sz w:val="20"/>
                      </w:rPr>
                      <w:t>Naujų ir patobulintų viešųjų skaitmeninių paslaugų, produktų ir procesų naudotojai**</w:t>
                    </w:r>
                  </w:p>
                </w:tc>
                <w:tc>
                  <w:tcPr>
                    <w:tcW w:w="1134" w:type="dxa"/>
                    <w:shd w:val="clear" w:color="auto" w:fill="FFFFFF" w:themeFill="background1"/>
                  </w:tcPr>
                  <w:p w:rsidR="00FF096E" w:rsidRDefault="00FB6FD3">
                    <w:pPr>
                      <w:jc w:val="center"/>
                      <w:rPr>
                        <w:sz w:val="20"/>
                      </w:rPr>
                    </w:pPr>
                    <w:r>
                      <w:rPr>
                        <w:sz w:val="20"/>
                      </w:rPr>
                      <w:t>Naudotojų skaičius per metus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n/d</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P-11-002-02-11-01-35</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rPr>
                        <w:sz w:val="20"/>
                      </w:rPr>
                    </w:pPr>
                    <w:r>
                      <w:rPr>
                        <w:sz w:val="20"/>
                      </w:rPr>
                      <w:t xml:space="preserve">Socialiniams partneriams pristatytas ir viešai konsultacijai pateiktas ilgalaikės priežiūros  paslaugų teikimo ir finansavimo modelis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P-11-002-02-11-01-36</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ind w:left="38"/>
                      <w:jc w:val="both"/>
                      <w:rPr>
                        <w:sz w:val="20"/>
                      </w:rPr>
                    </w:pPr>
                    <w:r>
                      <w:rPr>
                        <w:sz w:val="20"/>
                      </w:rPr>
                      <w:t xml:space="preserve">Įsigalioję teisės aktai, reglamentuojantys ilgalaikės priežiūros paslaugų modelio įgyvendinimą </w:t>
                    </w:r>
                  </w:p>
                </w:tc>
                <w:tc>
                  <w:tcPr>
                    <w:tcW w:w="1134" w:type="dxa"/>
                    <w:shd w:val="clear" w:color="auto" w:fill="FFFFFF" w:themeFill="background1"/>
                  </w:tcPr>
                  <w:p w:rsidR="00FF096E" w:rsidRDefault="00FB6FD3">
                    <w:pPr>
                      <w:jc w:val="center"/>
                      <w:rPr>
                        <w:sz w:val="20"/>
                        <w:highlight w:val="yellow"/>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P-11-002-02-11-01-37</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F096E">
                    <w:pPr>
                      <w:rPr>
                        <w:sz w:val="8"/>
                        <w:szCs w:val="8"/>
                      </w:rPr>
                    </w:pPr>
                  </w:p>
                  <w:p w:rsidR="00FF096E" w:rsidRDefault="00FB6FD3">
                    <w:pPr>
                      <w:jc w:val="both"/>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P-11-002-02-11-01-38</w:t>
                    </w:r>
                  </w:p>
                </w:tc>
                <w:tc>
                  <w:tcPr>
                    <w:tcW w:w="1134" w:type="dxa"/>
                    <w:shd w:val="clear" w:color="auto" w:fill="FFFFFF" w:themeFill="background1"/>
                  </w:tcPr>
                  <w:p w:rsidR="00FF096E" w:rsidRDefault="00FB6FD3">
                    <w:pPr>
                      <w:rPr>
                        <w:iCs/>
                        <w:sz w:val="20"/>
                        <w:highlight w:val="yellow"/>
                      </w:rPr>
                    </w:pPr>
                    <w:r>
                      <w:rPr>
                        <w:iCs/>
                        <w:sz w:val="20"/>
                      </w:rPr>
                      <w:t>Produkto</w:t>
                    </w:r>
                  </w:p>
                </w:tc>
                <w:tc>
                  <w:tcPr>
                    <w:tcW w:w="2693" w:type="dxa"/>
                    <w:shd w:val="clear" w:color="auto" w:fill="FFFFFF" w:themeFill="background1"/>
                  </w:tcPr>
                  <w:p w:rsidR="00FF096E" w:rsidRDefault="00FB6FD3">
                    <w:pPr>
                      <w:jc w:val="both"/>
                      <w:rPr>
                        <w:sz w:val="20"/>
                      </w:rPr>
                    </w:pPr>
                    <w:r>
                      <w:rPr>
                        <w:sz w:val="20"/>
                      </w:rPr>
                      <w:t>Įkurtų specializuotų dienos priežiūros centrų, skirtų integruotoms ilgalaikės priežiūros paslaugoms teikti, skaičius</w:t>
                    </w:r>
                  </w:p>
                </w:tc>
                <w:tc>
                  <w:tcPr>
                    <w:tcW w:w="1134" w:type="dxa"/>
                    <w:shd w:val="clear" w:color="auto" w:fill="FFFFFF" w:themeFill="background1"/>
                  </w:tcPr>
                  <w:p w:rsidR="00FF096E" w:rsidRDefault="00FB6FD3">
                    <w:pPr>
                      <w:jc w:val="center"/>
                      <w:rPr>
                        <w:sz w:val="20"/>
                        <w:highlight w:val="yellow"/>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highlight w:val="yellow"/>
                      </w:rPr>
                    </w:pPr>
                  </w:p>
                </w:tc>
                <w:tc>
                  <w:tcPr>
                    <w:tcW w:w="1135" w:type="dxa"/>
                    <w:shd w:val="clear" w:color="auto" w:fill="FFFFFF" w:themeFill="background1"/>
                  </w:tcPr>
                  <w:p w:rsidR="00FF096E" w:rsidRDefault="00FB6FD3">
                    <w:pPr>
                      <w:jc w:val="center"/>
                      <w:rPr>
                        <w:sz w:val="20"/>
                      </w:rPr>
                    </w:pPr>
                    <w:r>
                      <w:rPr>
                        <w:sz w:val="20"/>
                      </w:rPr>
                      <w:t>10</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P-11-002-02-11-01-39</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P-11-002-02-11-01-40</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Įsigaliojęs sveikatos priežiūros įstaigų bendradarbiavimo gerinimo ir infrastruktūros pritaikymo ekstremaliosioms situacijoms modernizavimo veiksmų planas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P-11-002-02-11-01-41</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infekcinių ligų centrų infrastruktūrai </w:t>
                    </w:r>
                  </w:p>
                </w:tc>
                <w:tc>
                  <w:tcPr>
                    <w:tcW w:w="1134" w:type="dxa"/>
                    <w:shd w:val="clear" w:color="auto" w:fill="FFFFFF" w:themeFill="background1"/>
                  </w:tcPr>
                  <w:p w:rsidR="00FF096E" w:rsidRDefault="00FB6FD3">
                    <w:pPr>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P-11-002-02-11-01-43</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P-11-002-02-11-01-44</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color w:val="000000"/>
                        <w:sz w:val="20"/>
                      </w:rPr>
                    </w:pPr>
                    <w:r>
                      <w:rPr>
                        <w:color w:val="000000"/>
                        <w:sz w:val="20"/>
                      </w:rPr>
                      <w:t xml:space="preserve">Patvirtinti reikalavimai ligoninių skubiosios  </w:t>
                    </w:r>
                    <w:r>
                      <w:rPr>
                        <w:color w:val="000000"/>
                        <w:sz w:val="20"/>
                      </w:rPr>
                      <w:lastRenderedPageBreak/>
                      <w:t xml:space="preserve">medicinos pagalbos, reanimacijos ir intensyviosios terapijos skyrių infrastruktūrai </w:t>
                    </w:r>
                  </w:p>
                </w:tc>
                <w:tc>
                  <w:tcPr>
                    <w:tcW w:w="1134" w:type="dxa"/>
                    <w:shd w:val="clear" w:color="auto" w:fill="FFFFFF" w:themeFill="background1"/>
                  </w:tcPr>
                  <w:p w:rsidR="00FF096E" w:rsidRDefault="00FB6FD3">
                    <w:pPr>
                      <w:jc w:val="center"/>
                      <w:rPr>
                        <w:sz w:val="20"/>
                      </w:rPr>
                    </w:pPr>
                    <w:proofErr w:type="spellStart"/>
                    <w:r>
                      <w:rPr>
                        <w:sz w:val="20"/>
                      </w:rPr>
                      <w:lastRenderedPageBreak/>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lastRenderedPageBreak/>
                      <w:t xml:space="preserve">(2022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lastRenderedPageBreak/>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P-11-002-02-11-01-45</w:t>
                    </w:r>
                  </w:p>
                </w:tc>
                <w:tc>
                  <w:tcPr>
                    <w:tcW w:w="1134" w:type="dxa"/>
                    <w:shd w:val="clear" w:color="auto" w:fill="FFFFFF" w:themeFill="background1"/>
                  </w:tcPr>
                  <w:p w:rsidR="00FF096E" w:rsidRDefault="00FB6FD3">
                    <w:pPr>
                      <w:rPr>
                        <w:iCs/>
                        <w:sz w:val="20"/>
                      </w:rPr>
                    </w:pPr>
                    <w:r>
                      <w:rPr>
                        <w:sz w:val="20"/>
                      </w:rPr>
                      <w:t>Produkto</w:t>
                    </w:r>
                  </w:p>
                </w:tc>
                <w:tc>
                  <w:tcPr>
                    <w:tcW w:w="2693" w:type="dxa"/>
                    <w:shd w:val="clear" w:color="auto" w:fill="FFFFFF" w:themeFill="background1"/>
                  </w:tcPr>
                  <w:p w:rsidR="00FF096E" w:rsidRDefault="00FB6FD3">
                    <w:pPr>
                      <w:jc w:val="both"/>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0</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7</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i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P-11-002-02-11-01-46</w:t>
                    </w:r>
                  </w:p>
                </w:tc>
                <w:tc>
                  <w:tcPr>
                    <w:tcW w:w="1134" w:type="dxa"/>
                    <w:shd w:val="clear" w:color="auto" w:fill="FFFFFF" w:themeFill="background1"/>
                  </w:tcPr>
                  <w:p w:rsidR="00FF096E" w:rsidRDefault="00FB6FD3">
                    <w:pPr>
                      <w:spacing w:line="276" w:lineRule="auto"/>
                      <w:rPr>
                        <w:sz w:val="20"/>
                      </w:rPr>
                    </w:pPr>
                    <w:r>
                      <w:rPr>
                        <w:iCs/>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Pažangiosios terapijos centro pastato statybos darbų viešojo pirkimo procedūrų užbaigimas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spacing w:line="276" w:lineRule="auto"/>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P-11-002-02-11-01-47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spacing w:line="276" w:lineRule="auto"/>
                      <w:jc w:val="both"/>
                      <w:rPr>
                        <w:sz w:val="20"/>
                      </w:rPr>
                    </w:pPr>
                    <w:r>
                      <w:rPr>
                        <w:sz w:val="20"/>
                      </w:rPr>
                      <w:t xml:space="preserve">Sukurtas pažangios terapijos centras </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iCs/>
                        <w:sz w:val="20"/>
                      </w:rPr>
                    </w:pPr>
                    <w:r>
                      <w:rPr>
                        <w:bCs/>
                        <w:sz w:val="20"/>
                      </w:rPr>
                      <w:t>EGADP</w:t>
                    </w:r>
                  </w:p>
                </w:tc>
              </w:tr>
              <w:tr w:rsidR="00FF096E">
                <w:trPr>
                  <w:trHeight w:val="889"/>
                </w:trPr>
                <w:tc>
                  <w:tcPr>
                    <w:tcW w:w="1418" w:type="dxa"/>
                    <w:shd w:val="clear" w:color="auto" w:fill="FFFFFF" w:themeFill="background1"/>
                  </w:tcPr>
                  <w:p w:rsidR="00FF096E" w:rsidRDefault="00FB6FD3">
                    <w:pPr>
                      <w:rPr>
                        <w:sz w:val="20"/>
                      </w:rPr>
                    </w:pPr>
                    <w:r>
                      <w:rPr>
                        <w:sz w:val="20"/>
                      </w:rPr>
                      <w:t>P-11-002-02-11-01-48</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Patvirtinti teisės aktai dėl genomo tyrimų ir keitimosi informacija su ES šalimis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P-11-002-02-11-01-49</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Atliktų viso žmogaus genomo sekos nustatymo tyrimų skaičius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750</w:t>
                    </w:r>
                  </w:p>
                  <w:p w:rsidR="00FF096E" w:rsidRDefault="00FB6FD3">
                    <w:pPr>
                      <w:jc w:val="center"/>
                      <w:rPr>
                        <w:sz w:val="20"/>
                      </w:rPr>
                    </w:pPr>
                    <w:r>
                      <w:rPr>
                        <w:sz w:val="20"/>
                      </w:rPr>
                      <w:t>(2025 m.</w:t>
                    </w:r>
                  </w:p>
                  <w:p w:rsidR="00FF096E" w:rsidRDefault="00FB6FD3">
                    <w:pPr>
                      <w:jc w:val="center"/>
                      <w:rPr>
                        <w:sz w:val="20"/>
                      </w:rPr>
                    </w:pPr>
                    <w:r>
                      <w:rPr>
                        <w:sz w:val="20"/>
                      </w:rPr>
                      <w:t xml:space="preserve">II </w:t>
                    </w:r>
                    <w:proofErr w:type="spellStart"/>
                    <w:r>
                      <w:rPr>
                        <w:sz w:val="20"/>
                      </w:rPr>
                      <w:t>ketv</w:t>
                    </w:r>
                    <w:proofErr w:type="spellEnd"/>
                    <w:r>
                      <w:rPr>
                        <w:sz w:val="20"/>
                      </w:rPr>
                      <w:t>.)</w:t>
                    </w:r>
                  </w:p>
                  <w:p w:rsidR="00FF096E" w:rsidRDefault="00FF096E">
                    <w:pPr>
                      <w:jc w:val="center"/>
                      <w:rPr>
                        <w:sz w:val="20"/>
                      </w:rPr>
                    </w:pPr>
                  </w:p>
                </w:tc>
                <w:tc>
                  <w:tcPr>
                    <w:tcW w:w="1135" w:type="dxa"/>
                    <w:shd w:val="clear" w:color="auto" w:fill="FFFFFF" w:themeFill="background1"/>
                  </w:tcPr>
                  <w:p w:rsidR="00FF096E" w:rsidRDefault="00FB6FD3">
                    <w:pPr>
                      <w:jc w:val="center"/>
                      <w:rPr>
                        <w:sz w:val="20"/>
                      </w:rPr>
                    </w:pPr>
                    <w:r>
                      <w:rPr>
                        <w:sz w:val="20"/>
                      </w:rPr>
                      <w:t>1 570</w:t>
                    </w:r>
                  </w:p>
                  <w:p w:rsidR="00FF096E" w:rsidRDefault="00FB6FD3">
                    <w:pPr>
                      <w:jc w:val="center"/>
                      <w:rPr>
                        <w:sz w:val="20"/>
                      </w:rPr>
                    </w:pPr>
                    <w:r>
                      <w:rPr>
                        <w:sz w:val="20"/>
                      </w:rPr>
                      <w:t xml:space="preserve">(2026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P-11-002-02-11-01-50</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Sudarytas  sveikatos priežiūros sistemos informacinių išteklių žemėlapis ir atlikta informacinių  sistemų brandos analizė, įvertinant integralumą su kitomis informacinėmis sistemomis, siekiant sveikatos priežiūros sistemos skaitmeninimo</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P-11-002-02-11-01-51</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Įsigalioję teisės aktai, reglamentuojantys pakartotinį  sveikatos duomenų naudojimą </w:t>
                    </w:r>
                  </w:p>
                </w:tc>
                <w:tc>
                  <w:tcPr>
                    <w:tcW w:w="1134" w:type="dxa"/>
                    <w:shd w:val="clear" w:color="auto" w:fill="FFFFFF" w:themeFill="background1"/>
                  </w:tcPr>
                  <w:p w:rsidR="00FF096E" w:rsidRDefault="00FB6FD3">
                    <w:pPr>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III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P-11-002-02-11-01-52</w:t>
                    </w:r>
                  </w:p>
                </w:tc>
                <w:tc>
                  <w:tcPr>
                    <w:tcW w:w="1134" w:type="dxa"/>
                    <w:shd w:val="clear" w:color="auto" w:fill="FFFFFF" w:themeFill="background1"/>
                  </w:tcPr>
                  <w:p w:rsidR="00FF096E" w:rsidRDefault="00FB6FD3">
                    <w:pPr>
                      <w:rPr>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 xml:space="preserve">Sveikatos specialistų kompetencijų platformos IT įrankio įdiegimo atviro viešojo pirkimo procedūrų užbaigimas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P-11-002-02-11-01-53</w:t>
                    </w:r>
                  </w:p>
                </w:tc>
                <w:tc>
                  <w:tcPr>
                    <w:tcW w:w="1134" w:type="dxa"/>
                    <w:shd w:val="clear" w:color="auto" w:fill="FFFFFF" w:themeFill="background1"/>
                  </w:tcPr>
                  <w:p w:rsidR="00FF096E" w:rsidRDefault="00FB6FD3">
                    <w:pPr>
                      <w:rPr>
                        <w:iCs/>
                        <w:sz w:val="20"/>
                      </w:rPr>
                    </w:pPr>
                    <w:r>
                      <w:rPr>
                        <w:iCs/>
                        <w:sz w:val="20"/>
                      </w:rPr>
                      <w:t>Produkto</w:t>
                    </w:r>
                  </w:p>
                </w:tc>
                <w:tc>
                  <w:tcPr>
                    <w:tcW w:w="2693" w:type="dxa"/>
                    <w:shd w:val="clear" w:color="auto" w:fill="FFFFFF" w:themeFill="background1"/>
                  </w:tcPr>
                  <w:p w:rsidR="00FF096E" w:rsidRDefault="00FB6FD3">
                    <w:pPr>
                      <w:jc w:val="both"/>
                      <w:rPr>
                        <w:sz w:val="20"/>
                      </w:rPr>
                    </w:pPr>
                    <w:r>
                      <w:rPr>
                        <w:sz w:val="20"/>
                      </w:rPr>
                      <w:t>Sveikatos priežiūros specialistų kompetencijų platformos sukūrimas</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(2023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sz w:val="20"/>
                      </w:rPr>
                      <w:t>EGADP</w:t>
                    </w:r>
                  </w:p>
                </w:tc>
              </w:tr>
              <w:tr w:rsidR="00FF096E">
                <w:trPr>
                  <w:trHeight w:val="330"/>
                </w:trPr>
                <w:tc>
                  <w:tcPr>
                    <w:tcW w:w="1418" w:type="dxa"/>
                    <w:shd w:val="clear" w:color="auto" w:fill="FFFFFF" w:themeFill="background1"/>
                  </w:tcPr>
                  <w:p w:rsidR="00FF096E" w:rsidRDefault="00FB6FD3">
                    <w:pPr>
                      <w:rPr>
                        <w:sz w:val="20"/>
                      </w:rPr>
                    </w:pPr>
                    <w:r>
                      <w:rPr>
                        <w:sz w:val="20"/>
                      </w:rPr>
                      <w:t>P-11-002-02-11-01-54</w:t>
                    </w:r>
                  </w:p>
                </w:tc>
                <w:tc>
                  <w:tcPr>
                    <w:tcW w:w="1134" w:type="dxa"/>
                    <w:shd w:val="clear" w:color="auto" w:fill="FFFFFF" w:themeFill="background1"/>
                  </w:tcPr>
                  <w:p w:rsidR="00FF096E" w:rsidRDefault="00FB6FD3">
                    <w:pPr>
                      <w:rPr>
                        <w:sz w:val="20"/>
                      </w:rPr>
                    </w:pPr>
                    <w:r>
                      <w:rPr>
                        <w:sz w:val="20"/>
                      </w:rPr>
                      <w:t>Produkto</w:t>
                    </w:r>
                  </w:p>
                </w:tc>
                <w:tc>
                  <w:tcPr>
                    <w:tcW w:w="2693" w:type="dxa"/>
                    <w:shd w:val="clear" w:color="auto" w:fill="FFFFFF" w:themeFill="background1"/>
                  </w:tcPr>
                  <w:p w:rsidR="00FF096E" w:rsidRDefault="00FB6FD3">
                    <w:pPr>
                      <w:jc w:val="both"/>
                      <w:rPr>
                        <w:sz w:val="20"/>
                      </w:rPr>
                    </w:pPr>
                    <w:r>
                      <w:rPr>
                        <w:sz w:val="20"/>
                      </w:rPr>
                      <w:t xml:space="preserve">Sveikatos priežiūros specialistų licencijų registravimo ir skaitmeninės stebėsenos informacinės sistemos (platformos) sukūrimas </w:t>
                    </w:r>
                  </w:p>
                </w:tc>
                <w:tc>
                  <w:tcPr>
                    <w:tcW w:w="1134" w:type="dxa"/>
                    <w:shd w:val="clear" w:color="auto" w:fill="FFFFFF" w:themeFill="background1"/>
                  </w:tcPr>
                  <w:p w:rsidR="00FF096E" w:rsidRDefault="00FB6FD3">
                    <w:pPr>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rPr>
                    </w:pPr>
                    <w:r>
                      <w:rPr>
                        <w:sz w:val="20"/>
                      </w:rPr>
                      <w:t xml:space="preserve">(2024 m. I </w:t>
                    </w:r>
                    <w:proofErr w:type="spellStart"/>
                    <w:r>
                      <w:rPr>
                        <w:sz w:val="20"/>
                      </w:rPr>
                      <w:t>ketv</w:t>
                    </w:r>
                    <w:proofErr w:type="spellEnd"/>
                    <w:r>
                      <w:rPr>
                        <w:sz w:val="20"/>
                      </w:rPr>
                      <w:t>.)</w:t>
                    </w:r>
                  </w:p>
                </w:tc>
                <w:tc>
                  <w:tcPr>
                    <w:tcW w:w="1417" w:type="dxa"/>
                    <w:shd w:val="clear" w:color="auto" w:fill="FFFFFF" w:themeFill="background1"/>
                  </w:tcPr>
                  <w:p w:rsidR="00FF096E" w:rsidRDefault="00FB6FD3">
                    <w:pPr>
                      <w:jc w:val="center"/>
                      <w:rPr>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Atliktų sveikatos sektoriaus analizių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6</w:t>
                    </w:r>
                  </w:p>
                  <w:p w:rsidR="00FF096E" w:rsidRDefault="00FB6FD3">
                    <w:pPr>
                      <w:jc w:val="center"/>
                      <w:rPr>
                        <w:sz w:val="20"/>
                      </w:rPr>
                    </w:pPr>
                    <w:r>
                      <w:rPr>
                        <w:sz w:val="20"/>
                      </w:rPr>
                      <w:t>(2022 m.)</w:t>
                    </w:r>
                  </w:p>
                </w:tc>
                <w:tc>
                  <w:tcPr>
                    <w:tcW w:w="1135" w:type="dxa"/>
                    <w:shd w:val="clear" w:color="auto" w:fill="FFFFFF" w:themeFill="background1"/>
                  </w:tcPr>
                  <w:p w:rsidR="00FF096E" w:rsidRDefault="00FB6FD3">
                    <w:pPr>
                      <w:jc w:val="center"/>
                      <w:rPr>
                        <w:sz w:val="20"/>
                        <w:lang w:val="en-US"/>
                      </w:rPr>
                    </w:pPr>
                    <w:r>
                      <w:rPr>
                        <w:sz w:val="20"/>
                        <w:lang w:val="en-US"/>
                      </w:rPr>
                      <w:t>6</w:t>
                    </w:r>
                  </w:p>
                  <w:p w:rsidR="00FF096E" w:rsidRDefault="00FB6FD3">
                    <w:pPr>
                      <w:jc w:val="center"/>
                      <w:rPr>
                        <w:sz w:val="20"/>
                      </w:rPr>
                    </w:pPr>
                    <w:r>
                      <w:rPr>
                        <w:sz w:val="20"/>
                      </w:rPr>
                      <w:t>(2022 m. )</w:t>
                    </w:r>
                  </w:p>
                </w:tc>
                <w:tc>
                  <w:tcPr>
                    <w:tcW w:w="1417" w:type="dxa"/>
                    <w:shd w:val="clear" w:color="auto" w:fill="FFFFFF" w:themeFill="background1"/>
                  </w:tcPr>
                  <w:p w:rsidR="00FF096E" w:rsidRDefault="00FB6FD3">
                    <w:pPr>
                      <w:spacing w:line="276" w:lineRule="auto"/>
                      <w:ind w:firstLine="53"/>
                      <w:jc w:val="center"/>
                      <w:rPr>
                        <w:bCs/>
                        <w:sz w:val="20"/>
                      </w:rPr>
                    </w:pPr>
                    <w:r>
                      <w:rPr>
                        <w:bCs/>
                        <w:sz w:val="20"/>
                      </w:rPr>
                      <w:t>VB</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R-11-002-02-11-01-56</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Rezultato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 xml:space="preserve">Specialistų, po dalyvavimo veiklose įgijusių / patobulinusių  kvalifikaciją, dalis </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Proc.</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38</w:t>
                    </w:r>
                  </w:p>
                  <w:p w:rsidR="00FF096E" w:rsidRDefault="00FB6FD3">
                    <w:pPr>
                      <w:jc w:val="center"/>
                      <w:rPr>
                        <w:sz w:val="20"/>
                      </w:rPr>
                    </w:pPr>
                    <w:r>
                      <w:rPr>
                        <w:sz w:val="20"/>
                      </w:rPr>
                      <w:t>(2021 m.)</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n/a</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90</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P-11-002-02-11-01-57</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rPr>
                        <w:sz w:val="20"/>
                      </w:rPr>
                    </w:pPr>
                    <w:r>
                      <w:rPr>
                        <w:sz w:val="20"/>
                      </w:rPr>
                      <w:t>Produkto</w:t>
                    </w:r>
                  </w:p>
                </w:tc>
                <w:tc>
                  <w:tcPr>
                    <w:tcW w:w="2693"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both"/>
                      <w:rPr>
                        <w:sz w:val="20"/>
                      </w:rPr>
                    </w:pPr>
                    <w:r>
                      <w:rPr>
                        <w:sz w:val="20"/>
                      </w:rPr>
                      <w:t>Sveikatos priežiūros įstaigos, įgyvendinusios sveikatos priežiūros specialistų įgalinimo, pritraukimo ir išlaikymo projektus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Skaičius</w:t>
                    </w:r>
                  </w:p>
                </w:tc>
                <w:tc>
                  <w:tcPr>
                    <w:tcW w:w="1134"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5</w:t>
                    </w:r>
                  </w:p>
                  <w:p w:rsidR="00FF096E" w:rsidRDefault="00FB6FD3">
                    <w:pPr>
                      <w:jc w:val="center"/>
                      <w:rPr>
                        <w:sz w:val="20"/>
                      </w:rPr>
                    </w:pPr>
                    <w:r>
                      <w:rPr>
                        <w:sz w:val="20"/>
                      </w:rPr>
                      <w:t>(2024 m.)</w:t>
                    </w:r>
                  </w:p>
                </w:tc>
                <w:tc>
                  <w:tcPr>
                    <w:tcW w:w="1135"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sz w:val="20"/>
                      </w:rPr>
                    </w:pPr>
                    <w:r>
                      <w:rPr>
                        <w:sz w:val="20"/>
                      </w:rPr>
                      <w:t>104</w:t>
                    </w:r>
                  </w:p>
                  <w:p w:rsidR="00FF096E" w:rsidRDefault="00FB6FD3">
                    <w:pPr>
                      <w:jc w:val="center"/>
                      <w:rPr>
                        <w:sz w:val="20"/>
                      </w:rPr>
                    </w:pPr>
                    <w:r>
                      <w:rPr>
                        <w:sz w:val="20"/>
                      </w:rPr>
                      <w:t>(2029 m.)</w:t>
                    </w:r>
                  </w:p>
                </w:tc>
                <w:tc>
                  <w:tcPr>
                    <w:tcW w:w="1417"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lastRenderedPageBreak/>
                      <w:t>P-11-002-02-11-01-58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Tikslinių grupių asmenys, gavę naujas ar patobulintas psichikos sveikatos priežiūros paslaugas</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1 050</w:t>
                    </w:r>
                  </w:p>
                  <w:p w:rsidR="00FF096E" w:rsidRDefault="00FB6FD3">
                    <w:pPr>
                      <w:jc w:val="center"/>
                      <w:rPr>
                        <w:sz w:val="20"/>
                        <w:lang w:val="en-US"/>
                      </w:rPr>
                    </w:pPr>
                    <w:r>
                      <w:rPr>
                        <w:sz w:val="20"/>
                      </w:rPr>
                      <w:t>(2024 m.)</w:t>
                    </w:r>
                  </w:p>
                </w:tc>
                <w:tc>
                  <w:tcPr>
                    <w:tcW w:w="1135" w:type="dxa"/>
                    <w:shd w:val="clear" w:color="auto" w:fill="FFFFFF" w:themeFill="background1"/>
                  </w:tcPr>
                  <w:p w:rsidR="00FF096E" w:rsidRDefault="00FB6FD3">
                    <w:pPr>
                      <w:jc w:val="center"/>
                      <w:rPr>
                        <w:sz w:val="20"/>
                      </w:rPr>
                    </w:pPr>
                    <w:r>
                      <w:rPr>
                        <w:sz w:val="20"/>
                      </w:rPr>
                      <w:t>10 500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P-11-002-02-11-01-59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 perkvalifikavimo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900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29 800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dalyvavę kvalifikacijos įgijimo veiklose</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240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P-11-002-02-11-01-61</w:t>
                    </w:r>
                  </w:p>
                </w:tc>
                <w:tc>
                  <w:tcPr>
                    <w:tcW w:w="1134" w:type="dxa"/>
                    <w:shd w:val="clear" w:color="auto" w:fill="FFFFFF" w:themeFill="background1"/>
                  </w:tcPr>
                  <w:p w:rsidR="00FF096E" w:rsidRDefault="00FB6FD3">
                    <w:pPr>
                      <w:spacing w:line="276" w:lineRule="auto"/>
                      <w:rPr>
                        <w:sz w:val="20"/>
                        <w:highlight w:val="yellow"/>
                      </w:rPr>
                    </w:pPr>
                    <w:r>
                      <w:rPr>
                        <w:sz w:val="20"/>
                      </w:rPr>
                      <w:t>Produkto</w:t>
                    </w:r>
                  </w:p>
                </w:tc>
                <w:tc>
                  <w:tcPr>
                    <w:tcW w:w="2693" w:type="dxa"/>
                    <w:shd w:val="clear" w:color="auto" w:fill="FFFFFF" w:themeFill="background1"/>
                  </w:tcPr>
                  <w:p w:rsidR="00FF096E" w:rsidRDefault="00FB6FD3">
                    <w:pPr>
                      <w:rPr>
                        <w:sz w:val="20"/>
                      </w:rPr>
                    </w:pPr>
                    <w:r>
                      <w:rPr>
                        <w:sz w:val="20"/>
                      </w:rPr>
                      <w:t>Sukurtas ir išbandytas pacientų pavėžėjimo paslaugų teikimo modelis</w:t>
                    </w:r>
                  </w:p>
                </w:tc>
                <w:tc>
                  <w:tcPr>
                    <w:tcW w:w="1134" w:type="dxa"/>
                    <w:shd w:val="clear" w:color="auto" w:fill="FFFFFF" w:themeFill="background1"/>
                  </w:tcPr>
                  <w:p w:rsidR="00FF096E" w:rsidRDefault="00FB6FD3">
                    <w:pPr>
                      <w:spacing w:line="276" w:lineRule="auto"/>
                      <w:jc w:val="center"/>
                      <w:rPr>
                        <w:sz w:val="20"/>
                        <w:highlight w:val="yellow"/>
                      </w:rPr>
                    </w:pPr>
                    <w:r>
                      <w:rPr>
                        <w:sz w:val="20"/>
                      </w:rPr>
                      <w:t>Skaičius</w:t>
                    </w:r>
                  </w:p>
                </w:tc>
                <w:tc>
                  <w:tcPr>
                    <w:tcW w:w="1134" w:type="dxa"/>
                    <w:shd w:val="clear" w:color="auto" w:fill="FFFFFF" w:themeFill="background1"/>
                  </w:tcPr>
                  <w:p w:rsidR="00FF096E" w:rsidRDefault="00FB6FD3">
                    <w:pPr>
                      <w:jc w:val="center"/>
                      <w:rPr>
                        <w:sz w:val="20"/>
                        <w:highlight w:val="yellow"/>
                      </w:rPr>
                    </w:pPr>
                    <w:r>
                      <w:rPr>
                        <w:sz w:val="20"/>
                      </w:rPr>
                      <w:t>n/d</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rPr>
                    </w:pPr>
                    <w:r>
                      <w:rPr>
                        <w:sz w:val="20"/>
                        <w:lang w:val="en-US"/>
                      </w:rPr>
                      <w:t>1</w:t>
                    </w:r>
                  </w:p>
                  <w:p w:rsidR="00FF096E" w:rsidRDefault="00FB6FD3">
                    <w:pPr>
                      <w:jc w:val="center"/>
                      <w:rPr>
                        <w:sz w:val="20"/>
                        <w:highlight w:val="yellow"/>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R-11-002-02-11-01-62</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Suteiktų pavėžėjimo paslaugų skaičius pagal bandomąjį pavėžėjimo paslaugų teikimo modelį</w:t>
                    </w:r>
                  </w:p>
                </w:tc>
                <w:tc>
                  <w:tcPr>
                    <w:tcW w:w="1134" w:type="dxa"/>
                    <w:shd w:val="clear" w:color="auto" w:fill="FFFFFF" w:themeFill="background1"/>
                  </w:tcPr>
                  <w:p w:rsidR="00FF096E" w:rsidRDefault="00FB6FD3">
                    <w:pPr>
                      <w:spacing w:line="276" w:lineRule="auto"/>
                      <w:jc w:val="center"/>
                      <w:rPr>
                        <w:sz w:val="20"/>
                      </w:rPr>
                    </w:pPr>
                    <w:r>
                      <w:rPr>
                        <w:sz w:val="20"/>
                      </w:rPr>
                      <w:t>Skaičius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40 000</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R-11-002-02-11-01-63</w:t>
                    </w:r>
                  </w:p>
                </w:tc>
                <w:tc>
                  <w:tcPr>
                    <w:tcW w:w="1134" w:type="dxa"/>
                    <w:shd w:val="clear" w:color="auto" w:fill="FFFFFF" w:themeFill="background1"/>
                  </w:tcPr>
                  <w:p w:rsidR="00FF096E" w:rsidRDefault="00FB6FD3">
                    <w:pPr>
                      <w:spacing w:line="276" w:lineRule="auto"/>
                      <w:rPr>
                        <w:sz w:val="20"/>
                        <w:highlight w:val="yellow"/>
                      </w:rPr>
                    </w:pPr>
                    <w:r>
                      <w:rPr>
                        <w:sz w:val="20"/>
                      </w:rPr>
                      <w:t>Rezultato</w:t>
                    </w:r>
                  </w:p>
                </w:tc>
                <w:tc>
                  <w:tcPr>
                    <w:tcW w:w="2693" w:type="dxa"/>
                    <w:shd w:val="clear" w:color="auto" w:fill="FFFFFF" w:themeFill="background1"/>
                  </w:tcPr>
                  <w:p w:rsidR="00FF096E" w:rsidRDefault="00FB6FD3">
                    <w:pPr>
                      <w:rPr>
                        <w:sz w:val="20"/>
                      </w:rPr>
                    </w:pPr>
                    <w:r>
                      <w:rPr>
                        <w:sz w:val="20"/>
                      </w:rPr>
                      <w:t>Asmenų, kurie po dalyvavimo veiklose įgijo kvalifikaciją, dalis</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17</w:t>
                    </w:r>
                  </w:p>
                  <w:p w:rsidR="00FF096E" w:rsidRDefault="00FB6FD3">
                    <w:pPr>
                      <w:jc w:val="center"/>
                      <w:rPr>
                        <w:sz w:val="20"/>
                      </w:rPr>
                    </w:pPr>
                    <w:r>
                      <w:rPr>
                        <w:sz w:val="20"/>
                      </w:rPr>
                      <w:t>(2021 m.)</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80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VB </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P-11-002-02-11-01-64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Asmenys, kurie dalyvavo veiklose, skirtose savarankiškam lėtinės ligos valdymui</w:t>
                    </w:r>
                  </w:p>
                </w:tc>
                <w:tc>
                  <w:tcPr>
                    <w:tcW w:w="1134" w:type="dxa"/>
                    <w:shd w:val="clear" w:color="auto" w:fill="FFFFFF" w:themeFill="background1"/>
                  </w:tcPr>
                  <w:p w:rsidR="00FF096E" w:rsidRDefault="00FB6FD3">
                    <w:pPr>
                      <w:spacing w:line="276" w:lineRule="auto"/>
                      <w:jc w:val="center"/>
                      <w:rPr>
                        <w:sz w:val="20"/>
                      </w:rPr>
                    </w:pPr>
                    <w:r>
                      <w:rPr>
                        <w:sz w:val="20"/>
                      </w:rPr>
                      <w:t>Asmenys</w:t>
                    </w:r>
                  </w:p>
                </w:tc>
                <w:tc>
                  <w:tcPr>
                    <w:tcW w:w="1134" w:type="dxa"/>
                    <w:shd w:val="clear" w:color="auto" w:fill="FFFFFF" w:themeFill="background1"/>
                  </w:tcPr>
                  <w:p w:rsidR="00FF096E" w:rsidRDefault="00FB6FD3">
                    <w:pPr>
                      <w:jc w:val="center"/>
                      <w:rPr>
                        <w:sz w:val="20"/>
                      </w:rPr>
                    </w:pPr>
                    <w:r>
                      <w:rPr>
                        <w:sz w:val="20"/>
                      </w:rPr>
                      <w:t>0</w:t>
                    </w:r>
                  </w:p>
                </w:tc>
                <w:tc>
                  <w:tcPr>
                    <w:tcW w:w="992" w:type="dxa"/>
                    <w:shd w:val="clear" w:color="auto" w:fill="FFFFFF" w:themeFill="background1"/>
                  </w:tcPr>
                  <w:p w:rsidR="00FF096E" w:rsidRDefault="00FB6FD3">
                    <w:pPr>
                      <w:jc w:val="center"/>
                      <w:rPr>
                        <w:sz w:val="20"/>
                      </w:rPr>
                    </w:pPr>
                    <w:r>
                      <w:rPr>
                        <w:sz w:val="20"/>
                      </w:rPr>
                      <w:t>5 000</w:t>
                    </w:r>
                  </w:p>
                  <w:p w:rsidR="00FF096E" w:rsidRDefault="00FB6FD3">
                    <w:pPr>
                      <w:jc w:val="center"/>
                      <w:rPr>
                        <w:sz w:val="20"/>
                      </w:rPr>
                    </w:pPr>
                    <w:r>
                      <w:rPr>
                        <w:sz w:val="20"/>
                      </w:rPr>
                      <w:t>(2024 m.)</w:t>
                    </w:r>
                  </w:p>
                </w:tc>
                <w:tc>
                  <w:tcPr>
                    <w:tcW w:w="1135" w:type="dxa"/>
                    <w:shd w:val="clear" w:color="auto" w:fill="FFFFFF" w:themeFill="background1"/>
                  </w:tcPr>
                  <w:p w:rsidR="00FF096E" w:rsidRDefault="00FB6FD3">
                    <w:pPr>
                      <w:jc w:val="center"/>
                      <w:rPr>
                        <w:sz w:val="20"/>
                      </w:rPr>
                    </w:pPr>
                    <w:r>
                      <w:rPr>
                        <w:sz w:val="20"/>
                      </w:rPr>
                      <w:t>25 000</w:t>
                    </w:r>
                  </w:p>
                  <w:p w:rsidR="00FF096E" w:rsidRDefault="00FB6FD3">
                    <w:pPr>
                      <w:jc w:val="center"/>
                      <w:rPr>
                        <w:sz w:val="20"/>
                        <w:lang w:val="en-US"/>
                      </w:rPr>
                    </w:pPr>
                    <w:r>
                      <w:rPr>
                        <w:sz w:val="20"/>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highlight w:val="yellow"/>
                      </w:rPr>
                    </w:pPr>
                    <w:r>
                      <w:rPr>
                        <w:sz w:val="20"/>
                      </w:rPr>
                      <w:t>R-11-002-02-11-01-65</w:t>
                    </w:r>
                  </w:p>
                </w:tc>
                <w:tc>
                  <w:tcPr>
                    <w:tcW w:w="1134" w:type="dxa"/>
                    <w:shd w:val="clear" w:color="auto" w:fill="FFFFFF" w:themeFill="background1"/>
                  </w:tcPr>
                  <w:p w:rsidR="00FF096E" w:rsidRDefault="00FB6FD3">
                    <w:pPr>
                      <w:spacing w:line="276" w:lineRule="auto"/>
                      <w:rPr>
                        <w:sz w:val="20"/>
                      </w:rPr>
                    </w:pPr>
                    <w:r>
                      <w:rPr>
                        <w:sz w:val="20"/>
                      </w:rPr>
                      <w:t>Rezultato</w:t>
                    </w:r>
                  </w:p>
                </w:tc>
                <w:tc>
                  <w:tcPr>
                    <w:tcW w:w="2693" w:type="dxa"/>
                    <w:shd w:val="clear" w:color="auto" w:fill="FFFFFF" w:themeFill="background1"/>
                  </w:tcPr>
                  <w:p w:rsidR="00FF096E" w:rsidRDefault="00FB6FD3">
                    <w:pPr>
                      <w:rPr>
                        <w:sz w:val="20"/>
                      </w:rPr>
                    </w:pPr>
                    <w:r>
                      <w:rPr>
                        <w:sz w:val="20"/>
                      </w:rPr>
                      <w:t xml:space="preserve">Sveikatos priežiūros specialistų, kurie po dalyvavimo veiklose mažiausiai dvejus metus dirbo sveikatos priežiūros įstaigose, dalis </w:t>
                    </w:r>
                  </w:p>
                </w:tc>
                <w:tc>
                  <w:tcPr>
                    <w:tcW w:w="1134" w:type="dxa"/>
                    <w:shd w:val="clear" w:color="auto" w:fill="FFFFFF" w:themeFill="background1"/>
                  </w:tcPr>
                  <w:p w:rsidR="00FF096E" w:rsidRDefault="00FB6FD3">
                    <w:pPr>
                      <w:spacing w:line="276" w:lineRule="auto"/>
                      <w:jc w:val="center"/>
                      <w:rPr>
                        <w:sz w:val="20"/>
                      </w:rPr>
                    </w:pPr>
                    <w:r>
                      <w:rPr>
                        <w:sz w:val="20"/>
                      </w:rPr>
                      <w:t>Proc.</w:t>
                    </w:r>
                  </w:p>
                </w:tc>
                <w:tc>
                  <w:tcPr>
                    <w:tcW w:w="1134" w:type="dxa"/>
                    <w:shd w:val="clear" w:color="auto" w:fill="FFFFFF" w:themeFill="background1"/>
                  </w:tcPr>
                  <w:p w:rsidR="00FF096E" w:rsidRDefault="00FB6FD3">
                    <w:pPr>
                      <w:jc w:val="center"/>
                      <w:rPr>
                        <w:sz w:val="20"/>
                      </w:rPr>
                    </w:pPr>
                    <w:r>
                      <w:rPr>
                        <w:sz w:val="20"/>
                      </w:rPr>
                      <w:t>0</w:t>
                    </w:r>
                  </w:p>
                  <w:p w:rsidR="00FF096E" w:rsidRDefault="00FB6FD3">
                    <w:pPr>
                      <w:jc w:val="center"/>
                      <w:rPr>
                        <w:sz w:val="20"/>
                        <w:highlight w:val="yellow"/>
                      </w:rPr>
                    </w:pPr>
                    <w:r>
                      <w:rPr>
                        <w:sz w:val="20"/>
                      </w:rPr>
                      <w:t>(2021 m.)</w:t>
                    </w:r>
                  </w:p>
                </w:tc>
                <w:tc>
                  <w:tcPr>
                    <w:tcW w:w="992" w:type="dxa"/>
                    <w:shd w:val="clear" w:color="auto" w:fill="FFFFFF" w:themeFill="background1"/>
                  </w:tcPr>
                  <w:p w:rsidR="00FF096E" w:rsidRDefault="00FB6FD3">
                    <w:pPr>
                      <w:jc w:val="center"/>
                      <w:rPr>
                        <w:sz w:val="20"/>
                        <w:highlight w:val="yellow"/>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80</w:t>
                    </w:r>
                  </w:p>
                  <w:p w:rsidR="00FF096E" w:rsidRDefault="00FB6FD3">
                    <w:pPr>
                      <w:jc w:val="center"/>
                      <w:rPr>
                        <w:sz w:val="20"/>
                        <w:highlight w:val="yellow"/>
                        <w:lang w:val="en-US"/>
                      </w:rPr>
                    </w:pPr>
                    <w:r>
                      <w:rPr>
                        <w:sz w:val="20"/>
                        <w:lang w:val="en-US"/>
                      </w:rPr>
                      <w:t>(2029 m.)</w:t>
                    </w:r>
                  </w:p>
                </w:tc>
                <w:tc>
                  <w:tcPr>
                    <w:tcW w:w="1417" w:type="dxa"/>
                    <w:shd w:val="clear" w:color="auto" w:fill="FFFFFF" w:themeFill="background1"/>
                  </w:tcPr>
                  <w:p w:rsidR="00FF096E" w:rsidRDefault="00FB6FD3">
                    <w:pPr>
                      <w:spacing w:line="276" w:lineRule="auto"/>
                      <w:jc w:val="center"/>
                      <w:rPr>
                        <w:bCs/>
                        <w:sz w:val="20"/>
                        <w:highlight w:val="yellow"/>
                      </w:rPr>
                    </w:pPr>
                    <w:r>
                      <w:rPr>
                        <w:bCs/>
                        <w:sz w:val="20"/>
                      </w:rPr>
                      <w:t>2021</w:t>
                    </w:r>
                    <w:r>
                      <w:rPr>
                        <w:color w:val="000000"/>
                        <w:szCs w:val="24"/>
                      </w:rPr>
                      <w:t>–</w:t>
                    </w:r>
                    <w:r>
                      <w:rPr>
                        <w:bCs/>
                        <w:sz w:val="20"/>
                      </w:rPr>
                      <w:t xml:space="preserve">2027 m. IP (ESF+)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Modernizuotų asmens sveikatos priežiūros įstaigų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13</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Įsigaliojęs Greitosios medicinos pagalbos įstatymas ir susiję teisės aktai</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 xml:space="preserve">(2022 m. IV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P-11-002-02-11-01-68</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kompetencijos centrų ir regioninio bendradarbiavimo modeliu pagrįsto asmens sveikatos priežiūros įstaigų tinklo sukūrimo ir reglamentavimo</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lang w:val="en-US"/>
                      </w:rPr>
                      <w:t xml:space="preserve">(2023 m. III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P-11-002-02-11-01-69</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Struktūrinius sveikatos priežiūros paslaugų teikimo pokyčius įgyvendinusių ASPĮ skaičius</w:t>
                    </w:r>
                  </w:p>
                </w:tc>
                <w:tc>
                  <w:tcPr>
                    <w:tcW w:w="1134" w:type="dxa"/>
                    <w:shd w:val="clear" w:color="auto" w:fill="FFFFFF" w:themeFill="background1"/>
                  </w:tcPr>
                  <w:p w:rsidR="00FF096E" w:rsidRDefault="00FB6FD3">
                    <w:pPr>
                      <w:spacing w:line="276" w:lineRule="auto"/>
                      <w:jc w:val="center"/>
                      <w:rPr>
                        <w:sz w:val="20"/>
                      </w:rPr>
                    </w:pPr>
                    <w:r>
                      <w:rPr>
                        <w:sz w:val="20"/>
                      </w:rPr>
                      <w:t>Vnt.</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250</w:t>
                    </w:r>
                  </w:p>
                </w:tc>
                <w:tc>
                  <w:tcPr>
                    <w:tcW w:w="1417" w:type="dxa"/>
                    <w:shd w:val="clear" w:color="auto" w:fill="FFFFFF" w:themeFill="background1"/>
                  </w:tcPr>
                  <w:p w:rsidR="00FF096E" w:rsidRDefault="00FB6FD3">
                    <w:pPr>
                      <w:jc w:val="center"/>
                      <w:rPr>
                        <w:bCs/>
                        <w:sz w:val="20"/>
                      </w:rPr>
                    </w:pPr>
                    <w:r>
                      <w:rPr>
                        <w:bCs/>
                        <w:sz w:val="20"/>
                      </w:rPr>
                      <w:t>VB</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P-11-002-02-11-01-70</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Paruoštų ilgalaikės priežiūros paslaugas teikiančių specialistų skaičius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1 000</w:t>
                    </w:r>
                  </w:p>
                  <w:p w:rsidR="00FF096E" w:rsidRDefault="00FB6FD3">
                    <w:pPr>
                      <w:jc w:val="center"/>
                      <w:rPr>
                        <w:sz w:val="20"/>
                        <w:lang w:val="en-US"/>
                      </w:rPr>
                    </w:pPr>
                    <w:r>
                      <w:rPr>
                        <w:sz w:val="20"/>
                        <w:lang w:val="en-US"/>
                      </w:rPr>
                      <w:t xml:space="preserve">(2024 m. IV </w:t>
                    </w:r>
                    <w:proofErr w:type="spellStart"/>
                    <w:r>
                      <w:rPr>
                        <w:sz w:val="20"/>
                        <w:lang w:val="en-US"/>
                      </w:rPr>
                      <w:t>ketv</w:t>
                    </w:r>
                    <w:proofErr w:type="spellEnd"/>
                    <w:r>
                      <w:rPr>
                        <w:sz w:val="20"/>
                        <w:lang w:val="en-US"/>
                      </w:rPr>
                      <w:t>.)</w:t>
                    </w:r>
                  </w:p>
                </w:tc>
                <w:tc>
                  <w:tcPr>
                    <w:tcW w:w="1417" w:type="dxa"/>
                    <w:shd w:val="clear" w:color="auto" w:fill="FFFFFF" w:themeFill="background1"/>
                  </w:tcPr>
                  <w:p w:rsidR="00FF096E" w:rsidRDefault="00FB6FD3">
                    <w:pPr>
                      <w:ind w:left="-57" w:right="-57"/>
                      <w:jc w:val="center"/>
                      <w:rPr>
                        <w:sz w:val="20"/>
                      </w:rPr>
                    </w:pPr>
                    <w:r>
                      <w:rPr>
                        <w:sz w:val="20"/>
                      </w:rPr>
                      <w:t>EGADP</w:t>
                    </w:r>
                  </w:p>
                  <w:p w:rsidR="00FF096E" w:rsidRDefault="00FF096E">
                    <w:pPr>
                      <w:spacing w:line="276" w:lineRule="auto"/>
                      <w:jc w:val="center"/>
                      <w:rPr>
                        <w:bCs/>
                        <w:sz w:val="20"/>
                      </w:rPr>
                    </w:pP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P-11-002-02-11-01-71</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reformos komunikacijos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(2023 m.)</w:t>
                    </w:r>
                  </w:p>
                </w:tc>
                <w:tc>
                  <w:tcPr>
                    <w:tcW w:w="1417" w:type="dxa"/>
                    <w:shd w:val="clear" w:color="auto" w:fill="FFFFFF" w:themeFill="background1"/>
                  </w:tcPr>
                  <w:p w:rsidR="00FF096E" w:rsidRDefault="00FB6FD3">
                    <w:pPr>
                      <w:spacing w:line="276" w:lineRule="auto"/>
                      <w:jc w:val="center"/>
                      <w:rPr>
                        <w:bCs/>
                        <w:sz w:val="20"/>
                      </w:rPr>
                    </w:pPr>
                    <w:r>
                      <w:rPr>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P-11-002-02-11-01-72</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Sprendimo dėl reguliavimo, investavimo ir komunikacijos veiksmų, siekiant sukurti tvarų sveikatos priežiūros įstaigų tinklą, priėmimas</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 xml:space="preserve">(2023 m. I </w:t>
                    </w:r>
                    <w:proofErr w:type="spellStart"/>
                    <w:r>
                      <w:rPr>
                        <w:sz w:val="20"/>
                      </w:rPr>
                      <w:t>ketv</w:t>
                    </w:r>
                    <w:proofErr w:type="spellEnd"/>
                    <w:r>
                      <w:rPr>
                        <w:sz w:val="20"/>
                      </w:rPr>
                      <w:t xml:space="preserve">.) </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P-11-002-02-11-01-73</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reglamentuojantys, pavėžėjimo paslaugų teikimo ir organizavimo reikalavimus</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 xml:space="preserve">.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VB</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lastRenderedPageBreak/>
                      <w:t>P-11-002-02-11-01-74</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Specialistai, dalyvavę kvalifikacijos tobulinimo veiklose</w:t>
                    </w:r>
                  </w:p>
                </w:tc>
                <w:tc>
                  <w:tcPr>
                    <w:tcW w:w="1134" w:type="dxa"/>
                    <w:shd w:val="clear" w:color="auto" w:fill="FFFFFF" w:themeFill="background1"/>
                  </w:tcPr>
                  <w:p w:rsidR="00FF096E" w:rsidRDefault="00FB6FD3">
                    <w:pPr>
                      <w:spacing w:line="276" w:lineRule="auto"/>
                      <w:jc w:val="center"/>
                      <w:rPr>
                        <w:sz w:val="20"/>
                      </w:rPr>
                    </w:pPr>
                    <w:r>
                      <w:rPr>
                        <w:iCs/>
                        <w:sz w:val="20"/>
                      </w:rPr>
                      <w:t>Asmenys</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lang w:val="en-US"/>
                      </w:rPr>
                    </w:pPr>
                    <w:r>
                      <w:rPr>
                        <w:sz w:val="20"/>
                        <w:lang w:val="en-US"/>
                      </w:rPr>
                      <w:t>18 000</w:t>
                    </w:r>
                  </w:p>
                </w:tc>
                <w:tc>
                  <w:tcPr>
                    <w:tcW w:w="1417" w:type="dxa"/>
                    <w:shd w:val="clear" w:color="auto" w:fill="FFFFFF" w:themeFill="background1"/>
                  </w:tcPr>
                  <w:p w:rsidR="00FF096E" w:rsidRDefault="00FB6FD3">
                    <w:pPr>
                      <w:spacing w:line="276" w:lineRule="auto"/>
                      <w:jc w:val="center"/>
                      <w:rPr>
                        <w:bCs/>
                        <w:sz w:val="20"/>
                      </w:rPr>
                    </w:pPr>
                    <w:r>
                      <w:rPr>
                        <w:sz w:val="20"/>
                      </w:rPr>
                      <w:t>VB</w:t>
                    </w:r>
                    <w:r>
                      <w:rPr>
                        <w:bCs/>
                        <w:sz w:val="20"/>
                      </w:rPr>
                      <w:t xml:space="preserve"> </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P-11-002-02-11-01-75</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 xml:space="preserve">Patvirtintas atnaujintas Šeimos medicinos plėtros 2016–2025 m. veiksmų planas </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 xml:space="preserve">1 </w:t>
                    </w:r>
                  </w:p>
                  <w:p w:rsidR="00FF096E" w:rsidRDefault="00FB6FD3">
                    <w:pPr>
                      <w:jc w:val="center"/>
                      <w:rPr>
                        <w:sz w:val="20"/>
                        <w:lang w:val="en-US"/>
                      </w:rPr>
                    </w:pPr>
                    <w:r>
                      <w:rPr>
                        <w:sz w:val="20"/>
                      </w:rPr>
                      <w:t xml:space="preserve">(2022 m. IV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bCs/>
                        <w:sz w:val="20"/>
                      </w:rPr>
                    </w:pPr>
                    <w:r>
                      <w:rPr>
                        <w:sz w:val="20"/>
                      </w:rPr>
                      <w:t>EGADP</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P-11-002-02-11-01-76</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Parengta ir patvirtinta ilgalaikė sveikatos žmogiškųjų išteklių valdymo strategija*</w:t>
                    </w:r>
                  </w:p>
                </w:tc>
                <w:tc>
                  <w:tcPr>
                    <w:tcW w:w="1134" w:type="dxa"/>
                    <w:shd w:val="clear" w:color="auto" w:fill="FFFFFF" w:themeFill="background1"/>
                  </w:tcPr>
                  <w:p w:rsidR="00FF096E" w:rsidRDefault="00FB6FD3">
                    <w:pPr>
                      <w:spacing w:line="276" w:lineRule="auto"/>
                      <w:jc w:val="center"/>
                      <w:rPr>
                        <w:sz w:val="20"/>
                      </w:rPr>
                    </w:pPr>
                    <w:r>
                      <w:rPr>
                        <w:sz w:val="20"/>
                      </w:rPr>
                      <w:t xml:space="preserve">Vnt.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n/d</w:t>
                    </w:r>
                  </w:p>
                </w:tc>
                <w:tc>
                  <w:tcPr>
                    <w:tcW w:w="1135" w:type="dxa"/>
                    <w:shd w:val="clear" w:color="auto" w:fill="FFFFFF" w:themeFill="background1"/>
                  </w:tcPr>
                  <w:p w:rsidR="00FF096E" w:rsidRDefault="00FB6FD3">
                    <w:pPr>
                      <w:jc w:val="center"/>
                      <w:rPr>
                        <w:sz w:val="20"/>
                      </w:rPr>
                    </w:pPr>
                    <w:r>
                      <w:rPr>
                        <w:sz w:val="20"/>
                      </w:rPr>
                      <w:t>1</w:t>
                    </w:r>
                  </w:p>
                  <w:p w:rsidR="00FF096E" w:rsidRDefault="00FB6FD3">
                    <w:pPr>
                      <w:ind w:firstLine="53"/>
                      <w:jc w:val="center"/>
                      <w:rPr>
                        <w:sz w:val="20"/>
                        <w:lang w:val="en-US"/>
                      </w:rPr>
                    </w:pPr>
                    <w:r>
                      <w:rPr>
                        <w:sz w:val="20"/>
                      </w:rPr>
                      <w:t>(2024 m.)</w:t>
                    </w:r>
                  </w:p>
                </w:tc>
                <w:tc>
                  <w:tcPr>
                    <w:tcW w:w="1417" w:type="dxa"/>
                    <w:shd w:val="clear" w:color="auto" w:fill="FFFFFF" w:themeFill="background1"/>
                  </w:tcPr>
                  <w:p w:rsidR="00FF096E" w:rsidRDefault="00FB6FD3">
                    <w:pPr>
                      <w:spacing w:line="276" w:lineRule="auto"/>
                      <w:jc w:val="center"/>
                      <w:rPr>
                        <w:bCs/>
                        <w:sz w:val="20"/>
                      </w:rPr>
                    </w:pPr>
                    <w:r>
                      <w:rPr>
                        <w:bCs/>
                        <w:sz w:val="20"/>
                      </w:rPr>
                      <w:t>2021</w:t>
                    </w:r>
                    <w:r>
                      <w:rPr>
                        <w:color w:val="000000"/>
                        <w:szCs w:val="24"/>
                      </w:rPr>
                      <w:t>–</w:t>
                    </w:r>
                    <w:r>
                      <w:rPr>
                        <w:bCs/>
                        <w:sz w:val="20"/>
                      </w:rPr>
                      <w:t>2027 m. IP (ESF+)</w:t>
                    </w:r>
                  </w:p>
                </w:tc>
              </w:tr>
              <w:tr w:rsidR="00FF096E">
                <w:trPr>
                  <w:trHeight w:val="330"/>
                </w:trPr>
                <w:tc>
                  <w:tcPr>
                    <w:tcW w:w="1418" w:type="dxa"/>
                    <w:shd w:val="clear" w:color="auto" w:fill="FFFFFF" w:themeFill="background1"/>
                  </w:tcPr>
                  <w:p w:rsidR="00FF096E" w:rsidRDefault="00FB6FD3">
                    <w:pPr>
                      <w:spacing w:line="276" w:lineRule="auto"/>
                      <w:rPr>
                        <w:sz w:val="20"/>
                      </w:rPr>
                    </w:pPr>
                    <w:r>
                      <w:rPr>
                        <w:sz w:val="20"/>
                      </w:rPr>
                      <w:t>P-11-002-02-11-01-77</w:t>
                    </w:r>
                  </w:p>
                </w:tc>
                <w:tc>
                  <w:tcPr>
                    <w:tcW w:w="1134" w:type="dxa"/>
                    <w:shd w:val="clear" w:color="auto" w:fill="FFFFFF" w:themeFill="background1"/>
                  </w:tcPr>
                  <w:p w:rsidR="00FF096E" w:rsidRDefault="00FB6FD3">
                    <w:pPr>
                      <w:spacing w:line="276" w:lineRule="auto"/>
                      <w:rPr>
                        <w:sz w:val="20"/>
                      </w:rPr>
                    </w:pPr>
                    <w:r>
                      <w:rPr>
                        <w:sz w:val="20"/>
                      </w:rPr>
                      <w:t>Produkto</w:t>
                    </w:r>
                  </w:p>
                </w:tc>
                <w:tc>
                  <w:tcPr>
                    <w:tcW w:w="2693" w:type="dxa"/>
                    <w:shd w:val="clear" w:color="auto" w:fill="FFFFFF" w:themeFill="background1"/>
                  </w:tcPr>
                  <w:p w:rsidR="00FF096E" w:rsidRDefault="00FB6FD3">
                    <w:pPr>
                      <w:rPr>
                        <w:sz w:val="20"/>
                      </w:rPr>
                    </w:pPr>
                    <w:r>
                      <w:rPr>
                        <w:sz w:val="20"/>
                      </w:rPr>
                      <w:t>Įsigalioję teisės aktai dėl sveikatos priežiūros specialistų darbo sąlygų gerinimo ir profesinės kvalifikacijos tobulinimo</w:t>
                    </w:r>
                  </w:p>
                </w:tc>
                <w:tc>
                  <w:tcPr>
                    <w:tcW w:w="1134" w:type="dxa"/>
                    <w:shd w:val="clear" w:color="auto" w:fill="FFFFFF" w:themeFill="background1"/>
                  </w:tcPr>
                  <w:p w:rsidR="00FF096E" w:rsidRDefault="00FB6FD3">
                    <w:pPr>
                      <w:spacing w:line="276" w:lineRule="auto"/>
                      <w:jc w:val="center"/>
                      <w:rPr>
                        <w:sz w:val="20"/>
                      </w:rPr>
                    </w:pPr>
                    <w:proofErr w:type="spellStart"/>
                    <w:r>
                      <w:rPr>
                        <w:sz w:val="20"/>
                      </w:rPr>
                      <w:t>Kompl</w:t>
                    </w:r>
                    <w:proofErr w:type="spellEnd"/>
                    <w:r>
                      <w:rPr>
                        <w:sz w:val="20"/>
                      </w:rPr>
                      <w:t xml:space="preserve">. </w:t>
                    </w:r>
                  </w:p>
                </w:tc>
                <w:tc>
                  <w:tcPr>
                    <w:tcW w:w="1134" w:type="dxa"/>
                    <w:shd w:val="clear" w:color="auto" w:fill="FFFFFF" w:themeFill="background1"/>
                  </w:tcPr>
                  <w:p w:rsidR="00FF096E" w:rsidRDefault="00FB6FD3">
                    <w:pPr>
                      <w:jc w:val="center"/>
                      <w:rPr>
                        <w:sz w:val="20"/>
                      </w:rPr>
                    </w:pPr>
                    <w:r>
                      <w:rPr>
                        <w:sz w:val="20"/>
                      </w:rPr>
                      <w:t>n/d</w:t>
                    </w:r>
                  </w:p>
                </w:tc>
                <w:tc>
                  <w:tcPr>
                    <w:tcW w:w="992" w:type="dxa"/>
                    <w:shd w:val="clear" w:color="auto" w:fill="FFFFFF" w:themeFill="background1"/>
                  </w:tcPr>
                  <w:p w:rsidR="00FF096E" w:rsidRDefault="00FB6FD3">
                    <w:pPr>
                      <w:jc w:val="center"/>
                      <w:rPr>
                        <w:sz w:val="20"/>
                      </w:rPr>
                    </w:pPr>
                    <w:r>
                      <w:rPr>
                        <w:sz w:val="20"/>
                      </w:rPr>
                      <w:t xml:space="preserve">n/d </w:t>
                    </w:r>
                  </w:p>
                </w:tc>
                <w:tc>
                  <w:tcPr>
                    <w:tcW w:w="1135" w:type="dxa"/>
                    <w:shd w:val="clear" w:color="auto" w:fill="FFFFFF" w:themeFill="background1"/>
                  </w:tcPr>
                  <w:p w:rsidR="00FF096E" w:rsidRDefault="00FB6FD3">
                    <w:pPr>
                      <w:jc w:val="center"/>
                      <w:rPr>
                        <w:sz w:val="20"/>
                        <w:lang w:val="en-US"/>
                      </w:rPr>
                    </w:pPr>
                    <w:r>
                      <w:rPr>
                        <w:sz w:val="20"/>
                        <w:lang w:val="en-US"/>
                      </w:rPr>
                      <w:t>1</w:t>
                    </w:r>
                  </w:p>
                  <w:p w:rsidR="00FF096E" w:rsidRDefault="00FB6FD3">
                    <w:pPr>
                      <w:jc w:val="center"/>
                      <w:rPr>
                        <w:sz w:val="20"/>
                        <w:lang w:val="en-US"/>
                      </w:rPr>
                    </w:pPr>
                    <w:r>
                      <w:rPr>
                        <w:sz w:val="20"/>
                      </w:rPr>
                      <w:t xml:space="preserve">(2023 m. I </w:t>
                    </w:r>
                    <w:proofErr w:type="spellStart"/>
                    <w:r>
                      <w:rPr>
                        <w:sz w:val="20"/>
                      </w:rPr>
                      <w:t>ketv</w:t>
                    </w:r>
                    <w:proofErr w:type="spellEnd"/>
                    <w:r>
                      <w:rPr>
                        <w:sz w:val="20"/>
                      </w:rPr>
                      <w:t>.)</w:t>
                    </w:r>
                  </w:p>
                </w:tc>
                <w:tc>
                  <w:tcPr>
                    <w:tcW w:w="1417" w:type="dxa"/>
                    <w:shd w:val="clear" w:color="auto" w:fill="FFFFFF" w:themeFill="background1"/>
                  </w:tcPr>
                  <w:p w:rsidR="00FF096E" w:rsidRDefault="00FB6FD3">
                    <w:pPr>
                      <w:spacing w:line="276" w:lineRule="auto"/>
                      <w:jc w:val="center"/>
                      <w:rPr>
                        <w:bCs/>
                        <w:sz w:val="20"/>
                      </w:rPr>
                    </w:pPr>
                    <w:r>
                      <w:rPr>
                        <w:bCs/>
                        <w:sz w:val="20"/>
                      </w:rPr>
                      <w:t>EGADP</w:t>
                    </w:r>
                  </w:p>
                </w:tc>
              </w:tr>
            </w:tbl>
            <w:p w:rsidR="00FF096E" w:rsidRDefault="00FF096E">
              <w:pPr>
                <w:rPr>
                  <w:sz w:val="10"/>
                  <w:szCs w:val="10"/>
                </w:rPr>
              </w:pPr>
            </w:p>
            <w:p w:rsidR="00FF096E" w:rsidRDefault="00FF096E">
              <w:pPr>
                <w:jc w:val="both"/>
                <w:rPr>
                  <w:i/>
                  <w:iCs/>
                  <w:sz w:val="20"/>
                  <w:lang w:eastAsia="lt-LT"/>
                </w:rPr>
              </w:pPr>
            </w:p>
            <w:p w:rsidR="00FF096E" w:rsidRDefault="00FB6FD3">
              <w:pPr>
                <w:jc w:val="both"/>
                <w:rPr>
                  <w:i/>
                  <w:iCs/>
                  <w:sz w:val="20"/>
                  <w:lang w:eastAsia="lt-LT"/>
                </w:rPr>
              </w:pPr>
              <w:r>
                <w:rPr>
                  <w:sz w:val="20"/>
                </w:rPr>
                <w:t>*nacionaliniai rodikliai, kurių sieks veiklos finansuojamos iš 2021-2027 m. IP ir (arba) EGDAP lėšų.</w:t>
              </w:r>
              <w:r>
                <w:rPr>
                  <w:i/>
                  <w:iCs/>
                  <w:sz w:val="20"/>
                  <w:lang w:eastAsia="lt-LT"/>
                </w:rPr>
                <w:t xml:space="preserve"> </w:t>
              </w:r>
            </w:p>
            <w:p w:rsidR="00FF096E" w:rsidRDefault="00FB6FD3">
              <w:pPr>
                <w:jc w:val="both"/>
                <w:rPr>
                  <w:i/>
                  <w:iCs/>
                  <w:sz w:val="20"/>
                  <w:lang w:eastAsia="lt-LT"/>
                </w:rPr>
              </w:pPr>
              <w:r>
                <w:rPr>
                  <w:sz w:val="20"/>
                </w:rPr>
                <w:t>**EGADP bendrieji rodikliai.</w:t>
              </w:r>
            </w:p>
            <w:p w:rsidR="00FF096E" w:rsidRDefault="00FB6FD3">
              <w:pPr>
                <w:jc w:val="both"/>
                <w:rPr>
                  <w:sz w:val="20"/>
                  <w:lang w:eastAsia="lt-LT"/>
                </w:rPr>
              </w:pPr>
              <w:r>
                <w:rPr>
                  <w:i/>
                  <w:iCs/>
                  <w:sz w:val="20"/>
                  <w:lang w:eastAsia="lt-LT"/>
                </w:rPr>
                <w:t>Pastaba:</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2027 m. vasario mėn. </w:t>
              </w:r>
            </w:p>
            <w:p w:rsidR="00FF096E" w:rsidRDefault="00DC2120">
              <w:pPr>
                <w:rPr>
                  <w:sz w:val="10"/>
                  <w:szCs w:val="10"/>
                </w:rPr>
              </w:pPr>
            </w:p>
          </w:sdtContent>
        </w:sdt>
        <w:sdt>
          <w:sdtPr>
            <w:alias w:val="skyrius"/>
            <w:tag w:val="part_e9ae5d815d6543dab5aa30f0850041d6"/>
            <w:id w:val="806665435"/>
            <w:lock w:val="sdtLocked"/>
          </w:sdtPr>
          <w:sdtEndPr/>
          <w:sdtContent>
            <w:p w:rsidR="00FF096E" w:rsidRDefault="00DC2120">
              <w:pPr>
                <w:jc w:val="center"/>
                <w:rPr>
                  <w:b/>
                  <w:sz w:val="22"/>
                  <w:szCs w:val="22"/>
                </w:rPr>
              </w:pPr>
              <w:sdt>
                <w:sdtPr>
                  <w:alias w:val="Numeris"/>
                  <w:tag w:val="nr_e9ae5d815d6543dab5aa30f0850041d6"/>
                  <w:id w:val="-76521727"/>
                  <w:lock w:val="sdtLocked"/>
                </w:sdtPr>
                <w:sdtEndPr/>
                <w:sdtContent>
                  <w:r w:rsidR="00FB6FD3">
                    <w:rPr>
                      <w:b/>
                      <w:sz w:val="22"/>
                      <w:szCs w:val="22"/>
                    </w:rPr>
                    <w:t>II</w:t>
                  </w:r>
                </w:sdtContent>
              </w:sdt>
              <w:r w:rsidR="00FB6FD3">
                <w:rPr>
                  <w:b/>
                  <w:sz w:val="22"/>
                  <w:szCs w:val="22"/>
                </w:rPr>
                <w:t xml:space="preserve"> SKYRIUS</w:t>
              </w:r>
            </w:p>
            <w:p w:rsidR="00FF096E" w:rsidRDefault="00DC2120">
              <w:pPr>
                <w:jc w:val="center"/>
                <w:rPr>
                  <w:b/>
                  <w:sz w:val="22"/>
                  <w:szCs w:val="22"/>
                </w:rPr>
              </w:pPr>
              <w:sdt>
                <w:sdtPr>
                  <w:alias w:val="Pavadinimas"/>
                  <w:tag w:val="title_e9ae5d815d6543dab5aa30f0850041d6"/>
                  <w:id w:val="-152680111"/>
                  <w:lock w:val="sdtLocked"/>
                </w:sdtPr>
                <w:sdtEndPr/>
                <w:sdtContent>
                  <w:r w:rsidR="00FB6FD3">
                    <w:rPr>
                      <w:b/>
                      <w:sz w:val="22"/>
                      <w:szCs w:val="22"/>
                    </w:rPr>
                    <w:t>PLĖTROS PROGRAMOS PAŽANGOS PRIEMONĖS FINANSAVIMO ŠALTINIAI</w:t>
                  </w:r>
                </w:sdtContent>
              </w:sdt>
            </w:p>
            <w:p w:rsidR="00FF096E" w:rsidRDefault="00FF096E">
              <w:pPr>
                <w:jc w:val="center"/>
                <w:rPr>
                  <w:b/>
                  <w:sz w:val="22"/>
                  <w:szCs w:val="22"/>
                </w:rPr>
              </w:pPr>
            </w:p>
            <w:tbl>
              <w:tblPr>
                <w:tblW w:w="10348" w:type="dxa"/>
                <w:tblInd w:w="-147" w:type="dxa"/>
                <w:tblLayout w:type="fixed"/>
                <w:tblCellMar>
                  <w:left w:w="30" w:type="dxa"/>
                  <w:right w:w="30" w:type="dxa"/>
                </w:tblCellMar>
                <w:tblLook w:val="04A0" w:firstRow="1" w:lastRow="0" w:firstColumn="1" w:lastColumn="0" w:noHBand="0" w:noVBand="1"/>
              </w:tblPr>
              <w:tblGrid>
                <w:gridCol w:w="7513"/>
                <w:gridCol w:w="2835"/>
              </w:tblGrid>
              <w:tr w:rsidR="00FF096E">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rsidR="00FF096E" w:rsidRDefault="00FB6FD3">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Lėšų poreikis (tūkst. eurų)</w:t>
                    </w:r>
                  </w:p>
                </w:tc>
              </w:tr>
              <w:tr w:rsidR="00FF096E">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hemeFill="accent1" w:themeFillTint="33"/>
                  </w:tcPr>
                  <w:p w:rsidR="00FF096E" w:rsidRDefault="00FB6FD3">
                    <w:pPr>
                      <w:ind w:left="15" w:hanging="15"/>
                      <w:jc w:val="center"/>
                      <w:rPr>
                        <w:b/>
                        <w:sz w:val="20"/>
                      </w:rPr>
                    </w:pPr>
                    <w:r>
                      <w:rPr>
                        <w:b/>
                        <w:sz w:val="20"/>
                      </w:rPr>
                      <w:t>2</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sz w:val="20"/>
                      </w:rPr>
                    </w:pPr>
                    <w:r>
                      <w:rPr>
                        <w:b/>
                        <w:sz w:val="20"/>
                      </w:rPr>
                      <w:t>111 199, 719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54 919,719</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56 280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80 648,806</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sz w:val="20"/>
                      </w:rPr>
                      <w:t>47 677,773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
                        <w:bCs/>
                        <w:sz w:val="20"/>
                      </w:rPr>
                    </w:pPr>
                    <w:r>
                      <w:rPr>
                        <w:b/>
                        <w:bCs/>
                        <w:sz w:val="20"/>
                      </w:rPr>
                      <w:t>571 145,080</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88 047,443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rsidR="00FF096E" w:rsidRDefault="00FB6FD3">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jc w:val="center"/>
                      <w:rPr>
                        <w:bCs/>
                        <w:sz w:val="20"/>
                      </w:rPr>
                    </w:pPr>
                    <w:r>
                      <w:rPr>
                        <w:bCs/>
                        <w:sz w:val="20"/>
                      </w:rPr>
                      <w:t>32 971,033</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182 126,604</w:t>
                    </w: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1.3.3.1.57. Ekonomikos gaivinimo ir atsparumo didinimo priemonės lėšos</w:t>
                    </w:r>
                    <w:r>
                      <w:rPr>
                        <w:sz w:val="20"/>
                        <w:highlight w:val="yellow"/>
                      </w:rPr>
                      <w:t xml:space="preserve"> </w:t>
                    </w:r>
                  </w:p>
                </w:tc>
                <w:tc>
                  <w:tcPr>
                    <w:tcW w:w="2835" w:type="dxa"/>
                    <w:tcBorders>
                      <w:top w:val="single" w:sz="4" w:space="0" w:color="auto"/>
                      <w:left w:val="single" w:sz="4" w:space="0" w:color="auto"/>
                      <w:bottom w:val="single" w:sz="4" w:space="0" w:color="auto"/>
                      <w:right w:val="single" w:sz="4" w:space="0" w:color="auto"/>
                    </w:tcBorders>
                  </w:tcPr>
                  <w:p w:rsidR="00FF096E" w:rsidRDefault="00FB6FD3">
                    <w:pPr>
                      <w:jc w:val="center"/>
                      <w:rPr>
                        <w:bCs/>
                        <w:sz w:val="20"/>
                      </w:rPr>
                    </w:pPr>
                    <w:r>
                      <w:rPr>
                        <w:bCs/>
                        <w:sz w:val="20"/>
                      </w:rPr>
                      <w:t>268 000</w:t>
                    </w:r>
                  </w:p>
                </w:tc>
              </w:tr>
              <w:tr w:rsidR="00FF096E">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spacing w:line="276" w:lineRule="auto"/>
                      <w:ind w:left="1276" w:hanging="1276"/>
                      <w:jc w:val="both"/>
                      <w:rPr>
                        <w:b/>
                        <w:sz w:val="20"/>
                      </w:rPr>
                    </w:pPr>
                    <w:r>
                      <w:rPr>
                        <w:b/>
                        <w:sz w:val="20"/>
                      </w:rPr>
                      <w:t xml:space="preserve">1.4. Biudžetinių įstaigų pajamų įmokos ir kitos pajamos </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b/>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rsidR="00FF096E" w:rsidRDefault="00FB6FD3">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rsidR="00FF096E" w:rsidRDefault="00FF096E">
                    <w:pPr>
                      <w:jc w:val="center"/>
                      <w:rPr>
                        <w:sz w:val="20"/>
                      </w:rPr>
                    </w:pPr>
                  </w:p>
                </w:tc>
              </w:tr>
              <w:tr w:rsidR="00FF096E">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rsidR="00FF096E" w:rsidRDefault="00FB6FD3">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rsidR="00FF096E" w:rsidRDefault="00FB6FD3">
                    <w:pPr>
                      <w:jc w:val="center"/>
                      <w:rPr>
                        <w:b/>
                        <w:sz w:val="20"/>
                      </w:rPr>
                    </w:pPr>
                    <w:r>
                      <w:rPr>
                        <w:b/>
                        <w:sz w:val="20"/>
                      </w:rPr>
                      <w:t xml:space="preserve">762 993,605 </w:t>
                    </w:r>
                  </w:p>
                </w:tc>
              </w:tr>
            </w:tbl>
            <w:p w:rsidR="00FF096E" w:rsidRDefault="00FF096E">
              <w:pPr>
                <w:rPr>
                  <w:b/>
                  <w:sz w:val="18"/>
                  <w:szCs w:val="18"/>
                </w:rPr>
              </w:pPr>
            </w:p>
            <w:p w:rsidR="00FF096E" w:rsidRDefault="00FF096E"/>
            <w:p w:rsidR="00FF096E" w:rsidRDefault="00FF096E">
              <w:pPr>
                <w:sectPr w:rsidR="00FF096E">
                  <w:headerReference w:type="even" r:id="rId7"/>
                  <w:headerReference w:type="default" r:id="rId8"/>
                  <w:footerReference w:type="even" r:id="rId9"/>
                  <w:footerReference w:type="default" r:id="rId10"/>
                  <w:headerReference w:type="first" r:id="rId11"/>
                  <w:footerReference w:type="first" r:id="rId12"/>
                  <w:pgSz w:w="11906" w:h="16838" w:code="9"/>
                  <w:pgMar w:top="851" w:right="567" w:bottom="1134" w:left="992" w:header="567" w:footer="567" w:gutter="0"/>
                  <w:pgNumType w:start="1"/>
                  <w:cols w:space="1296"/>
                  <w:titlePg/>
                  <w:docGrid w:linePitch="360"/>
                </w:sectPr>
              </w:pPr>
            </w:p>
            <w:p w:rsidR="00FF096E" w:rsidRDefault="00DC2120">
              <w:pPr>
                <w:tabs>
                  <w:tab w:val="center" w:pos="4819"/>
                  <w:tab w:val="right" w:pos="9638"/>
                </w:tabs>
                <w:jc w:val="center"/>
                <w:rPr>
                  <w:szCs w:val="24"/>
                </w:rPr>
              </w:pPr>
            </w:p>
          </w:sdtContent>
        </w:sdt>
        <w:sdt>
          <w:sdtPr>
            <w:alias w:val="skyrius"/>
            <w:tag w:val="part_ce742ba639ed4786acf81a0bfc39e04e"/>
            <w:id w:val="1627587815"/>
            <w:lock w:val="sdtLocked"/>
          </w:sdtPr>
          <w:sdtEndPr/>
          <w:sdtContent>
            <w:p w:rsidR="00FF096E" w:rsidRDefault="00DC2120">
              <w:pPr>
                <w:ind w:left="-284"/>
                <w:jc w:val="center"/>
                <w:rPr>
                  <w:b/>
                  <w:bCs/>
                </w:rPr>
              </w:pPr>
              <w:sdt>
                <w:sdtPr>
                  <w:alias w:val="Numeris"/>
                  <w:tag w:val="nr_ce742ba639ed4786acf81a0bfc39e04e"/>
                  <w:id w:val="1928301106"/>
                  <w:lock w:val="sdtLocked"/>
                </w:sdtPr>
                <w:sdtEndPr/>
                <w:sdtContent>
                  <w:r w:rsidR="00FB6FD3">
                    <w:rPr>
                      <w:b/>
                      <w:bCs/>
                    </w:rPr>
                    <w:t>III</w:t>
                  </w:r>
                </w:sdtContent>
              </w:sdt>
              <w:r w:rsidR="00FB6FD3">
                <w:rPr>
                  <w:b/>
                  <w:bCs/>
                </w:rPr>
                <w:t xml:space="preserve"> SKYRIUS</w:t>
              </w:r>
            </w:p>
            <w:p w:rsidR="00FF096E" w:rsidRDefault="00DC2120">
              <w:pPr>
                <w:jc w:val="center"/>
                <w:rPr>
                  <w:b/>
                  <w:bCs/>
                </w:rPr>
              </w:pPr>
              <w:sdt>
                <w:sdtPr>
                  <w:alias w:val="Pavadinimas"/>
                  <w:tag w:val="title_ce742ba639ed4786acf81a0bfc39e04e"/>
                  <w:id w:val="117342372"/>
                  <w:lock w:val="sdtLocked"/>
                </w:sdtPr>
                <w:sdtEndPr/>
                <w:sdtContent>
                  <w:r w:rsidR="00FB6FD3">
                    <w:rPr>
                      <w:b/>
                      <w:bCs/>
                    </w:rPr>
                    <w:t>PLĖTROS PROGRAMOS PAŽANGOS PRIEMONĖS VEIKLŲ SUVESTINĖ</w:t>
                  </w:r>
                </w:sdtContent>
              </w:sdt>
            </w:p>
            <w:p w:rsidR="00FF096E" w:rsidRDefault="00FF096E">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851"/>
                <w:gridCol w:w="1417"/>
                <w:gridCol w:w="709"/>
                <w:gridCol w:w="992"/>
                <w:gridCol w:w="709"/>
                <w:gridCol w:w="1276"/>
                <w:gridCol w:w="992"/>
                <w:gridCol w:w="2551"/>
                <w:gridCol w:w="851"/>
                <w:gridCol w:w="992"/>
                <w:gridCol w:w="1276"/>
              </w:tblGrid>
              <w:tr w:rsidR="00FF096E">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Veikla</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1417"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 xml:space="preserve">Projektų </w:t>
                    </w:r>
                  </w:p>
                  <w:p w:rsidR="00FF096E" w:rsidRDefault="00FB6FD3">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Tiesiogiai prisidedama prie HP</w:t>
                    </w:r>
                  </w:p>
                  <w:p w:rsidR="00FF096E" w:rsidRDefault="00FB6FD3">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w:t>
                    </w:r>
                    <w:proofErr w:type="spellStart"/>
                    <w:r>
                      <w:rPr>
                        <w:b/>
                        <w:sz w:val="16"/>
                        <w:szCs w:val="16"/>
                      </w:rPr>
                      <w:t>savimo</w:t>
                    </w:r>
                    <w:proofErr w:type="spellEnd"/>
                    <w:r>
                      <w:rPr>
                        <w:b/>
                        <w:sz w:val="16"/>
                        <w:szCs w:val="16"/>
                      </w:rPr>
                      <w:t xml:space="preserve">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rsidR="00FF096E" w:rsidRDefault="00FF096E">
                    <w:pPr>
                      <w:ind w:left="-57" w:right="-57"/>
                      <w:jc w:val="center"/>
                      <w:rPr>
                        <w:b/>
                        <w:sz w:val="16"/>
                        <w:szCs w:val="16"/>
                      </w:rPr>
                    </w:pPr>
                  </w:p>
                  <w:p w:rsidR="00FF096E" w:rsidRDefault="00FF096E">
                    <w:pPr>
                      <w:ind w:left="-57" w:right="-57"/>
                      <w:jc w:val="center"/>
                      <w:rPr>
                        <w:b/>
                        <w:sz w:val="16"/>
                        <w:szCs w:val="16"/>
                      </w:rPr>
                    </w:pPr>
                  </w:p>
                  <w:p w:rsidR="00FF096E" w:rsidRDefault="00FB6FD3">
                    <w:pPr>
                      <w:ind w:left="-57" w:right="-57"/>
                      <w:jc w:val="center"/>
                      <w:rPr>
                        <w:b/>
                        <w:sz w:val="16"/>
                        <w:szCs w:val="16"/>
                      </w:rPr>
                    </w:pPr>
                    <w:r>
                      <w:rPr>
                        <w:b/>
                        <w:sz w:val="16"/>
                        <w:szCs w:val="16"/>
                      </w:rPr>
                      <w:t>Dalyvaujanti institucija</w:t>
                    </w:r>
                  </w:p>
                </w:tc>
              </w:tr>
              <w:tr w:rsidR="00FF096E">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2</w:t>
                    </w:r>
                  </w:p>
                </w:tc>
                <w:tc>
                  <w:tcPr>
                    <w:tcW w:w="1417"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rsidR="00FF096E" w:rsidRDefault="00FB6FD3">
                    <w:pPr>
                      <w:ind w:left="-57" w:right="-57"/>
                      <w:jc w:val="center"/>
                      <w:rPr>
                        <w:b/>
                        <w:sz w:val="16"/>
                        <w:szCs w:val="16"/>
                      </w:rPr>
                    </w:pPr>
                    <w:r>
                      <w:rPr>
                        <w:b/>
                        <w:sz w:val="16"/>
                        <w:szCs w:val="16"/>
                      </w:rPr>
                      <w:t>12</w:t>
                    </w:r>
                  </w:p>
                </w:tc>
              </w:tr>
              <w:tr w:rsidR="00FF096E">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b/>
                        <w:bCs/>
                        <w:iCs/>
                        <w:sz w:val="20"/>
                      </w:rPr>
                    </w:pPr>
                    <w:r>
                      <w:rPr>
                        <w:b/>
                        <w:bCs/>
                        <w:iCs/>
                        <w:sz w:val="20"/>
                      </w:rPr>
                      <w:t>1. Ilgalaikės priežiūros paslaugų diegimas</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417"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w:t>
                    </w:r>
                  </w:p>
                </w:tc>
              </w:tr>
              <w:tr w:rsidR="00FF096E">
                <w:trPr>
                  <w:trHeight w:val="382"/>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415"/>
                </w:trPr>
                <w:tc>
                  <w:tcPr>
                    <w:tcW w:w="2410"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 lėšos netinka-</w:t>
                    </w:r>
                    <w:proofErr w:type="spellStart"/>
                    <w:r>
                      <w:rPr>
                        <w:color w:val="000000"/>
                        <w:sz w:val="20"/>
                      </w:rPr>
                      <w:t>mam</w:t>
                    </w:r>
                    <w:proofErr w:type="spellEnd"/>
                    <w:r>
                      <w:rPr>
                        <w:color w:val="000000"/>
                        <w:sz w:val="20"/>
                      </w:rPr>
                      <w:t xml:space="preserve"> PVM apmokėti (toliau – PVM iš VB </w:t>
                    </w:r>
                  </w:p>
                </w:tc>
                <w:tc>
                  <w:tcPr>
                    <w:tcW w:w="2551" w:type="dxa"/>
                    <w:vMerge/>
                    <w:tcBorders>
                      <w:left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b/>
                        <w:bCs/>
                        <w:iCs/>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417"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rsidR="00FF096E" w:rsidRDefault="00FF096E">
                    <w:pPr>
                      <w:ind w:left="-57" w:right="-57"/>
                      <w:jc w:val="center"/>
                      <w:rPr>
                        <w:color w:val="000000"/>
                        <w:sz w:val="20"/>
                      </w:rPr>
                    </w:pPr>
                  </w:p>
                </w:tc>
              </w:tr>
              <w:tr w:rsidR="00FF096E">
                <w:trPr>
                  <w:trHeight w:val="1112"/>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b/>
                        <w:bCs/>
                        <w:sz w:val="20"/>
                      </w:rPr>
                    </w:pPr>
                    <w:r>
                      <w:rPr>
                        <w:sz w:val="20"/>
                      </w:rPr>
                      <w:t>1.1. Ilgalaikę priežiūrą reglamentuojančių teisės aktų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III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Sveikatos apsaugos ministerija (toliau – SAM);</w:t>
                    </w:r>
                  </w:p>
                  <w:p w:rsidR="00FF096E" w:rsidRDefault="00FB6FD3">
                    <w:pPr>
                      <w:ind w:left="-57" w:right="-57"/>
                      <w:jc w:val="center"/>
                      <w:rPr>
                        <w:sz w:val="20"/>
                      </w:rPr>
                    </w:pPr>
                    <w:r>
                      <w:rPr>
                        <w:sz w:val="20"/>
                      </w:rPr>
                      <w:t xml:space="preserve">Socialinės apsaugos ir darbo ministerija (toliau – SADM) </w:t>
                    </w:r>
                  </w:p>
                </w:tc>
              </w:tr>
              <w:tr w:rsidR="00FF096E">
                <w:trPr>
                  <w:trHeight w:val="599"/>
                </w:trPr>
                <w:tc>
                  <w:tcPr>
                    <w:tcW w:w="2410"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tcPr>
                  <w:p w:rsidR="00FF096E" w:rsidRDefault="00FF096E">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rPr>
                        <w:sz w:val="20"/>
                      </w:rPr>
                    </w:pPr>
                    <w:r>
                      <w:rPr>
                        <w:sz w:val="20"/>
                      </w:rPr>
                      <w:t xml:space="preserve">P – Įsigalioję teisės aktai, reglamentuojantys ilgalaikės priežiūros paslaugų modelio įgyvendinimą, </w:t>
                    </w:r>
                    <w:proofErr w:type="spellStart"/>
                    <w:r>
                      <w:rPr>
                        <w:sz w:val="20"/>
                      </w:rPr>
                      <w:t>kompl</w:t>
                    </w:r>
                    <w:proofErr w:type="spellEnd"/>
                    <w:r>
                      <w:rPr>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 </w:t>
                    </w:r>
                    <w:proofErr w:type="spellStart"/>
                    <w:r>
                      <w:rPr>
                        <w:sz w:val="20"/>
                      </w:rPr>
                      <w:t>ketv</w:t>
                    </w:r>
                    <w:proofErr w:type="spellEnd"/>
                    <w:r>
                      <w:rPr>
                        <w:sz w:val="20"/>
                      </w:rPr>
                      <w:t>.)</w:t>
                    </w:r>
                  </w:p>
                </w:tc>
                <w:tc>
                  <w:tcPr>
                    <w:tcW w:w="992" w:type="dxa"/>
                    <w:vMerge/>
                    <w:tcBorders>
                      <w:left w:val="single" w:sz="4" w:space="0" w:color="auto"/>
                      <w:bottom w:val="single" w:sz="4" w:space="0" w:color="auto"/>
                      <w:right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tcPr>
                  <w:p w:rsidR="00FF096E" w:rsidRDefault="00FF096E">
                    <w:pPr>
                      <w:ind w:left="-57" w:right="-57"/>
                      <w:jc w:val="center"/>
                      <w:rPr>
                        <w:sz w:val="20"/>
                      </w:rPr>
                    </w:pPr>
                  </w:p>
                </w:tc>
              </w:tr>
              <w:tr w:rsidR="00FF096E">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 xml:space="preserve">Asmens sveikatos priežiūros įstaigos (toliau – ASPĮ); </w:t>
                    </w:r>
                    <w:r>
                      <w:rPr>
                        <w:sz w:val="20"/>
                      </w:rPr>
                      <w:lastRenderedPageBreak/>
                      <w:t>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lastRenderedPageBreak/>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5 400</w:t>
                    </w:r>
                  </w:p>
                  <w:p w:rsidR="00FF096E" w:rsidRDefault="00FF096E">
                    <w:pPr>
                      <w:ind w:left="-57" w:right="-57"/>
                      <w:jc w:val="center"/>
                      <w:rPr>
                        <w:sz w:val="20"/>
                      </w:rPr>
                    </w:pPr>
                  </w:p>
                  <w:p w:rsidR="00FF096E" w:rsidRDefault="00FF096E">
                    <w:pPr>
                      <w:rPr>
                        <w:sz w:val="20"/>
                      </w:rPr>
                    </w:pPr>
                  </w:p>
                  <w:p w:rsidR="00FF096E" w:rsidRDefault="00FF096E">
                    <w:pPr>
                      <w:rPr>
                        <w:sz w:val="20"/>
                      </w:rPr>
                    </w:pPr>
                  </w:p>
                  <w:p w:rsidR="00FF096E" w:rsidRDefault="00FB6FD3">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EGADP</w:t>
                    </w:r>
                  </w:p>
                  <w:p w:rsidR="00FF096E" w:rsidRDefault="00FF096E">
                    <w:pPr>
                      <w:ind w:left="-57" w:right="-57"/>
                      <w:rPr>
                        <w:color w:val="000000"/>
                        <w:sz w:val="20"/>
                      </w:rPr>
                    </w:pPr>
                  </w:p>
                  <w:p w:rsidR="00FF096E" w:rsidRDefault="00FF096E">
                    <w:pPr>
                      <w:ind w:left="-57" w:right="-57"/>
                      <w:rPr>
                        <w:color w:val="000000"/>
                        <w:sz w:val="20"/>
                      </w:rPr>
                    </w:pPr>
                  </w:p>
                  <w:p w:rsidR="00FF096E" w:rsidRDefault="00FF096E">
                    <w:pPr>
                      <w:ind w:left="-57" w:right="-57"/>
                      <w:rPr>
                        <w:color w:val="000000"/>
                        <w:sz w:val="20"/>
                      </w:rPr>
                    </w:pPr>
                  </w:p>
                  <w:p w:rsidR="00FF096E" w:rsidRDefault="00FB6FD3">
                    <w:pPr>
                      <w:ind w:left="-57" w:right="-57"/>
                      <w:rPr>
                        <w:sz w:val="20"/>
                      </w:rPr>
                    </w:pPr>
                    <w:r>
                      <w:rPr>
                        <w:color w:val="000000"/>
                        <w:sz w:val="20"/>
                      </w:rPr>
                      <w:lastRenderedPageBreak/>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lastRenderedPageBreak/>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 xml:space="preserve">VšĮ Centrinė projektų valdymo agentūra </w:t>
                    </w:r>
                    <w:r>
                      <w:rPr>
                        <w:sz w:val="20"/>
                      </w:rPr>
                      <w:lastRenderedPageBreak/>
                      <w:t>(toliau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lastRenderedPageBreak/>
                      <w:t>SAM; SADM</w:t>
                    </w: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962"/>
                </w:trPr>
                <w:tc>
                  <w:tcPr>
                    <w:tcW w:w="2410" w:type="dxa"/>
                    <w:vMerge/>
                    <w:tcBorders>
                      <w:left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 xml:space="preserve">(2026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641"/>
                </w:trPr>
                <w:tc>
                  <w:tcPr>
                    <w:tcW w:w="2410"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rPr>
                        <w:iCs/>
                        <w:sz w:val="20"/>
                      </w:rPr>
                    </w:pPr>
                  </w:p>
                </w:tc>
                <w:tc>
                  <w:tcPr>
                    <w:tcW w:w="851"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417"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709"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both"/>
                      <w:rPr>
                        <w:sz w:val="20"/>
                      </w:rPr>
                    </w:pPr>
                    <w:r>
                      <w:rPr>
                        <w:sz w:val="20"/>
                      </w:rPr>
                      <w:t xml:space="preserve">R – Išvengiamų </w:t>
                    </w:r>
                    <w:proofErr w:type="spellStart"/>
                    <w:r>
                      <w:rPr>
                        <w:sz w:val="20"/>
                      </w:rPr>
                      <w:t>hospitalizacijų</w:t>
                    </w:r>
                    <w:proofErr w:type="spellEnd"/>
                    <w:r>
                      <w:rPr>
                        <w:sz w:val="20"/>
                      </w:rPr>
                      <w:t xml:space="preserve"> skaičius</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c>
                  <w:tcPr>
                    <w:tcW w:w="1276" w:type="dxa"/>
                    <w:vMerge/>
                    <w:tcBorders>
                      <w:left w:val="single" w:sz="4" w:space="0" w:color="auto"/>
                      <w:bottom w:val="single" w:sz="4" w:space="0" w:color="auto"/>
                      <w:right w:val="single" w:sz="4" w:space="0" w:color="auto"/>
                    </w:tcBorders>
                    <w:shd w:val="clear" w:color="auto" w:fill="FFFFFF" w:themeFill="background1"/>
                  </w:tcPr>
                  <w:p w:rsidR="00FF096E" w:rsidRDefault="00FF096E">
                    <w:pPr>
                      <w:ind w:left="-57" w:right="-57"/>
                      <w:jc w:val="center"/>
                      <w:rPr>
                        <w:sz w:val="20"/>
                      </w:rPr>
                    </w:pPr>
                  </w:p>
                </w:tc>
              </w:tr>
              <w:tr w:rsidR="00FF096E">
                <w:trPr>
                  <w:trHeight w:val="876"/>
                </w:trPr>
                <w:tc>
                  <w:tcPr>
                    <w:tcW w:w="2410"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u w:val="single"/>
                      </w:rPr>
                    </w:pPr>
                    <w:r>
                      <w:rPr>
                        <w:iCs/>
                        <w:sz w:val="20"/>
                      </w:rPr>
                      <w:t xml:space="preserve">1.3. </w:t>
                    </w:r>
                    <w:r>
                      <w:rPr>
                        <w:sz w:val="20"/>
                      </w:rPr>
                      <w:t>Paslaugų teikimas ilgalaikės priežiūros dienos centruose</w:t>
                    </w:r>
                  </w:p>
                </w:tc>
                <w:tc>
                  <w:tcPr>
                    <w:tcW w:w="851"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I</w:t>
                    </w:r>
                  </w:p>
                  <w:p w:rsidR="00FF096E" w:rsidRDefault="00FF096E">
                    <w:pPr>
                      <w:rPr>
                        <w:sz w:val="20"/>
                      </w:rPr>
                    </w:pPr>
                  </w:p>
                  <w:p w:rsidR="00FF096E" w:rsidRDefault="00FF096E">
                    <w:pPr>
                      <w:rPr>
                        <w:sz w:val="20"/>
                      </w:rPr>
                    </w:pPr>
                  </w:p>
                </w:tc>
                <w:tc>
                  <w:tcPr>
                    <w:tcW w:w="1417"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firstLine="53"/>
                      <w:jc w:val="center"/>
                      <w:rPr>
                        <w:sz w:val="20"/>
                      </w:rPr>
                    </w:pPr>
                    <w:r>
                      <w:rPr>
                        <w:sz w:val="20"/>
                      </w:rPr>
                      <w:t>ASPĮ</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color w:val="000000"/>
                        <w:sz w:val="20"/>
                      </w:rPr>
                    </w:pPr>
                    <w:r>
                      <w:rPr>
                        <w:color w:val="000000"/>
                        <w:sz w:val="20"/>
                      </w:rPr>
                      <w:t>8 000</w:t>
                    </w: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sz w:val="20"/>
                      </w:rPr>
                    </w:pPr>
                  </w:p>
                  <w:p w:rsidR="00FF096E" w:rsidRDefault="00FF096E">
                    <w:pPr>
                      <w:jc w:val="center"/>
                      <w:rPr>
                        <w:color w:val="000000"/>
                        <w:sz w:val="20"/>
                      </w:rPr>
                    </w:pPr>
                  </w:p>
                  <w:p w:rsidR="00FF096E" w:rsidRDefault="00FF096E">
                    <w:pPr>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rPr>
                        <w:sz w:val="20"/>
                      </w:rPr>
                    </w:pPr>
                    <w:r>
                      <w:rPr>
                        <w:sz w:val="20"/>
                      </w:rPr>
                      <w:t>R – Ambulatorines ilgalaikes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rsidR="00FF096E" w:rsidRDefault="00FB6FD3">
                    <w:pPr>
                      <w:ind w:left="-57" w:right="-57"/>
                      <w:jc w:val="center"/>
                      <w:rPr>
                        <w:sz w:val="20"/>
                      </w:rPr>
                    </w:pPr>
                    <w:r>
                      <w:rPr>
                        <w:sz w:val="20"/>
                      </w:rPr>
                      <w:t>60</w:t>
                    </w:r>
                  </w:p>
                  <w:p w:rsidR="00FF096E" w:rsidRDefault="00FB6FD3">
                    <w:pPr>
                      <w:ind w:left="-57" w:right="-57"/>
                      <w:jc w:val="center"/>
                      <w:rPr>
                        <w:sz w:val="20"/>
                      </w:rPr>
                    </w:pPr>
                    <w:r>
                      <w:rPr>
                        <w:sz w:val="20"/>
                      </w:rPr>
                      <w:t xml:space="preserve">(2026 m. I </w:t>
                    </w:r>
                    <w:proofErr w:type="spellStart"/>
                    <w:r>
                      <w:rPr>
                        <w:sz w:val="20"/>
                      </w:rPr>
                      <w:t>ketv</w:t>
                    </w:r>
                    <w:proofErr w:type="spellEnd"/>
                    <w:r>
                      <w:rPr>
                        <w:sz w:val="20"/>
                      </w:rPr>
                      <w:t>.)</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SAM; SADM</w:t>
                    </w:r>
                  </w:p>
                  <w:p w:rsidR="00FF096E" w:rsidRDefault="00FF096E">
                    <w:pPr>
                      <w:rPr>
                        <w:sz w:val="20"/>
                      </w:rPr>
                    </w:pPr>
                  </w:p>
                  <w:p w:rsidR="00FF096E" w:rsidRDefault="00FF096E">
                    <w:pPr>
                      <w:rPr>
                        <w:sz w:val="20"/>
                      </w:rPr>
                    </w:pPr>
                  </w:p>
                  <w:p w:rsidR="00FF096E" w:rsidRDefault="00FF096E">
                    <w:pPr>
                      <w:rPr>
                        <w:sz w:val="20"/>
                      </w:rPr>
                    </w:pPr>
                  </w:p>
                </w:tc>
              </w:tr>
              <w:tr w:rsidR="00FF096E">
                <w:trPr>
                  <w:trHeight w:val="483"/>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w:t>
                    </w:r>
                    <w:proofErr w:type="spellStart"/>
                    <w:r>
                      <w:rPr>
                        <w:sz w:val="20"/>
                      </w:rPr>
                      <w:t>hospitalizacijų</w:t>
                    </w:r>
                    <w:proofErr w:type="spellEnd"/>
                    <w:r>
                      <w:rPr>
                        <w:sz w:val="20"/>
                      </w:rPr>
                      <w:t xml:space="preserve">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31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1.4. Mobilių komandų aprūpinimas įranga ir transporto priemonėmis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p w:rsidR="00FF096E" w:rsidRDefault="00FB6FD3">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SAM; SADM</w:t>
                    </w:r>
                  </w:p>
                </w:tc>
              </w:tr>
              <w:tr w:rsidR="00FF096E">
                <w:trPr>
                  <w:trHeight w:val="453"/>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rsidR="00FF096E" w:rsidRDefault="00FB6FD3">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230"/>
                </w:trPr>
                <w:tc>
                  <w:tcPr>
                    <w:tcW w:w="2410" w:type="dxa"/>
                    <w:vMerge/>
                    <w:tcBorders>
                      <w:left w:val="single" w:sz="4" w:space="0" w:color="auto"/>
                      <w:right w:val="single" w:sz="4" w:space="0" w:color="auto"/>
                    </w:tcBorders>
                  </w:tcPr>
                  <w:p w:rsidR="00FF096E" w:rsidRDefault="00FF096E">
                    <w:pPr>
                      <w:ind w:left="-57" w:right="-57"/>
                      <w:rPr>
                        <w:iCs/>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color w:val="FF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709"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rsidR="00FF096E" w:rsidRDefault="00FF096E">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FF096E" w:rsidRDefault="00FF096E">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1276"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 xml:space="preserve">R – Išvengiamų </w:t>
                    </w:r>
                    <w:proofErr w:type="spellStart"/>
                    <w:r>
                      <w:rPr>
                        <w:sz w:val="20"/>
                      </w:rPr>
                      <w:t>hospitalizacijų</w:t>
                    </w:r>
                    <w:proofErr w:type="spellEnd"/>
                    <w:r>
                      <w:rPr>
                        <w:sz w:val="20"/>
                      </w:rPr>
                      <w:t xml:space="preserve"> skaičius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highlight w:val="yellow"/>
                      </w:rPr>
                    </w:pPr>
                    <w:r>
                      <w:rPr>
                        <w:sz w:val="20"/>
                      </w:rPr>
                      <w:t>(2029 m.)</w:t>
                    </w:r>
                  </w:p>
                </w:tc>
                <w:tc>
                  <w:tcPr>
                    <w:tcW w:w="992" w:type="dxa"/>
                    <w:vMerge/>
                    <w:tcBorders>
                      <w:left w:val="single" w:sz="4" w:space="0" w:color="auto"/>
                      <w:right w:val="single" w:sz="4" w:space="0" w:color="auto"/>
                    </w:tcBorders>
                    <w:shd w:val="clear" w:color="auto" w:fill="auto"/>
                    <w:vAlign w:val="center"/>
                    <w:hideMark/>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hideMark/>
                  </w:tcPr>
                  <w:p w:rsidR="00FF096E" w:rsidRDefault="00FF096E">
                    <w:pPr>
                      <w:rPr>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R – Ambulatorines ilgalaikes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60</w:t>
                    </w:r>
                  </w:p>
                  <w:p w:rsidR="00FF096E" w:rsidRDefault="00FB6FD3">
                    <w:pPr>
                      <w:ind w:left="-57" w:right="-57"/>
                      <w:jc w:val="center"/>
                      <w:rPr>
                        <w:color w:val="000000"/>
                        <w:sz w:val="20"/>
                      </w:rPr>
                    </w:pPr>
                    <w:r>
                      <w:rPr>
                        <w:color w:val="000000"/>
                        <w:sz w:val="20"/>
                      </w:rPr>
                      <w:t xml:space="preserve">(2026 m. I </w:t>
                    </w:r>
                    <w:proofErr w:type="spellStart"/>
                    <w:r>
                      <w:rPr>
                        <w:color w:val="000000"/>
                        <w:sz w:val="20"/>
                      </w:rPr>
                      <w:t>ketv</w:t>
                    </w:r>
                    <w:proofErr w:type="spellEnd"/>
                    <w:r>
                      <w:rPr>
                        <w:color w:val="000000"/>
                        <w:sz w:val="20"/>
                      </w:rPr>
                      <w:t>)</w:t>
                    </w:r>
                  </w:p>
                </w:tc>
                <w:tc>
                  <w:tcPr>
                    <w:tcW w:w="992" w:type="dxa"/>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F096E">
                    <w:pPr>
                      <w:rPr>
                        <w:color w:val="000000"/>
                        <w:sz w:val="20"/>
                      </w:rPr>
                    </w:pPr>
                  </w:p>
                </w:tc>
              </w:tr>
              <w:tr w:rsidR="00FF096E">
                <w:trPr>
                  <w:trHeight w:val="703"/>
                </w:trPr>
                <w:tc>
                  <w:tcPr>
                    <w:tcW w:w="2410" w:type="dxa"/>
                    <w:vMerge w:val="restart"/>
                    <w:tcBorders>
                      <w:left w:val="single" w:sz="4" w:space="0" w:color="auto"/>
                      <w:right w:val="single" w:sz="4" w:space="0" w:color="auto"/>
                    </w:tcBorders>
                    <w:shd w:val="clear" w:color="auto" w:fill="F2F2F2" w:themeFill="background1" w:themeFillShade="F2"/>
                  </w:tcPr>
                  <w:p w:rsidR="00FF096E" w:rsidRDefault="00FB6FD3">
                    <w:pPr>
                      <w:rPr>
                        <w:b/>
                        <w:bCs/>
                        <w:color w:val="000000"/>
                        <w:sz w:val="20"/>
                      </w:rPr>
                    </w:pPr>
                    <w:r>
                      <w:rPr>
                        <w:b/>
                        <w:bCs/>
                        <w:color w:val="000000"/>
                        <w:sz w:val="20"/>
                      </w:rPr>
                      <w:t>2. Pasirengimo grėsmėms stiprinimas</w:t>
                    </w:r>
                  </w:p>
                </w:tc>
                <w:tc>
                  <w:tcPr>
                    <w:tcW w:w="851"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1417"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709"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992"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709"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1276" w:type="dxa"/>
                    <w:tcBorders>
                      <w:left w:val="single" w:sz="4" w:space="0" w:color="auto"/>
                      <w:bottom w:val="single" w:sz="4" w:space="0" w:color="auto"/>
                      <w:right w:val="single" w:sz="4" w:space="0" w:color="auto"/>
                    </w:tcBorders>
                    <w:shd w:val="clear" w:color="auto" w:fill="F2F2F2" w:themeFill="background1" w:themeFillShade="F2"/>
                  </w:tcPr>
                  <w:p w:rsidR="00FF096E" w:rsidRDefault="00FB6FD3">
                    <w:pPr>
                      <w:rPr>
                        <w:b/>
                        <w:bCs/>
                        <w:color w:val="000000"/>
                        <w:sz w:val="20"/>
                      </w:rPr>
                    </w:pPr>
                    <w:r>
                      <w:rPr>
                        <w:b/>
                        <w:bCs/>
                        <w:color w:val="000000"/>
                        <w:sz w:val="20"/>
                      </w:rPr>
                      <w:t>253 638,933</w:t>
                    </w:r>
                  </w:p>
                </w:tc>
                <w:tc>
                  <w:tcPr>
                    <w:tcW w:w="992" w:type="dxa"/>
                    <w:tcBorders>
                      <w:left w:val="single" w:sz="4" w:space="0" w:color="auto"/>
                      <w:bottom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2551" w:type="dxa"/>
                    <w:shd w:val="clear" w:color="auto" w:fill="F2F2F2" w:themeFill="background1" w:themeFillShade="F2"/>
                  </w:tcPr>
                  <w:p w:rsidR="00FF096E" w:rsidRDefault="00FB6FD3">
                    <w:pPr>
                      <w:ind w:left="-57" w:right="-57"/>
                      <w:rPr>
                        <w:color w:val="000000"/>
                        <w:sz w:val="20"/>
                      </w:rPr>
                    </w:pPr>
                    <w:r>
                      <w:rPr>
                        <w:sz w:val="20"/>
                      </w:rPr>
                      <w:t xml:space="preserve">R </w:t>
                    </w:r>
                    <w:r>
                      <w:rPr>
                        <w:color w:val="000000"/>
                        <w:szCs w:val="24"/>
                      </w:rPr>
                      <w:t xml:space="preserve">– </w:t>
                    </w:r>
                    <w:r>
                      <w:rPr>
                        <w:sz w:val="20"/>
                      </w:rPr>
                      <w:t xml:space="preserve">Mirštamumas nuo miokardo infarkto per 30 dienų nuo </w:t>
                    </w:r>
                    <w:proofErr w:type="spellStart"/>
                    <w:r>
                      <w:rPr>
                        <w:sz w:val="20"/>
                      </w:rPr>
                      <w:t>hospitalizacijos</w:t>
                    </w:r>
                    <w:proofErr w:type="spellEnd"/>
                    <w:r>
                      <w:rPr>
                        <w:sz w:val="20"/>
                      </w:rPr>
                      <w:t>, proc.</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p w:rsidR="00FF096E" w:rsidRDefault="00FF096E">
                    <w:pPr>
                      <w:ind w:left="-57" w:right="-57"/>
                      <w:rPr>
                        <w:sz w:val="20"/>
                      </w:rPr>
                    </w:pPr>
                  </w:p>
                  <w:p w:rsidR="00FF096E" w:rsidRDefault="00FF096E">
                    <w:pPr>
                      <w:ind w:left="-57" w:right="-57"/>
                      <w:rPr>
                        <w:color w:val="000000"/>
                        <w:sz w:val="20"/>
                      </w:rPr>
                    </w:pPr>
                  </w:p>
                </w:tc>
                <w:tc>
                  <w:tcPr>
                    <w:tcW w:w="992"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rPr>
                        <w:color w:val="000000"/>
                        <w:sz w:val="20"/>
                      </w:rPr>
                    </w:pPr>
                    <w:r>
                      <w:rPr>
                        <w:color w:val="000000"/>
                        <w:sz w:val="20"/>
                      </w:rPr>
                      <w:t>-</w:t>
                    </w: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148 000</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EGADP</w:t>
                    </w:r>
                  </w:p>
                </w:tc>
                <w:tc>
                  <w:tcPr>
                    <w:tcW w:w="25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rPr>
                        <w:color w:val="000000"/>
                        <w:sz w:val="20"/>
                      </w:rPr>
                    </w:pPr>
                    <w:r>
                      <w:rPr>
                        <w:color w:val="000000"/>
                        <w:sz w:val="20"/>
                      </w:rPr>
                      <w:t xml:space="preserve">R </w:t>
                    </w:r>
                    <w:r>
                      <w:rPr>
                        <w:color w:val="000000"/>
                        <w:szCs w:val="24"/>
                      </w:rPr>
                      <w:t xml:space="preserve">– </w:t>
                    </w:r>
                    <w:r>
                      <w:rPr>
                        <w:color w:val="000000"/>
                        <w:sz w:val="20"/>
                      </w:rPr>
                      <w:t xml:space="preserve">Mirštamumas nuo išeminio galvos smegenų insulto per 30 dienų po </w:t>
                    </w:r>
                    <w:proofErr w:type="spellStart"/>
                    <w:r>
                      <w:rPr>
                        <w:color w:val="000000"/>
                        <w:sz w:val="20"/>
                      </w:rPr>
                      <w:t>hospitalizacijos</w:t>
                    </w:r>
                    <w:proofErr w:type="spellEnd"/>
                    <w:r>
                      <w:rPr>
                        <w:color w:val="000000"/>
                        <w:sz w:val="20"/>
                      </w:rPr>
                      <w:t>, proc.</w:t>
                    </w:r>
                  </w:p>
                </w:tc>
                <w:tc>
                  <w:tcPr>
                    <w:tcW w:w="8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jc w:val="center"/>
                      <w:rPr>
                        <w:color w:val="000000"/>
                        <w:sz w:val="20"/>
                      </w:rPr>
                    </w:pPr>
                    <w:r>
                      <w:rPr>
                        <w:color w:val="000000"/>
                        <w:sz w:val="20"/>
                      </w:rPr>
                      <w:t>12</w:t>
                    </w:r>
                  </w:p>
                  <w:p w:rsidR="00FF096E" w:rsidRDefault="00FB6FD3">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31 080</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PVM iš VB</w:t>
                    </w:r>
                  </w:p>
                </w:tc>
                <w:tc>
                  <w:tcPr>
                    <w:tcW w:w="25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rPr>
                        <w:color w:val="000000"/>
                        <w:sz w:val="20"/>
                      </w:rPr>
                    </w:pPr>
                    <w:r>
                      <w:rPr>
                        <w:color w:val="000000"/>
                        <w:sz w:val="20"/>
                      </w:rPr>
                      <w:t xml:space="preserve">R – </w:t>
                    </w:r>
                    <w:proofErr w:type="spellStart"/>
                    <w:r>
                      <w:rPr>
                        <w:color w:val="000000"/>
                        <w:sz w:val="20"/>
                      </w:rPr>
                      <w:t>fektyvių</w:t>
                    </w:r>
                    <w:proofErr w:type="spellEnd"/>
                    <w:r>
                      <w:rPr>
                        <w:color w:val="000000"/>
                        <w:sz w:val="20"/>
                      </w:rPr>
                      <w:t xml:space="preserve"> organų donorų skaičius 1 mln. gyventojų, proc.</w:t>
                    </w:r>
                  </w:p>
                </w:tc>
                <w:tc>
                  <w:tcPr>
                    <w:tcW w:w="851" w:type="dxa"/>
                    <w:tcBorders>
                      <w:left w:val="single" w:sz="4" w:space="0" w:color="auto"/>
                      <w:right w:val="single" w:sz="4" w:space="0" w:color="auto"/>
                    </w:tcBorders>
                    <w:shd w:val="clear" w:color="auto" w:fill="F2F2F2" w:themeFill="background1" w:themeFillShade="F2"/>
                    <w:vAlign w:val="center"/>
                  </w:tcPr>
                  <w:p w:rsidR="00FF096E" w:rsidRDefault="00FB6FD3">
                    <w:pPr>
                      <w:ind w:left="-57" w:right="-57"/>
                      <w:jc w:val="center"/>
                      <w:rPr>
                        <w:color w:val="000000"/>
                        <w:sz w:val="20"/>
                      </w:rPr>
                    </w:pPr>
                    <w:r>
                      <w:rPr>
                        <w:color w:val="000000"/>
                        <w:sz w:val="20"/>
                      </w:rPr>
                      <w:t>30</w:t>
                    </w:r>
                  </w:p>
                  <w:p w:rsidR="00FF096E" w:rsidRDefault="00FB6FD3">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8 838,557</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2021–2027 IP (ERPF, Sostinės regionas)</w:t>
                    </w:r>
                  </w:p>
                </w:tc>
                <w:tc>
                  <w:tcPr>
                    <w:tcW w:w="2551" w:type="dxa"/>
                    <w:vMerge w:val="restart"/>
                    <w:tcBorders>
                      <w:left w:val="single" w:sz="4" w:space="0" w:color="auto"/>
                      <w:right w:val="single" w:sz="4" w:space="0" w:color="auto"/>
                    </w:tcBorders>
                    <w:shd w:val="clear" w:color="auto" w:fill="F2F2F2" w:themeFill="background1" w:themeFillShade="F2"/>
                    <w:vAlign w:val="center"/>
                  </w:tcPr>
                  <w:p w:rsidR="00FF096E" w:rsidRDefault="00FB6FD3">
                    <w:pPr>
                      <w:ind w:left="-57" w:right="-57"/>
                      <w:rPr>
                        <w:color w:val="000000"/>
                        <w:sz w:val="20"/>
                      </w:rPr>
                    </w:pPr>
                    <w:r>
                      <w:rPr>
                        <w:color w:val="000000"/>
                        <w:sz w:val="20"/>
                      </w:rPr>
                      <w:t xml:space="preserve">R </w:t>
                    </w:r>
                    <w:r>
                      <w:rPr>
                        <w:color w:val="000000"/>
                        <w:szCs w:val="24"/>
                      </w:rPr>
                      <w:t xml:space="preserve">– </w:t>
                    </w:r>
                    <w:r>
                      <w:rPr>
                        <w:color w:val="000000"/>
                        <w:sz w:val="20"/>
                      </w:rPr>
                      <w:t xml:space="preserve">- Aktyvaus gydymo sveikatos priežiūros įstaigose nustatytų invazinių </w:t>
                    </w:r>
                    <w:proofErr w:type="spellStart"/>
                    <w:r>
                      <w:rPr>
                        <w:i/>
                        <w:iCs/>
                        <w:color w:val="000000"/>
                        <w:sz w:val="20"/>
                      </w:rPr>
                      <w:t>Klebsiella</w:t>
                    </w:r>
                    <w:proofErr w:type="spellEnd"/>
                    <w:r>
                      <w:rPr>
                        <w:i/>
                        <w:iCs/>
                        <w:color w:val="000000"/>
                        <w:sz w:val="20"/>
                      </w:rPr>
                      <w:t xml:space="preserve"> </w:t>
                    </w:r>
                    <w:proofErr w:type="spellStart"/>
                    <w:r>
                      <w:rPr>
                        <w:i/>
                        <w:iCs/>
                        <w:color w:val="000000"/>
                        <w:sz w:val="20"/>
                      </w:rPr>
                      <w:t>pneumoniae</w:t>
                    </w:r>
                    <w:proofErr w:type="spellEnd"/>
                    <w:r>
                      <w:rPr>
                        <w:color w:val="000000"/>
                        <w:sz w:val="20"/>
                      </w:rPr>
                      <w:t xml:space="preserve">, atsparių  trečios kartos </w:t>
                    </w:r>
                    <w:proofErr w:type="spellStart"/>
                    <w:r>
                      <w:rPr>
                        <w:color w:val="000000"/>
                        <w:sz w:val="20"/>
                      </w:rPr>
                      <w:t>cefalosporinams</w:t>
                    </w:r>
                    <w:proofErr w:type="spellEnd"/>
                    <w:r>
                      <w:rPr>
                        <w:color w:val="000000"/>
                        <w:sz w:val="20"/>
                      </w:rPr>
                      <w:t>, dalis (EARS-Net duomenimis), proc.</w:t>
                    </w:r>
                  </w:p>
                </w:tc>
                <w:tc>
                  <w:tcPr>
                    <w:tcW w:w="851" w:type="dxa"/>
                    <w:vMerge w:val="restart"/>
                    <w:tcBorders>
                      <w:left w:val="single" w:sz="4" w:space="0" w:color="auto"/>
                      <w:right w:val="single" w:sz="4" w:space="0" w:color="auto"/>
                    </w:tcBorders>
                    <w:shd w:val="clear" w:color="auto" w:fill="F2F2F2" w:themeFill="background1" w:themeFillShade="F2"/>
                    <w:vAlign w:val="center"/>
                  </w:tcPr>
                  <w:p w:rsidR="00FF096E" w:rsidRDefault="00FB6FD3">
                    <w:pPr>
                      <w:ind w:left="-57" w:right="-57"/>
                      <w:jc w:val="center"/>
                      <w:rPr>
                        <w:color w:val="000000"/>
                        <w:sz w:val="20"/>
                      </w:rPr>
                    </w:pPr>
                    <w:r>
                      <w:rPr>
                        <w:color w:val="000000"/>
                        <w:sz w:val="20"/>
                      </w:rPr>
                      <w:t>30</w:t>
                    </w:r>
                  </w:p>
                  <w:p w:rsidR="00FF096E" w:rsidRDefault="00FB6FD3">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8 838,557</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sz w:val="20"/>
                      </w:rPr>
                      <w:t xml:space="preserve">2021–2027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48 349,546</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2021–2027 IP (ERPF,</w:t>
                    </w:r>
                  </w:p>
                  <w:p w:rsidR="00FF096E" w:rsidRDefault="00FB6FD3">
                    <w:pPr>
                      <w:jc w:val="center"/>
                      <w:rPr>
                        <w:sz w:val="20"/>
                      </w:rPr>
                    </w:pPr>
                    <w:r>
                      <w:rPr>
                        <w:color w:val="000000"/>
                        <w:sz w:val="20"/>
                      </w:rPr>
                      <w:t>VVL regionas)</w:t>
                    </w:r>
                  </w:p>
                </w:tc>
                <w:tc>
                  <w:tcPr>
                    <w:tcW w:w="25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b/>
                        <w:bCs/>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417"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color w:val="000000"/>
                        <w:sz w:val="20"/>
                      </w:rPr>
                    </w:pPr>
                    <w:r>
                      <w:rPr>
                        <w:color w:val="000000"/>
                        <w:sz w:val="20"/>
                      </w:rPr>
                      <w:t>8 532,273</w:t>
                    </w:r>
                  </w:p>
                </w:tc>
                <w:tc>
                  <w:tcPr>
                    <w:tcW w:w="992" w:type="dxa"/>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B6FD3">
                    <w:pPr>
                      <w:jc w:val="center"/>
                      <w:rPr>
                        <w:sz w:val="20"/>
                      </w:rPr>
                    </w:pPr>
                    <w:r>
                      <w:rPr>
                        <w:sz w:val="20"/>
                      </w:rPr>
                      <w:t xml:space="preserve">2021–2027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jc w:val="center"/>
                      <w:rPr>
                        <w:color w:val="000000"/>
                        <w:sz w:val="20"/>
                      </w:rPr>
                    </w:pPr>
                  </w:p>
                </w:tc>
              </w:tr>
              <w:tr w:rsidR="00FF096E">
                <w:trPr>
                  <w:trHeight w:val="2126"/>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2.1. Teisės aktų, skirtų įstaigų pasirengimui dirbti ekstremaliomis situacijomis didinti, parengimas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R</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102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(2023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875"/>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992" w:type="dxa"/>
                    <w:vMerge/>
                    <w:tcBorders>
                      <w:left w:val="single" w:sz="4" w:space="0" w:color="auto"/>
                      <w:right w:val="single" w:sz="4" w:space="0" w:color="auto"/>
                    </w:tcBorders>
                    <w:vAlign w:val="center"/>
                  </w:tcPr>
                  <w:p w:rsidR="00FF096E" w:rsidRDefault="00FF096E">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 xml:space="preserve">P – Patvirtinti reikalavimai  infekcinių ligų centrų infrastruktūrai, </w:t>
                    </w:r>
                    <w:proofErr w:type="spellStart"/>
                    <w:r>
                      <w:rPr>
                        <w:color w:val="000000"/>
                        <w:sz w:val="20"/>
                      </w:rPr>
                      <w:t>kompl</w:t>
                    </w:r>
                    <w:proofErr w:type="spellEnd"/>
                    <w:r>
                      <w:rPr>
                        <w:color w:val="000000"/>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(2022 m. 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both"/>
                      <w:rPr>
                        <w:color w:val="000000"/>
                        <w:sz w:val="20"/>
                      </w:rPr>
                    </w:pPr>
                    <w:r>
                      <w:rPr>
                        <w:sz w:val="20"/>
                      </w:rPr>
                      <w:t xml:space="preserve">P – Patvirtinti reikalavimai ligoninių skubiosios  medicinos pagalbos, reanimacijos ir intensyviosios terapijos skyrių infrastruktūrai, </w:t>
                    </w:r>
                    <w:proofErr w:type="spellStart"/>
                    <w:r>
                      <w:rPr>
                        <w:sz w:val="20"/>
                      </w:rPr>
                      <w:t>kompl</w:t>
                    </w:r>
                    <w:proofErr w:type="spellEnd"/>
                    <w:r>
                      <w:rPr>
                        <w:sz w:val="20"/>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(2022 m. II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414"/>
                </w:trPr>
                <w:tc>
                  <w:tcPr>
                    <w:tcW w:w="2410" w:type="dxa"/>
                    <w:vMerge/>
                    <w:tcBorders>
                      <w:left w:val="single" w:sz="4" w:space="0" w:color="auto"/>
                      <w:right w:val="single" w:sz="4" w:space="0" w:color="auto"/>
                    </w:tcBorders>
                    <w:vAlign w:val="center"/>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ind w:left="-57" w:right="-57"/>
                      <w:rPr>
                        <w:iCs/>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Ligoninių tinklo veiklos rezultatų analizė, parodanti, kaip pokyčiai, įskaitant investicijas pagal EGADP, prisideda prie galimybių geriau užtikrinti tam tikrą lovų skaičių, jo nedidinant. Analizė taip pat turėtų būti perspektyvinė ir joje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color w:val="000000"/>
                        <w:sz w:val="20"/>
                      </w:rPr>
                    </w:pPr>
                    <w:r>
                      <w:rPr>
                        <w:color w:val="000000"/>
                        <w:sz w:val="20"/>
                      </w:rPr>
                      <w:t>1</w:t>
                    </w:r>
                  </w:p>
                  <w:p w:rsidR="00FF096E" w:rsidRDefault="00FB6FD3">
                    <w:pPr>
                      <w:ind w:left="-57" w:right="-57"/>
                      <w:jc w:val="center"/>
                      <w:rPr>
                        <w:color w:val="000000"/>
                        <w:sz w:val="20"/>
                      </w:rPr>
                    </w:pPr>
                    <w:r>
                      <w:rPr>
                        <w:color w:val="000000"/>
                        <w:sz w:val="20"/>
                      </w:rPr>
                      <w:t xml:space="preserve">(2023 m. III </w:t>
                    </w:r>
                    <w:proofErr w:type="spellStart"/>
                    <w:r>
                      <w:rPr>
                        <w:color w:val="000000"/>
                        <w:sz w:val="20"/>
                      </w:rPr>
                      <w:t>ketv</w:t>
                    </w:r>
                    <w:proofErr w:type="spellEnd"/>
                    <w:r>
                      <w:rPr>
                        <w:color w:val="000000"/>
                        <w:sz w:val="20"/>
                      </w:rPr>
                      <w:t>)</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31"/>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2.2. Infekcinių ligų klasterių centrų įrengimas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sz w:val="20"/>
                      </w:rPr>
                      <w:t>124 000</w:t>
                    </w:r>
                  </w:p>
                  <w:p w:rsidR="00FF096E" w:rsidRDefault="00FF096E">
                    <w:pP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5</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721"/>
                </w:trPr>
                <w:tc>
                  <w:tcPr>
                    <w:tcW w:w="2410" w:type="dxa"/>
                    <w:vMerge/>
                    <w:tcBorders>
                      <w:left w:val="single" w:sz="4" w:space="0" w:color="auto"/>
                      <w:right w:val="single" w:sz="4" w:space="0" w:color="auto"/>
                    </w:tcBorders>
                    <w:hideMark/>
                  </w:tcPr>
                  <w:p w:rsidR="00FF096E" w:rsidRDefault="00FF096E">
                    <w:pPr>
                      <w:ind w:left="-57" w:right="-57"/>
                      <w:rPr>
                        <w:iCs/>
                        <w:color w:val="000000"/>
                        <w:sz w:val="20"/>
                      </w:rPr>
                    </w:pPr>
                  </w:p>
                </w:tc>
                <w:tc>
                  <w:tcPr>
                    <w:tcW w:w="851"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417" w:type="dxa"/>
                    <w:vMerge/>
                    <w:tcBorders>
                      <w:left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right w:val="single" w:sz="4" w:space="0" w:color="auto"/>
                    </w:tcBorders>
                  </w:tcPr>
                  <w:p w:rsidR="00FF096E" w:rsidRDefault="00FF096E">
                    <w:pPr>
                      <w:ind w:left="-57" w:right="-57"/>
                      <w:jc w:val="center"/>
                      <w:rPr>
                        <w:sz w:val="20"/>
                      </w:rPr>
                    </w:pPr>
                  </w:p>
                </w:tc>
                <w:tc>
                  <w:tcPr>
                    <w:tcW w:w="992" w:type="dxa"/>
                    <w:vMerge/>
                    <w:tcBorders>
                      <w:left w:val="single" w:sz="4" w:space="0" w:color="auto"/>
                      <w:right w:val="single" w:sz="4" w:space="0" w:color="auto"/>
                    </w:tcBorders>
                  </w:tcPr>
                  <w:p w:rsidR="00FF096E" w:rsidRDefault="00FF096E">
                    <w:pPr>
                      <w:ind w:left="-57" w:right="-57"/>
                      <w:jc w:val="center"/>
                      <w:rPr>
                        <w:sz w:val="20"/>
                      </w:rPr>
                    </w:pPr>
                  </w:p>
                </w:tc>
                <w:tc>
                  <w:tcPr>
                    <w:tcW w:w="709" w:type="dxa"/>
                    <w:vMerge/>
                    <w:tcBorders>
                      <w:left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26 040</w:t>
                    </w:r>
                  </w:p>
                </w:tc>
                <w:tc>
                  <w:tcPr>
                    <w:tcW w:w="992" w:type="dxa"/>
                    <w:vMerge w:val="restart"/>
                    <w:tcBorders>
                      <w:top w:val="single" w:sz="4" w:space="0" w:color="auto"/>
                      <w:left w:val="single" w:sz="4" w:space="0" w:color="auto"/>
                      <w:right w:val="single" w:sz="4" w:space="0" w:color="auto"/>
                    </w:tcBorders>
                    <w:hideMark/>
                  </w:tcPr>
                  <w:p w:rsidR="00FF096E" w:rsidRDefault="00FB6FD3">
                    <w:pPr>
                      <w:ind w:left="-57" w:right="-57"/>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tcPr>
                  <w:p w:rsidR="00FF096E" w:rsidRDefault="00FF096E">
                    <w:pPr>
                      <w:ind w:left="-57" w:right="-57"/>
                      <w:jc w:val="center"/>
                      <w:rPr>
                        <w:color w:val="000000"/>
                        <w:sz w:val="20"/>
                      </w:rPr>
                    </w:pPr>
                  </w:p>
                </w:tc>
                <w:tc>
                  <w:tcPr>
                    <w:tcW w:w="1276" w:type="dxa"/>
                    <w:vMerge/>
                    <w:tcBorders>
                      <w:left w:val="single" w:sz="4" w:space="0" w:color="auto"/>
                      <w:right w:val="single" w:sz="4" w:space="0" w:color="auto"/>
                    </w:tcBorders>
                    <w:hideMark/>
                  </w:tcPr>
                  <w:p w:rsidR="00FF096E" w:rsidRDefault="00FF096E">
                    <w:pPr>
                      <w:ind w:left="-57" w:right="-57"/>
                      <w:jc w:val="center"/>
                      <w:rPr>
                        <w:color w:val="000000"/>
                        <w:sz w:val="20"/>
                      </w:rPr>
                    </w:pPr>
                  </w:p>
                </w:tc>
              </w:tr>
              <w:tr w:rsidR="00FF096E">
                <w:trPr>
                  <w:trHeight w:val="787"/>
                </w:trPr>
                <w:tc>
                  <w:tcPr>
                    <w:tcW w:w="2410"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709"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992"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709"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sz w:val="20"/>
                      </w:rPr>
                    </w:pP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bottom w:val="single" w:sz="4" w:space="0" w:color="auto"/>
                      <w:right w:val="single" w:sz="4" w:space="0" w:color="auto"/>
                    </w:tcBorders>
                    <w:vAlign w:val="center"/>
                    <w:hideMark/>
                  </w:tcPr>
                  <w:p w:rsidR="00FF096E" w:rsidRDefault="00FF096E">
                    <w:pPr>
                      <w:rPr>
                        <w:color w:val="000000"/>
                        <w:sz w:val="20"/>
                      </w:rPr>
                    </w:pPr>
                  </w:p>
                </w:tc>
              </w:tr>
              <w:tr w:rsidR="00FF096E">
                <w:trPr>
                  <w:trHeight w:val="70"/>
                </w:trPr>
                <w:tc>
                  <w:tcPr>
                    <w:tcW w:w="2410" w:type="dxa"/>
                    <w:vMerge w:val="restart"/>
                    <w:tcBorders>
                      <w:top w:val="single" w:sz="4" w:space="0" w:color="auto"/>
                      <w:left w:val="single" w:sz="4" w:space="0" w:color="auto"/>
                      <w:right w:val="single" w:sz="4" w:space="0" w:color="auto"/>
                    </w:tcBorders>
                  </w:tcPr>
                  <w:p w:rsidR="00FF096E" w:rsidRDefault="00FB6FD3">
                    <w:pPr>
                      <w:ind w:left="-57" w:right="-57"/>
                      <w:rPr>
                        <w:iCs/>
                        <w:sz w:val="20"/>
                      </w:rPr>
                    </w:pPr>
                    <w:r>
                      <w:rPr>
                        <w:iCs/>
                        <w:sz w:val="20"/>
                      </w:rPr>
                      <w:t>2.3. Regioninių sveikatos priežiūros įstaigų infrastruktūros modernizavimas</w:t>
                    </w:r>
                  </w:p>
                </w:tc>
                <w:tc>
                  <w:tcPr>
                    <w:tcW w:w="851"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I</w:t>
                    </w:r>
                  </w:p>
                </w:tc>
                <w:tc>
                  <w:tcPr>
                    <w:tcW w:w="1417"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rsidR="00FF096E" w:rsidRDefault="00FB6FD3">
                    <w:pPr>
                      <w:ind w:left="-57" w:right="-57"/>
                      <w:jc w:val="center"/>
                      <w:rPr>
                        <w:sz w:val="20"/>
                      </w:rPr>
                    </w:pPr>
                    <w:r>
                      <w:rPr>
                        <w:sz w:val="20"/>
                      </w:rPr>
                      <w:t>24 000</w:t>
                    </w:r>
                  </w:p>
                  <w:p w:rsidR="00FF096E" w:rsidRDefault="00FF096E">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Modernizuotos ligoninių skubiosios medicinos pagalbos ir reanimacijos bei intensyviosios terapijos skyrių sveikatos priežiūros infrastruktūros objektų skaičius, </w:t>
                    </w:r>
                    <w:proofErr w:type="spellStart"/>
                    <w:r>
                      <w:rPr>
                        <w:sz w:val="20"/>
                      </w:rPr>
                      <w:t>vnt</w:t>
                    </w:r>
                    <w:proofErr w:type="spellEnd"/>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rsidR="00FF096E" w:rsidRDefault="00FB6FD3">
                    <w:pPr>
                      <w:ind w:left="-57" w:right="-57"/>
                      <w:jc w:val="center"/>
                      <w:rPr>
                        <w:color w:val="000000"/>
                        <w:sz w:val="20"/>
                      </w:rPr>
                    </w:pPr>
                    <w:r>
                      <w:rPr>
                        <w:color w:val="000000"/>
                        <w:sz w:val="20"/>
                      </w:rPr>
                      <w:t>SAM</w:t>
                    </w:r>
                  </w:p>
                </w:tc>
              </w:tr>
              <w:tr w:rsidR="00FF096E">
                <w:trPr>
                  <w:trHeight w:val="801"/>
                </w:trPr>
                <w:tc>
                  <w:tcPr>
                    <w:tcW w:w="2410"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rPr>
                        <w:iCs/>
                        <w:sz w:val="20"/>
                      </w:rPr>
                    </w:pPr>
                  </w:p>
                </w:tc>
                <w:tc>
                  <w:tcPr>
                    <w:tcW w:w="851"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417"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rsidR="00FF096E" w:rsidRDefault="00FB6FD3">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rsidR="00FF096E" w:rsidRDefault="00FF096E">
                    <w:pPr>
                      <w:ind w:left="-57" w:right="-57"/>
                      <w:jc w:val="center"/>
                      <w:rPr>
                        <w:color w:val="000000"/>
                        <w:sz w:val="20"/>
                      </w:rPr>
                    </w:pPr>
                  </w:p>
                </w:tc>
              </w:tr>
              <w:tr w:rsidR="00FF096E">
                <w:trPr>
                  <w:trHeight w:val="719"/>
                </w:trPr>
                <w:tc>
                  <w:tcPr>
                    <w:tcW w:w="2410" w:type="dxa"/>
                    <w:vMerge/>
                    <w:tcBorders>
                      <w:left w:val="single" w:sz="4" w:space="0" w:color="auto"/>
                      <w:right w:val="single" w:sz="4" w:space="0" w:color="auto"/>
                    </w:tcBorders>
                    <w:vAlign w:val="center"/>
                    <w:hideMark/>
                  </w:tcPr>
                  <w:p w:rsidR="00FF096E" w:rsidRDefault="00FF096E">
                    <w:pPr>
                      <w:rPr>
                        <w:color w:val="000000"/>
                        <w:sz w:val="20"/>
                      </w:rPr>
                    </w:pPr>
                  </w:p>
                </w:tc>
                <w:tc>
                  <w:tcPr>
                    <w:tcW w:w="851" w:type="dxa"/>
                    <w:vMerge/>
                    <w:tcBorders>
                      <w:left w:val="single" w:sz="4" w:space="0" w:color="auto"/>
                      <w:right w:val="single" w:sz="4" w:space="0" w:color="auto"/>
                    </w:tcBorders>
                    <w:vAlign w:val="center"/>
                  </w:tcPr>
                  <w:p w:rsidR="00FF096E" w:rsidRDefault="00FF096E">
                    <w:pPr>
                      <w:rPr>
                        <w:color w:val="000000"/>
                        <w:sz w:val="20"/>
                      </w:rPr>
                    </w:pPr>
                  </w:p>
                </w:tc>
                <w:tc>
                  <w:tcPr>
                    <w:tcW w:w="1417"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rsidR="00FF096E" w:rsidRDefault="00FF096E">
                    <w:pPr>
                      <w:rPr>
                        <w:color w:val="000000"/>
                        <w:sz w:val="20"/>
                      </w:rPr>
                    </w:pPr>
                  </w:p>
                </w:tc>
                <w:tc>
                  <w:tcPr>
                    <w:tcW w:w="1276" w:type="dxa"/>
                    <w:vMerge/>
                    <w:tcBorders>
                      <w:left w:val="single" w:sz="4" w:space="0" w:color="auto"/>
                      <w:right w:val="single" w:sz="4" w:space="0" w:color="auto"/>
                    </w:tcBorders>
                    <w:vAlign w:val="center"/>
                    <w:hideMark/>
                  </w:tcPr>
                  <w:p w:rsidR="00FF096E" w:rsidRDefault="00FF096E">
                    <w:pPr>
                      <w:rPr>
                        <w:color w:val="000000"/>
                        <w:sz w:val="20"/>
                      </w:rPr>
                    </w:pPr>
                  </w:p>
                </w:tc>
              </w:tr>
              <w:tr w:rsidR="00FF096E">
                <w:trPr>
                  <w:trHeight w:val="1025"/>
                </w:trPr>
                <w:tc>
                  <w:tcPr>
                    <w:tcW w:w="2410" w:type="dxa"/>
                    <w:vMerge w:val="restart"/>
                  </w:tcPr>
                  <w:p w:rsidR="00FF096E" w:rsidRDefault="00FB6FD3">
                    <w:pPr>
                      <w:rPr>
                        <w:sz w:val="20"/>
                      </w:rPr>
                    </w:pPr>
                    <w:r>
                      <w:rPr>
                        <w:sz w:val="20"/>
                      </w:rPr>
                      <w:lastRenderedPageBreak/>
                      <w:t>2.4 Regionų ir savivaldybių sveikatos priežiūros įstaigų  infrastruktūros modernizavimas,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sz w:val="20"/>
                      </w:rPr>
                    </w:pPr>
                    <w:r>
                      <w:rPr>
                        <w:color w:val="000000"/>
                        <w:sz w:val="20"/>
                      </w:rPr>
                      <w:t>8 838,557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96 410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83"/>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rsidR="00FF096E" w:rsidRDefault="00FB6FD3">
                    <w:pPr>
                      <w:rPr>
                        <w:color w:val="000000"/>
                        <w:sz w:val="20"/>
                      </w:rPr>
                    </w:pPr>
                    <w:r>
                      <w:rPr>
                        <w:color w:val="000000"/>
                        <w:sz w:val="20"/>
                      </w:rPr>
                      <w:t>8 838,557</w:t>
                    </w:r>
                  </w:p>
                </w:tc>
                <w:tc>
                  <w:tcPr>
                    <w:tcW w:w="992" w:type="dxa"/>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91 590</w:t>
                    </w:r>
                  </w:p>
                  <w:p w:rsidR="00FF096E" w:rsidRDefault="00FB6FD3">
                    <w:pPr>
                      <w:ind w:left="-57" w:right="-57"/>
                      <w:jc w:val="center"/>
                      <w:rPr>
                        <w:sz w:val="20"/>
                      </w:rPr>
                    </w:pPr>
                    <w:r>
                      <w:rPr>
                        <w:sz w:val="20"/>
                      </w:rPr>
                      <w:t>(2029 m.)</w:t>
                    </w: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1023"/>
                </w:trPr>
                <w:tc>
                  <w:tcPr>
                    <w:tcW w:w="2410" w:type="dxa"/>
                    <w:vMerge w:val="restart"/>
                  </w:tcPr>
                  <w:p w:rsidR="00FF096E" w:rsidRDefault="00FB6FD3">
                    <w:pPr>
                      <w:rPr>
                        <w:sz w:val="20"/>
                      </w:rPr>
                    </w:pPr>
                    <w:r>
                      <w:rPr>
                        <w:sz w:val="20"/>
                      </w:rPr>
                      <w:t xml:space="preserve">2.5. Regionų ir savivaldybių sveikatos priežiūros įstaigų  infrastruktūros modernizavimas, Vidurio ir vakarų Lietuvos </w:t>
                    </w:r>
                    <w:proofErr w:type="spellStart"/>
                    <w:r>
                      <w:rPr>
                        <w:sz w:val="20"/>
                      </w:rPr>
                      <w:t>regiona</w:t>
                    </w:r>
                    <w:proofErr w:type="spellEnd"/>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44 524,546</w:t>
                    </w:r>
                  </w:p>
                </w:tc>
                <w:tc>
                  <w:tcPr>
                    <w:tcW w:w="992" w:type="dxa"/>
                  </w:tcPr>
                  <w:p w:rsidR="00FF096E" w:rsidRDefault="00FB6FD3">
                    <w:pPr>
                      <w:rPr>
                        <w:sz w:val="20"/>
                      </w:rPr>
                    </w:pPr>
                    <w:r>
                      <w:rPr>
                        <w:sz w:val="20"/>
                      </w:rPr>
                      <w:t>2021–2027 IP (ERPF)</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295 640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58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shd w:val="clear" w:color="auto" w:fill="auto"/>
                  </w:tcPr>
                  <w:p w:rsidR="00FF096E" w:rsidRDefault="00FB6FD3">
                    <w:pPr>
                      <w:rPr>
                        <w:sz w:val="20"/>
                      </w:rPr>
                    </w:pPr>
                    <w:r>
                      <w:rPr>
                        <w:sz w:val="20"/>
                      </w:rPr>
                      <w:t>7 857,273</w:t>
                    </w:r>
                  </w:p>
                </w:tc>
                <w:tc>
                  <w:tcPr>
                    <w:tcW w:w="992" w:type="dxa"/>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280 860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60"/>
                </w:trPr>
                <w:tc>
                  <w:tcPr>
                    <w:tcW w:w="2410" w:type="dxa"/>
                    <w:vMerge w:val="restart"/>
                  </w:tcPr>
                  <w:p w:rsidR="00FF096E" w:rsidRDefault="00FB6FD3">
                    <w:pPr>
                      <w:rPr>
                        <w:sz w:val="20"/>
                      </w:rPr>
                    </w:pPr>
                    <w:r>
                      <w:rPr>
                        <w:sz w:val="20"/>
                      </w:rPr>
                      <w:t>2.6. Skubios telemedicinos paslaugų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3 825</w:t>
                    </w:r>
                  </w:p>
                  <w:p w:rsidR="00FF096E" w:rsidRDefault="00FF096E">
                    <w:pPr>
                      <w:rPr>
                        <w:sz w:val="20"/>
                      </w:rPr>
                    </w:pPr>
                  </w:p>
                </w:tc>
                <w:tc>
                  <w:tcPr>
                    <w:tcW w:w="992" w:type="dxa"/>
                  </w:tcPr>
                  <w:p w:rsidR="00FF096E" w:rsidRDefault="00FB6FD3">
                    <w:pPr>
                      <w:rPr>
                        <w:sz w:val="20"/>
                      </w:rPr>
                    </w:pPr>
                    <w:r>
                      <w:rPr>
                        <w:sz w:val="20"/>
                      </w:rPr>
                      <w:t>2021–2027 IP (ERPF)</w:t>
                    </w:r>
                  </w:p>
                </w:tc>
                <w:tc>
                  <w:tcPr>
                    <w:tcW w:w="2551" w:type="dxa"/>
                    <w:vMerge w:val="restart"/>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rsidR="00FF096E" w:rsidRDefault="00FB6FD3">
                    <w:pPr>
                      <w:ind w:left="-57" w:right="-57"/>
                      <w:jc w:val="center"/>
                      <w:rPr>
                        <w:sz w:val="20"/>
                      </w:rPr>
                    </w:pPr>
                    <w:r>
                      <w:rPr>
                        <w:sz w:val="20"/>
                      </w:rPr>
                      <w:t>8 000</w:t>
                    </w:r>
                  </w:p>
                  <w:p w:rsidR="00FF096E" w:rsidRDefault="00FB6FD3">
                    <w:pPr>
                      <w:ind w:left="-57" w:right="-57"/>
                      <w:jc w:val="center"/>
                      <w:rPr>
                        <w:sz w:val="20"/>
                      </w:rPr>
                    </w:pPr>
                    <w:r>
                      <w:rPr>
                        <w:sz w:val="20"/>
                      </w:rPr>
                      <w:t>(2029 m.)</w:t>
                    </w:r>
                  </w:p>
                </w:tc>
                <w:tc>
                  <w:tcPr>
                    <w:tcW w:w="992" w:type="dxa"/>
                    <w:vMerge w:val="restart"/>
                  </w:tcPr>
                  <w:p w:rsidR="00FF096E" w:rsidRDefault="00FB6FD3">
                    <w:pPr>
                      <w:ind w:firstLine="53"/>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sz w:val="20"/>
                      </w:rPr>
                    </w:pPr>
                    <w:r>
                      <w:rPr>
                        <w:sz w:val="20"/>
                      </w:rPr>
                      <w:t>675</w:t>
                    </w:r>
                  </w:p>
                  <w:p w:rsidR="00FF096E" w:rsidRDefault="00FF096E">
                    <w:pPr>
                      <w:rPr>
                        <w:color w:val="000000"/>
                        <w:sz w:val="20"/>
                      </w:rPr>
                    </w:pPr>
                  </w:p>
                </w:tc>
                <w:tc>
                  <w:tcPr>
                    <w:tcW w:w="992" w:type="dxa"/>
                    <w:vMerge w:val="restart"/>
                  </w:tcPr>
                  <w:p w:rsidR="00FF096E" w:rsidRDefault="00FB6FD3">
                    <w:pPr>
                      <w:rPr>
                        <w:color w:val="000000"/>
                        <w:sz w:val="20"/>
                      </w:rPr>
                    </w:pPr>
                    <w:r>
                      <w:rPr>
                        <w:sz w:val="20"/>
                      </w:rPr>
                      <w:t>2021–2027 IP (BF)</w:t>
                    </w:r>
                  </w:p>
                </w:tc>
                <w:tc>
                  <w:tcPr>
                    <w:tcW w:w="2551" w:type="dxa"/>
                    <w:vMerge/>
                  </w:tcPr>
                  <w:p w:rsidR="00FF096E" w:rsidRDefault="00FF096E">
                    <w:pPr>
                      <w:ind w:left="-57" w:right="-57"/>
                      <w:rPr>
                        <w:color w:val="FF0000"/>
                        <w:sz w:val="20"/>
                      </w:rPr>
                    </w:pPr>
                  </w:p>
                </w:tc>
                <w:tc>
                  <w:tcPr>
                    <w:tcW w:w="851" w:type="dxa"/>
                    <w:vMerge/>
                    <w:shd w:val="clear" w:color="auto" w:fill="auto"/>
                  </w:tcPr>
                  <w:p w:rsidR="00FF096E" w:rsidRDefault="00FF096E">
                    <w:pPr>
                      <w:ind w:left="-57" w:right="-57"/>
                      <w:jc w:val="center"/>
                      <w:rPr>
                        <w:color w:val="FF0000"/>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970"/>
                </w:trPr>
                <w:tc>
                  <w:tcPr>
                    <w:tcW w:w="2410" w:type="dxa"/>
                    <w:vMerge/>
                    <w:vAlign w:val="center"/>
                  </w:tcPr>
                  <w:p w:rsidR="00FF096E" w:rsidRDefault="00FF096E">
                    <w:pPr>
                      <w:rPr>
                        <w:color w:val="000000"/>
                        <w:sz w:val="20"/>
                      </w:rPr>
                    </w:pPr>
                  </w:p>
                </w:tc>
                <w:tc>
                  <w:tcPr>
                    <w:tcW w:w="851" w:type="dxa"/>
                    <w:vMerge/>
                    <w:vAlign w:val="center"/>
                  </w:tcPr>
                  <w:p w:rsidR="00FF096E" w:rsidRDefault="00FF096E">
                    <w:pPr>
                      <w:rPr>
                        <w:color w:val="000000"/>
                        <w:sz w:val="20"/>
                      </w:rPr>
                    </w:pPr>
                  </w:p>
                </w:tc>
                <w:tc>
                  <w:tcPr>
                    <w:tcW w:w="1417"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ign w:val="center"/>
                  </w:tcPr>
                  <w:p w:rsidR="00FF096E" w:rsidRDefault="00FF096E">
                    <w:pPr>
                      <w:rPr>
                        <w:color w:val="000000"/>
                        <w:sz w:val="20"/>
                      </w:rPr>
                    </w:pPr>
                  </w:p>
                </w:tc>
                <w:tc>
                  <w:tcPr>
                    <w:tcW w:w="992" w:type="dxa"/>
                    <w:vMerge/>
                    <w:vAlign w:val="center"/>
                  </w:tcPr>
                  <w:p w:rsidR="00FF096E" w:rsidRDefault="00FF096E">
                    <w:pPr>
                      <w:rPr>
                        <w:color w:val="000000"/>
                        <w:sz w:val="20"/>
                      </w:rPr>
                    </w:pPr>
                  </w:p>
                </w:tc>
                <w:tc>
                  <w:tcPr>
                    <w:tcW w:w="2551" w:type="dxa"/>
                    <w:shd w:val="clear" w:color="auto" w:fill="auto"/>
                  </w:tcPr>
                  <w:p w:rsidR="00FF096E" w:rsidRDefault="00FB6FD3">
                    <w:pPr>
                      <w:ind w:left="-57" w:right="-57"/>
                      <w:rPr>
                        <w:color w:val="FF0000"/>
                        <w:sz w:val="20"/>
                        <w:highlight w:val="yellow"/>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7 200</w:t>
                    </w:r>
                  </w:p>
                  <w:p w:rsidR="00FF096E" w:rsidRDefault="00FB6FD3">
                    <w:pPr>
                      <w:ind w:left="-57" w:right="-57"/>
                      <w:jc w:val="center"/>
                      <w:rPr>
                        <w:sz w:val="20"/>
                      </w:rPr>
                    </w:pPr>
                    <w:r>
                      <w:rPr>
                        <w:sz w:val="20"/>
                      </w:rPr>
                      <w:t>(2029 m.)</w:t>
                    </w:r>
                  </w:p>
                  <w:p w:rsidR="00FF096E" w:rsidRDefault="00FF096E">
                    <w:pPr>
                      <w:ind w:left="-57" w:right="-57"/>
                      <w:jc w:val="center"/>
                      <w:rPr>
                        <w:sz w:val="20"/>
                      </w:rPr>
                    </w:pPr>
                  </w:p>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color w:val="000000"/>
                        <w:sz w:val="20"/>
                      </w:rPr>
                    </w:pPr>
                    <w:r>
                      <w:rPr>
                        <w:b/>
                        <w:bCs/>
                        <w:sz w:val="20"/>
                      </w:rPr>
                      <w:t>3.</w:t>
                    </w:r>
                    <w:r>
                      <w:rPr>
                        <w:b/>
                        <w:bCs/>
                        <w:color w:val="000000"/>
                        <w:sz w:val="20"/>
                      </w:rPr>
                      <w:t xml:space="preserve"> Pažangių ir </w:t>
                    </w:r>
                    <w:proofErr w:type="spellStart"/>
                    <w:r>
                      <w:rPr>
                        <w:b/>
                        <w:bCs/>
                        <w:color w:val="000000"/>
                        <w:sz w:val="20"/>
                      </w:rPr>
                      <w:t>įrodymais</w:t>
                    </w:r>
                    <w:proofErr w:type="spellEnd"/>
                    <w:r>
                      <w:rPr>
                        <w:b/>
                        <w:bCs/>
                        <w:color w:val="000000"/>
                        <w:sz w:val="20"/>
                      </w:rPr>
                      <w:t xml:space="preserve"> pagrįstų technologijų sveikatos sektoriuje diegimas</w:t>
                    </w:r>
                  </w:p>
                </w:tc>
                <w:tc>
                  <w:tcPr>
                    <w:tcW w:w="851" w:type="dxa"/>
                    <w:vMerge w:val="restart"/>
                    <w:shd w:val="clear" w:color="auto" w:fill="F2F2F2" w:themeFill="background1" w:themeFillShade="F2"/>
                  </w:tcPr>
                  <w:p w:rsidR="00FF096E" w:rsidRDefault="00FB6FD3">
                    <w:pPr>
                      <w:rPr>
                        <w:color w:val="000000"/>
                        <w:sz w:val="20"/>
                      </w:rPr>
                    </w:pPr>
                    <w:r>
                      <w:rPr>
                        <w:sz w:val="20"/>
                      </w:rPr>
                      <w:t>-</w:t>
                    </w:r>
                  </w:p>
                </w:tc>
                <w:tc>
                  <w:tcPr>
                    <w:tcW w:w="1417"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709" w:type="dxa"/>
                    <w:vMerge w:val="restart"/>
                    <w:shd w:val="clear" w:color="auto" w:fill="F2F2F2" w:themeFill="background1" w:themeFillShade="F2"/>
                  </w:tcPr>
                  <w:p w:rsidR="00FF096E" w:rsidRDefault="00FB6FD3">
                    <w:pPr>
                      <w:rPr>
                        <w:color w:val="000000"/>
                        <w:sz w:val="20"/>
                      </w:rPr>
                    </w:pPr>
                    <w:r>
                      <w:rPr>
                        <w:sz w:val="20"/>
                      </w:rPr>
                      <w:t>-</w:t>
                    </w:r>
                  </w:p>
                </w:tc>
                <w:tc>
                  <w:tcPr>
                    <w:tcW w:w="1276" w:type="dxa"/>
                    <w:shd w:val="clear" w:color="auto" w:fill="F2F2F2" w:themeFill="background1" w:themeFillShade="F2"/>
                  </w:tcPr>
                  <w:p w:rsidR="00FF096E" w:rsidRDefault="00FB6FD3">
                    <w:pPr>
                      <w:rPr>
                        <w:color w:val="000000"/>
                        <w:sz w:val="20"/>
                      </w:rPr>
                    </w:pPr>
                    <w:r>
                      <w:rPr>
                        <w:b/>
                        <w:bCs/>
                        <w:sz w:val="20"/>
                      </w:rPr>
                      <w:t>52 970,227</w:t>
                    </w:r>
                  </w:p>
                </w:tc>
                <w:tc>
                  <w:tcPr>
                    <w:tcW w:w="992" w:type="dxa"/>
                    <w:shd w:val="clear" w:color="auto" w:fill="F2F2F2" w:themeFill="background1" w:themeFillShade="F2"/>
                  </w:tcPr>
                  <w:p w:rsidR="00FF096E" w:rsidRDefault="00FB6FD3">
                    <w:pPr>
                      <w:rPr>
                        <w:color w:val="000000"/>
                        <w:sz w:val="20"/>
                      </w:rPr>
                    </w:pPr>
                    <w:r>
                      <w:rPr>
                        <w:sz w:val="20"/>
                      </w:rPr>
                      <w:t>-</w:t>
                    </w:r>
                  </w:p>
                </w:tc>
                <w:tc>
                  <w:tcPr>
                    <w:tcW w:w="2551" w:type="dxa"/>
                    <w:shd w:val="clear" w:color="auto" w:fill="F2F2F2" w:themeFill="background1" w:themeFillShade="F2"/>
                  </w:tcPr>
                  <w:p w:rsidR="00FF096E" w:rsidRDefault="00FB6FD3">
                    <w:pPr>
                      <w:ind w:left="-57" w:right="-57"/>
                      <w:rPr>
                        <w:color w:val="FF0000"/>
                        <w:sz w:val="20"/>
                        <w:highlight w:val="yellow"/>
                      </w:rPr>
                    </w:pPr>
                    <w:r>
                      <w:rPr>
                        <w:sz w:val="20"/>
                      </w:rPr>
                      <w:t xml:space="preserve">R </w:t>
                    </w:r>
                    <w:r>
                      <w:rPr>
                        <w:color w:val="000000"/>
                        <w:szCs w:val="24"/>
                      </w:rPr>
                      <w:t>–</w:t>
                    </w:r>
                    <w:r>
                      <w:rPr>
                        <w:sz w:val="20"/>
                      </w:rPr>
                      <w:t xml:space="preserve"> Bendras 5 metų </w:t>
                    </w:r>
                    <w:proofErr w:type="spellStart"/>
                    <w:r>
                      <w:rPr>
                        <w:sz w:val="20"/>
                      </w:rPr>
                      <w:t>išgyvenamumas</w:t>
                    </w:r>
                    <w:proofErr w:type="spellEnd"/>
                    <w:r>
                      <w:rPr>
                        <w:sz w:val="20"/>
                      </w:rPr>
                      <w:t xml:space="preserve">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83</w:t>
                    </w:r>
                  </w:p>
                  <w:p w:rsidR="00FF096E" w:rsidRDefault="00FB6FD3">
                    <w:pPr>
                      <w:ind w:left="-57" w:right="-57"/>
                      <w:jc w:val="center"/>
                      <w:rPr>
                        <w:color w:val="FF0000"/>
                        <w:sz w:val="20"/>
                        <w:highlight w:val="yellow"/>
                      </w:rPr>
                    </w:pPr>
                    <w:r>
                      <w:rPr>
                        <w:sz w:val="20"/>
                      </w:rPr>
                      <w:t>(2030 m.)</w:t>
                    </w:r>
                  </w:p>
                </w:tc>
                <w:tc>
                  <w:tcPr>
                    <w:tcW w:w="992" w:type="dxa"/>
                    <w:vMerge w:val="restart"/>
                    <w:shd w:val="clear" w:color="auto" w:fill="F2F2F2" w:themeFill="background1" w:themeFillShade="F2"/>
                  </w:tcPr>
                  <w:p w:rsidR="00FF096E" w:rsidRDefault="00FB6FD3">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19 500</w:t>
                    </w:r>
                  </w:p>
                </w:tc>
                <w:tc>
                  <w:tcPr>
                    <w:tcW w:w="992" w:type="dxa"/>
                    <w:shd w:val="clear" w:color="auto" w:fill="F2F2F2" w:themeFill="background1" w:themeFillShade="F2"/>
                  </w:tcPr>
                  <w:p w:rsidR="00FF096E" w:rsidRDefault="00FB6FD3">
                    <w:pPr>
                      <w:rPr>
                        <w:sz w:val="20"/>
                      </w:rPr>
                    </w:pPr>
                    <w:r>
                      <w:rPr>
                        <w:sz w:val="20"/>
                      </w:rPr>
                      <w:t>EGADP</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5 metų </w:t>
                    </w:r>
                    <w:proofErr w:type="spellStart"/>
                    <w:r>
                      <w:rPr>
                        <w:sz w:val="20"/>
                      </w:rPr>
                      <w:t>išgyvenamumas</w:t>
                    </w:r>
                    <w:proofErr w:type="spellEnd"/>
                    <w:r>
                      <w:rPr>
                        <w:sz w:val="20"/>
                      </w:rPr>
                      <w:t xml:space="preserve">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67,9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4 090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Vyrų 5 metų </w:t>
                    </w:r>
                    <w:proofErr w:type="spellStart"/>
                    <w:r>
                      <w:rPr>
                        <w:sz w:val="20"/>
                      </w:rPr>
                      <w:t>išgyvenamumas</w:t>
                    </w:r>
                    <w:proofErr w:type="spellEnd"/>
                    <w:r>
                      <w:rPr>
                        <w:sz w:val="20"/>
                      </w:rPr>
                      <w:t xml:space="preserve">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55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8 823,193</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Moterų 5 metų </w:t>
                    </w:r>
                    <w:proofErr w:type="spellStart"/>
                    <w:r>
                      <w:rPr>
                        <w:sz w:val="20"/>
                      </w:rPr>
                      <w:t>išgyvenamumas</w:t>
                    </w:r>
                    <w:proofErr w:type="spellEnd"/>
                    <w:r>
                      <w:rPr>
                        <w:sz w:val="20"/>
                      </w:rPr>
                      <w:t xml:space="preserve">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rsidR="00FF096E" w:rsidRDefault="00FB6FD3">
                    <w:pPr>
                      <w:ind w:left="-57" w:right="-57"/>
                      <w:jc w:val="center"/>
                      <w:rPr>
                        <w:sz w:val="20"/>
                      </w:rPr>
                    </w:pPr>
                    <w:r>
                      <w:rPr>
                        <w:sz w:val="20"/>
                      </w:rPr>
                      <w:t>62,5</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1 557,034</w:t>
                    </w:r>
                  </w:p>
                </w:tc>
                <w:tc>
                  <w:tcPr>
                    <w:tcW w:w="992" w:type="dxa"/>
                    <w:shd w:val="clear" w:color="auto" w:fill="F2F2F2" w:themeFill="background1" w:themeFillShade="F2"/>
                  </w:tcPr>
                  <w:p w:rsidR="00FF096E" w:rsidRDefault="00FB6FD3">
                    <w:pPr>
                      <w:rPr>
                        <w:sz w:val="20"/>
                      </w:rPr>
                    </w:pPr>
                    <w:r>
                      <w:rPr>
                        <w:sz w:val="20"/>
                      </w:rPr>
                      <w:t xml:space="preserve">2021–2027 IP (BF, VVL regionas) </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w:t>
                    </w:r>
                    <w:proofErr w:type="spellStart"/>
                    <w:r>
                      <w:rPr>
                        <w:sz w:val="20"/>
                      </w:rPr>
                      <w:t>hospitalizacijos</w:t>
                    </w:r>
                    <w:proofErr w:type="spellEnd"/>
                    <w:r>
                      <w:rPr>
                        <w:sz w:val="20"/>
                      </w:rPr>
                      <w:t>, proc.</w:t>
                    </w:r>
                  </w:p>
                </w:tc>
                <w:tc>
                  <w:tcPr>
                    <w:tcW w:w="851" w:type="dxa"/>
                    <w:tcBorders>
                      <w:top w:val="single" w:sz="4" w:space="0" w:color="auto"/>
                      <w:left w:val="single" w:sz="4" w:space="0" w:color="auto"/>
                    </w:tcBorders>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19 000</w:t>
                    </w:r>
                  </w:p>
                </w:tc>
                <w:tc>
                  <w:tcPr>
                    <w:tcW w:w="992" w:type="dxa"/>
                    <w:shd w:val="clear" w:color="auto" w:fill="F2F2F2" w:themeFill="background1" w:themeFillShade="F2"/>
                  </w:tcPr>
                  <w:p w:rsidR="00FF096E" w:rsidRDefault="00FB6FD3">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rsidR="00FF096E" w:rsidRDefault="00FB6FD3">
                    <w:pPr>
                      <w:ind w:left="-57" w:right="-57"/>
                      <w:rPr>
                        <w:sz w:val="20"/>
                      </w:rPr>
                    </w:pPr>
                    <w:r>
                      <w:rPr>
                        <w:sz w:val="20"/>
                      </w:rPr>
                      <w:t xml:space="preserve">R </w:t>
                    </w:r>
                    <w:r>
                      <w:rPr>
                        <w:color w:val="000000"/>
                        <w:szCs w:val="24"/>
                      </w:rPr>
                      <w:t xml:space="preserve">– </w:t>
                    </w:r>
                    <w:r>
                      <w:rPr>
                        <w:sz w:val="20"/>
                      </w:rPr>
                      <w:t xml:space="preserve">Mirštamumas nuo išeminio galvos smegenų insulto per 30 dienų po </w:t>
                    </w:r>
                    <w:proofErr w:type="spellStart"/>
                    <w:r>
                      <w:rPr>
                        <w:sz w:val="20"/>
                      </w:rPr>
                      <w:t>hospitalizacijos</w:t>
                    </w:r>
                    <w:proofErr w:type="spellEnd"/>
                    <w:r>
                      <w:rPr>
                        <w:sz w:val="20"/>
                      </w:rPr>
                      <w:t>,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75"/>
                </w:trPr>
                <w:tc>
                  <w:tcPr>
                    <w:tcW w:w="2410" w:type="dxa"/>
                    <w:vMerge w:val="restart"/>
                  </w:tcPr>
                  <w:p w:rsidR="00FF096E" w:rsidRDefault="00FB6FD3">
                    <w:pPr>
                      <w:rPr>
                        <w:color w:val="000000"/>
                        <w:sz w:val="20"/>
                      </w:rPr>
                    </w:pPr>
                    <w:r>
                      <w:rPr>
                        <w:sz w:val="20"/>
                      </w:rPr>
                      <w:t>3.1. Pažangios terapijos centro statyba</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VšĮ Vilniaus universiteto ligoninė Santaros klinikos</w:t>
                    </w:r>
                  </w:p>
                </w:tc>
                <w:tc>
                  <w:tcPr>
                    <w:tcW w:w="709" w:type="dxa"/>
                    <w:vMerge w:val="restart"/>
                  </w:tcPr>
                  <w:p w:rsidR="00FF096E" w:rsidRDefault="00FB6FD3">
                    <w:pPr>
                      <w:rPr>
                        <w:color w:val="000000"/>
                        <w:sz w:val="20"/>
                      </w:rPr>
                    </w:pPr>
                    <w:r>
                      <w:rPr>
                        <w:sz w:val="20"/>
                      </w:rPr>
                      <w:t>P</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13 200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49"/>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tcBorders>
                      <w:left w:val="single" w:sz="4" w:space="0" w:color="auto"/>
                      <w:right w:val="single" w:sz="4" w:space="0" w:color="auto"/>
                    </w:tcBorders>
                    <w:vAlign w:val="center"/>
                  </w:tcPr>
                  <w:p w:rsidR="00FF096E" w:rsidRDefault="00FB6FD3">
                    <w:pPr>
                      <w:rPr>
                        <w:color w:val="000000"/>
                        <w:sz w:val="20"/>
                      </w:rPr>
                    </w:pPr>
                    <w:r>
                      <w:rPr>
                        <w:color w:val="000000"/>
                        <w:sz w:val="20"/>
                      </w:rPr>
                      <w:t>2 770</w:t>
                    </w:r>
                  </w:p>
                </w:tc>
                <w:tc>
                  <w:tcPr>
                    <w:tcW w:w="992" w:type="dxa"/>
                    <w:tcBorders>
                      <w:left w:val="single" w:sz="4" w:space="0" w:color="auto"/>
                      <w:right w:val="single" w:sz="4" w:space="0" w:color="auto"/>
                    </w:tcBorders>
                    <w:vAlign w:val="center"/>
                  </w:tcPr>
                  <w:p w:rsidR="00FF096E" w:rsidRDefault="00FB6FD3">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c>
                  <w:tcPr>
                    <w:tcW w:w="992" w:type="dxa"/>
                    <w:vMerge w:val="restart"/>
                    <w:tcBorders>
                      <w:left w:val="single" w:sz="4" w:space="0" w:color="auto"/>
                      <w:right w:val="single" w:sz="4" w:space="0" w:color="auto"/>
                    </w:tcBorders>
                    <w:vAlign w:val="center"/>
                  </w:tcPr>
                  <w:p w:rsidR="00FF096E" w:rsidRDefault="00FF096E">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highlight w:val="yellow"/>
                      </w:rPr>
                    </w:pPr>
                  </w:p>
                </w:tc>
                <w:tc>
                  <w:tcPr>
                    <w:tcW w:w="851" w:type="dxa"/>
                    <w:vMerge/>
                    <w:tcBorders>
                      <w:left w:val="single" w:sz="4" w:space="0" w:color="auto"/>
                      <w:bottom w:val="single" w:sz="4" w:space="0" w:color="auto"/>
                      <w:right w:val="single" w:sz="4" w:space="0" w:color="auto"/>
                    </w:tcBorders>
                    <w:shd w:val="clear" w:color="auto" w:fill="auto"/>
                  </w:tcPr>
                  <w:p w:rsidR="00FF096E" w:rsidRDefault="00FF096E">
                    <w:pPr>
                      <w:ind w:left="-57" w:right="-57"/>
                      <w:jc w:val="center"/>
                      <w:rPr>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61"/>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709"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color w:val="FF0000"/>
                        <w:sz w:val="20"/>
                        <w:highlight w:val="yellow"/>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rsidR="00FF096E" w:rsidRDefault="00FB6FD3">
                    <w:pPr>
                      <w:ind w:left="-57" w:right="-57"/>
                      <w:jc w:val="center"/>
                      <w:rPr>
                        <w:color w:val="FF0000"/>
                        <w:sz w:val="20"/>
                        <w:highlight w:val="yellow"/>
                      </w:rPr>
                    </w:pPr>
                    <w:r>
                      <w:rPr>
                        <w:sz w:val="20"/>
                      </w:rPr>
                      <w:t>n/a</w:t>
                    </w:r>
                  </w:p>
                  <w:p w:rsidR="00FF096E" w:rsidRDefault="00FF096E">
                    <w:pPr>
                      <w:ind w:left="-57" w:right="-57"/>
                      <w:jc w:val="center"/>
                      <w:rPr>
                        <w:color w:val="FF0000"/>
                        <w:sz w:val="20"/>
                        <w:highlight w:val="yellow"/>
                      </w:rPr>
                    </w:pPr>
                  </w:p>
                </w:tc>
                <w:tc>
                  <w:tcPr>
                    <w:tcW w:w="992" w:type="dxa"/>
                    <w:vMerge/>
                    <w:tcBorders>
                      <w:left w:val="single" w:sz="4" w:space="0" w:color="auto"/>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5"/>
                </w:trPr>
                <w:tc>
                  <w:tcPr>
                    <w:tcW w:w="2410" w:type="dxa"/>
                    <w:vMerge w:val="restart"/>
                  </w:tcPr>
                  <w:p w:rsidR="00FF096E" w:rsidRDefault="00FB6FD3">
                    <w:pPr>
                      <w:rPr>
                        <w:color w:val="000000"/>
                        <w:sz w:val="20"/>
                      </w:rPr>
                    </w:pPr>
                    <w:r>
                      <w:rPr>
                        <w:sz w:val="20"/>
                      </w:rPr>
                      <w:t>3.2. Genomo tyrimams atlikti reikalingos įrangos įsigijimas ir tyrimų atlikimas</w:t>
                    </w:r>
                  </w:p>
                </w:tc>
                <w:tc>
                  <w:tcPr>
                    <w:tcW w:w="851" w:type="dxa"/>
                    <w:vMerge w:val="restart"/>
                  </w:tcPr>
                  <w:p w:rsidR="00FF096E" w:rsidRDefault="00FB6FD3">
                    <w:pPr>
                      <w:rPr>
                        <w:color w:val="000000"/>
                        <w:sz w:val="20"/>
                      </w:rPr>
                    </w:pPr>
                    <w:r>
                      <w:rPr>
                        <w:sz w:val="20"/>
                      </w:rPr>
                      <w:t>I</w:t>
                    </w:r>
                  </w:p>
                </w:tc>
                <w:tc>
                  <w:tcPr>
                    <w:tcW w:w="1417" w:type="dxa"/>
                    <w:vMerge w:val="restart"/>
                  </w:tcPr>
                  <w:p w:rsidR="00FF096E" w:rsidRDefault="00FB6FD3">
                    <w:pPr>
                      <w:rPr>
                        <w:color w:val="000000"/>
                        <w:sz w:val="20"/>
                      </w:rPr>
                    </w:pPr>
                    <w:r>
                      <w:rPr>
                        <w:sz w:val="20"/>
                      </w:rPr>
                      <w:t>ASPĮ</w:t>
                    </w:r>
                  </w:p>
                </w:tc>
                <w:tc>
                  <w:tcPr>
                    <w:tcW w:w="709" w:type="dxa"/>
                    <w:vMerge w:val="restart"/>
                  </w:tcPr>
                  <w:p w:rsidR="00FF096E" w:rsidRDefault="00FB6FD3">
                    <w:pPr>
                      <w:rPr>
                        <w:color w:val="000000"/>
                        <w:sz w:val="20"/>
                      </w:rPr>
                    </w:pPr>
                    <w:r>
                      <w:rPr>
                        <w:sz w:val="20"/>
                      </w:rPr>
                      <w:t>P</w:t>
                    </w:r>
                  </w:p>
                </w:tc>
                <w:tc>
                  <w:tcPr>
                    <w:tcW w:w="992" w:type="dxa"/>
                    <w:vMerge w:val="restart"/>
                  </w:tcPr>
                  <w:p w:rsidR="00FF096E" w:rsidRDefault="00FB6FD3">
                    <w:pPr>
                      <w:rPr>
                        <w:color w:val="000000"/>
                        <w:sz w:val="20"/>
                      </w:rPr>
                    </w:pPr>
                    <w:r>
                      <w:rPr>
                        <w:sz w:val="20"/>
                      </w:rPr>
                      <w:t>Taip</w:t>
                    </w:r>
                  </w:p>
                </w:tc>
                <w:tc>
                  <w:tcPr>
                    <w:tcW w:w="709" w:type="dxa"/>
                    <w:vMerge w:val="restart"/>
                  </w:tcPr>
                  <w:p w:rsidR="00FF096E" w:rsidRDefault="00FB6FD3">
                    <w:pPr>
                      <w:rPr>
                        <w:color w:val="000000"/>
                        <w:sz w:val="20"/>
                      </w:rPr>
                    </w:pPr>
                    <w:r>
                      <w:rPr>
                        <w:sz w:val="20"/>
                      </w:rPr>
                      <w:t>D</w:t>
                    </w:r>
                  </w:p>
                </w:tc>
                <w:tc>
                  <w:tcPr>
                    <w:tcW w:w="1276" w:type="dxa"/>
                  </w:tcPr>
                  <w:p w:rsidR="00FF096E" w:rsidRDefault="00FB6FD3">
                    <w:pPr>
                      <w:rPr>
                        <w:color w:val="000000"/>
                        <w:sz w:val="20"/>
                      </w:rPr>
                    </w:pPr>
                    <w:r>
                      <w:rPr>
                        <w:sz w:val="20"/>
                      </w:rPr>
                      <w:t>6 300</w:t>
                    </w:r>
                  </w:p>
                </w:tc>
                <w:tc>
                  <w:tcPr>
                    <w:tcW w:w="992" w:type="dxa"/>
                  </w:tcPr>
                  <w:p w:rsidR="00FF096E" w:rsidRDefault="00FB6FD3">
                    <w:pPr>
                      <w:rPr>
                        <w:color w:val="000000"/>
                        <w:sz w:val="20"/>
                      </w:rPr>
                    </w:pPr>
                    <w:r>
                      <w:rPr>
                        <w:sz w:val="20"/>
                      </w:rPr>
                      <w:t>EGADP</w:t>
                    </w:r>
                  </w:p>
                </w:tc>
                <w:tc>
                  <w:tcPr>
                    <w:tcW w:w="2551" w:type="dxa"/>
                    <w:vMerge w:val="restart"/>
                    <w:shd w:val="clear" w:color="auto" w:fill="auto"/>
                  </w:tcPr>
                  <w:p w:rsidR="00FF096E" w:rsidRDefault="00FB6FD3">
                    <w:pPr>
                      <w:ind w:left="-57" w:right="-57"/>
                      <w:rPr>
                        <w:sz w:val="20"/>
                      </w:rPr>
                    </w:pPr>
                    <w:r>
                      <w:rPr>
                        <w:sz w:val="20"/>
                      </w:rPr>
                      <w:t>P – Patvirtinti teisės aktai dėl genomo tyrimų ir keitimosi informacija su ES šalimis,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II </w:t>
                    </w:r>
                    <w:proofErr w:type="spellStart"/>
                    <w:r>
                      <w:rPr>
                        <w:sz w:val="20"/>
                      </w:rPr>
                      <w:t>ketv</w:t>
                    </w:r>
                    <w:proofErr w:type="spellEnd"/>
                    <w:r>
                      <w:rPr>
                        <w:sz w:val="20"/>
                      </w:rPr>
                      <w:t>.)</w:t>
                    </w:r>
                  </w:p>
                </w:tc>
                <w:tc>
                  <w:tcPr>
                    <w:tcW w:w="992" w:type="dxa"/>
                    <w:vMerge w:val="restart"/>
                  </w:tcPr>
                  <w:p w:rsidR="00FF096E" w:rsidRDefault="00FB6FD3">
                    <w:pPr>
                      <w:rPr>
                        <w:color w:val="000000"/>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vAlign w:val="center"/>
                  </w:tcPr>
                  <w:p w:rsidR="00FF096E" w:rsidRDefault="00FF096E">
                    <w:pPr>
                      <w:rPr>
                        <w:color w:val="000000"/>
                        <w:sz w:val="20"/>
                      </w:rPr>
                    </w:pPr>
                  </w:p>
                </w:tc>
                <w:tc>
                  <w:tcPr>
                    <w:tcW w:w="709" w:type="dxa"/>
                    <w:vMerge/>
                    <w:vAlign w:val="center"/>
                  </w:tcPr>
                  <w:p w:rsidR="00FF096E" w:rsidRDefault="00FF096E">
                    <w:pPr>
                      <w:rPr>
                        <w:color w:val="000000"/>
                        <w:sz w:val="20"/>
                      </w:rPr>
                    </w:pPr>
                  </w:p>
                </w:tc>
                <w:tc>
                  <w:tcPr>
                    <w:tcW w:w="1276" w:type="dxa"/>
                    <w:vMerge w:val="restart"/>
                  </w:tcPr>
                  <w:p w:rsidR="00FF096E" w:rsidRDefault="00FB6FD3">
                    <w:pPr>
                      <w:rPr>
                        <w:color w:val="000000"/>
                        <w:sz w:val="20"/>
                      </w:rPr>
                    </w:pPr>
                    <w:r>
                      <w:rPr>
                        <w:sz w:val="20"/>
                      </w:rPr>
                      <w:t>1 320</w:t>
                    </w:r>
                  </w:p>
                </w:tc>
                <w:tc>
                  <w:tcPr>
                    <w:tcW w:w="992" w:type="dxa"/>
                    <w:vMerge w:val="restart"/>
                  </w:tcPr>
                  <w:p w:rsidR="00FF096E" w:rsidRDefault="00FB6FD3">
                    <w:pPr>
                      <w:rPr>
                        <w:color w:val="000000"/>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right w:val="single" w:sz="4" w:space="0" w:color="auto"/>
                    </w:tcBorders>
                    <w:vAlign w:val="center"/>
                  </w:tcPr>
                  <w:p w:rsidR="00FF096E" w:rsidRDefault="00FF096E">
                    <w:pPr>
                      <w:rPr>
                        <w:color w:val="000000"/>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1"/>
                </w:trPr>
                <w:tc>
                  <w:tcPr>
                    <w:tcW w:w="2410" w:type="dxa"/>
                    <w:vMerge/>
                    <w:shd w:val="clear" w:color="auto" w:fill="auto"/>
                  </w:tcPr>
                  <w:p w:rsidR="00FF096E" w:rsidRDefault="00FF096E">
                    <w:pPr>
                      <w:rPr>
                        <w:iCs/>
                        <w:sz w:val="20"/>
                      </w:rPr>
                    </w:pPr>
                  </w:p>
                </w:tc>
                <w:tc>
                  <w:tcPr>
                    <w:tcW w:w="851" w:type="dxa"/>
                    <w:vMerge/>
                    <w:shd w:val="clear" w:color="auto" w:fill="auto"/>
                  </w:tcPr>
                  <w:p w:rsidR="00FF096E" w:rsidRDefault="00FF096E">
                    <w:pPr>
                      <w:rPr>
                        <w:sz w:val="20"/>
                      </w:rPr>
                    </w:pPr>
                  </w:p>
                </w:tc>
                <w:tc>
                  <w:tcPr>
                    <w:tcW w:w="1417"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 Atliktų viso žmogaus genomo sekos nustatymo tyrimų skaičius, vnt. </w:t>
                    </w:r>
                  </w:p>
                </w:tc>
                <w:tc>
                  <w:tcPr>
                    <w:tcW w:w="851" w:type="dxa"/>
                    <w:shd w:val="clear" w:color="auto" w:fill="auto"/>
                  </w:tcPr>
                  <w:p w:rsidR="00FF096E" w:rsidRDefault="00FB6FD3">
                    <w:pPr>
                      <w:ind w:left="-57" w:right="-57"/>
                      <w:jc w:val="center"/>
                      <w:rPr>
                        <w:sz w:val="20"/>
                      </w:rPr>
                    </w:pPr>
                    <w:r>
                      <w:rPr>
                        <w:sz w:val="20"/>
                      </w:rPr>
                      <w:t>1 570</w:t>
                    </w:r>
                  </w:p>
                  <w:p w:rsidR="00FF096E" w:rsidRDefault="00FB6FD3">
                    <w:pPr>
                      <w:ind w:left="-57" w:right="-57"/>
                      <w:jc w:val="center"/>
                      <w:rPr>
                        <w:sz w:val="20"/>
                      </w:rPr>
                    </w:pPr>
                    <w:r>
                      <w:rPr>
                        <w:sz w:val="20"/>
                      </w:rPr>
                      <w:t xml:space="preserve">(2026 m. I </w:t>
                    </w:r>
                    <w:proofErr w:type="spellStart"/>
                    <w:r>
                      <w:rPr>
                        <w:sz w:val="20"/>
                      </w:rPr>
                      <w:t>ketv</w:t>
                    </w:r>
                    <w:proofErr w:type="spellEnd"/>
                    <w:r>
                      <w:rPr>
                        <w:sz w:val="20"/>
                      </w:rPr>
                      <w:t>.)</w:t>
                    </w:r>
                  </w:p>
                </w:tc>
                <w:tc>
                  <w:tcPr>
                    <w:tcW w:w="992" w:type="dxa"/>
                    <w:vMerge/>
                    <w:shd w:val="clear" w:color="auto" w:fill="auto"/>
                  </w:tcPr>
                  <w:p w:rsidR="00FF096E" w:rsidRDefault="00FF096E">
                    <w:pPr>
                      <w:rPr>
                        <w:sz w:val="20"/>
                      </w:rPr>
                    </w:pPr>
                  </w:p>
                </w:tc>
                <w:tc>
                  <w:tcPr>
                    <w:tcW w:w="1276" w:type="dxa"/>
                    <w:vMerge/>
                    <w:tcBorders>
                      <w:left w:val="single" w:sz="4" w:space="0" w:color="auto"/>
                      <w:right w:val="single" w:sz="4" w:space="0" w:color="auto"/>
                    </w:tcBorders>
                    <w:shd w:val="clear" w:color="auto" w:fill="auto"/>
                    <w:vAlign w:val="center"/>
                  </w:tcPr>
                  <w:p w:rsidR="00FF096E" w:rsidRDefault="00FF096E">
                    <w:pPr>
                      <w:jc w:val="center"/>
                      <w:rPr>
                        <w:color w:val="000000"/>
                        <w:sz w:val="20"/>
                      </w:rPr>
                    </w:pPr>
                  </w:p>
                </w:tc>
              </w:tr>
              <w:tr w:rsidR="00FF096E">
                <w:trPr>
                  <w:trHeight w:val="1308"/>
                </w:trPr>
                <w:tc>
                  <w:tcPr>
                    <w:tcW w:w="2410" w:type="dxa"/>
                    <w:vMerge w:val="restart"/>
                  </w:tcPr>
                  <w:p w:rsidR="00FF096E" w:rsidRDefault="00FB6FD3">
                    <w:pPr>
                      <w:rPr>
                        <w:iCs/>
                        <w:sz w:val="20"/>
                      </w:rPr>
                    </w:pPr>
                    <w:r>
                      <w:rPr>
                        <w:iCs/>
                        <w:sz w:val="20"/>
                      </w:rPr>
                      <w:lastRenderedPageBreak/>
                      <w:t xml:space="preserve">3.3. </w:t>
                    </w:r>
                    <w:proofErr w:type="spellStart"/>
                    <w:r>
                      <w:rPr>
                        <w:iCs/>
                        <w:sz w:val="20"/>
                      </w:rPr>
                      <w:t>Inovatyvių</w:t>
                    </w:r>
                    <w:proofErr w:type="spellEnd"/>
                    <w:r>
                      <w:rPr>
                        <w:iCs/>
                        <w:sz w:val="20"/>
                      </w:rPr>
                      <w:t xml:space="preserve"> specializuotų sveikatos priežiūros paslaugų teikimo ir organizavimo modelių kūrimas ir išbandymas,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w:t>
                    </w:r>
                  </w:p>
                  <w:p w:rsidR="00FF096E" w:rsidRDefault="00FB6FD3">
                    <w:pPr>
                      <w:rPr>
                        <w:sz w:val="20"/>
                      </w:rPr>
                    </w:pPr>
                    <w:r>
                      <w:rPr>
                        <w:sz w:val="20"/>
                      </w:rPr>
                      <w:t>ESFA</w:t>
                    </w:r>
                  </w:p>
                  <w:p w:rsidR="00FF096E" w:rsidRDefault="00FF096E">
                    <w:pPr>
                      <w:rPr>
                        <w:sz w:val="20"/>
                      </w:rPr>
                    </w:pPr>
                  </w:p>
                </w:tc>
                <w:tc>
                  <w:tcPr>
                    <w:tcW w:w="709" w:type="dxa"/>
                    <w:vMerge w:val="restart"/>
                  </w:tcPr>
                  <w:p w:rsidR="00FF096E" w:rsidRDefault="00FB6FD3">
                    <w:pPr>
                      <w:rPr>
                        <w:sz w:val="20"/>
                      </w:rPr>
                    </w:pPr>
                    <w:r>
                      <w:rPr>
                        <w:sz w:val="20"/>
                      </w:rPr>
                      <w:t>P/</w:t>
                    </w:r>
                    <w:proofErr w:type="spellStart"/>
                    <w:r>
                      <w:rPr>
                        <w:sz w:val="20"/>
                      </w:rPr>
                      <w:t>Pj</w:t>
                    </w:r>
                    <w:proofErr w:type="spellEnd"/>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8 823,193</w:t>
                    </w:r>
                  </w:p>
                  <w:p w:rsidR="00FF096E" w:rsidRDefault="00FF096E">
                    <w:pPr>
                      <w:rPr>
                        <w:sz w:val="20"/>
                      </w:rPr>
                    </w:pPr>
                  </w:p>
                </w:tc>
                <w:tc>
                  <w:tcPr>
                    <w:tcW w:w="992" w:type="dxa"/>
                  </w:tcPr>
                  <w:p w:rsidR="00FF096E" w:rsidRDefault="00FB6FD3">
                    <w:pPr>
                      <w:rPr>
                        <w:sz w:val="20"/>
                      </w:rPr>
                    </w:pPr>
                    <w:r>
                      <w:rPr>
                        <w:sz w:val="20"/>
                      </w:rPr>
                      <w:t>2021–2027 IP (ESF</w:t>
                    </w:r>
                    <w:r>
                      <w:rPr>
                        <w:sz w:val="20"/>
                        <w:lang w:val="en-US"/>
                      </w:rPr>
                      <w:t>+</w:t>
                    </w:r>
                    <w:r>
                      <w:rPr>
                        <w:sz w:val="20"/>
                      </w:rPr>
                      <w:t xml:space="preserve">)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Paramą gavusių nacionalinio, regionų ar vietos lygmens viešojo administravimo ar viešąsias paslaugas teikiančių įstaigų skaičius, subjektų skaičius</w:t>
                    </w:r>
                  </w:p>
                </w:tc>
                <w:tc>
                  <w:tcPr>
                    <w:tcW w:w="851" w:type="dxa"/>
                    <w:vMerge w:val="restart"/>
                    <w:shd w:val="clear" w:color="auto" w:fill="auto"/>
                  </w:tcPr>
                  <w:p w:rsidR="00FF096E" w:rsidRDefault="00FB6FD3">
                    <w:pPr>
                      <w:ind w:left="-57" w:right="-57"/>
                      <w:jc w:val="center"/>
                      <w:rPr>
                        <w:sz w:val="20"/>
                      </w:rPr>
                    </w:pPr>
                    <w:r>
                      <w:rPr>
                        <w:sz w:val="20"/>
                      </w:rPr>
                      <w:t>15</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iCs/>
                        <w:color w:val="000000"/>
                        <w:sz w:val="20"/>
                      </w:rPr>
                    </w:pPr>
                  </w:p>
                </w:tc>
                <w:tc>
                  <w:tcPr>
                    <w:tcW w:w="851" w:type="dxa"/>
                    <w:vMerge/>
                  </w:tcPr>
                  <w:p w:rsidR="00FF096E" w:rsidRDefault="00FF096E">
                    <w:pPr>
                      <w:rPr>
                        <w:color w:val="000000"/>
                        <w:sz w:val="20"/>
                      </w:rPr>
                    </w:pPr>
                  </w:p>
                </w:tc>
                <w:tc>
                  <w:tcPr>
                    <w:tcW w:w="1417" w:type="dxa"/>
                    <w:vMerge/>
                  </w:tcPr>
                  <w:p w:rsidR="00FF096E" w:rsidRDefault="00FF096E">
                    <w:pPr>
                      <w:rPr>
                        <w:color w:val="000000"/>
                        <w:sz w:val="20"/>
                      </w:rPr>
                    </w:pPr>
                  </w:p>
                </w:tc>
                <w:tc>
                  <w:tcPr>
                    <w:tcW w:w="709" w:type="dxa"/>
                    <w:vMerge/>
                  </w:tcPr>
                  <w:p w:rsidR="00FF096E" w:rsidRDefault="00FF096E">
                    <w:pPr>
                      <w:rPr>
                        <w:color w:val="000000"/>
                        <w:sz w:val="20"/>
                      </w:rPr>
                    </w:pPr>
                  </w:p>
                </w:tc>
                <w:tc>
                  <w:tcPr>
                    <w:tcW w:w="992" w:type="dxa"/>
                    <w:vMerge/>
                  </w:tcPr>
                  <w:p w:rsidR="00FF096E" w:rsidRDefault="00FF096E">
                    <w:pPr>
                      <w:rPr>
                        <w:color w:val="000000"/>
                        <w:sz w:val="20"/>
                      </w:rPr>
                    </w:pPr>
                  </w:p>
                </w:tc>
                <w:tc>
                  <w:tcPr>
                    <w:tcW w:w="709" w:type="dxa"/>
                    <w:vMerge/>
                  </w:tcPr>
                  <w:p w:rsidR="00FF096E" w:rsidRDefault="00FF096E">
                    <w:pPr>
                      <w:rPr>
                        <w:color w:val="000000"/>
                        <w:sz w:val="20"/>
                      </w:rPr>
                    </w:pPr>
                  </w:p>
                </w:tc>
                <w:tc>
                  <w:tcPr>
                    <w:tcW w:w="1276" w:type="dxa"/>
                    <w:vMerge w:val="restart"/>
                  </w:tcPr>
                  <w:p w:rsidR="00FF096E" w:rsidRDefault="00FB6FD3">
                    <w:pPr>
                      <w:rPr>
                        <w:color w:val="000000"/>
                        <w:sz w:val="20"/>
                      </w:rPr>
                    </w:pPr>
                    <w:r>
                      <w:rPr>
                        <w:sz w:val="20"/>
                      </w:rPr>
                      <w:t>1 557,034</w:t>
                    </w:r>
                  </w:p>
                </w:tc>
                <w:tc>
                  <w:tcPr>
                    <w:tcW w:w="992" w:type="dxa"/>
                    <w:vMerge w:val="restart"/>
                  </w:tcPr>
                  <w:p w:rsidR="00FF096E" w:rsidRDefault="00FB6FD3">
                    <w:pPr>
                      <w:rPr>
                        <w:color w:val="000000"/>
                        <w:sz w:val="20"/>
                      </w:rPr>
                    </w:pPr>
                    <w:r>
                      <w:rPr>
                        <w:sz w:val="20"/>
                      </w:rPr>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b/>
                        <w:bCs/>
                        <w:sz w:val="20"/>
                      </w:rPr>
                    </w:pPr>
                  </w:p>
                </w:tc>
                <w:tc>
                  <w:tcPr>
                    <w:tcW w:w="992" w:type="dxa"/>
                    <w:vMerge/>
                  </w:tcPr>
                  <w:p w:rsidR="00FF096E" w:rsidRDefault="00FF096E">
                    <w:pPr>
                      <w:rPr>
                        <w:color w:val="000000"/>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575"/>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Pacientų pasitenkinimas gautomis paslaugomis</w:t>
                    </w:r>
                    <w:r>
                      <w:t xml:space="preserve">, </w:t>
                    </w:r>
                    <w:r>
                      <w:rPr>
                        <w:sz w:val="20"/>
                      </w:rPr>
                      <w:t>proc.</w:t>
                    </w:r>
                  </w:p>
                </w:tc>
                <w:tc>
                  <w:tcPr>
                    <w:tcW w:w="851" w:type="dxa"/>
                    <w:tcBorders>
                      <w:top w:val="single" w:sz="4" w:space="0" w:color="auto"/>
                      <w:left w:val="single" w:sz="4" w:space="0" w:color="auto"/>
                    </w:tcBorders>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264"/>
                </w:trPr>
                <w:tc>
                  <w:tcPr>
                    <w:tcW w:w="2410" w:type="dxa"/>
                  </w:tcPr>
                  <w:p w:rsidR="00FF096E" w:rsidRDefault="00FB6FD3">
                    <w:pPr>
                      <w:rPr>
                        <w:iCs/>
                        <w:sz w:val="20"/>
                      </w:rPr>
                    </w:pPr>
                    <w:r>
                      <w:rPr>
                        <w:iCs/>
                        <w:sz w:val="20"/>
                      </w:rPr>
                      <w:t>3.4. Sudėtingų sveikatos priežiūros diagnostikos ir gydymo paslaugų infrastruktūros modernizavimas</w:t>
                    </w:r>
                  </w:p>
                </w:tc>
                <w:tc>
                  <w:tcPr>
                    <w:tcW w:w="851" w:type="dxa"/>
                  </w:tcPr>
                  <w:p w:rsidR="00FF096E" w:rsidRDefault="00FB6FD3">
                    <w:pPr>
                      <w:rPr>
                        <w:color w:val="000000"/>
                        <w:sz w:val="20"/>
                      </w:rPr>
                    </w:pPr>
                    <w:r>
                      <w:rPr>
                        <w:sz w:val="20"/>
                      </w:rPr>
                      <w:t>I</w:t>
                    </w:r>
                  </w:p>
                </w:tc>
                <w:tc>
                  <w:tcPr>
                    <w:tcW w:w="1417" w:type="dxa"/>
                  </w:tcPr>
                  <w:p w:rsidR="00FF096E" w:rsidRDefault="00FB6FD3">
                    <w:pPr>
                      <w:rPr>
                        <w:color w:val="000000"/>
                        <w:sz w:val="20"/>
                      </w:rPr>
                    </w:pPr>
                    <w:r>
                      <w:rPr>
                        <w:sz w:val="20"/>
                      </w:rPr>
                      <w:t>ASPĮ</w:t>
                    </w:r>
                  </w:p>
                </w:tc>
                <w:tc>
                  <w:tcPr>
                    <w:tcW w:w="709" w:type="dxa"/>
                  </w:tcPr>
                  <w:p w:rsidR="00FF096E" w:rsidRDefault="00FB6FD3">
                    <w:pPr>
                      <w:rPr>
                        <w:color w:val="000000"/>
                        <w:sz w:val="20"/>
                      </w:rPr>
                    </w:pPr>
                    <w:r>
                      <w:rPr>
                        <w:sz w:val="20"/>
                      </w:rPr>
                      <w:t>P</w:t>
                    </w:r>
                  </w:p>
                </w:tc>
                <w:tc>
                  <w:tcPr>
                    <w:tcW w:w="992" w:type="dxa"/>
                  </w:tcPr>
                  <w:p w:rsidR="00FF096E" w:rsidRDefault="00FB6FD3">
                    <w:pPr>
                      <w:rPr>
                        <w:color w:val="000000"/>
                        <w:sz w:val="20"/>
                      </w:rPr>
                    </w:pPr>
                    <w:r>
                      <w:rPr>
                        <w:sz w:val="20"/>
                      </w:rPr>
                      <w:t>Taip</w:t>
                    </w:r>
                  </w:p>
                </w:tc>
                <w:tc>
                  <w:tcPr>
                    <w:tcW w:w="709" w:type="dxa"/>
                  </w:tcPr>
                  <w:p w:rsidR="00FF096E" w:rsidRDefault="00FB6FD3">
                    <w:pPr>
                      <w:rPr>
                        <w:color w:val="000000"/>
                        <w:sz w:val="20"/>
                      </w:rPr>
                    </w:pPr>
                    <w:r>
                      <w:rPr>
                        <w:sz w:val="20"/>
                      </w:rPr>
                      <w:t>D</w:t>
                    </w:r>
                  </w:p>
                </w:tc>
                <w:tc>
                  <w:tcPr>
                    <w:tcW w:w="1276" w:type="dxa"/>
                  </w:tcPr>
                  <w:p w:rsidR="00FF096E" w:rsidRDefault="00FB6FD3">
                    <w:pPr>
                      <w:rPr>
                        <w:sz w:val="20"/>
                      </w:rPr>
                    </w:pPr>
                    <w:r>
                      <w:rPr>
                        <w:sz w:val="20"/>
                      </w:rPr>
                      <w:t>19 000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highlight w:val="yellow"/>
                      </w:rPr>
                    </w:pPr>
                    <w:r>
                      <w:rPr>
                        <w:sz w:val="20"/>
                      </w:rPr>
                      <w:t>P – Modernizuotų asmens sveikatos priežiūros įstaigų skaičius</w:t>
                    </w:r>
                  </w:p>
                </w:tc>
                <w:tc>
                  <w:tcPr>
                    <w:tcW w:w="851" w:type="dxa"/>
                    <w:shd w:val="clear" w:color="auto" w:fill="auto"/>
                  </w:tcPr>
                  <w:p w:rsidR="00FF096E" w:rsidRDefault="00FB6FD3">
                    <w:pPr>
                      <w:ind w:left="-57" w:right="-57"/>
                      <w:jc w:val="center"/>
                      <w:rPr>
                        <w:sz w:val="20"/>
                      </w:rPr>
                    </w:pPr>
                    <w:r>
                      <w:rPr>
                        <w:sz w:val="20"/>
                      </w:rPr>
                      <w:t>6</w:t>
                    </w:r>
                  </w:p>
                  <w:p w:rsidR="00FF096E" w:rsidRDefault="00FB6FD3">
                    <w:pPr>
                      <w:ind w:left="-57" w:right="-57"/>
                      <w:jc w:val="center"/>
                      <w:rPr>
                        <w:sz w:val="20"/>
                        <w:highlight w:val="yellow"/>
                      </w:rPr>
                    </w:pPr>
                    <w:r>
                      <w:rPr>
                        <w:sz w:val="20"/>
                      </w:rPr>
                      <w:t>(2030 m.)</w:t>
                    </w:r>
                  </w:p>
                </w:tc>
                <w:tc>
                  <w:tcPr>
                    <w:tcW w:w="992" w:type="dxa"/>
                  </w:tcPr>
                  <w:p w:rsidR="00FF096E" w:rsidRDefault="00FB6FD3">
                    <w:pPr>
                      <w:rPr>
                        <w:sz w:val="20"/>
                      </w:rPr>
                    </w:pPr>
                    <w:r>
                      <w:rPr>
                        <w:sz w:val="20"/>
                      </w:rPr>
                      <w:t>SAM</w:t>
                    </w:r>
                  </w:p>
                  <w:p w:rsidR="00FF096E" w:rsidRDefault="00FF096E">
                    <w:pPr>
                      <w:rPr>
                        <w:sz w:val="20"/>
                      </w:rPr>
                    </w:pP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shd w:val="clear" w:color="auto" w:fill="F2F2F2" w:themeFill="background1" w:themeFillShade="F2"/>
                  </w:tcPr>
                  <w:p w:rsidR="00FF096E" w:rsidRDefault="00FB6FD3">
                    <w:pPr>
                      <w:rPr>
                        <w:b/>
                        <w:bCs/>
                        <w:iCs/>
                        <w:sz w:val="20"/>
                      </w:rPr>
                    </w:pPr>
                    <w:r>
                      <w:rPr>
                        <w:b/>
                        <w:bCs/>
                        <w:iCs/>
                        <w:sz w:val="20"/>
                      </w:rPr>
                      <w:t>4. Sveikatos sektoriaus skaitmeninimas</w:t>
                    </w:r>
                  </w:p>
                  <w:p w:rsidR="00FF096E" w:rsidRDefault="00FF096E">
                    <w:pPr>
                      <w:rPr>
                        <w:sz w:val="20"/>
                      </w:rPr>
                    </w:pPr>
                  </w:p>
                  <w:p w:rsidR="00FF096E" w:rsidRDefault="00FF096E">
                    <w:pPr>
                      <w:rPr>
                        <w:b/>
                        <w:bCs/>
                        <w:iCs/>
                        <w:sz w:val="20"/>
                      </w:rPr>
                    </w:pPr>
                  </w:p>
                  <w:p w:rsidR="00FF096E" w:rsidRDefault="00FF096E">
                    <w:pPr>
                      <w:jc w:val="center"/>
                      <w:rPr>
                        <w:sz w:val="20"/>
                      </w:rPr>
                    </w:pP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p w:rsidR="00FF096E" w:rsidRDefault="00FF096E">
                    <w:pPr>
                      <w:rPr>
                        <w:sz w:val="20"/>
                      </w:rPr>
                    </w:pPr>
                  </w:p>
                  <w:p w:rsidR="00FF096E" w:rsidRDefault="00FF096E">
                    <w:pPr>
                      <w:rPr>
                        <w:sz w:val="20"/>
                      </w:rPr>
                    </w:pPr>
                  </w:p>
                  <w:p w:rsidR="00FF096E" w:rsidRDefault="00FF096E">
                    <w:pPr>
                      <w:rPr>
                        <w:sz w:val="20"/>
                      </w:rPr>
                    </w:pPr>
                  </w:p>
                  <w:p w:rsidR="00FF096E" w:rsidRDefault="00FF096E">
                    <w:pPr>
                      <w:rPr>
                        <w:sz w:val="20"/>
                      </w:rPr>
                    </w:pP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108 300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Mirštamumas nuo miokardo infarkto per 30 dienų nuo </w:t>
                    </w:r>
                    <w:proofErr w:type="spellStart"/>
                    <w:r>
                      <w:rPr>
                        <w:sz w:val="20"/>
                      </w:rPr>
                      <w:t>hospitalizacijos</w:t>
                    </w:r>
                    <w:proofErr w:type="spellEnd"/>
                    <w:r>
                      <w:rPr>
                        <w:sz w:val="20"/>
                      </w:rPr>
                      <w:t>,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9</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89 500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jc w:val="both"/>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30"/>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vMerge w:val="restart"/>
                    <w:shd w:val="clear" w:color="auto" w:fill="F2F2F2" w:themeFill="background1" w:themeFillShade="F2"/>
                  </w:tcPr>
                  <w:p w:rsidR="00FF096E" w:rsidRDefault="00FB6FD3">
                    <w:pPr>
                      <w:rPr>
                        <w:sz w:val="20"/>
                      </w:rPr>
                    </w:pPr>
                    <w:r>
                      <w:rPr>
                        <w:sz w:val="20"/>
                      </w:rPr>
                      <w:t>18 800</w:t>
                    </w:r>
                  </w:p>
                </w:tc>
                <w:tc>
                  <w:tcPr>
                    <w:tcW w:w="992" w:type="dxa"/>
                    <w:vMerge w:val="restart"/>
                    <w:shd w:val="clear" w:color="auto" w:fill="F2F2F2" w:themeFill="background1" w:themeFillShade="F2"/>
                  </w:tcPr>
                  <w:p w:rsidR="00FF096E" w:rsidRDefault="00FB6FD3">
                    <w:pPr>
                      <w:rPr>
                        <w:sz w:val="20"/>
                      </w:rPr>
                    </w:pPr>
                    <w:r>
                      <w:rPr>
                        <w:sz w:val="20"/>
                      </w:rPr>
                      <w:t>PVM iš VB</w:t>
                    </w:r>
                  </w:p>
                </w:tc>
                <w:tc>
                  <w:tcPr>
                    <w:tcW w:w="2551" w:type="dxa"/>
                    <w:vMerge/>
                    <w:tcBorders>
                      <w:bottom w:val="single" w:sz="4" w:space="0" w:color="auto"/>
                    </w:tcBorders>
                    <w:shd w:val="clear" w:color="auto" w:fill="F2F2F2" w:themeFill="background1" w:themeFillShade="F2"/>
                  </w:tcPr>
                  <w:p w:rsidR="00FF096E" w:rsidRDefault="00FF096E">
                    <w:pPr>
                      <w:ind w:left="-57" w:right="-57"/>
                      <w:jc w:val="both"/>
                      <w:rPr>
                        <w:sz w:val="20"/>
                      </w:rPr>
                    </w:pPr>
                  </w:p>
                </w:tc>
                <w:tc>
                  <w:tcPr>
                    <w:tcW w:w="851" w:type="dxa"/>
                    <w:vMerge/>
                    <w:tcBorders>
                      <w:bottom w:val="single" w:sz="4" w:space="0" w:color="auto"/>
                    </w:tcBorders>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2551" w:type="dxa"/>
                    <w:shd w:val="clear" w:color="auto" w:fill="F2F2F2" w:themeFill="background1" w:themeFillShade="F2"/>
                  </w:tcPr>
                  <w:p w:rsidR="00FF096E" w:rsidRDefault="00FB6FD3">
                    <w:pPr>
                      <w:ind w:left="-57" w:right="-57"/>
                      <w:jc w:val="both"/>
                      <w:rPr>
                        <w:sz w:val="20"/>
                      </w:rPr>
                    </w:pPr>
                    <w:r>
                      <w:rPr>
                        <w:sz w:val="20"/>
                      </w:rPr>
                      <w:t xml:space="preserve">R </w:t>
                    </w:r>
                    <w:r>
                      <w:rPr>
                        <w:color w:val="000000"/>
                        <w:szCs w:val="24"/>
                      </w:rPr>
                      <w:t>–</w:t>
                    </w:r>
                    <w:r>
                      <w:rPr>
                        <w:sz w:val="20"/>
                      </w:rPr>
                      <w:t xml:space="preserve"> Mirštamumas nuo išeminio galvos smegenų insulto per 30 dienų po </w:t>
                    </w:r>
                    <w:proofErr w:type="spellStart"/>
                    <w:r>
                      <w:rPr>
                        <w:sz w:val="20"/>
                      </w:rPr>
                      <w:t>hospitalizacijos</w:t>
                    </w:r>
                    <w:proofErr w:type="spellEnd"/>
                    <w:r>
                      <w:rPr>
                        <w:sz w:val="20"/>
                      </w:rPr>
                      <w:t xml:space="preserve">, proc. </w:t>
                    </w:r>
                  </w:p>
                </w:tc>
                <w:tc>
                  <w:tcPr>
                    <w:tcW w:w="851" w:type="dxa"/>
                    <w:shd w:val="clear" w:color="auto" w:fill="F2F2F2" w:themeFill="background1" w:themeFillShade="F2"/>
                  </w:tcPr>
                  <w:p w:rsidR="00FF096E" w:rsidRDefault="00FB6FD3">
                    <w:pPr>
                      <w:ind w:left="-57" w:right="-57"/>
                      <w:jc w:val="center"/>
                      <w:rPr>
                        <w:sz w:val="20"/>
                      </w:rPr>
                    </w:pPr>
                    <w:r>
                      <w:rPr>
                        <w:sz w:val="20"/>
                      </w:rPr>
                      <w:t>12</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2551" w:type="dxa"/>
                    <w:shd w:val="clear" w:color="auto" w:fill="F2F2F2" w:themeFill="background1" w:themeFillShade="F2"/>
                  </w:tcPr>
                  <w:p w:rsidR="00FF096E" w:rsidRDefault="00FB6FD3">
                    <w:pPr>
                      <w:ind w:left="-57" w:right="-57"/>
                      <w:jc w:val="both"/>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tcPr>
                  <w:p w:rsidR="00FF096E" w:rsidRDefault="00FB6FD3">
                    <w:pPr>
                      <w:rPr>
                        <w:sz w:val="20"/>
                      </w:rPr>
                    </w:pPr>
                    <w:r>
                      <w:rPr>
                        <w:sz w:val="20"/>
                      </w:rPr>
                      <w:t>4.1. Teisės aktų ir kitų sveikatos skaitmeninimo srities dokumentų parengimas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shd w:val="clear" w:color="auto" w:fill="auto"/>
                  </w:tcPr>
                  <w:p w:rsidR="00FF096E" w:rsidRDefault="00FB6FD3">
                    <w:pPr>
                      <w:ind w:left="-57" w:right="-57"/>
                      <w:jc w:val="both"/>
                      <w:rPr>
                        <w:sz w:val="20"/>
                      </w:rPr>
                    </w:pPr>
                    <w:r>
                      <w:rPr>
                        <w:sz w:val="20"/>
                      </w:rPr>
                      <w:t xml:space="preserve">P – Įsigalioję teisės aktai, reglamentuojantys pakartotinį sveikatos duomenų naudojimą, </w:t>
                    </w:r>
                    <w:proofErr w:type="spellStart"/>
                    <w:r>
                      <w:rPr>
                        <w:sz w:val="20"/>
                      </w:rPr>
                      <w:t>kompl</w:t>
                    </w:r>
                    <w:proofErr w:type="spellEnd"/>
                    <w:r>
                      <w:rPr>
                        <w:sz w:val="20"/>
                      </w:rPr>
                      <w: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III </w:t>
                    </w:r>
                    <w:proofErr w:type="spellStart"/>
                    <w:r>
                      <w:rPr>
                        <w:sz w:val="20"/>
                      </w:rPr>
                      <w:t>ketv</w:t>
                    </w:r>
                    <w:proofErr w:type="spellEnd"/>
                    <w:r>
                      <w:rPr>
                        <w:sz w:val="20"/>
                      </w:rPr>
                      <w:t>.)</w:t>
                    </w:r>
                  </w:p>
                  <w:p w:rsidR="00FF096E" w:rsidRDefault="00FF096E">
                    <w:pPr>
                      <w:ind w:right="-57"/>
                      <w:rPr>
                        <w:sz w:val="20"/>
                      </w:rPr>
                    </w:pPr>
                  </w:p>
                </w:tc>
                <w:tc>
                  <w:tcPr>
                    <w:tcW w:w="992" w:type="dxa"/>
                    <w:vMerge w:val="restart"/>
                  </w:tcPr>
                  <w:p w:rsidR="00FF096E" w:rsidRDefault="00FB6FD3">
                    <w:pPr>
                      <w:rPr>
                        <w:sz w:val="20"/>
                      </w:rPr>
                    </w:pPr>
                    <w:r>
                      <w:rPr>
                        <w:sz w:val="20"/>
                      </w:rPr>
                      <w:t>-</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w:t>
                    </w:r>
                    <w:r>
                      <w:rPr>
                        <w:sz w:val="20"/>
                      </w:rPr>
                      <w:lastRenderedPageBreak/>
                      <w:t>sistemomis, siekiant sveikatos priežiūros sistemos skaitmeninimo, vnt.</w:t>
                    </w:r>
                  </w:p>
                </w:tc>
                <w:tc>
                  <w:tcPr>
                    <w:tcW w:w="851" w:type="dxa"/>
                    <w:shd w:val="clear" w:color="auto" w:fill="auto"/>
                  </w:tcPr>
                  <w:p w:rsidR="00FF096E" w:rsidRDefault="00FB6FD3">
                    <w:pPr>
                      <w:ind w:left="-57" w:right="-57"/>
                      <w:jc w:val="center"/>
                      <w:rPr>
                        <w:sz w:val="20"/>
                      </w:rPr>
                    </w:pPr>
                    <w:r>
                      <w:rPr>
                        <w:sz w:val="20"/>
                      </w:rPr>
                      <w:lastRenderedPageBreak/>
                      <w:t>1</w:t>
                    </w:r>
                  </w:p>
                  <w:p w:rsidR="00FF096E" w:rsidRDefault="00FB6FD3">
                    <w:pPr>
                      <w:ind w:left="-57" w:right="-57"/>
                      <w:jc w:val="center"/>
                      <w:rPr>
                        <w:sz w:val="20"/>
                      </w:rPr>
                    </w:pPr>
                    <w:r>
                      <w:rPr>
                        <w:sz w:val="20"/>
                      </w:rPr>
                      <w:t xml:space="preserve">(2022 m. III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37"/>
                </w:trPr>
                <w:tc>
                  <w:tcPr>
                    <w:tcW w:w="2410" w:type="dxa"/>
                    <w:vMerge w:val="restart"/>
                  </w:tcPr>
                  <w:p w:rsidR="00FF096E" w:rsidRDefault="00FB6FD3">
                    <w:pPr>
                      <w:rPr>
                        <w:sz w:val="20"/>
                      </w:rPr>
                    </w:pPr>
                    <w:r>
                      <w:rPr>
                        <w:sz w:val="20"/>
                      </w:rPr>
                      <w:t>4.2. Sveikatos priežiūros specialistų kompetencijų platformos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akreditavimo sveikatos priežiūros veiklai tarnyba prie Sveikatos apsaugos ministerijos</w:t>
                    </w:r>
                  </w:p>
                </w:tc>
                <w:tc>
                  <w:tcPr>
                    <w:tcW w:w="709" w:type="dxa"/>
                    <w:vMerge w:val="restart"/>
                  </w:tcPr>
                  <w:p w:rsidR="00FF096E" w:rsidRDefault="00FB6FD3">
                    <w:pPr>
                      <w:rPr>
                        <w:sz w:val="20"/>
                      </w:rPr>
                    </w:pPr>
                    <w:r>
                      <w:rPr>
                        <w:sz w:val="20"/>
                      </w:rPr>
                      <w:t>P</w:t>
                    </w:r>
                  </w:p>
                </w:tc>
                <w:tc>
                  <w:tcPr>
                    <w:tcW w:w="992" w:type="dxa"/>
                    <w:vMerge w:val="restart"/>
                    <w:shd w:val="clear" w:color="auto" w:fill="auto"/>
                  </w:tcPr>
                  <w:p w:rsidR="00FF096E" w:rsidRDefault="00FB6FD3">
                    <w:pPr>
                      <w:rPr>
                        <w:sz w:val="20"/>
                      </w:rPr>
                    </w:pPr>
                    <w:r>
                      <w:rPr>
                        <w:sz w:val="20"/>
                      </w:rPr>
                      <w:t>Taip</w:t>
                    </w:r>
                  </w:p>
                </w:tc>
                <w:tc>
                  <w:tcPr>
                    <w:tcW w:w="709" w:type="dxa"/>
                    <w:vMerge w:val="restart"/>
                    <w:shd w:val="clear" w:color="auto" w:fill="auto"/>
                  </w:tcPr>
                  <w:p w:rsidR="00FF096E" w:rsidRDefault="00FB6FD3">
                    <w:pPr>
                      <w:rPr>
                        <w:sz w:val="20"/>
                      </w:rPr>
                    </w:pPr>
                    <w:r>
                      <w:rPr>
                        <w:sz w:val="20"/>
                      </w:rPr>
                      <w:t>D</w:t>
                    </w:r>
                  </w:p>
                </w:tc>
                <w:tc>
                  <w:tcPr>
                    <w:tcW w:w="1276" w:type="dxa"/>
                    <w:shd w:val="clear" w:color="auto" w:fill="auto"/>
                  </w:tcPr>
                  <w:p w:rsidR="00FF096E" w:rsidRDefault="00FB6FD3">
                    <w:pPr>
                      <w:rPr>
                        <w:sz w:val="20"/>
                      </w:rPr>
                    </w:pPr>
                    <w:r>
                      <w:rPr>
                        <w:sz w:val="20"/>
                      </w:rPr>
                      <w:t>2 011</w:t>
                    </w:r>
                  </w:p>
                </w:tc>
                <w:tc>
                  <w:tcPr>
                    <w:tcW w:w="992" w:type="dxa"/>
                    <w:shd w:val="clear" w:color="auto" w:fill="auto"/>
                  </w:tcPr>
                  <w:p w:rsidR="00FF096E" w:rsidRDefault="00FB6FD3">
                    <w:pPr>
                      <w:rPr>
                        <w:sz w:val="20"/>
                      </w:rPr>
                    </w:pPr>
                    <w:r>
                      <w:rPr>
                        <w:sz w:val="20"/>
                      </w:rPr>
                      <w:t>EGADP</w:t>
                    </w:r>
                  </w:p>
                </w:tc>
                <w:tc>
                  <w:tcPr>
                    <w:tcW w:w="2551" w:type="dxa"/>
                    <w:vMerge w:val="restart"/>
                    <w:shd w:val="clear" w:color="auto" w:fill="auto"/>
                  </w:tcPr>
                  <w:p w:rsidR="00FF096E" w:rsidRDefault="00FB6FD3">
                    <w:pPr>
                      <w:jc w:val="both"/>
                      <w:rPr>
                        <w:sz w:val="20"/>
                      </w:rPr>
                    </w:pPr>
                    <w:r>
                      <w:rPr>
                        <w:sz w:val="20"/>
                      </w:rPr>
                      <w:t>P – Sveikatos specialistų kompetencijų platformos IT įrankio įdiegimo atviro viešojo pirkimo procedūrų užbaigimas, vnt.</w:t>
                    </w:r>
                  </w:p>
                </w:tc>
                <w:tc>
                  <w:tcPr>
                    <w:tcW w:w="851" w:type="dxa"/>
                    <w:vMerge w:val="restart"/>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p w:rsidR="00FF096E" w:rsidRDefault="00FF096E">
                    <w:pPr>
                      <w:ind w:left="-57" w:right="-57"/>
                      <w:jc w:val="cente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val="restart"/>
                    <w:shd w:val="clear" w:color="auto" w:fill="auto"/>
                  </w:tcPr>
                  <w:p w:rsidR="00FF096E" w:rsidRDefault="00FB6FD3">
                    <w:pPr>
                      <w:rPr>
                        <w:sz w:val="20"/>
                      </w:rPr>
                    </w:pPr>
                    <w:r>
                      <w:rPr>
                        <w:sz w:val="20"/>
                      </w:rPr>
                      <w:t>422</w:t>
                    </w:r>
                  </w:p>
                </w:tc>
                <w:tc>
                  <w:tcPr>
                    <w:tcW w:w="992" w:type="dxa"/>
                    <w:vMerge w:val="restart"/>
                    <w:shd w:val="clear" w:color="auto" w:fill="auto"/>
                  </w:tcPr>
                  <w:p w:rsidR="00FF096E" w:rsidRDefault="00FB6FD3">
                    <w:pPr>
                      <w:rPr>
                        <w:sz w:val="20"/>
                      </w:rPr>
                    </w:pPr>
                    <w:r>
                      <w:rPr>
                        <w:iCs/>
                        <w:sz w:val="20"/>
                      </w:rPr>
                      <w:t>PVM iš VB</w:t>
                    </w:r>
                  </w:p>
                </w:tc>
                <w:tc>
                  <w:tcPr>
                    <w:tcW w:w="2551" w:type="dxa"/>
                    <w:vMerge/>
                    <w:shd w:val="clear" w:color="auto" w:fill="auto"/>
                  </w:tcPr>
                  <w:p w:rsidR="00FF096E" w:rsidRDefault="00FF096E">
                    <w:pPr>
                      <w:ind w:left="-57" w:right="-57"/>
                      <w:rPr>
                        <w:sz w:val="20"/>
                      </w:rPr>
                    </w:pPr>
                  </w:p>
                </w:tc>
                <w:tc>
                  <w:tcPr>
                    <w:tcW w:w="851" w:type="dxa"/>
                    <w:vMerge/>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kompetencijų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IV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P – Sveikatos priežiūros specialistų licencijų registravimo ir skaitmeninės stebėsenos informacinės sistemos (platformos) sukūrimas, vnt.</w:t>
                    </w:r>
                  </w:p>
                </w:tc>
                <w:tc>
                  <w:tcPr>
                    <w:tcW w:w="851" w:type="dxa"/>
                    <w:shd w:val="clear" w:color="auto" w:fill="auto"/>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(2024 m. I </w:t>
                    </w:r>
                    <w:proofErr w:type="spellStart"/>
                    <w:r>
                      <w:rPr>
                        <w:sz w:val="20"/>
                      </w:rPr>
                      <w:t>ketv</w:t>
                    </w:r>
                    <w:proofErr w:type="spellEnd"/>
                    <w:r>
                      <w:rPr>
                        <w:sz w:val="20"/>
                      </w:rPr>
                      <w:t>.)</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shd w:val="clear" w:color="auto" w:fill="auto"/>
                  </w:tcPr>
                  <w:p w:rsidR="00FF096E" w:rsidRDefault="00FF096E">
                    <w:pPr>
                      <w:rPr>
                        <w:sz w:val="20"/>
                      </w:rPr>
                    </w:pPr>
                  </w:p>
                </w:tc>
                <w:tc>
                  <w:tcPr>
                    <w:tcW w:w="709" w:type="dxa"/>
                    <w:vMerge/>
                    <w:shd w:val="clear" w:color="auto" w:fill="auto"/>
                  </w:tcPr>
                  <w:p w:rsidR="00FF096E" w:rsidRDefault="00FF096E">
                    <w:pPr>
                      <w:rPr>
                        <w:sz w:val="20"/>
                      </w:rPr>
                    </w:pPr>
                  </w:p>
                </w:tc>
                <w:tc>
                  <w:tcPr>
                    <w:tcW w:w="1276" w:type="dxa"/>
                    <w:vMerge/>
                    <w:shd w:val="clear" w:color="auto" w:fill="auto"/>
                  </w:tcPr>
                  <w:p w:rsidR="00FF096E" w:rsidRDefault="00FF096E">
                    <w:pPr>
                      <w:rPr>
                        <w:sz w:val="20"/>
                      </w:rPr>
                    </w:pPr>
                  </w:p>
                </w:tc>
                <w:tc>
                  <w:tcPr>
                    <w:tcW w:w="992" w:type="dxa"/>
                    <w:vMerge/>
                    <w:shd w:val="clear" w:color="auto" w:fill="auto"/>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rsidR="00FF096E" w:rsidRDefault="00FB6FD3">
                    <w:pPr>
                      <w:ind w:left="-57" w:right="-57"/>
                      <w:jc w:val="center"/>
                      <w:rPr>
                        <w:sz w:val="20"/>
                      </w:rPr>
                    </w:pPr>
                    <w:r>
                      <w:rPr>
                        <w:sz w:val="20"/>
                      </w:rPr>
                      <w:t>90</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55"/>
                </w:trPr>
                <w:tc>
                  <w:tcPr>
                    <w:tcW w:w="2410" w:type="dxa"/>
                    <w:vMerge w:val="restart"/>
                  </w:tcPr>
                  <w:p w:rsidR="00FF096E" w:rsidRDefault="00FB6FD3">
                    <w:pPr>
                      <w:rPr>
                        <w:sz w:val="20"/>
                      </w:rPr>
                    </w:pPr>
                    <w:r>
                      <w:rPr>
                        <w:sz w:val="20"/>
                      </w:rPr>
                      <w:t>4.3. S</w:t>
                    </w:r>
                    <w:r>
                      <w:rPr>
                        <w:sz w:val="20"/>
                        <w:lang w:eastAsia="lt-LT"/>
                      </w:rPr>
                      <w:t>veikatos priežiūros paslaugų kokybės vertinimo modelio (rodiklių švieslentės) sukūrimas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Valstybinė ligonių kasa prie Sveikatos apsaugos ministerijos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2 500</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vMerge w:val="restart"/>
                    <w:shd w:val="clear" w:color="auto" w:fill="auto"/>
                  </w:tcPr>
                  <w:p w:rsidR="00FF096E" w:rsidRDefault="00FB6FD3">
                    <w:pPr>
                      <w:ind w:left="-57" w:right="-57"/>
                      <w:jc w:val="center"/>
                      <w:rPr>
                        <w:sz w:val="20"/>
                      </w:rPr>
                    </w:pPr>
                    <w:r>
                      <w:rPr>
                        <w:sz w:val="20"/>
                      </w:rPr>
                      <w:t>100</w:t>
                    </w:r>
                  </w:p>
                  <w:p w:rsidR="00FF096E" w:rsidRDefault="00FB6FD3">
                    <w:pPr>
                      <w:ind w:left="-57" w:right="-57"/>
                      <w:jc w:val="center"/>
                      <w:rPr>
                        <w:sz w:val="20"/>
                      </w:rPr>
                    </w:pPr>
                    <w:r>
                      <w:rPr>
                        <w:sz w:val="20"/>
                      </w:rPr>
                      <w:t xml:space="preserve">(2024 m. II </w:t>
                    </w:r>
                    <w:proofErr w:type="spellStart"/>
                    <w:r>
                      <w:rPr>
                        <w:sz w:val="20"/>
                      </w:rPr>
                      <w:t>ketv</w:t>
                    </w:r>
                    <w:proofErr w:type="spellEnd"/>
                    <w:r>
                      <w:rPr>
                        <w:sz w:val="20"/>
                      </w:rPr>
                      <w:t>.)</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69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530</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316"/>
                </w:trPr>
                <w:tc>
                  <w:tcPr>
                    <w:tcW w:w="2410" w:type="dxa"/>
                    <w:vMerge w:val="restart"/>
                  </w:tcPr>
                  <w:p w:rsidR="00FF096E" w:rsidRDefault="00FB6FD3">
                    <w:pPr>
                      <w:rPr>
                        <w:iCs/>
                        <w:sz w:val="20"/>
                      </w:rPr>
                    </w:pPr>
                    <w:r>
                      <w:rPr>
                        <w:iCs/>
                        <w:sz w:val="20"/>
                      </w:rPr>
                      <w:t>4.4. Sveikatos sektoriaus skaitmeninimo projektai</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VĮ Registrų centras, SAM pavaldžios įstaigos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84 989</w:t>
                    </w:r>
                  </w:p>
                </w:tc>
                <w:tc>
                  <w:tcPr>
                    <w:tcW w:w="992" w:type="dxa"/>
                  </w:tcPr>
                  <w:p w:rsidR="00FF096E" w:rsidRDefault="00FB6FD3">
                    <w:pPr>
                      <w:rPr>
                        <w:sz w:val="20"/>
                      </w:rPr>
                    </w:pPr>
                    <w:r>
                      <w:rPr>
                        <w:sz w:val="20"/>
                      </w:rPr>
                      <w:t>EGADP</w:t>
                    </w:r>
                  </w:p>
                </w:tc>
                <w:tc>
                  <w:tcPr>
                    <w:tcW w:w="2551" w:type="dxa"/>
                    <w:vMerge w:val="restart"/>
                    <w:shd w:val="clear" w:color="auto" w:fill="auto"/>
                  </w:tcPr>
                  <w:p w:rsidR="00FF096E" w:rsidRDefault="00FB6FD3">
                    <w:pPr>
                      <w:ind w:left="-57" w:right="-57"/>
                      <w:jc w:val="both"/>
                      <w:rPr>
                        <w:sz w:val="20"/>
                      </w:rPr>
                    </w:pPr>
                    <w:r>
                      <w:rPr>
                        <w:sz w:val="20"/>
                      </w:rPr>
                      <w:t>R – Šalies gyventojų, kuriems teikiamos su sveikata susijusios elektroninės paslaugos, dalis, proc.</w:t>
                    </w:r>
                  </w:p>
                </w:tc>
                <w:tc>
                  <w:tcPr>
                    <w:tcW w:w="851" w:type="dxa"/>
                    <w:vMerge w:val="restart"/>
                    <w:shd w:val="clear" w:color="auto" w:fill="auto"/>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lastRenderedPageBreak/>
                      <w:t>(2030 m.)</w:t>
                    </w:r>
                  </w:p>
                  <w:p w:rsidR="00FF096E" w:rsidRDefault="00FF096E">
                    <w:pPr>
                      <w:ind w:right="-57"/>
                      <w:rPr>
                        <w:sz w:val="20"/>
                      </w:rPr>
                    </w:pPr>
                  </w:p>
                </w:tc>
                <w:tc>
                  <w:tcPr>
                    <w:tcW w:w="992" w:type="dxa"/>
                    <w:vMerge w:val="restart"/>
                  </w:tcPr>
                  <w:p w:rsidR="00FF096E" w:rsidRDefault="00FB6FD3">
                    <w:pPr>
                      <w:rPr>
                        <w:sz w:val="20"/>
                      </w:rPr>
                    </w:pPr>
                    <w:r>
                      <w:rPr>
                        <w:sz w:val="20"/>
                      </w:rPr>
                      <w:lastRenderedPageBreak/>
                      <w:t xml:space="preserve">CPVA </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787"/>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val="restart"/>
                    <w:tcBorders>
                      <w:bottom w:val="single" w:sz="4" w:space="0" w:color="auto"/>
                    </w:tcBorders>
                  </w:tcPr>
                  <w:p w:rsidR="00FF096E" w:rsidRDefault="00FB6FD3">
                    <w:pPr>
                      <w:rPr>
                        <w:sz w:val="20"/>
                      </w:rPr>
                    </w:pPr>
                    <w:r>
                      <w:rPr>
                        <w:sz w:val="20"/>
                      </w:rPr>
                      <w:t>17 848</w:t>
                    </w:r>
                  </w:p>
                </w:tc>
                <w:tc>
                  <w:tcPr>
                    <w:tcW w:w="992" w:type="dxa"/>
                    <w:vMerge w:val="restart"/>
                    <w:tcBorders>
                      <w:bottom w:val="single" w:sz="4" w:space="0" w:color="auto"/>
                    </w:tcBorders>
                  </w:tcPr>
                  <w:p w:rsidR="00FF096E" w:rsidRDefault="00FB6FD3">
                    <w:pPr>
                      <w:rPr>
                        <w:sz w:val="20"/>
                      </w:rPr>
                    </w:pPr>
                    <w:r>
                      <w:rPr>
                        <w:iCs/>
                        <w:sz w:val="20"/>
                      </w:rPr>
                      <w:t>PVM iš VB</w:t>
                    </w:r>
                  </w:p>
                </w:tc>
                <w:tc>
                  <w:tcPr>
                    <w:tcW w:w="2551" w:type="dxa"/>
                    <w:vMerge/>
                    <w:tcBorders>
                      <w:bottom w:val="single" w:sz="4" w:space="0" w:color="auto"/>
                    </w:tcBorders>
                    <w:shd w:val="clear" w:color="auto" w:fill="auto"/>
                  </w:tcPr>
                  <w:p w:rsidR="00FF096E" w:rsidRDefault="00FF096E">
                    <w:pPr>
                      <w:ind w:left="-57" w:right="-57"/>
                      <w:rPr>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jc w:val="both"/>
                      <w:rPr>
                        <w:sz w:val="20"/>
                      </w:rPr>
                    </w:pPr>
                    <w:r>
                      <w:rPr>
                        <w:sz w:val="20"/>
                      </w:rPr>
                      <w:t xml:space="preserve">R – Ambulatorinių ir stacionarinių asmens sveikatos priežiūros įstaigų, naudojančių e. sveikatos produktus, dalis, proc.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(2030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46"/>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rsidR="00FF096E" w:rsidRDefault="00FB6FD3">
                    <w:pPr>
                      <w:ind w:left="-57" w:right="-57"/>
                      <w:jc w:val="center"/>
                      <w:rPr>
                        <w:sz w:val="20"/>
                      </w:rPr>
                    </w:pPr>
                    <w:r>
                      <w:rPr>
                        <w:sz w:val="20"/>
                      </w:rPr>
                      <w:t>n/a</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iCs/>
                        <w:sz w:val="20"/>
                      </w:rPr>
                    </w:pPr>
                    <w:r>
                      <w:rPr>
                        <w:b/>
                        <w:bCs/>
                        <w:sz w:val="20"/>
                      </w:rPr>
                      <w:t>5. Pažangos priemonėje planuojamų veiklų investavimo krypčių ir pagrįstumo vertinimas</w:t>
                    </w:r>
                  </w:p>
                </w:tc>
                <w:tc>
                  <w:tcPr>
                    <w:tcW w:w="851" w:type="dxa"/>
                    <w:shd w:val="clear" w:color="auto" w:fill="F2F2F2" w:themeFill="background1" w:themeFillShade="F2"/>
                  </w:tcPr>
                  <w:p w:rsidR="00FF096E" w:rsidRDefault="00FB6FD3">
                    <w:pPr>
                      <w:rPr>
                        <w:sz w:val="20"/>
                      </w:rPr>
                    </w:pPr>
                    <w:r>
                      <w:rPr>
                        <w:sz w:val="20"/>
                      </w:rPr>
                      <w:t>A</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Ne</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rPr>
                    </w:pPr>
                    <w:r>
                      <w:rPr>
                        <w:b/>
                        <w:bCs/>
                        <w:sz w:val="20"/>
                        <w:lang w:val="en-US"/>
                      </w:rPr>
                      <w:t>169,719</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(2022 m.)</w:t>
                    </w:r>
                  </w:p>
                  <w:p w:rsidR="00FF096E" w:rsidRDefault="00FF096E">
                    <w:pPr>
                      <w:ind w:left="-57" w:right="-57"/>
                      <w:jc w:val="center"/>
                      <w:rPr>
                        <w:sz w:val="20"/>
                      </w:rPr>
                    </w:pPr>
                  </w:p>
                  <w:p w:rsidR="00FF096E" w:rsidRDefault="00FF096E">
                    <w:pPr>
                      <w:ind w:left="-57" w:right="-57"/>
                      <w:jc w:val="center"/>
                      <w:rPr>
                        <w:color w:val="FF0000"/>
                        <w:sz w:val="20"/>
                      </w:rPr>
                    </w:pP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val="restart"/>
                    <w:shd w:val="clear" w:color="auto" w:fill="F2F2F2" w:themeFill="background1" w:themeFillShade="F2"/>
                  </w:tcPr>
                  <w:p w:rsidR="00FF096E" w:rsidRDefault="00FB6FD3">
                    <w:pPr>
                      <w:ind w:firstLine="53"/>
                      <w:rPr>
                        <w:iCs/>
                        <w:sz w:val="20"/>
                      </w:rPr>
                    </w:pPr>
                    <w:r>
                      <w:rPr>
                        <w:b/>
                        <w:bCs/>
                        <w:iCs/>
                        <w:sz w:val="20"/>
                      </w:rPr>
                      <w:t>6. Bazinių sveikatos priežiūros paslaugų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rPr>
                    </w:pPr>
                    <w:r>
                      <w:rPr>
                        <w:b/>
                        <w:bCs/>
                        <w:sz w:val="20"/>
                      </w:rPr>
                      <w:t>191 754,726</w:t>
                    </w:r>
                  </w:p>
                </w:tc>
                <w:tc>
                  <w:tcPr>
                    <w:tcW w:w="992" w:type="dxa"/>
                    <w:shd w:val="clear" w:color="auto" w:fill="F2F2F2" w:themeFill="background1" w:themeFillShade="F2"/>
                  </w:tcPr>
                  <w:p w:rsidR="00FF096E" w:rsidRDefault="00FB6FD3">
                    <w:pPr>
                      <w:rPr>
                        <w:sz w:val="20"/>
                      </w:rPr>
                    </w:pPr>
                    <w:r>
                      <w:rPr>
                        <w:sz w:val="20"/>
                      </w:rPr>
                      <w:t>-</w:t>
                    </w:r>
                  </w:p>
                </w:tc>
                <w:tc>
                  <w:tcPr>
                    <w:tcW w:w="2551" w:type="dxa"/>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rsidR="00FF096E" w:rsidRDefault="00FB6FD3">
                    <w:pPr>
                      <w:ind w:left="-57" w:right="-57"/>
                      <w:jc w:val="center"/>
                      <w:rPr>
                        <w:sz w:val="20"/>
                      </w:rPr>
                    </w:pPr>
                    <w:r>
                      <w:rPr>
                        <w:sz w:val="20"/>
                      </w:rPr>
                      <w:t>40/60</w:t>
                    </w:r>
                  </w:p>
                  <w:p w:rsidR="00FF096E" w:rsidRDefault="00FB6FD3">
                    <w:pPr>
                      <w:ind w:left="-57" w:right="-57"/>
                      <w:jc w:val="center"/>
                      <w:rPr>
                        <w:color w:val="FF0000"/>
                        <w:sz w:val="20"/>
                      </w:rPr>
                    </w:pPr>
                    <w:r>
                      <w:rPr>
                        <w:sz w:val="20"/>
                      </w:rPr>
                      <w:t>(2026 m.)</w:t>
                    </w:r>
                  </w:p>
                </w:tc>
                <w:tc>
                  <w:tcPr>
                    <w:tcW w:w="992" w:type="dxa"/>
                    <w:vMerge w:val="restart"/>
                    <w:shd w:val="clear" w:color="auto" w:fill="F2F2F2" w:themeFill="background1" w:themeFillShade="F2"/>
                  </w:tcPr>
                  <w:p w:rsidR="00FF096E" w:rsidRDefault="00FF096E">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rsidR="00FF096E" w:rsidRDefault="00FB6FD3">
                    <w:pPr>
                      <w:ind w:left="-57" w:right="-57"/>
                      <w:jc w:val="center"/>
                      <w:rPr>
                        <w:sz w:val="20"/>
                      </w:rPr>
                    </w:pPr>
                    <w:r>
                      <w:rPr>
                        <w:sz w:val="20"/>
                      </w:rPr>
                      <w:t>60,0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16 374,298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94 988,461</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431 714</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0"/>
                      </w:rPr>
                    </w:pPr>
                  </w:p>
                  <w:p w:rsidR="00FF096E" w:rsidRDefault="00FF096E">
                    <w:pPr>
                      <w:ind w:right="-57"/>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33 366,750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362 243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22 650,919</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rsidR="00FF096E" w:rsidRDefault="00FB6FD3">
                    <w:pPr>
                      <w:ind w:left="-57" w:right="-57"/>
                      <w:jc w:val="center"/>
                      <w:rPr>
                        <w:sz w:val="20"/>
                      </w:rPr>
                    </w:pPr>
                    <w:r>
                      <w:rPr>
                        <w:sz w:val="20"/>
                      </w:rPr>
                      <w:t>73 020</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817"/>
                </w:trPr>
                <w:tc>
                  <w:tcPr>
                    <w:tcW w:w="2410" w:type="dxa"/>
                    <w:vMerge/>
                    <w:shd w:val="clear" w:color="auto" w:fill="F2F2F2" w:themeFill="background1" w:themeFillShade="F2"/>
                  </w:tcPr>
                  <w:p w:rsidR="00FF096E" w:rsidRDefault="00FF096E">
                    <w:pPr>
                      <w:rPr>
                        <w:b/>
                        <w:bCs/>
                        <w:i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8 000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Aktyvaus gydymo lovų užimtumas, proc.</w:t>
                    </w:r>
                  </w:p>
                </w:tc>
                <w:tc>
                  <w:tcPr>
                    <w:tcW w:w="851" w:type="dxa"/>
                    <w:shd w:val="clear" w:color="auto" w:fill="F2F2F2" w:themeFill="background1" w:themeFillShade="F2"/>
                  </w:tcPr>
                  <w:p w:rsidR="00FF096E" w:rsidRDefault="00FB6FD3">
                    <w:pPr>
                      <w:ind w:left="-57" w:right="-57"/>
                      <w:jc w:val="center"/>
                      <w:rPr>
                        <w:sz w:val="20"/>
                      </w:rPr>
                    </w:pPr>
                    <w:r>
                      <w:rPr>
                        <w:sz w:val="20"/>
                      </w:rPr>
                      <w:t>82</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val="restart"/>
                  </w:tcPr>
                  <w:p w:rsidR="00FF096E" w:rsidRDefault="00FB6FD3">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851" w:type="dxa"/>
                    <w:vMerge w:val="restart"/>
                  </w:tcPr>
                  <w:p w:rsidR="00FF096E" w:rsidRDefault="00FB6FD3">
                    <w:pPr>
                      <w:rPr>
                        <w:sz w:val="20"/>
                      </w:rPr>
                    </w:pPr>
                    <w:r>
                      <w:rPr>
                        <w:sz w:val="20"/>
                      </w:rPr>
                      <w:t>R</w:t>
                    </w:r>
                  </w:p>
                </w:tc>
                <w:tc>
                  <w:tcPr>
                    <w:tcW w:w="1417" w:type="dxa"/>
                    <w:vMerge w:val="restart"/>
                  </w:tcPr>
                  <w:p w:rsidR="00FF096E" w:rsidRDefault="00FB6FD3">
                    <w:pPr>
                      <w:rPr>
                        <w:sz w:val="20"/>
                      </w:rPr>
                    </w:pPr>
                    <w:r>
                      <w:rPr>
                        <w:sz w:val="20"/>
                      </w:rPr>
                      <w:t>-</w:t>
                    </w:r>
                  </w:p>
                </w:tc>
                <w:tc>
                  <w:tcPr>
                    <w:tcW w:w="709"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w:t>
                    </w:r>
                  </w:p>
                </w:tc>
                <w:tc>
                  <w:tcPr>
                    <w:tcW w:w="1276" w:type="dxa"/>
                    <w:vMerge w:val="restart"/>
                  </w:tcPr>
                  <w:p w:rsidR="00FF096E" w:rsidRDefault="00FB6FD3">
                    <w:pPr>
                      <w:rPr>
                        <w:sz w:val="20"/>
                      </w:rPr>
                    </w:pPr>
                    <w:r>
                      <w:rPr>
                        <w:sz w:val="20"/>
                      </w:rPr>
                      <w:t>-</w:t>
                    </w:r>
                  </w:p>
                </w:tc>
                <w:tc>
                  <w:tcPr>
                    <w:tcW w:w="992" w:type="dxa"/>
                    <w:vMerge w:val="restart"/>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w:t>
                    </w:r>
                    <w:proofErr w:type="spellStart"/>
                    <w:r>
                      <w:rPr>
                        <w:sz w:val="20"/>
                      </w:rPr>
                      <w:t>kompl</w:t>
                    </w:r>
                    <w:proofErr w:type="spellEnd"/>
                    <w:r>
                      <w:rPr>
                        <w:sz w:val="20"/>
                      </w:rPr>
                      <w:t xml:space="preserve">.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III </w:t>
                    </w:r>
                    <w:proofErr w:type="spellStart"/>
                    <w:r>
                      <w:rPr>
                        <w:sz w:val="20"/>
                      </w:rPr>
                      <w:t>ketv</w:t>
                    </w:r>
                    <w:proofErr w:type="spellEnd"/>
                    <w:r>
                      <w:rPr>
                        <w:sz w:val="20"/>
                      </w:rPr>
                      <w:t>.)</w:t>
                    </w:r>
                  </w:p>
                  <w:p w:rsidR="00FF096E" w:rsidRDefault="00FF096E">
                    <w:pPr>
                      <w:ind w:left="-57" w:right="-57"/>
                      <w:jc w:val="center"/>
                      <w:rPr>
                        <w:i/>
                        <w:iCs/>
                        <w:sz w:val="20"/>
                      </w:rPr>
                    </w:pPr>
                  </w:p>
                  <w:p w:rsidR="00FF096E" w:rsidRDefault="00FF096E">
                    <w:pPr>
                      <w:ind w:left="-57" w:right="-57"/>
                      <w:jc w:val="center"/>
                      <w:rPr>
                        <w:i/>
                        <w:iCs/>
                        <w:sz w:val="20"/>
                      </w:rPr>
                    </w:pPr>
                  </w:p>
                  <w:p w:rsidR="00FF096E" w:rsidRDefault="00FF096E">
                    <w:pPr>
                      <w:ind w:left="-57" w:right="-57"/>
                      <w:jc w:val="center"/>
                      <w:rPr>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tcPr>
                  <w:p w:rsidR="00FF096E" w:rsidRDefault="00FB6FD3">
                    <w:pPr>
                      <w:ind w:left="-57" w:right="-57"/>
                      <w:jc w:val="both"/>
                      <w:rPr>
                        <w:sz w:val="20"/>
                      </w:rPr>
                    </w:pPr>
                    <w:r>
                      <w:rPr>
                        <w:sz w:val="20"/>
                      </w:rPr>
                      <w:t>P – Patvirtintas atnaujintas Šeimos medicinos plėtros 2016–2025 m. veiksmų planas</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709"/>
                </w:trPr>
                <w:tc>
                  <w:tcPr>
                    <w:tcW w:w="2410" w:type="dxa"/>
                    <w:vMerge w:val="restart"/>
                  </w:tcPr>
                  <w:p w:rsidR="00FF096E" w:rsidRDefault="00FB6FD3">
                    <w:pPr>
                      <w:rPr>
                        <w:color w:val="FF0000"/>
                        <w:sz w:val="20"/>
                      </w:rPr>
                    </w:pPr>
                    <w:r>
                      <w:rPr>
                        <w:sz w:val="20"/>
                      </w:rPr>
                      <w:t>6.2. Sveikatos centro sveikatos priežiūros paslaugoms teikti reikiamos infrastruktūros modernizavimas, Sostinės regionas</w:t>
                    </w:r>
                  </w:p>
                  <w:p w:rsidR="00FF096E" w:rsidRDefault="00FF096E">
                    <w:pPr>
                      <w:rPr>
                        <w:sz w:val="20"/>
                      </w:rPr>
                    </w:pP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savivaldybių </w:t>
                    </w:r>
                    <w:proofErr w:type="spellStart"/>
                    <w:r>
                      <w:rPr>
                        <w:sz w:val="20"/>
                      </w:rPr>
                      <w:t>administracij-os</w:t>
                    </w:r>
                    <w:proofErr w:type="spellEnd"/>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13 598,802</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412 000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92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13 598,802</w:t>
                    </w:r>
                  </w:p>
                </w:tc>
                <w:tc>
                  <w:tcPr>
                    <w:tcW w:w="992" w:type="dxa"/>
                    <w:vMerge w:val="restart"/>
                  </w:tcPr>
                  <w:p w:rsidR="00FF096E" w:rsidRDefault="00FB6FD3">
                    <w:pPr>
                      <w:rPr>
                        <w:sz w:val="20"/>
                      </w:rPr>
                    </w:pPr>
                    <w:r>
                      <w:rPr>
                        <w:sz w:val="20"/>
                      </w:rPr>
                      <w:t>2021–2027 IP (BF)</w:t>
                    </w: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339 185 (2029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5"/>
                </w:trPr>
                <w:tc>
                  <w:tcPr>
                    <w:tcW w:w="2410" w:type="dxa"/>
                    <w:vMerge w:val="restart"/>
                  </w:tcPr>
                  <w:p w:rsidR="00FF096E" w:rsidRDefault="00FB6FD3">
                    <w:pPr>
                      <w:rPr>
                        <w:sz w:val="20"/>
                      </w:rPr>
                    </w:pPr>
                    <w:r>
                      <w:rPr>
                        <w:sz w:val="20"/>
                      </w:rPr>
                      <w:lastRenderedPageBreak/>
                      <w:t>6.3. Sveikatos centro sveikatos priežiūros paslaugoms teikti reikiamos infrastruktūros modernizavimas,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 xml:space="preserve">ASPĮ, savivaldybių </w:t>
                    </w:r>
                    <w:proofErr w:type="spellStart"/>
                    <w:r>
                      <w:rPr>
                        <w:sz w:val="20"/>
                      </w:rPr>
                      <w:t>administraci</w:t>
                    </w:r>
                    <w:proofErr w:type="spellEnd"/>
                    <w:r>
                      <w:rPr>
                        <w:sz w:val="20"/>
                      </w:rPr>
                      <w:t>-jos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81 006,804</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rsidR="00FF096E" w:rsidRDefault="00FB6FD3">
                    <w:pPr>
                      <w:ind w:left="-57" w:right="-57"/>
                      <w:jc w:val="center"/>
                      <w:rPr>
                        <w:sz w:val="20"/>
                      </w:rPr>
                    </w:pPr>
                    <w:r>
                      <w:rPr>
                        <w:sz w:val="20"/>
                      </w:rPr>
                      <w:t>1 280 000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28"/>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14 295,319</w:t>
                    </w:r>
                  </w:p>
                </w:tc>
                <w:tc>
                  <w:tcPr>
                    <w:tcW w:w="992" w:type="dxa"/>
                    <w:vMerge w:val="restart"/>
                  </w:tcPr>
                  <w:p w:rsidR="00FF096E" w:rsidRDefault="00FB6FD3">
                    <w:pPr>
                      <w:rPr>
                        <w:sz w:val="20"/>
                      </w:rPr>
                    </w:pPr>
                    <w:r>
                      <w:rPr>
                        <w:sz w:val="20"/>
                      </w:rPr>
                      <w:t>2021–2027 IP (BF)</w:t>
                    </w: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rsidR="00FF096E" w:rsidRDefault="00FB6FD3">
                    <w:pPr>
                      <w:ind w:left="-57" w:right="-57"/>
                      <w:jc w:val="center"/>
                      <w:rPr>
                        <w:sz w:val="20"/>
                      </w:rPr>
                    </w:pPr>
                    <w:r>
                      <w:rPr>
                        <w:sz w:val="20"/>
                      </w:rPr>
                      <w:t>1 054 665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93"/>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58"/>
                </w:trPr>
                <w:tc>
                  <w:tcPr>
                    <w:tcW w:w="2410" w:type="dxa"/>
                    <w:vMerge w:val="restart"/>
                  </w:tcPr>
                  <w:p w:rsidR="00FF096E" w:rsidRDefault="00FB6FD3">
                    <w:pPr>
                      <w:rPr>
                        <w:sz w:val="20"/>
                      </w:rPr>
                    </w:pPr>
                    <w:r>
                      <w:rPr>
                        <w:sz w:val="20"/>
                      </w:rPr>
                      <w:t>6.4. Dienos stacionaro ir dienos chirurgijos paslaugų plėtra regiono lygiu,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2 775,496</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rsidR="00FF096E" w:rsidRDefault="00FB6FD3">
                    <w:pPr>
                      <w:ind w:left="-57" w:right="-57"/>
                      <w:jc w:val="center"/>
                      <w:rPr>
                        <w:sz w:val="20"/>
                      </w:rPr>
                    </w:pPr>
                    <w:r>
                      <w:rPr>
                        <w:sz w:val="20"/>
                      </w:rPr>
                      <w:t>10 090</w:t>
                    </w:r>
                  </w:p>
                  <w:p w:rsidR="00FF096E" w:rsidRDefault="00FB6FD3">
                    <w:pPr>
                      <w:ind w:left="-57" w:right="-57"/>
                      <w:jc w:val="center"/>
                      <w:rPr>
                        <w:sz w:val="20"/>
                      </w:rPr>
                    </w:pPr>
                    <w:r>
                      <w:rPr>
                        <w:sz w:val="20"/>
                      </w:rPr>
                      <w:t>(2029 m.)</w:t>
                    </w:r>
                  </w:p>
                  <w:p w:rsidR="00FF096E" w:rsidRDefault="00FF096E">
                    <w:pPr>
                      <w:ind w:right="-57"/>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rPr>
                        <w:color w:val="000000"/>
                        <w:sz w:val="20"/>
                      </w:rPr>
                    </w:pPr>
                    <w:r>
                      <w:rPr>
                        <w:color w:val="000000"/>
                        <w:sz w:val="20"/>
                      </w:rPr>
                      <w:t>SAM</w:t>
                    </w:r>
                  </w:p>
                </w:tc>
              </w:tr>
              <w:tr w:rsidR="00FF096E">
                <w:trPr>
                  <w:trHeight w:val="92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2 775,496</w:t>
                    </w:r>
                  </w:p>
                  <w:p w:rsidR="00FF096E" w:rsidRDefault="00FF096E">
                    <w:pPr>
                      <w:rPr>
                        <w:sz w:val="20"/>
                      </w:rPr>
                    </w:pP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9 890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47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tc>
                <w:tc>
                  <w:tcPr>
                    <w:tcW w:w="851" w:type="dxa"/>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rPr>
                        <w:color w:val="000000"/>
                        <w:sz w:val="20"/>
                      </w:rPr>
                    </w:pPr>
                  </w:p>
                </w:tc>
              </w:tr>
              <w:tr w:rsidR="00FF096E">
                <w:trPr>
                  <w:trHeight w:val="869"/>
                </w:trPr>
                <w:tc>
                  <w:tcPr>
                    <w:tcW w:w="2410" w:type="dxa"/>
                    <w:vMerge w:val="restart"/>
                  </w:tcPr>
                  <w:p w:rsidR="00FF096E" w:rsidRDefault="00FB6FD3">
                    <w:pPr>
                      <w:rPr>
                        <w:iCs/>
                        <w:sz w:val="20"/>
                      </w:rPr>
                    </w:pPr>
                    <w:r>
                      <w:rPr>
                        <w:sz w:val="20"/>
                      </w:rPr>
                      <w:t>6.5. Dienos stacionaro ir dienos chirurgijos paslaugų plėtra regiono lygiu,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P/K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rPr>
                    </w:pPr>
                    <w:r>
                      <w:rPr>
                        <w:sz w:val="20"/>
                      </w:rPr>
                      <w:t>13 981,657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shd w:val="clear" w:color="auto" w:fill="auto"/>
                  </w:tcPr>
                  <w:p w:rsidR="00FF096E" w:rsidRDefault="00FB6FD3">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rsidR="00FF096E" w:rsidRDefault="00FB6FD3">
                    <w:pPr>
                      <w:ind w:left="-57" w:right="-57"/>
                      <w:jc w:val="center"/>
                      <w:rPr>
                        <w:sz w:val="20"/>
                      </w:rPr>
                    </w:pPr>
                    <w:r>
                      <w:rPr>
                        <w:sz w:val="20"/>
                      </w:rPr>
                      <w:t>29 910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1019"/>
                </w:trPr>
                <w:tc>
                  <w:tcPr>
                    <w:tcW w:w="2410" w:type="dxa"/>
                    <w:vMerge/>
                  </w:tcPr>
                  <w:p w:rsidR="00FF096E" w:rsidRDefault="00FF096E">
                    <w:pPr>
                      <w:rPr>
                        <w:iCs/>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rPr>
                    </w:pPr>
                    <w:r>
                      <w:rPr>
                        <w:sz w:val="20"/>
                      </w:rPr>
                      <w:t>2 467,350</w:t>
                    </w:r>
                  </w:p>
                </w:tc>
                <w:tc>
                  <w:tcPr>
                    <w:tcW w:w="992" w:type="dxa"/>
                    <w:vMerge w:val="restart"/>
                  </w:tcPr>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shd w:val="clear" w:color="auto" w:fill="auto"/>
                  </w:tcPr>
                  <w:p w:rsidR="00FF096E" w:rsidRDefault="00FB6FD3">
                    <w:pPr>
                      <w:ind w:left="-57" w:right="-57"/>
                      <w:rPr>
                        <w:sz w:val="20"/>
                        <w:lang w:val="en-US"/>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rsidR="00FF096E" w:rsidRDefault="00FB6FD3">
                    <w:pPr>
                      <w:ind w:left="-57" w:right="-57"/>
                      <w:jc w:val="center"/>
                      <w:rPr>
                        <w:sz w:val="20"/>
                      </w:rPr>
                    </w:pPr>
                    <w:r>
                      <w:rPr>
                        <w:sz w:val="20"/>
                      </w:rPr>
                      <w:t>29 310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63"/>
                </w:trPr>
                <w:tc>
                  <w:tcPr>
                    <w:tcW w:w="2410" w:type="dxa"/>
                    <w:vMerge/>
                    <w:tcBorders>
                      <w:bottom w:val="single" w:sz="4" w:space="0" w:color="auto"/>
                    </w:tcBorders>
                  </w:tcPr>
                  <w:p w:rsidR="00FF096E" w:rsidRDefault="00FF096E">
                    <w:pPr>
                      <w:rPr>
                        <w:iCs/>
                        <w:sz w:val="20"/>
                      </w:rPr>
                    </w:pPr>
                  </w:p>
                </w:tc>
                <w:tc>
                  <w:tcPr>
                    <w:tcW w:w="851" w:type="dxa"/>
                    <w:vMerge/>
                    <w:tcBorders>
                      <w:bottom w:val="single" w:sz="4" w:space="0" w:color="auto"/>
                    </w:tcBorders>
                  </w:tcPr>
                  <w:p w:rsidR="00FF096E" w:rsidRDefault="00FF096E">
                    <w:pPr>
                      <w:rPr>
                        <w:sz w:val="20"/>
                      </w:rPr>
                    </w:pPr>
                  </w:p>
                </w:tc>
                <w:tc>
                  <w:tcPr>
                    <w:tcW w:w="1417"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709" w:type="dxa"/>
                    <w:vMerge/>
                    <w:tcBorders>
                      <w:bottom w:val="single" w:sz="4" w:space="0" w:color="auto"/>
                    </w:tcBorders>
                  </w:tcPr>
                  <w:p w:rsidR="00FF096E" w:rsidRDefault="00FF096E">
                    <w:pPr>
                      <w:rPr>
                        <w:sz w:val="20"/>
                      </w:rPr>
                    </w:pPr>
                  </w:p>
                </w:tc>
                <w:tc>
                  <w:tcPr>
                    <w:tcW w:w="1276" w:type="dxa"/>
                    <w:vMerge/>
                    <w:tcBorders>
                      <w:bottom w:val="single" w:sz="4" w:space="0" w:color="auto"/>
                    </w:tcBorders>
                  </w:tcPr>
                  <w:p w:rsidR="00FF096E" w:rsidRDefault="00FF096E">
                    <w:pPr>
                      <w:rPr>
                        <w:sz w:val="20"/>
                      </w:rPr>
                    </w:pPr>
                  </w:p>
                </w:tc>
                <w:tc>
                  <w:tcPr>
                    <w:tcW w:w="992" w:type="dxa"/>
                    <w:vMerge/>
                    <w:tcBorders>
                      <w:bottom w:val="single" w:sz="4" w:space="0" w:color="auto"/>
                    </w:tcBorders>
                  </w:tcPr>
                  <w:p w:rsidR="00FF096E" w:rsidRDefault="00FF096E">
                    <w:pPr>
                      <w:rPr>
                        <w:sz w:val="20"/>
                      </w:rPr>
                    </w:pPr>
                  </w:p>
                </w:tc>
                <w:tc>
                  <w:tcPr>
                    <w:tcW w:w="2551" w:type="dxa"/>
                    <w:tcBorders>
                      <w:bottom w:val="single" w:sz="4" w:space="0" w:color="auto"/>
                    </w:tcBorders>
                    <w:shd w:val="clear" w:color="auto" w:fill="auto"/>
                  </w:tcPr>
                  <w:p w:rsidR="00FF096E" w:rsidRDefault="00FB6FD3">
                    <w:pPr>
                      <w:ind w:left="-57" w:right="-57"/>
                      <w:rPr>
                        <w:sz w:val="20"/>
                      </w:rPr>
                    </w:pPr>
                    <w:r>
                      <w:rPr>
                        <w:sz w:val="20"/>
                      </w:rPr>
                      <w:t xml:space="preserve">R </w:t>
                    </w:r>
                    <w:r>
                      <w:rPr>
                        <w:color w:val="000000"/>
                        <w:szCs w:val="24"/>
                      </w:rPr>
                      <w:t>–</w:t>
                    </w:r>
                    <w:r>
                      <w:rPr>
                        <w:sz w:val="20"/>
                      </w:rPr>
                      <w:t xml:space="preserve"> Išvengiamų </w:t>
                    </w:r>
                    <w:proofErr w:type="spellStart"/>
                    <w:r>
                      <w:rPr>
                        <w:sz w:val="20"/>
                      </w:rPr>
                      <w:t>hospitalizacijų</w:t>
                    </w:r>
                    <w:proofErr w:type="spellEnd"/>
                    <w:r>
                      <w:rPr>
                        <w:sz w:val="20"/>
                      </w:rPr>
                      <w:t xml:space="preserve"> skaičius </w:t>
                    </w:r>
                  </w:p>
                  <w:p w:rsidR="00FF096E" w:rsidRDefault="00FF096E">
                    <w:pPr>
                      <w:ind w:left="-57" w:right="-57"/>
                      <w:rPr>
                        <w:sz w:val="20"/>
                      </w:rPr>
                    </w:pPr>
                  </w:p>
                </w:tc>
                <w:tc>
                  <w:tcPr>
                    <w:tcW w:w="851" w:type="dxa"/>
                    <w:tcBorders>
                      <w:bottom w:val="single" w:sz="4" w:space="0" w:color="auto"/>
                    </w:tcBorders>
                    <w:shd w:val="clear" w:color="auto" w:fill="auto"/>
                  </w:tcPr>
                  <w:p w:rsidR="00FF096E" w:rsidRDefault="00FB6FD3">
                    <w:pPr>
                      <w:ind w:left="-57" w:right="-57"/>
                      <w:jc w:val="center"/>
                      <w:rPr>
                        <w:sz w:val="20"/>
                      </w:rPr>
                    </w:pPr>
                    <w:r>
                      <w:rPr>
                        <w:sz w:val="20"/>
                      </w:rPr>
                      <w:t>16</w:t>
                    </w:r>
                  </w:p>
                  <w:p w:rsidR="00FF096E" w:rsidRDefault="00FB6FD3">
                    <w:pPr>
                      <w:ind w:left="-57" w:right="-57"/>
                      <w:jc w:val="center"/>
                      <w:rPr>
                        <w:sz w:val="20"/>
                      </w:rPr>
                    </w:pPr>
                    <w:r>
                      <w:rPr>
                        <w:sz w:val="20"/>
                      </w:rPr>
                      <w:t>(2029 m.)</w:t>
                    </w:r>
                  </w:p>
                </w:tc>
                <w:tc>
                  <w:tcPr>
                    <w:tcW w:w="992" w:type="dxa"/>
                    <w:vMerge/>
                    <w:tcBorders>
                      <w:bottom w:val="single" w:sz="4" w:space="0" w:color="auto"/>
                    </w:tcBorders>
                  </w:tcPr>
                  <w:p w:rsidR="00FF096E" w:rsidRDefault="00FF096E">
                    <w:pPr>
                      <w:rPr>
                        <w:sz w:val="20"/>
                      </w:rPr>
                    </w:pPr>
                  </w:p>
                </w:tc>
                <w:tc>
                  <w:tcPr>
                    <w:tcW w:w="1276" w:type="dxa"/>
                    <w:vMerge/>
                    <w:tcBorders>
                      <w:left w:val="single" w:sz="4" w:space="0" w:color="auto"/>
                      <w:bottom w:val="single" w:sz="4" w:space="0" w:color="auto"/>
                      <w:right w:val="single" w:sz="4" w:space="0" w:color="auto"/>
                    </w:tcBorders>
                    <w:vAlign w:val="center"/>
                  </w:tcPr>
                  <w:p w:rsidR="00FF096E" w:rsidRDefault="00FF096E">
                    <w:pPr>
                      <w:rPr>
                        <w:color w:val="000000"/>
                        <w:sz w:val="20"/>
                      </w:rPr>
                    </w:pPr>
                  </w:p>
                </w:tc>
              </w:tr>
              <w:tr w:rsidR="00FF096E">
                <w:trPr>
                  <w:trHeight w:val="857"/>
                </w:trPr>
                <w:tc>
                  <w:tcPr>
                    <w:tcW w:w="2410" w:type="dxa"/>
                    <w:vMerge w:val="restart"/>
                  </w:tcPr>
                  <w:p w:rsidR="00FF096E" w:rsidRDefault="00FB6FD3">
                    <w:pPr>
                      <w:rPr>
                        <w:sz w:val="20"/>
                      </w:rPr>
                    </w:pPr>
                    <w:r>
                      <w:rPr>
                        <w:sz w:val="20"/>
                      </w:rPr>
                      <w:t>6.</w:t>
                    </w:r>
                    <w:r>
                      <w:rPr>
                        <w:sz w:val="20"/>
                        <w:lang w:val="en-US"/>
                      </w:rPr>
                      <w:t>6</w:t>
                    </w:r>
                    <w:r>
                      <w:rPr>
                        <w:sz w:val="20"/>
                      </w:rPr>
                      <w:t xml:space="preserve">. </w:t>
                    </w:r>
                    <w:proofErr w:type="spellStart"/>
                    <w:r>
                      <w:rPr>
                        <w:sz w:val="20"/>
                      </w:rPr>
                      <w:t>Inovatyvių</w:t>
                    </w:r>
                    <w:proofErr w:type="spellEnd"/>
                    <w:r>
                      <w:rPr>
                        <w:sz w:val="20"/>
                      </w:rPr>
                      <w:t xml:space="preserve"> pirminės sveikatos priežiūros paslaugų teikimo ir organizavimo modelių </w:t>
                    </w:r>
                    <w:r>
                      <w:rPr>
                        <w:sz w:val="20"/>
                      </w:rPr>
                      <w:lastRenderedPageBreak/>
                      <w:t>kūrimas ir išbandymas Vidurio ir vakarų Lietuvos regionas</w:t>
                    </w:r>
                  </w:p>
                </w:tc>
                <w:tc>
                  <w:tcPr>
                    <w:tcW w:w="851" w:type="dxa"/>
                    <w:vMerge w:val="restart"/>
                  </w:tcPr>
                  <w:p w:rsidR="00FF096E" w:rsidRDefault="00FB6FD3">
                    <w:pPr>
                      <w:rPr>
                        <w:sz w:val="20"/>
                      </w:rPr>
                    </w:pPr>
                    <w:r>
                      <w:rPr>
                        <w:sz w:val="20"/>
                      </w:rPr>
                      <w:lastRenderedPageBreak/>
                      <w:t>I</w:t>
                    </w:r>
                  </w:p>
                </w:tc>
                <w:tc>
                  <w:tcPr>
                    <w:tcW w:w="1417" w:type="dxa"/>
                    <w:vMerge w:val="restart"/>
                  </w:tcPr>
                  <w:p w:rsidR="00FF096E" w:rsidRDefault="00FB6FD3">
                    <w:pPr>
                      <w:rPr>
                        <w:sz w:val="20"/>
                      </w:rPr>
                    </w:pPr>
                    <w:r>
                      <w:rPr>
                        <w:sz w:val="20"/>
                      </w:rPr>
                      <w:t>ASPĮ</w:t>
                    </w:r>
                  </w:p>
                </w:tc>
                <w:tc>
                  <w:tcPr>
                    <w:tcW w:w="709" w:type="dxa"/>
                    <w:vMerge w:val="restart"/>
                  </w:tcPr>
                  <w:p w:rsidR="00FF096E" w:rsidRDefault="00FB6FD3">
                    <w:pPr>
                      <w:rPr>
                        <w:sz w:val="20"/>
                      </w:rPr>
                    </w:pPr>
                    <w:r>
                      <w:rPr>
                        <w:sz w:val="20"/>
                      </w:rPr>
                      <w:t>K</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33 366,750</w:t>
                    </w:r>
                  </w:p>
                </w:tc>
                <w:tc>
                  <w:tcPr>
                    <w:tcW w:w="992" w:type="dxa"/>
                    <w:tcBorders>
                      <w:bottom w:val="single" w:sz="4" w:space="0" w:color="auto"/>
                    </w:tcBorders>
                  </w:tcPr>
                  <w:p w:rsidR="00FF096E" w:rsidRDefault="00FB6FD3">
                    <w:pPr>
                      <w:rPr>
                        <w:sz w:val="20"/>
                      </w:rPr>
                    </w:pPr>
                    <w:r>
                      <w:rPr>
                        <w:sz w:val="20"/>
                      </w:rPr>
                      <w:t xml:space="preserve">2021–2027 IP (ESF+) </w:t>
                    </w:r>
                  </w:p>
                </w:tc>
                <w:tc>
                  <w:tcPr>
                    <w:tcW w:w="2551" w:type="dxa"/>
                    <w:vMerge w:val="restart"/>
                    <w:tcBorders>
                      <w:top w:val="single" w:sz="4" w:space="0" w:color="auto"/>
                      <w:left w:val="single" w:sz="4" w:space="0" w:color="auto"/>
                      <w:right w:val="single" w:sz="4" w:space="0" w:color="auto"/>
                    </w:tcBorders>
                    <w:shd w:val="clear" w:color="auto" w:fill="auto"/>
                  </w:tcPr>
                  <w:p w:rsidR="00FF096E" w:rsidRDefault="00FB6FD3">
                    <w:pPr>
                      <w:ind w:left="-57" w:right="-57"/>
                      <w:rPr>
                        <w:color w:val="000000"/>
                        <w:sz w:val="20"/>
                      </w:rPr>
                    </w:pPr>
                    <w:r>
                      <w:rPr>
                        <w:color w:val="000000"/>
                        <w:sz w:val="20"/>
                      </w:rPr>
                      <w:t>P – Asmenys, kurie dalyvavo veiklose, skirtose savarankiškam lėtinės ligos valdymui, asmenys</w:t>
                    </w:r>
                  </w:p>
                </w:tc>
                <w:tc>
                  <w:tcPr>
                    <w:tcW w:w="851" w:type="dxa"/>
                    <w:vMerge w:val="restart"/>
                    <w:shd w:val="clear" w:color="auto" w:fill="auto"/>
                  </w:tcPr>
                  <w:p w:rsidR="00FF096E" w:rsidRDefault="00FB6FD3">
                    <w:pPr>
                      <w:ind w:left="-57" w:right="-57"/>
                      <w:jc w:val="center"/>
                      <w:rPr>
                        <w:sz w:val="20"/>
                      </w:rPr>
                    </w:pPr>
                    <w:r>
                      <w:rPr>
                        <w:sz w:val="20"/>
                      </w:rPr>
                      <w:t>25 000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Borders>
                      <w:bottom w:val="single" w:sz="4" w:space="0" w:color="auto"/>
                    </w:tcBorders>
                  </w:tcPr>
                  <w:p w:rsidR="00FF096E" w:rsidRDefault="00FB6FD3">
                    <w:pPr>
                      <w:rPr>
                        <w:sz w:val="20"/>
                        <w:lang w:val="en-US"/>
                      </w:rPr>
                    </w:pPr>
                    <w:r>
                      <w:rPr>
                        <w:sz w:val="20"/>
                        <w:lang w:val="en-US"/>
                      </w:rPr>
                      <w:t>5 888,250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rPr>
                    </w:pPr>
                  </w:p>
                </w:tc>
                <w:tc>
                  <w:tcPr>
                    <w:tcW w:w="992" w:type="dxa"/>
                    <w:vMerge w:val="restart"/>
                    <w:tcBorders>
                      <w:bottom w:val="single" w:sz="4" w:space="0" w:color="auto"/>
                    </w:tcBorders>
                  </w:tcPr>
                  <w:p w:rsidR="00FF096E" w:rsidRDefault="00FB6FD3">
                    <w:pPr>
                      <w:rPr>
                        <w:sz w:val="20"/>
                      </w:rPr>
                    </w:pPr>
                    <w:r>
                      <w:rPr>
                        <w:sz w:val="20"/>
                      </w:rPr>
                      <w:lastRenderedPageBreak/>
                      <w:t xml:space="preserve">2021–2027 IP (BF) </w:t>
                    </w:r>
                  </w:p>
                </w:tc>
                <w:tc>
                  <w:tcPr>
                    <w:tcW w:w="2551" w:type="dxa"/>
                    <w:vMerge/>
                    <w:tcBorders>
                      <w:left w:val="single" w:sz="4" w:space="0" w:color="auto"/>
                      <w:bottom w:val="single" w:sz="4" w:space="0" w:color="auto"/>
                      <w:right w:val="single" w:sz="4" w:space="0" w:color="auto"/>
                    </w:tcBorders>
                    <w:shd w:val="clear" w:color="auto" w:fill="auto"/>
                  </w:tcPr>
                  <w:p w:rsidR="00FF096E" w:rsidRDefault="00FF096E">
                    <w:pPr>
                      <w:ind w:left="-57" w:right="-57"/>
                      <w:rPr>
                        <w:color w:val="FF0000"/>
                        <w:sz w:val="20"/>
                      </w:rPr>
                    </w:pPr>
                  </w:p>
                </w:tc>
                <w:tc>
                  <w:tcPr>
                    <w:tcW w:w="851" w:type="dxa"/>
                    <w:vMerge/>
                    <w:tcBorders>
                      <w:bottom w:val="single" w:sz="4" w:space="0" w:color="auto"/>
                    </w:tcBorders>
                    <w:shd w:val="clear" w:color="auto" w:fill="auto"/>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138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b/>
                        <w:bCs/>
                        <w:color w:val="FF0000"/>
                        <w:sz w:val="20"/>
                      </w:rPr>
                    </w:pPr>
                    <w:r>
                      <w:rPr>
                        <w:color w:val="000000"/>
                        <w:sz w:val="20"/>
                      </w:rPr>
                      <w:t xml:space="preserve">R </w:t>
                    </w:r>
                    <w:r>
                      <w:rPr>
                        <w:color w:val="000000"/>
                        <w:szCs w:val="24"/>
                      </w:rPr>
                      <w:t>–</w:t>
                    </w:r>
                    <w:r>
                      <w:rPr>
                        <w:color w:val="000000"/>
                        <w:sz w:val="20"/>
                      </w:rPr>
                      <w:t xml:space="preserve"> Pacientų pasitenkinimas gautomis paslaugomis, proc. </w:t>
                    </w:r>
                  </w:p>
                </w:tc>
                <w:tc>
                  <w:tcPr>
                    <w:tcW w:w="851" w:type="dxa"/>
                    <w:shd w:val="clear" w:color="auto" w:fill="auto"/>
                  </w:tcPr>
                  <w:p w:rsidR="00FF096E" w:rsidRDefault="00FB6FD3">
                    <w:pPr>
                      <w:ind w:left="-57" w:right="-57"/>
                      <w:jc w:val="center"/>
                      <w:rPr>
                        <w:sz w:val="20"/>
                      </w:rPr>
                    </w:pPr>
                    <w:r>
                      <w:rPr>
                        <w:sz w:val="20"/>
                      </w:rPr>
                      <w:t>70</w:t>
                    </w:r>
                  </w:p>
                  <w:p w:rsidR="00FF096E" w:rsidRDefault="00FB6FD3">
                    <w:pPr>
                      <w:ind w:left="-57" w:right="-57"/>
                      <w:jc w:val="center"/>
                      <w:rPr>
                        <w:color w:val="FF0000"/>
                        <w:sz w:val="20"/>
                      </w:rPr>
                    </w:pPr>
                    <w:r>
                      <w:rPr>
                        <w:sz w:val="20"/>
                      </w:rPr>
                      <w:t>(2029m.)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0"/>
                      </w:rPr>
                    </w:pPr>
                    <w:r>
                      <w:rPr>
                        <w:sz w:val="20"/>
                      </w:rPr>
                      <w:t>6.7. ASPĮ išlaidų, patirtų įgyvendinant pertvarką, kompensavimas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ASPĮ</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rPr>
                    </w:pPr>
                    <w:r>
                      <w:rPr>
                        <w:sz w:val="20"/>
                        <w:lang w:val="en-US"/>
                      </w:rPr>
                      <w:t>8 000</w:t>
                    </w:r>
                  </w:p>
                </w:tc>
                <w:tc>
                  <w:tcPr>
                    <w:tcW w:w="992" w:type="dxa"/>
                  </w:tcPr>
                  <w:p w:rsidR="00FF096E" w:rsidRDefault="00FB6FD3">
                    <w:pPr>
                      <w:rPr>
                        <w:sz w:val="20"/>
                      </w:rPr>
                    </w:pPr>
                    <w:r>
                      <w:rPr>
                        <w:sz w:val="20"/>
                      </w:rPr>
                      <w:t>VB</w:t>
                    </w:r>
                  </w:p>
                </w:tc>
                <w:tc>
                  <w:tcPr>
                    <w:tcW w:w="2551" w:type="dxa"/>
                    <w:shd w:val="clear" w:color="auto" w:fill="auto"/>
                  </w:tcPr>
                  <w:p w:rsidR="00FF096E" w:rsidRDefault="00FB6FD3">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rsidR="00FF096E" w:rsidRDefault="00FB6FD3">
                    <w:pPr>
                      <w:ind w:left="-57" w:right="-57"/>
                      <w:jc w:val="center"/>
                      <w:rPr>
                        <w:sz w:val="20"/>
                      </w:rPr>
                    </w:pPr>
                    <w:r>
                      <w:rPr>
                        <w:sz w:val="20"/>
                      </w:rPr>
                      <w:t>250</w:t>
                    </w:r>
                  </w:p>
                  <w:p w:rsidR="00FF096E" w:rsidRDefault="00FB6FD3">
                    <w:pPr>
                      <w:ind w:left="-57" w:right="-57"/>
                      <w:jc w:val="center"/>
                      <w:rPr>
                        <w:sz w:val="20"/>
                      </w:rPr>
                    </w:pPr>
                    <w:r>
                      <w:rPr>
                        <w:sz w:val="20"/>
                      </w:rPr>
                      <w:t>(2030 m.)</w:t>
                    </w: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7. Ambulatorinių psichikos sveikatos priežiūros paslaugų plėtra ir kokybės gerinimas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38 400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r>
                    <w:r>
                      <w:rPr>
                        <w:sz w:val="20"/>
                      </w:rPr>
                      <w:tab/>
                    </w:r>
                  </w:p>
                </w:tc>
                <w:tc>
                  <w:tcPr>
                    <w:tcW w:w="851" w:type="dxa"/>
                    <w:vMerge w:val="restart"/>
                    <w:shd w:val="clear" w:color="auto" w:fill="F2F2F2" w:themeFill="background1" w:themeFillShade="F2"/>
                  </w:tcPr>
                  <w:p w:rsidR="00FF096E" w:rsidRDefault="00FB6FD3">
                    <w:pPr>
                      <w:jc w:val="center"/>
                      <w:rPr>
                        <w:sz w:val="20"/>
                      </w:rPr>
                    </w:pPr>
                    <w:r>
                      <w:rPr>
                        <w:sz w:val="20"/>
                      </w:rPr>
                      <w:t>80</w:t>
                    </w:r>
                  </w:p>
                  <w:p w:rsidR="00FF096E" w:rsidRDefault="00FB6FD3">
                    <w:pPr>
                      <w:ind w:left="-57" w:right="-57"/>
                      <w:jc w:val="center"/>
                      <w:rPr>
                        <w:i/>
                        <w:iCs/>
                        <w:sz w:val="20"/>
                      </w:rPr>
                    </w:pPr>
                    <w:r>
                      <w:rPr>
                        <w:sz w:val="20"/>
                      </w:rPr>
                      <w:t xml:space="preserve">(2030 m.) </w:t>
                    </w:r>
                  </w:p>
                </w:tc>
                <w:tc>
                  <w:tcPr>
                    <w:tcW w:w="992" w:type="dxa"/>
                    <w:vMerge w:val="restart"/>
                    <w:shd w:val="clear" w:color="auto" w:fill="F2F2F2" w:themeFill="background1" w:themeFillShade="F2"/>
                  </w:tcPr>
                  <w:p w:rsidR="00FF096E" w:rsidRDefault="00FB6FD3">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2 523,178</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Stacionarinio aktyvaus gydymo atvejų skaičiaus sumažėjimas lyginant su 2019 m., atvejų skaičius </w:t>
                    </w:r>
                  </w:p>
                  <w:p w:rsidR="00FF096E" w:rsidRDefault="00FF096E">
                    <w:pPr>
                      <w:ind w:left="-57" w:right="-57"/>
                      <w:rPr>
                        <w:sz w:val="20"/>
                      </w:rPr>
                    </w:pPr>
                  </w:p>
                </w:tc>
                <w:tc>
                  <w:tcPr>
                    <w:tcW w:w="851" w:type="dxa"/>
                    <w:shd w:val="clear" w:color="auto" w:fill="F2F2F2" w:themeFill="background1" w:themeFillShade="F2"/>
                  </w:tcPr>
                  <w:p w:rsidR="00FF096E" w:rsidRDefault="00FB6FD3">
                    <w:pPr>
                      <w:ind w:left="-57" w:right="-57"/>
                      <w:jc w:val="center"/>
                      <w:rPr>
                        <w:sz w:val="20"/>
                      </w:rPr>
                    </w:pPr>
                    <w:r>
                      <w:rPr>
                        <w:sz w:val="20"/>
                      </w:rPr>
                      <w:t>431714</w:t>
                    </w:r>
                  </w:p>
                  <w:p w:rsidR="00FF096E" w:rsidRDefault="00FB6FD3">
                    <w:pPr>
                      <w:ind w:left="-57" w:right="-57"/>
                      <w:jc w:val="center"/>
                      <w:rPr>
                        <w:sz w:val="20"/>
                      </w:rPr>
                    </w:pPr>
                    <w:r>
                      <w:rPr>
                        <w:sz w:val="20"/>
                      </w:rPr>
                      <w:t>(2030 m.)</w:t>
                    </w: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12 710,597</w:t>
                    </w:r>
                  </w:p>
                </w:tc>
                <w:tc>
                  <w:tcPr>
                    <w:tcW w:w="992" w:type="dxa"/>
                    <w:shd w:val="clear" w:color="auto" w:fill="F2F2F2" w:themeFill="background1" w:themeFillShade="F2"/>
                  </w:tcPr>
                  <w:p w:rsidR="00FF096E" w:rsidRDefault="00FB6FD3">
                    <w:pPr>
                      <w:rPr>
                        <w:sz w:val="20"/>
                      </w:rPr>
                    </w:pPr>
                    <w:r>
                      <w:rPr>
                        <w:sz w:val="20"/>
                      </w:rPr>
                      <w:t>2021–2027 IP (ERPF, VVL regionas)</w:t>
                    </w:r>
                  </w:p>
                </w:tc>
                <w:tc>
                  <w:tcPr>
                    <w:tcW w:w="2551" w:type="dxa"/>
                    <w:vMerge w:val="restart"/>
                    <w:shd w:val="clear" w:color="auto" w:fill="F2F2F2" w:themeFill="background1" w:themeFillShade="F2"/>
                  </w:tcPr>
                  <w:p w:rsidR="00FF096E" w:rsidRDefault="00FB6FD3">
                    <w:pPr>
                      <w:ind w:left="-57" w:right="-57"/>
                      <w:rPr>
                        <w:sz w:val="20"/>
                      </w:rPr>
                    </w:pPr>
                    <w:r>
                      <w:rPr>
                        <w:sz w:val="20"/>
                      </w:rPr>
                      <w:t>R – Dienos stacionaro atvejų skaičiaus padidėjimas lyginant su 2019 m., atvejų skaičius</w:t>
                    </w:r>
                  </w:p>
                  <w:p w:rsidR="00FF096E" w:rsidRDefault="00FF096E">
                    <w:pPr>
                      <w:ind w:left="-57" w:right="-57"/>
                      <w:rPr>
                        <w:sz w:val="20"/>
                      </w:rPr>
                    </w:pPr>
                  </w:p>
                </w:tc>
                <w:tc>
                  <w:tcPr>
                    <w:tcW w:w="851" w:type="dxa"/>
                    <w:vMerge w:val="restart"/>
                    <w:shd w:val="clear" w:color="auto" w:fill="F2F2F2" w:themeFill="background1" w:themeFillShade="F2"/>
                  </w:tcPr>
                  <w:p w:rsidR="00FF096E" w:rsidRDefault="00FB6FD3">
                    <w:pPr>
                      <w:ind w:left="-57" w:right="-57"/>
                      <w:jc w:val="center"/>
                      <w:rPr>
                        <w:sz w:val="20"/>
                      </w:rPr>
                    </w:pPr>
                    <w:r>
                      <w:rPr>
                        <w:sz w:val="20"/>
                      </w:rPr>
                      <w:t>362243</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57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10 540</w:t>
                    </w:r>
                  </w:p>
                </w:tc>
                <w:tc>
                  <w:tcPr>
                    <w:tcW w:w="992" w:type="dxa"/>
                    <w:shd w:val="clear" w:color="auto" w:fill="F2F2F2" w:themeFill="background1" w:themeFillShade="F2"/>
                  </w:tcPr>
                  <w:p w:rsidR="00FF096E" w:rsidRDefault="00FB6FD3">
                    <w:pPr>
                      <w:rPr>
                        <w:sz w:val="20"/>
                      </w:rPr>
                    </w:pPr>
                    <w:r>
                      <w:rPr>
                        <w:sz w:val="20"/>
                      </w:rPr>
                      <w:t>2021–2027 IP (ESF</w:t>
                    </w:r>
                    <w:r>
                      <w:rPr>
                        <w:sz w:val="20"/>
                        <w:lang w:val="en-US"/>
                      </w:rPr>
                      <w:t>+</w:t>
                    </w:r>
                    <w:r>
                      <w:rPr>
                        <w:sz w:val="20"/>
                      </w:rPr>
                      <w:t>,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227"/>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4 103,047</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rPr>
                    </w:pPr>
                    <w:r>
                      <w:rPr>
                        <w:sz w:val="20"/>
                      </w:rPr>
                      <w:t>6 000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382"/>
                </w:trPr>
                <w:tc>
                  <w:tcPr>
                    <w:tcW w:w="2410" w:type="dxa"/>
                    <w:vMerge w:val="restart"/>
                  </w:tcPr>
                  <w:p w:rsidR="00FF096E" w:rsidRDefault="00FB6FD3">
                    <w:pPr>
                      <w:rPr>
                        <w:sz w:val="20"/>
                      </w:rPr>
                    </w:pPr>
                    <w:r>
                      <w:rPr>
                        <w:sz w:val="20"/>
                      </w:rPr>
                      <w:t>7.1. Ambulatorinių psichikos sveikatos paslaugų ir psichosocialinės reabilitacijos plėtrai reikalingos infrastruktūros įrengimas,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w:t>
                    </w:r>
                  </w:p>
                </w:tc>
                <w:tc>
                  <w:tcPr>
                    <w:tcW w:w="709" w:type="dxa"/>
                    <w:vMerge w:val="restart"/>
                    <w:shd w:val="clear" w:color="auto" w:fill="auto"/>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2 523,178</w:t>
                    </w:r>
                  </w:p>
                  <w:p w:rsidR="00FF096E" w:rsidRDefault="00FF096E">
                    <w:pPr>
                      <w:rPr>
                        <w:sz w:val="20"/>
                        <w:lang w:val="en-US"/>
                      </w:rPr>
                    </w:pPr>
                  </w:p>
                </w:tc>
                <w:tc>
                  <w:tcPr>
                    <w:tcW w:w="992" w:type="dxa"/>
                  </w:tcPr>
                  <w:p w:rsidR="00FF096E" w:rsidRDefault="00FB6FD3">
                    <w:pPr>
                      <w:rPr>
                        <w:sz w:val="20"/>
                      </w:rPr>
                    </w:pPr>
                    <w:r>
                      <w:rPr>
                        <w:sz w:val="20"/>
                      </w:rPr>
                      <w:t>2021–2027 IP (ERPF)</w:t>
                    </w: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1 500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38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2 523,178</w:t>
                    </w:r>
                  </w:p>
                </w:tc>
                <w:tc>
                  <w:tcPr>
                    <w:tcW w:w="992" w:type="dxa"/>
                  </w:tcPr>
                  <w:p w:rsidR="00FF096E" w:rsidRDefault="00FB6FD3">
                    <w:pPr>
                      <w:rPr>
                        <w:sz w:val="20"/>
                      </w:rPr>
                    </w:pPr>
                    <w:r>
                      <w:rPr>
                        <w:sz w:val="20"/>
                      </w:rPr>
                      <w:t>2021–2027 IP (BF)</w:t>
                    </w: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1 335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1025"/>
                </w:trPr>
                <w:tc>
                  <w:tcPr>
                    <w:tcW w:w="2410" w:type="dxa"/>
                    <w:vMerge w:val="restart"/>
                  </w:tcPr>
                  <w:p w:rsidR="00FF096E" w:rsidRDefault="00FB6FD3">
                    <w:pPr>
                      <w:rPr>
                        <w:sz w:val="20"/>
                      </w:rPr>
                    </w:pPr>
                    <w:r>
                      <w:rPr>
                        <w:sz w:val="20"/>
                      </w:rPr>
                      <w:t>7.2. Ambulatorinių psichikos sveikatos paslaugų ir psichosocialinės reabilitacijos plėtrai reikalingos infrastruktūros įrengimas, Vidurio ir vakarų Lietuvos regionas</w:t>
                    </w:r>
                  </w:p>
                </w:tc>
                <w:tc>
                  <w:tcPr>
                    <w:tcW w:w="851" w:type="dxa"/>
                    <w:vMerge w:val="restart"/>
                  </w:tcPr>
                  <w:p w:rsidR="00FF096E" w:rsidRDefault="00FB6FD3">
                    <w:pPr>
                      <w:rPr>
                        <w:sz w:val="20"/>
                      </w:rPr>
                    </w:pPr>
                    <w:r>
                      <w:rPr>
                        <w:sz w:val="20"/>
                      </w:rPr>
                      <w:t>I</w:t>
                    </w:r>
                  </w:p>
                  <w:p w:rsidR="00FF096E" w:rsidRDefault="00FF096E">
                    <w:pPr>
                      <w:rPr>
                        <w:sz w:val="20"/>
                      </w:rPr>
                    </w:pPr>
                  </w:p>
                </w:tc>
                <w:tc>
                  <w:tcPr>
                    <w:tcW w:w="1417" w:type="dxa"/>
                    <w:vMerge w:val="restart"/>
                  </w:tcPr>
                  <w:p w:rsidR="00FF096E" w:rsidRDefault="00FB6FD3">
                    <w:pPr>
                      <w:rPr>
                        <w:sz w:val="20"/>
                      </w:rPr>
                    </w:pPr>
                    <w:r>
                      <w:rPr>
                        <w:sz w:val="20"/>
                      </w:rPr>
                      <w:t>ASPĮ</w:t>
                    </w:r>
                  </w:p>
                  <w:p w:rsidR="00FF096E" w:rsidRDefault="00FF096E">
                    <w:pPr>
                      <w:rPr>
                        <w:sz w:val="20"/>
                      </w:rPr>
                    </w:pPr>
                  </w:p>
                </w:tc>
                <w:tc>
                  <w:tcPr>
                    <w:tcW w:w="709" w:type="dxa"/>
                    <w:vMerge w:val="restart"/>
                    <w:shd w:val="clear" w:color="auto" w:fill="auto"/>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p w:rsidR="00FF096E" w:rsidRDefault="00FF096E">
                    <w:pPr>
                      <w:rPr>
                        <w:sz w:val="20"/>
                      </w:rPr>
                    </w:pPr>
                  </w:p>
                </w:tc>
                <w:tc>
                  <w:tcPr>
                    <w:tcW w:w="709" w:type="dxa"/>
                    <w:vMerge w:val="restart"/>
                  </w:tcPr>
                  <w:p w:rsidR="00FF096E" w:rsidRDefault="00FB6FD3">
                    <w:pPr>
                      <w:rPr>
                        <w:sz w:val="20"/>
                      </w:rPr>
                    </w:pPr>
                    <w:r>
                      <w:rPr>
                        <w:sz w:val="20"/>
                      </w:rPr>
                      <w:t>D</w:t>
                    </w:r>
                  </w:p>
                  <w:p w:rsidR="00FF096E" w:rsidRDefault="00FF096E">
                    <w:pPr>
                      <w:rPr>
                        <w:sz w:val="20"/>
                      </w:rPr>
                    </w:pPr>
                  </w:p>
                </w:tc>
                <w:tc>
                  <w:tcPr>
                    <w:tcW w:w="1276" w:type="dxa"/>
                  </w:tcPr>
                  <w:p w:rsidR="00FF096E" w:rsidRDefault="00FB6FD3">
                    <w:pPr>
                      <w:rPr>
                        <w:sz w:val="20"/>
                        <w:lang w:val="en-US"/>
                      </w:rPr>
                    </w:pPr>
                    <w:r>
                      <w:rPr>
                        <w:sz w:val="20"/>
                        <w:lang w:val="en-US"/>
                      </w:rPr>
                      <w:t>12 710,597</w:t>
                    </w:r>
                  </w:p>
                </w:tc>
                <w:tc>
                  <w:tcPr>
                    <w:tcW w:w="992" w:type="dxa"/>
                  </w:tcPr>
                  <w:p w:rsidR="00FF096E" w:rsidRDefault="00FB6FD3">
                    <w:pPr>
                      <w:rPr>
                        <w:sz w:val="20"/>
                      </w:rPr>
                    </w:pPr>
                    <w:r>
                      <w:rPr>
                        <w:sz w:val="20"/>
                      </w:rPr>
                      <w:t>2021–2027 IP (ERPF)</w:t>
                    </w:r>
                  </w:p>
                  <w:p w:rsidR="00FF096E" w:rsidRDefault="00FF096E">
                    <w:pPr>
                      <w:rPr>
                        <w:sz w:val="20"/>
                      </w:rPr>
                    </w:pPr>
                  </w:p>
                </w:tc>
                <w:tc>
                  <w:tcPr>
                    <w:tcW w:w="2551" w:type="dxa"/>
                  </w:tcPr>
                  <w:p w:rsidR="00FF096E" w:rsidRDefault="00FB6FD3">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rsidR="00FF096E" w:rsidRDefault="00FB6FD3">
                    <w:pPr>
                      <w:ind w:left="-57" w:right="-57"/>
                      <w:jc w:val="center"/>
                      <w:rPr>
                        <w:sz w:val="20"/>
                      </w:rPr>
                    </w:pPr>
                    <w:r>
                      <w:rPr>
                        <w:sz w:val="20"/>
                      </w:rPr>
                      <w:t>4 450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7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shd w:val="clear" w:color="auto" w:fill="auto"/>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2 243,047</w:t>
                    </w:r>
                  </w:p>
                  <w:p w:rsidR="00FF096E" w:rsidRDefault="00FF096E">
                    <w:pPr>
                      <w:rPr>
                        <w:sz w:val="20"/>
                      </w:rPr>
                    </w:pPr>
                  </w:p>
                </w:tc>
                <w:tc>
                  <w:tcPr>
                    <w:tcW w:w="992" w:type="dxa"/>
                  </w:tcPr>
                  <w:p w:rsidR="00FF096E" w:rsidRDefault="00FB6FD3">
                    <w:pPr>
                      <w:rPr>
                        <w:sz w:val="20"/>
                      </w:rPr>
                    </w:pPr>
                    <w:r>
                      <w:rPr>
                        <w:sz w:val="20"/>
                      </w:rPr>
                      <w:t>2021–2027 IP (BF)</w:t>
                    </w:r>
                  </w:p>
                  <w:p w:rsidR="00FF096E" w:rsidRDefault="00FF096E">
                    <w:pPr>
                      <w:rPr>
                        <w:sz w:val="20"/>
                      </w:rPr>
                    </w:pPr>
                  </w:p>
                </w:tc>
                <w:tc>
                  <w:tcPr>
                    <w:tcW w:w="2551" w:type="dxa"/>
                  </w:tcPr>
                  <w:p w:rsidR="00FF096E" w:rsidRDefault="00FB6FD3">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rsidR="00FF096E" w:rsidRDefault="00FB6FD3">
                    <w:pPr>
                      <w:ind w:left="-57" w:right="-57"/>
                      <w:jc w:val="center"/>
                      <w:rPr>
                        <w:sz w:val="20"/>
                      </w:rPr>
                    </w:pPr>
                    <w:r>
                      <w:rPr>
                        <w:sz w:val="20"/>
                      </w:rPr>
                      <w:t>3 965</w:t>
                    </w:r>
                  </w:p>
                  <w:p w:rsidR="00FF096E" w:rsidRDefault="00FB6FD3">
                    <w:pPr>
                      <w:ind w:left="-57" w:right="-57"/>
                      <w:jc w:val="center"/>
                      <w:rPr>
                        <w:sz w:val="20"/>
                      </w:rPr>
                    </w:pPr>
                    <w:r>
                      <w:rPr>
                        <w:sz w:val="20"/>
                      </w:rPr>
                      <w:t>(2029 m.)</w:t>
                    </w:r>
                  </w:p>
                  <w:p w:rsidR="00FF096E" w:rsidRDefault="00FF096E">
                    <w:pP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tcPr>
                  <w:p w:rsidR="00FF096E" w:rsidRDefault="00FB6FD3">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851" w:type="dxa"/>
                  </w:tcPr>
                  <w:p w:rsidR="00FF096E" w:rsidRDefault="00FB6FD3">
                    <w:pPr>
                      <w:rPr>
                        <w:sz w:val="22"/>
                        <w:szCs w:val="22"/>
                      </w:rPr>
                    </w:pPr>
                    <w:r>
                      <w:rPr>
                        <w:sz w:val="20"/>
                      </w:rPr>
                      <w:t>I</w:t>
                    </w:r>
                  </w:p>
                </w:tc>
                <w:tc>
                  <w:tcPr>
                    <w:tcW w:w="1417" w:type="dxa"/>
                  </w:tcPr>
                  <w:p w:rsidR="00FF096E" w:rsidRDefault="00FB6FD3">
                    <w:pPr>
                      <w:rPr>
                        <w:sz w:val="22"/>
                        <w:szCs w:val="22"/>
                      </w:rPr>
                    </w:pPr>
                    <w:r>
                      <w:rPr>
                        <w:sz w:val="20"/>
                      </w:rPr>
                      <w:t>ASPĮ</w:t>
                    </w:r>
                  </w:p>
                </w:tc>
                <w:tc>
                  <w:tcPr>
                    <w:tcW w:w="709" w:type="dxa"/>
                  </w:tcPr>
                  <w:p w:rsidR="00FF096E" w:rsidRDefault="00FB6FD3">
                    <w:pPr>
                      <w:rPr>
                        <w:sz w:val="22"/>
                        <w:szCs w:val="22"/>
                      </w:rPr>
                    </w:pPr>
                    <w:r>
                      <w:rPr>
                        <w:sz w:val="20"/>
                      </w:rPr>
                      <w:t>P</w:t>
                    </w:r>
                  </w:p>
                </w:tc>
                <w:tc>
                  <w:tcPr>
                    <w:tcW w:w="992" w:type="dxa"/>
                  </w:tcPr>
                  <w:p w:rsidR="00FF096E" w:rsidRDefault="00FB6FD3">
                    <w:pPr>
                      <w:rPr>
                        <w:sz w:val="22"/>
                        <w:szCs w:val="22"/>
                      </w:rPr>
                    </w:pPr>
                    <w:r>
                      <w:rPr>
                        <w:sz w:val="20"/>
                      </w:rPr>
                      <w:t>Taip</w:t>
                    </w:r>
                  </w:p>
                </w:tc>
                <w:tc>
                  <w:tcPr>
                    <w:tcW w:w="709" w:type="dxa"/>
                  </w:tcPr>
                  <w:p w:rsidR="00FF096E" w:rsidRDefault="00FB6FD3">
                    <w:pPr>
                      <w:rPr>
                        <w:sz w:val="22"/>
                        <w:szCs w:val="22"/>
                      </w:rPr>
                    </w:pPr>
                    <w:r>
                      <w:rPr>
                        <w:sz w:val="20"/>
                      </w:rPr>
                      <w:t>D</w:t>
                    </w:r>
                  </w:p>
                </w:tc>
                <w:tc>
                  <w:tcPr>
                    <w:tcW w:w="1276" w:type="dxa"/>
                  </w:tcPr>
                  <w:p w:rsidR="00FF096E" w:rsidRDefault="00FB6FD3">
                    <w:pPr>
                      <w:rPr>
                        <w:sz w:val="22"/>
                        <w:szCs w:val="22"/>
                        <w:lang w:val="en-US"/>
                      </w:rPr>
                    </w:pPr>
                    <w:r>
                      <w:rPr>
                        <w:sz w:val="20"/>
                      </w:rPr>
                      <w:t>6 000</w:t>
                    </w:r>
                  </w:p>
                </w:tc>
                <w:tc>
                  <w:tcPr>
                    <w:tcW w:w="992" w:type="dxa"/>
                  </w:tcPr>
                  <w:p w:rsidR="00FF096E" w:rsidRDefault="00FB6FD3">
                    <w:pPr>
                      <w:rPr>
                        <w:sz w:val="22"/>
                        <w:szCs w:val="22"/>
                      </w:rPr>
                    </w:pPr>
                    <w:r>
                      <w:rPr>
                        <w:sz w:val="20"/>
                      </w:rPr>
                      <w:t>VB</w:t>
                    </w:r>
                  </w:p>
                </w:tc>
                <w:tc>
                  <w:tcPr>
                    <w:tcW w:w="2551" w:type="dxa"/>
                    <w:shd w:val="clear" w:color="auto" w:fill="FFFFFF" w:themeFill="background1"/>
                  </w:tcPr>
                  <w:p w:rsidR="00FF096E" w:rsidRDefault="00FB6FD3">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rsidR="00FF096E" w:rsidRDefault="00FB6FD3">
                    <w:pPr>
                      <w:ind w:left="-57" w:right="-57"/>
                      <w:jc w:val="center"/>
                      <w:rPr>
                        <w:sz w:val="20"/>
                      </w:rPr>
                    </w:pPr>
                    <w:r>
                      <w:rPr>
                        <w:sz w:val="20"/>
                      </w:rPr>
                      <w:t>7</w:t>
                    </w:r>
                  </w:p>
                  <w:p w:rsidR="00FF096E" w:rsidRDefault="00FB6FD3">
                    <w:pPr>
                      <w:ind w:left="-57" w:right="-57"/>
                      <w:jc w:val="center"/>
                      <w:rPr>
                        <w:sz w:val="20"/>
                      </w:rPr>
                    </w:pPr>
                    <w:r>
                      <w:rPr>
                        <w:sz w:val="20"/>
                      </w:rPr>
                      <w:t>(2030 m.)</w:t>
                    </w:r>
                  </w:p>
                  <w:p w:rsidR="00FF096E" w:rsidRDefault="00FF096E">
                    <w:pPr>
                      <w:ind w:left="-57" w:right="-57"/>
                      <w:jc w:val="center"/>
                      <w:rPr>
                        <w:sz w:val="20"/>
                      </w:rPr>
                    </w:pPr>
                  </w:p>
                  <w:p w:rsidR="00FF096E" w:rsidRDefault="00FF096E">
                    <w:pPr>
                      <w:ind w:left="-57" w:right="-57"/>
                      <w:jc w:val="center"/>
                      <w:rPr>
                        <w:sz w:val="22"/>
                        <w:szCs w:val="22"/>
                      </w:rPr>
                    </w:pPr>
                  </w:p>
                </w:tc>
                <w:tc>
                  <w:tcPr>
                    <w:tcW w:w="992" w:type="dxa"/>
                  </w:tcPr>
                  <w:p w:rsidR="00FF096E" w:rsidRDefault="00FB6FD3">
                    <w:pPr>
                      <w:rPr>
                        <w:sz w:val="20"/>
                      </w:rPr>
                    </w:pPr>
                    <w:r>
                      <w:rPr>
                        <w:sz w:val="20"/>
                      </w:rPr>
                      <w:t>CPVA</w:t>
                    </w:r>
                  </w:p>
                  <w:p w:rsidR="00FF096E" w:rsidRDefault="00FF096E">
                    <w:pPr>
                      <w:rPr>
                        <w:sz w:val="22"/>
                        <w:szCs w:val="22"/>
                      </w:rPr>
                    </w:pPr>
                  </w:p>
                </w:tc>
                <w:tc>
                  <w:tcPr>
                    <w:tcW w:w="1276" w:type="dxa"/>
                    <w:tcBorders>
                      <w:left w:val="single" w:sz="4" w:space="0" w:color="auto"/>
                      <w:right w:val="single" w:sz="4" w:space="0" w:color="auto"/>
                    </w:tcBorders>
                  </w:tcPr>
                  <w:p w:rsidR="00FF096E" w:rsidRDefault="00FB6FD3">
                    <w:pPr>
                      <w:rPr>
                        <w:color w:val="000000"/>
                        <w:sz w:val="22"/>
                        <w:szCs w:val="22"/>
                      </w:rPr>
                    </w:pPr>
                    <w:r>
                      <w:rPr>
                        <w:color w:val="000000"/>
                        <w:sz w:val="20"/>
                      </w:rPr>
                      <w:t>SAM</w:t>
                    </w:r>
                  </w:p>
                </w:tc>
              </w:tr>
              <w:tr w:rsidR="00FF096E">
                <w:trPr>
                  <w:trHeight w:val="414"/>
                </w:trPr>
                <w:tc>
                  <w:tcPr>
                    <w:tcW w:w="2410" w:type="dxa"/>
                    <w:vMerge w:val="restart"/>
                  </w:tcPr>
                  <w:p w:rsidR="00FF096E" w:rsidRDefault="00FB6FD3">
                    <w:pPr>
                      <w:rPr>
                        <w:sz w:val="20"/>
                      </w:rPr>
                    </w:pPr>
                    <w:r>
                      <w:rPr>
                        <w:sz w:val="20"/>
                      </w:rPr>
                      <w:t>7.</w:t>
                    </w:r>
                    <w:r>
                      <w:rPr>
                        <w:sz w:val="20"/>
                        <w:lang w:val="en-US"/>
                      </w:rPr>
                      <w:t>4</w:t>
                    </w:r>
                    <w:r>
                      <w:rPr>
                        <w:sz w:val="20"/>
                      </w:rPr>
                      <w:t>. Integruotų psichikos sveikatos paslaugų bei modelių išbandymas ir diegimas,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ASPĮ, 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10 540</w:t>
                    </w:r>
                  </w:p>
                  <w:p w:rsidR="00FF096E" w:rsidRDefault="00FF096E">
                    <w:pPr>
                      <w:rPr>
                        <w:sz w:val="20"/>
                        <w:lang w:val="en-US"/>
                      </w:rPr>
                    </w:pP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left="-57" w:right="-57"/>
                      <w:rPr>
                        <w:sz w:val="20"/>
                      </w:rPr>
                    </w:pPr>
                    <w:r>
                      <w:rPr>
                        <w:sz w:val="20"/>
                      </w:rPr>
                      <w:t xml:space="preserve">P </w:t>
                    </w:r>
                    <w:r>
                      <w:rPr>
                        <w:color w:val="000000"/>
                        <w:szCs w:val="24"/>
                      </w:rPr>
                      <w:t>–</w:t>
                    </w:r>
                    <w:r>
                      <w:t xml:space="preserve"> </w:t>
                    </w:r>
                    <w:r>
                      <w:rPr>
                        <w:sz w:val="20"/>
                      </w:rPr>
                      <w:t xml:space="preserve">Tikslinių grupių asmenys, gavę naujas ar patobulintas psichikos sveikatos priežiūros paslaugas, asmenys </w:t>
                    </w:r>
                  </w:p>
                </w:tc>
                <w:tc>
                  <w:tcPr>
                    <w:tcW w:w="851" w:type="dxa"/>
                    <w:vMerge w:val="restart"/>
                    <w:shd w:val="clear" w:color="auto" w:fill="FFFFFF" w:themeFill="background1"/>
                  </w:tcPr>
                  <w:p w:rsidR="00FF096E" w:rsidRDefault="00FB6FD3">
                    <w:pPr>
                      <w:ind w:left="-57" w:right="-57"/>
                      <w:jc w:val="center"/>
                      <w:rPr>
                        <w:sz w:val="20"/>
                      </w:rPr>
                    </w:pPr>
                    <w:r>
                      <w:rPr>
                        <w:sz w:val="20"/>
                      </w:rPr>
                      <w:t>10 500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r>
                      <w:rPr>
                        <w:i/>
                        <w:iCs/>
                        <w:sz w:val="20"/>
                      </w:rPr>
                      <w:t xml:space="preserve"> </w:t>
                    </w:r>
                  </w:p>
                </w:tc>
                <w:tc>
                  <w:tcPr>
                    <w:tcW w:w="1276" w:type="dxa"/>
                    <w:vMerge w:val="restart"/>
                    <w:tcBorders>
                      <w:left w:val="single" w:sz="4" w:space="0" w:color="auto"/>
                      <w:right w:val="single" w:sz="4" w:space="0" w:color="auto"/>
                    </w:tcBorders>
                    <w:vAlign w:val="center"/>
                  </w:tcPr>
                  <w:p w:rsidR="00FF096E" w:rsidRDefault="00FF096E">
                    <w:pPr>
                      <w:rPr>
                        <w:color w:val="000000"/>
                        <w:sz w:val="20"/>
                      </w:rPr>
                    </w:pPr>
                  </w:p>
                </w:tc>
              </w:tr>
              <w:tr w:rsidR="00FF096E">
                <w:trPr>
                  <w:trHeight w:val="358"/>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1 860</w:t>
                    </w:r>
                  </w:p>
                </w:tc>
                <w:tc>
                  <w:tcPr>
                    <w:tcW w:w="992" w:type="dxa"/>
                    <w:vMerge w:val="restart"/>
                  </w:tcPr>
                  <w:p w:rsidR="00FF096E" w:rsidRDefault="00FB6FD3">
                    <w:pPr>
                      <w:rPr>
                        <w:sz w:val="20"/>
                      </w:rPr>
                    </w:pPr>
                    <w:r>
                      <w:rPr>
                        <w:sz w:val="20"/>
                      </w:rPr>
                      <w:t>2021–2027 IP (BF)</w:t>
                    </w:r>
                  </w:p>
                </w:tc>
                <w:tc>
                  <w:tcPr>
                    <w:tcW w:w="2551" w:type="dxa"/>
                    <w:vMerge/>
                    <w:shd w:val="clear" w:color="auto" w:fill="FFFFFF" w:themeFill="background1"/>
                  </w:tcPr>
                  <w:p w:rsidR="00FF096E" w:rsidRDefault="00FF096E">
                    <w:pPr>
                      <w:ind w:left="-57"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i/>
                        <w:iCs/>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2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Tikslinių grupių asmenų, kurių gyvenimo kokybė pagerėjo gavus naujas ar patobulintas psichikos </w:t>
                    </w:r>
                    <w:r>
                      <w:rPr>
                        <w:sz w:val="20"/>
                      </w:rPr>
                      <w:lastRenderedPageBreak/>
                      <w:t xml:space="preserve">sveikatos priežiūros paslaugas, dalis, proc. </w:t>
                    </w:r>
                  </w:p>
                </w:tc>
                <w:tc>
                  <w:tcPr>
                    <w:tcW w:w="851" w:type="dxa"/>
                    <w:shd w:val="clear" w:color="auto" w:fill="FFFFFF" w:themeFill="background1"/>
                  </w:tcPr>
                  <w:p w:rsidR="00FF096E" w:rsidRDefault="00FB6FD3">
                    <w:pPr>
                      <w:ind w:left="-57" w:right="-57"/>
                      <w:jc w:val="center"/>
                      <w:rPr>
                        <w:sz w:val="20"/>
                      </w:rPr>
                    </w:pPr>
                    <w:r>
                      <w:rPr>
                        <w:sz w:val="20"/>
                      </w:rPr>
                      <w:lastRenderedPageBreak/>
                      <w:t>25</w:t>
                    </w:r>
                  </w:p>
                  <w:p w:rsidR="00FF096E" w:rsidRDefault="00FB6FD3">
                    <w:pPr>
                      <w:ind w:left="-57" w:right="-57"/>
                      <w:jc w:val="center"/>
                      <w:rPr>
                        <w:color w:val="FF0000"/>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72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auto"/>
                  </w:tcPr>
                  <w:p w:rsidR="00FF096E" w:rsidRDefault="00FB6FD3">
                    <w:pPr>
                      <w:ind w:left="-57" w:right="-57"/>
                      <w:rPr>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rsidR="00FF096E" w:rsidRDefault="00FF096E">
                    <w:pPr>
                      <w:ind w:left="-57" w:right="-57"/>
                      <w:jc w:val="center"/>
                      <w:rPr>
                        <w:sz w:val="20"/>
                      </w:rPr>
                    </w:pPr>
                  </w:p>
                  <w:p w:rsidR="00FF096E" w:rsidRDefault="00FB6FD3">
                    <w:pPr>
                      <w:ind w:left="-57" w:right="-57"/>
                      <w:jc w:val="center"/>
                      <w:rPr>
                        <w:sz w:val="20"/>
                      </w:rPr>
                    </w:pPr>
                    <w:r>
                      <w:rPr>
                        <w:sz w:val="20"/>
                      </w:rPr>
                      <w:t>45</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i/>
                        <w:iCs/>
                        <w:sz w:val="20"/>
                      </w:rPr>
                    </w:pPr>
                    <w:r>
                      <w:rPr>
                        <w:b/>
                        <w:bCs/>
                        <w:sz w:val="20"/>
                      </w:rPr>
                      <w:t>8. Pacientų pavėžėjimo paslaugos modelio sukūrimas ir išbandymas</w:t>
                    </w:r>
                  </w:p>
                </w:tc>
                <w:tc>
                  <w:tcPr>
                    <w:tcW w:w="851" w:type="dxa"/>
                    <w:shd w:val="clear" w:color="auto" w:fill="F2F2F2" w:themeFill="background1" w:themeFillShade="F2"/>
                  </w:tcPr>
                  <w:p w:rsidR="00FF096E" w:rsidRDefault="00FB6FD3">
                    <w:pPr>
                      <w:rPr>
                        <w:sz w:val="20"/>
                      </w:rPr>
                    </w:pPr>
                    <w:r>
                      <w:rPr>
                        <w:sz w:val="20"/>
                      </w:rPr>
                      <w:t>-</w:t>
                    </w:r>
                  </w:p>
                </w:tc>
                <w:tc>
                  <w:tcPr>
                    <w:tcW w:w="1417"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992" w:type="dxa"/>
                    <w:shd w:val="clear" w:color="auto" w:fill="F2F2F2" w:themeFill="background1" w:themeFillShade="F2"/>
                  </w:tcPr>
                  <w:p w:rsidR="00FF096E" w:rsidRDefault="00FB6FD3">
                    <w:pPr>
                      <w:rPr>
                        <w:sz w:val="20"/>
                      </w:rPr>
                    </w:pPr>
                    <w:r>
                      <w:rPr>
                        <w:sz w:val="20"/>
                      </w:rPr>
                      <w:t>-</w:t>
                    </w:r>
                  </w:p>
                </w:tc>
                <w:tc>
                  <w:tcPr>
                    <w:tcW w:w="709" w:type="dxa"/>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7 000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w:t>
                    </w:r>
                  </w:p>
                </w:tc>
                <w:tc>
                  <w:tcPr>
                    <w:tcW w:w="851" w:type="dxa"/>
                    <w:shd w:val="clear" w:color="auto" w:fill="F2F2F2" w:themeFill="background1" w:themeFillShade="F2"/>
                  </w:tcPr>
                  <w:p w:rsidR="00FF096E" w:rsidRDefault="00FB6FD3">
                    <w:pPr>
                      <w:ind w:left="-57" w:right="-57"/>
                      <w:jc w:val="center"/>
                      <w:rPr>
                        <w:i/>
                        <w:iCs/>
                        <w:sz w:val="20"/>
                      </w:rPr>
                    </w:pPr>
                    <w:r>
                      <w:rPr>
                        <w:sz w:val="20"/>
                      </w:rPr>
                      <w:t>-</w:t>
                    </w:r>
                  </w:p>
                </w:tc>
                <w:tc>
                  <w:tcPr>
                    <w:tcW w:w="992" w:type="dxa"/>
                    <w:shd w:val="clear" w:color="auto" w:fill="F2F2F2" w:themeFill="background1" w:themeFillShade="F2"/>
                  </w:tcPr>
                  <w:p w:rsidR="00FF096E" w:rsidRDefault="00FB6FD3">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8.1. Pavėžėjimo paslaugų organizavimą ir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 teisės aktai, reglamentuojantys, pavėžėjimo paslaugų teikimo ir organizavimo reikalavimus, </w:t>
                    </w:r>
                    <w:proofErr w:type="spellStart"/>
                    <w:r>
                      <w:rPr>
                        <w:sz w:val="20"/>
                      </w:rPr>
                      <w:t>kompl</w:t>
                    </w:r>
                    <w:proofErr w:type="spellEnd"/>
                    <w:r>
                      <w:rPr>
                        <w:sz w:val="20"/>
                      </w:rPr>
                      <w:t xml:space="preserve">. </w:t>
                    </w:r>
                  </w:p>
                  <w:p w:rsidR="00FF096E" w:rsidRDefault="00FF096E">
                    <w:pPr>
                      <w:ind w:left="-57" w:right="-57"/>
                      <w:rPr>
                        <w:sz w:val="20"/>
                      </w:rPr>
                    </w:pP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(2024 m.)</w:t>
                    </w:r>
                  </w:p>
                  <w:p w:rsidR="00FF096E" w:rsidRDefault="00FF096E">
                    <w:pPr>
                      <w:ind w:left="-57" w:right="-57"/>
                      <w:jc w:val="center"/>
                      <w:rPr>
                        <w:i/>
                        <w:iCs/>
                        <w:color w:val="FF0000"/>
                        <w:sz w:val="20"/>
                      </w:rPr>
                    </w:pP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ind w:left="-57" w:right="-57"/>
                      <w:jc w:val="center"/>
                      <w:rPr>
                        <w:sz w:val="20"/>
                      </w:rPr>
                    </w:pPr>
                    <w:r>
                      <w:rPr>
                        <w:sz w:val="20"/>
                      </w:rPr>
                      <w:t>SAM, VRM,</w:t>
                    </w:r>
                  </w:p>
                  <w:p w:rsidR="00FF096E" w:rsidRDefault="00FB6FD3">
                    <w:pPr>
                      <w:jc w:val="center"/>
                      <w:rPr>
                        <w:color w:val="000000"/>
                        <w:sz w:val="20"/>
                      </w:rPr>
                    </w:pPr>
                    <w:r>
                      <w:rPr>
                        <w:sz w:val="20"/>
                      </w:rPr>
                      <w:t xml:space="preserve">Savivaldybių </w:t>
                    </w:r>
                    <w:proofErr w:type="spellStart"/>
                    <w:r>
                      <w:rPr>
                        <w:sz w:val="20"/>
                      </w:rPr>
                      <w:t>administraci</w:t>
                    </w:r>
                    <w:proofErr w:type="spellEnd"/>
                    <w:r>
                      <w:rPr>
                        <w:sz w:val="20"/>
                      </w:rPr>
                      <w:t>-jos</w:t>
                    </w:r>
                  </w:p>
                </w:tc>
              </w:tr>
              <w:tr w:rsidR="00FF096E">
                <w:trPr>
                  <w:trHeight w:val="414"/>
                </w:trPr>
                <w:tc>
                  <w:tcPr>
                    <w:tcW w:w="2410" w:type="dxa"/>
                    <w:vMerge w:val="restart"/>
                  </w:tcPr>
                  <w:p w:rsidR="00FF096E" w:rsidRDefault="00FB6FD3">
                    <w:pPr>
                      <w:rPr>
                        <w:sz w:val="20"/>
                      </w:rPr>
                    </w:pPr>
                    <w:r>
                      <w:rPr>
                        <w:sz w:val="20"/>
                      </w:rPr>
                      <w:t>8.2. Bandomojo pavėžėjimo paslaugų teikimo projekto įgyvendinimas</w:t>
                    </w:r>
                  </w:p>
                </w:tc>
                <w:tc>
                  <w:tcPr>
                    <w:tcW w:w="851" w:type="dxa"/>
                    <w:vMerge w:val="restart"/>
                  </w:tcPr>
                  <w:p w:rsidR="00FF096E" w:rsidRDefault="00FB6FD3">
                    <w:pPr>
                      <w:rPr>
                        <w:sz w:val="20"/>
                      </w:rPr>
                    </w:pPr>
                    <w:r>
                      <w:rPr>
                        <w:sz w:val="20"/>
                      </w:rPr>
                      <w:t>M</w:t>
                    </w:r>
                  </w:p>
                </w:tc>
                <w:tc>
                  <w:tcPr>
                    <w:tcW w:w="1417" w:type="dxa"/>
                    <w:vMerge w:val="restart"/>
                  </w:tcPr>
                  <w:p w:rsidR="00FF096E" w:rsidRDefault="00FB6FD3">
                    <w:pPr>
                      <w:rPr>
                        <w:sz w:val="20"/>
                      </w:rPr>
                    </w:pPr>
                    <w:r>
                      <w:rPr>
                        <w:sz w:val="20"/>
                      </w:rPr>
                      <w:t>V</w:t>
                    </w:r>
                    <w:r>
                      <w:rPr>
                        <w:sz w:val="18"/>
                        <w:szCs w:val="18"/>
                      </w:rPr>
                      <w:t>šĮ Kauno miesto greitosios medicinos pagalbos stotis</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vMerge w:val="restart"/>
                  </w:tcPr>
                  <w:p w:rsidR="00FF096E" w:rsidRDefault="00FB6FD3">
                    <w:pPr>
                      <w:rPr>
                        <w:sz w:val="20"/>
                        <w:lang w:val="en-US"/>
                      </w:rPr>
                    </w:pPr>
                    <w:r>
                      <w:rPr>
                        <w:sz w:val="20"/>
                        <w:lang w:val="en-US"/>
                      </w:rPr>
                      <w:t>7 000</w:t>
                    </w:r>
                  </w:p>
                </w:tc>
                <w:tc>
                  <w:tcPr>
                    <w:tcW w:w="992" w:type="dxa"/>
                    <w:vMerge w:val="restart"/>
                  </w:tcPr>
                  <w:p w:rsidR="00FF096E" w:rsidRDefault="00FB6FD3">
                    <w:pPr>
                      <w:rPr>
                        <w:sz w:val="20"/>
                      </w:rPr>
                    </w:pPr>
                    <w:r>
                      <w:rPr>
                        <w:sz w:val="20"/>
                      </w:rPr>
                      <w:t>VB</w:t>
                    </w:r>
                  </w:p>
                </w:tc>
                <w:tc>
                  <w:tcPr>
                    <w:tcW w:w="2551" w:type="dxa"/>
                  </w:tcPr>
                  <w:p w:rsidR="00FF096E" w:rsidRDefault="00FB6FD3">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i/>
                        <w:iCs/>
                        <w:sz w:val="20"/>
                      </w:rPr>
                    </w:pPr>
                    <w:r>
                      <w:rPr>
                        <w:sz w:val="20"/>
                      </w:rPr>
                      <w:t>(2024 m.)</w:t>
                    </w:r>
                  </w:p>
                </w:tc>
                <w:tc>
                  <w:tcPr>
                    <w:tcW w:w="992" w:type="dxa"/>
                    <w:vMerge w:val="restart"/>
                  </w:tcPr>
                  <w:p w:rsidR="00FF096E" w:rsidRDefault="00FB6FD3">
                    <w:pPr>
                      <w:rPr>
                        <w:i/>
                        <w:iCs/>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sz w:val="20"/>
                      </w:rPr>
                      <w:t xml:space="preserve">VRM, Savivaldybių </w:t>
                    </w:r>
                    <w:proofErr w:type="spellStart"/>
                    <w:r>
                      <w:rPr>
                        <w:sz w:val="20"/>
                      </w:rPr>
                      <w:t>administraci</w:t>
                    </w:r>
                    <w:proofErr w:type="spellEnd"/>
                    <w:r>
                      <w:rPr>
                        <w:sz w:val="20"/>
                      </w:rPr>
                      <w:t>-jos</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rsidR="00FF096E" w:rsidRDefault="00FB6FD3">
                    <w:pPr>
                      <w:ind w:left="-57" w:right="-57"/>
                      <w:jc w:val="center"/>
                      <w:rPr>
                        <w:sz w:val="20"/>
                      </w:rPr>
                    </w:pPr>
                    <w:r>
                      <w:rPr>
                        <w:sz w:val="20"/>
                      </w:rPr>
                      <w:t>40 000</w:t>
                    </w:r>
                  </w:p>
                  <w:p w:rsidR="00FF096E" w:rsidRDefault="00FB6FD3">
                    <w:pPr>
                      <w:ind w:left="-57" w:right="-57"/>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bCs/>
                        <w:sz w:val="20"/>
                      </w:rPr>
                      <w:t>9. Greitosios medicinos pagalbos tinklo veiklos efektyvumo didinimas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rPr>
                      <w:t>41 150</w:t>
                    </w:r>
                  </w:p>
                </w:tc>
                <w:tc>
                  <w:tcPr>
                    <w:tcW w:w="992" w:type="dxa"/>
                    <w:shd w:val="clear" w:color="auto" w:fill="F2F2F2" w:themeFill="background1" w:themeFillShade="F2"/>
                  </w:tcPr>
                  <w:p w:rsidR="00FF096E" w:rsidRDefault="00FB6FD3">
                    <w:pPr>
                      <w:rPr>
                        <w:sz w:val="20"/>
                      </w:rPr>
                    </w:pPr>
                    <w:r>
                      <w:rPr>
                        <w:sz w:val="20"/>
                      </w:rPr>
                      <w:t xml:space="preserve">- </w:t>
                    </w:r>
                  </w:p>
                </w:tc>
                <w:tc>
                  <w:tcPr>
                    <w:tcW w:w="2551" w:type="dxa"/>
                    <w:vMerge w:val="restart"/>
                    <w:shd w:val="clear" w:color="auto" w:fill="F2F2F2" w:themeFill="background1" w:themeFillShade="F2"/>
                  </w:tcPr>
                  <w:p w:rsidR="00FF096E" w:rsidRDefault="00FB6FD3">
                    <w:pPr>
                      <w:ind w:left="-57" w:right="-57"/>
                      <w:rPr>
                        <w:sz w:val="20"/>
                      </w:rPr>
                    </w:pPr>
                    <w:r>
                      <w:rPr>
                        <w:sz w:val="20"/>
                      </w:rPr>
                      <w:t>-</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765"/>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(ERPF,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5 235</w:t>
                    </w:r>
                  </w:p>
                </w:tc>
                <w:tc>
                  <w:tcPr>
                    <w:tcW w:w="992" w:type="dxa"/>
                    <w:shd w:val="clear" w:color="auto" w:fill="F2F2F2" w:themeFill="background1" w:themeFillShade="F2"/>
                  </w:tcPr>
                  <w:p w:rsidR="00FF096E" w:rsidRDefault="00FB6FD3">
                    <w:pPr>
                      <w:rPr>
                        <w:sz w:val="20"/>
                      </w:rPr>
                    </w:pPr>
                    <w:r>
                      <w:rPr>
                        <w:sz w:val="20"/>
                      </w:rPr>
                      <w:t>2021–2027 IP (BF, Sostinės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21"/>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26 078</w:t>
                    </w:r>
                  </w:p>
                </w:tc>
                <w:tc>
                  <w:tcPr>
                    <w:tcW w:w="992" w:type="dxa"/>
                    <w:shd w:val="clear" w:color="auto" w:fill="F2F2F2" w:themeFill="background1" w:themeFillShade="F2"/>
                  </w:tcPr>
                  <w:p w:rsidR="00FF096E" w:rsidRDefault="00FB6FD3">
                    <w:pPr>
                      <w:rPr>
                        <w:sz w:val="20"/>
                      </w:rPr>
                    </w:pPr>
                    <w:r>
                      <w:rPr>
                        <w:sz w:val="20"/>
                      </w:rPr>
                      <w:t xml:space="preserve">2021–2027 IP </w:t>
                    </w:r>
                    <w:r>
                      <w:rPr>
                        <w:sz w:val="20"/>
                      </w:rPr>
                      <w:lastRenderedPageBreak/>
                      <w:t>(ERPF,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bCs/>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sz w:val="20"/>
                        <w:lang w:val="en-US"/>
                      </w:rPr>
                      <w:t>4 602</w:t>
                    </w: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tcPr>
                  <w:p w:rsidR="00FF096E" w:rsidRDefault="00FB6FD3">
                    <w:pPr>
                      <w:rPr>
                        <w:sz w:val="20"/>
                      </w:rPr>
                    </w:pPr>
                    <w:r>
                      <w:rPr>
                        <w:sz w:val="20"/>
                      </w:rPr>
                      <w:t>9.1. Centralizuotą greitosios medicinos pagalbos teikimą reglamentuojančių teisės aktų parengimas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tcPr>
                  <w:p w:rsidR="00FF096E" w:rsidRDefault="00FB6FD3">
                    <w:pPr>
                      <w:ind w:left="-57" w:right="-57"/>
                      <w:jc w:val="both"/>
                      <w:rPr>
                        <w:sz w:val="20"/>
                      </w:rPr>
                    </w:pPr>
                    <w:r>
                      <w:rPr>
                        <w:sz w:val="20"/>
                      </w:rPr>
                      <w:t xml:space="preserve">P – Įsigaliojęs Greitosios medicinos pagalbos įstatymas ir susiję teisės aktai, </w:t>
                    </w:r>
                    <w:proofErr w:type="spellStart"/>
                    <w:r>
                      <w:rPr>
                        <w:sz w:val="20"/>
                      </w:rPr>
                      <w:t>kompl</w:t>
                    </w:r>
                    <w:proofErr w:type="spellEnd"/>
                    <w:r>
                      <w:rPr>
                        <w:sz w:val="20"/>
                      </w:rPr>
                      <w:t xml:space="preserve">. </w:t>
                    </w:r>
                  </w:p>
                </w:tc>
                <w:tc>
                  <w:tcPr>
                    <w:tcW w:w="851" w:type="dxa"/>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(2022 m. IV </w:t>
                    </w:r>
                    <w:proofErr w:type="spellStart"/>
                    <w:r>
                      <w:rPr>
                        <w:sz w:val="20"/>
                      </w:rPr>
                      <w:t>ketv</w:t>
                    </w:r>
                    <w:proofErr w:type="spellEnd"/>
                    <w:r>
                      <w:rPr>
                        <w:sz w:val="20"/>
                      </w:rPr>
                      <w:t>.)</w:t>
                    </w:r>
                  </w:p>
                </w:tc>
                <w:tc>
                  <w:tcPr>
                    <w:tcW w:w="992" w:type="dxa"/>
                  </w:tcPr>
                  <w:p w:rsidR="00FF096E" w:rsidRDefault="00FB6FD3">
                    <w:pPr>
                      <w:jc w:val="center"/>
                      <w:rPr>
                        <w:sz w:val="20"/>
                      </w:rPr>
                    </w:pPr>
                    <w:r>
                      <w:rPr>
                        <w:sz w:val="20"/>
                      </w:rPr>
                      <w:t>-</w:t>
                    </w:r>
                  </w:p>
                </w:tc>
                <w:tc>
                  <w:tcPr>
                    <w:tcW w:w="1276" w:type="dxa"/>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1286"/>
                </w:trPr>
                <w:tc>
                  <w:tcPr>
                    <w:tcW w:w="2410" w:type="dxa"/>
                    <w:vMerge w:val="restart"/>
                  </w:tcPr>
                  <w:p w:rsidR="00FF096E" w:rsidRDefault="00FB6FD3">
                    <w:pPr>
                      <w:rPr>
                        <w:sz w:val="20"/>
                      </w:rPr>
                    </w:pPr>
                    <w:r>
                      <w:rPr>
                        <w:sz w:val="20"/>
                      </w:rPr>
                      <w:t>9.2. Greitosios medicinos pagalbos automobilių, įrangos įsigijimas ir greitosios medicinos pagalbos stočių infrastruktūros pritaikymas, Sostinės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highlight w:val="yellow"/>
                        <w:lang w:val="en-US"/>
                      </w:rPr>
                    </w:pPr>
                    <w:r>
                      <w:rPr>
                        <w:sz w:val="20"/>
                        <w:lang w:val="en-US"/>
                      </w:rPr>
                      <w:t>5 235</w:t>
                    </w:r>
                  </w:p>
                </w:tc>
                <w:tc>
                  <w:tcPr>
                    <w:tcW w:w="992" w:type="dxa"/>
                  </w:tcPr>
                  <w:p w:rsidR="00FF096E" w:rsidRDefault="00FB6FD3">
                    <w:pPr>
                      <w:rPr>
                        <w:sz w:val="20"/>
                        <w:highlight w:val="yellow"/>
                      </w:rPr>
                    </w:pPr>
                    <w:r>
                      <w:rPr>
                        <w:sz w:val="20"/>
                      </w:rPr>
                      <w:t>2021–2027 IP (ERPF)</w:t>
                    </w:r>
                  </w:p>
                </w:tc>
                <w:tc>
                  <w:tcPr>
                    <w:tcW w:w="2551" w:type="dxa"/>
                  </w:tcPr>
                  <w:p w:rsidR="00FF096E" w:rsidRDefault="00FB6FD3">
                    <w:pPr>
                      <w:ind w:left="-57" w:right="-57"/>
                      <w:rPr>
                        <w:sz w:val="20"/>
                        <w:highlight w:val="yellow"/>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790 000</w:t>
                    </w:r>
                  </w:p>
                  <w:p w:rsidR="00FF096E" w:rsidRDefault="00FB6FD3">
                    <w:pPr>
                      <w:ind w:left="-57" w:right="-57"/>
                      <w:jc w:val="center"/>
                      <w:rPr>
                        <w:sz w:val="20"/>
                        <w:highlight w:val="yellow"/>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5 235</w:t>
                    </w:r>
                  </w:p>
                </w:tc>
                <w:tc>
                  <w:tcPr>
                    <w:tcW w:w="992" w:type="dxa"/>
                    <w:vMerge w:val="restart"/>
                  </w:tcPr>
                  <w:p w:rsidR="00FF096E" w:rsidRDefault="00FB6FD3">
                    <w:pPr>
                      <w:rPr>
                        <w:sz w:val="20"/>
                      </w:rPr>
                    </w:pPr>
                    <w:r>
                      <w:rPr>
                        <w:sz w:val="20"/>
                      </w:rPr>
                      <w:t>2021–2027 IP (BF)</w:t>
                    </w: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w:t>
                    </w:r>
                    <w:proofErr w:type="spellStart"/>
                    <w:r>
                      <w:rPr>
                        <w:sz w:val="20"/>
                      </w:rPr>
                      <w:t>suteikų</w:t>
                    </w:r>
                    <w:proofErr w:type="spellEnd"/>
                    <w:r>
                      <w:rPr>
                        <w:sz w:val="20"/>
                      </w:rPr>
                      <w:t xml:space="preserve"> per 15 min. (mieste),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93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val="restart"/>
                  </w:tcPr>
                  <w:p w:rsidR="00FF096E" w:rsidRDefault="00FB6FD3">
                    <w:pPr>
                      <w:rPr>
                        <w:sz w:val="20"/>
                      </w:rPr>
                    </w:pPr>
                    <w:r>
                      <w:rPr>
                        <w:sz w:val="20"/>
                      </w:rPr>
                      <w:t>9.</w:t>
                    </w:r>
                    <w:r>
                      <w:rPr>
                        <w:sz w:val="20"/>
                        <w:lang w:val="en-US"/>
                      </w:rPr>
                      <w:t>3</w:t>
                    </w:r>
                    <w:r>
                      <w:rPr>
                        <w:sz w:val="20"/>
                      </w:rPr>
                      <w:t>. Greitosios medicinos pagalbos automobilių, įrangos įsigijimas ir greitosios medicinos pagalbos stočių infrastruktūros pritaikymas,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 ASPĮ,</w:t>
                    </w:r>
                  </w:p>
                  <w:p w:rsidR="00FF096E" w:rsidRDefault="00FB6FD3">
                    <w:pPr>
                      <w:rPr>
                        <w:sz w:val="20"/>
                      </w:rPr>
                    </w:pPr>
                    <w:r>
                      <w:rPr>
                        <w:sz w:val="20"/>
                      </w:rPr>
                      <w:t>GMP tarnyba</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26 078</w:t>
                    </w:r>
                  </w:p>
                </w:tc>
                <w:tc>
                  <w:tcPr>
                    <w:tcW w:w="992" w:type="dxa"/>
                  </w:tcPr>
                  <w:p w:rsidR="00FF096E" w:rsidRDefault="00FB6FD3">
                    <w:pPr>
                      <w:rPr>
                        <w:sz w:val="20"/>
                      </w:rPr>
                    </w:pPr>
                    <w:r>
                      <w:rPr>
                        <w:sz w:val="20"/>
                      </w:rPr>
                      <w:t>2021–2027 IP (ERPF)</w:t>
                    </w:r>
                  </w:p>
                </w:tc>
                <w:tc>
                  <w:tcPr>
                    <w:tcW w:w="2551" w:type="dxa"/>
                  </w:tcPr>
                  <w:p w:rsidR="00FF096E" w:rsidRDefault="00FB6FD3">
                    <w:pPr>
                      <w:ind w:left="-57" w:right="-57"/>
                      <w:rPr>
                        <w:sz w:val="20"/>
                      </w:rPr>
                    </w:pPr>
                    <w:r>
                      <w:rPr>
                        <w:sz w:val="20"/>
                      </w:rPr>
                      <w:t xml:space="preserve">P – Greitosios medicinos pagalbos paslaugų infrastruktūros, kuriai skirta parama, pajėgumas, asmenys per metus </w:t>
                    </w:r>
                  </w:p>
                </w:tc>
                <w:tc>
                  <w:tcPr>
                    <w:tcW w:w="851" w:type="dxa"/>
                  </w:tcPr>
                  <w:p w:rsidR="00FF096E" w:rsidRDefault="00FB6FD3">
                    <w:pPr>
                      <w:ind w:left="-57" w:right="-57"/>
                      <w:jc w:val="center"/>
                      <w:rPr>
                        <w:sz w:val="20"/>
                      </w:rPr>
                    </w:pPr>
                    <w:r>
                      <w:rPr>
                        <w:sz w:val="20"/>
                      </w:rPr>
                      <w:t xml:space="preserve">2 000 000 </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645"/>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4 602</w:t>
                    </w:r>
                  </w:p>
                </w:tc>
                <w:tc>
                  <w:tcPr>
                    <w:tcW w:w="992" w:type="dxa"/>
                    <w:vMerge w:val="restart"/>
                  </w:tcPr>
                  <w:p w:rsidR="00FF096E" w:rsidRDefault="00FB6FD3">
                    <w:pPr>
                      <w:rPr>
                        <w:sz w:val="20"/>
                      </w:rPr>
                    </w:pPr>
                    <w:r>
                      <w:rPr>
                        <w:sz w:val="20"/>
                      </w:rPr>
                      <w:t>2021–2027 IP (BF)</w:t>
                    </w:r>
                  </w:p>
                </w:tc>
                <w:tc>
                  <w:tcPr>
                    <w:tcW w:w="2551" w:type="dxa"/>
                    <w:tcBorders>
                      <w:bottom w:val="single" w:sz="4" w:space="0" w:color="auto"/>
                    </w:tcBorders>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color w:val="000000"/>
                        <w:sz w:val="20"/>
                      </w:rPr>
                    </w:pP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rsidR="00FF096E" w:rsidRDefault="00FB6FD3">
                    <w:pPr>
                      <w:ind w:left="-57" w:right="-57"/>
                      <w:jc w:val="center"/>
                      <w:rPr>
                        <w:sz w:val="20"/>
                      </w:rPr>
                    </w:pPr>
                    <w:r>
                      <w:rPr>
                        <w:sz w:val="20"/>
                      </w:rPr>
                      <w:t>98</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vMerge w:val="restart"/>
                    <w:shd w:val="clear" w:color="auto" w:fill="F2F2F2" w:themeFill="background1" w:themeFillShade="F2"/>
                  </w:tcPr>
                  <w:p w:rsidR="00FF096E" w:rsidRDefault="00FB6FD3">
                    <w:pPr>
                      <w:tabs>
                        <w:tab w:val="left" w:pos="860"/>
                      </w:tabs>
                      <w:rPr>
                        <w:sz w:val="20"/>
                      </w:rPr>
                    </w:pPr>
                    <w:r>
                      <w:rPr>
                        <w:b/>
                        <w:bCs/>
                        <w:sz w:val="20"/>
                      </w:rPr>
                      <w:t>10.</w:t>
                    </w:r>
                    <w:r>
                      <w:rPr>
                        <w:sz w:val="20"/>
                      </w:rPr>
                      <w:t xml:space="preserve"> </w:t>
                    </w:r>
                    <w:r>
                      <w:rPr>
                        <w:b/>
                        <w:sz w:val="20"/>
                      </w:rPr>
                      <w:t>Sveikatos priežiūros specialistų pasiūlos užtikrinimas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b/>
                        <w:bCs/>
                        <w:sz w:val="20"/>
                      </w:rPr>
                    </w:pPr>
                    <w:r>
                      <w:rPr>
                        <w:b/>
                        <w:bCs/>
                        <w:sz w:val="20"/>
                      </w:rPr>
                      <w:t>14 000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6</w:t>
                    </w:r>
                  </w:p>
                  <w:p w:rsidR="00FF096E" w:rsidRDefault="00FB6FD3">
                    <w:pPr>
                      <w:ind w:left="-57" w:right="-57"/>
                      <w:jc w:val="center"/>
                      <w:rPr>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11 900</w:t>
                    </w:r>
                  </w:p>
                </w:tc>
                <w:tc>
                  <w:tcPr>
                    <w:tcW w:w="992" w:type="dxa"/>
                    <w:shd w:val="clear" w:color="auto" w:fill="F2F2F2" w:themeFill="background1" w:themeFillShade="F2"/>
                  </w:tcPr>
                  <w:p w:rsidR="00FF096E" w:rsidRDefault="00FB6FD3">
                    <w:pPr>
                      <w:rPr>
                        <w:sz w:val="20"/>
                      </w:rPr>
                    </w:pPr>
                    <w:r>
                      <w:rPr>
                        <w:sz w:val="20"/>
                      </w:rPr>
                      <w:t>2021–2027 IP (ESF+, VVL regionas)</w:t>
                    </w:r>
                  </w:p>
                </w:tc>
                <w:tc>
                  <w:tcPr>
                    <w:tcW w:w="2551" w:type="dxa"/>
                    <w:vMerge/>
                    <w:shd w:val="clear" w:color="auto" w:fill="F2F2F2" w:themeFill="background1" w:themeFillShade="F2"/>
                  </w:tcPr>
                  <w:p w:rsidR="00FF096E" w:rsidRDefault="00FF096E">
                    <w:pPr>
                      <w:ind w:left="-57" w:right="-57"/>
                      <w:rPr>
                        <w:sz w:val="20"/>
                      </w:rPr>
                    </w:pPr>
                  </w:p>
                </w:tc>
                <w:tc>
                  <w:tcPr>
                    <w:tcW w:w="851" w:type="dxa"/>
                    <w:vMerge/>
                    <w:shd w:val="clear" w:color="auto" w:fill="F2F2F2" w:themeFill="background1" w:themeFillShade="F2"/>
                  </w:tcPr>
                  <w:p w:rsidR="00FF096E" w:rsidRDefault="00FF096E">
                    <w:pPr>
                      <w:ind w:left="-57" w:right="-57"/>
                      <w:jc w:val="center"/>
                      <w:rPr>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tabs>
                        <w:tab w:val="left" w:pos="860"/>
                      </w:tabs>
                      <w:rPr>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b/>
                        <w:bCs/>
                        <w:sz w:val="20"/>
                      </w:rPr>
                    </w:pPr>
                    <w:r>
                      <w:rPr>
                        <w:b/>
                        <w:bCs/>
                        <w:sz w:val="20"/>
                      </w:rPr>
                      <w:t>2 100</w:t>
                    </w:r>
                  </w:p>
                  <w:p w:rsidR="00FF096E" w:rsidRDefault="00FF096E">
                    <w:pPr>
                      <w:rPr>
                        <w:sz w:val="20"/>
                        <w:lang w:val="en-US"/>
                      </w:rPr>
                    </w:pPr>
                  </w:p>
                </w:tc>
                <w:tc>
                  <w:tcPr>
                    <w:tcW w:w="992" w:type="dxa"/>
                    <w:shd w:val="clear" w:color="auto" w:fill="F2F2F2" w:themeFill="background1" w:themeFillShade="F2"/>
                  </w:tcPr>
                  <w:p w:rsidR="00FF096E" w:rsidRDefault="00FB6FD3">
                    <w:pPr>
                      <w:rPr>
                        <w:sz w:val="20"/>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963"/>
                </w:trPr>
                <w:tc>
                  <w:tcPr>
                    <w:tcW w:w="2410" w:type="dxa"/>
                    <w:vMerge w:val="restart"/>
                  </w:tcPr>
                  <w:p w:rsidR="00FF096E" w:rsidRDefault="00FB6FD3">
                    <w:pPr>
                      <w:rPr>
                        <w:sz w:val="20"/>
                      </w:rPr>
                    </w:pPr>
                    <w:r>
                      <w:rPr>
                        <w:sz w:val="20"/>
                      </w:rPr>
                      <w:t>10.1. Sveikatos žmogiškųjų išteklių valdymo efektyvumo didinimas,</w:t>
                    </w:r>
                    <w:r>
                      <w:t xml:space="preserve"> </w:t>
                    </w:r>
                    <w:r>
                      <w:rPr>
                        <w:sz w:val="20"/>
                      </w:rPr>
                      <w:t xml:space="preserve">Vidurio ir vakarų Lietuvos regionas </w:t>
                    </w:r>
                  </w:p>
                </w:tc>
                <w:tc>
                  <w:tcPr>
                    <w:tcW w:w="851" w:type="dxa"/>
                    <w:vMerge w:val="restart"/>
                  </w:tcPr>
                  <w:p w:rsidR="00FF096E" w:rsidRDefault="00FB6FD3">
                    <w:pPr>
                      <w:rPr>
                        <w:sz w:val="20"/>
                      </w:rPr>
                    </w:pPr>
                    <w:r>
                      <w:rPr>
                        <w:sz w:val="20"/>
                      </w:rPr>
                      <w:t>M</w:t>
                    </w:r>
                  </w:p>
                  <w:p w:rsidR="00FF096E" w:rsidRDefault="00FF096E">
                    <w:pPr>
                      <w:rPr>
                        <w:sz w:val="20"/>
                      </w:rPr>
                    </w:pPr>
                  </w:p>
                </w:tc>
                <w:tc>
                  <w:tcPr>
                    <w:tcW w:w="1417" w:type="dxa"/>
                    <w:vMerge w:val="restart"/>
                  </w:tcPr>
                  <w:p w:rsidR="00FF096E" w:rsidRDefault="00FB6FD3">
                    <w:pPr>
                      <w:rPr>
                        <w:sz w:val="20"/>
                      </w:rPr>
                    </w:pPr>
                    <w:r>
                      <w:rPr>
                        <w:sz w:val="20"/>
                      </w:rPr>
                      <w:t>SAM</w:t>
                    </w:r>
                  </w:p>
                  <w:p w:rsidR="00FF096E" w:rsidRDefault="00FF096E">
                    <w:pPr>
                      <w:rPr>
                        <w:sz w:val="20"/>
                      </w:rPr>
                    </w:pPr>
                  </w:p>
                </w:tc>
                <w:tc>
                  <w:tcPr>
                    <w:tcW w:w="709" w:type="dxa"/>
                    <w:vMerge w:val="restart"/>
                  </w:tcPr>
                  <w:p w:rsidR="00FF096E" w:rsidRDefault="00FB6FD3">
                    <w:pPr>
                      <w:rPr>
                        <w:sz w:val="20"/>
                      </w:rPr>
                    </w:pPr>
                    <w:r>
                      <w:rPr>
                        <w:sz w:val="20"/>
                      </w:rPr>
                      <w:t>P</w:t>
                    </w:r>
                  </w:p>
                  <w:p w:rsidR="00FF096E" w:rsidRDefault="00FF096E">
                    <w:pPr>
                      <w:rPr>
                        <w:sz w:val="20"/>
                      </w:rPr>
                    </w:pP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467,50</w:t>
                    </w: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rPr>
                        <w:sz w:val="20"/>
                      </w:rPr>
                    </w:pPr>
                    <w:r>
                      <w:rPr>
                        <w:sz w:val="20"/>
                      </w:rPr>
                      <w:t>2021–2027 IP (ESF+)</w:t>
                    </w:r>
                  </w:p>
                  <w:p w:rsidR="00FF096E" w:rsidRDefault="00FF096E">
                    <w:pPr>
                      <w:rPr>
                        <w:sz w:val="20"/>
                      </w:rPr>
                    </w:pPr>
                  </w:p>
                </w:tc>
                <w:tc>
                  <w:tcPr>
                    <w:tcW w:w="2551" w:type="dxa"/>
                    <w:vMerge w:val="restart"/>
                  </w:tcPr>
                  <w:p w:rsidR="00FF096E" w:rsidRDefault="00FB6FD3">
                    <w:pPr>
                      <w:ind w:left="-57" w:right="-57"/>
                      <w:jc w:val="both"/>
                      <w:rPr>
                        <w:sz w:val="20"/>
                      </w:rPr>
                    </w:pPr>
                    <w:r>
                      <w:rPr>
                        <w:sz w:val="20"/>
                      </w:rPr>
                      <w:t>P – Paramą gavusių nacionalinio, regionų ar vietos lygmens viešojo administravimo ar viešąsias paslaugas teikiančių įstaigų skaičius, subjektų skaičius</w:t>
                    </w:r>
                  </w:p>
                </w:tc>
                <w:tc>
                  <w:tcPr>
                    <w:tcW w:w="851" w:type="dxa"/>
                    <w:vMerge w:val="restart"/>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F096E">
                    <w:pPr>
                      <w:rPr>
                        <w:sz w:val="20"/>
                      </w:rPr>
                    </w:pPr>
                  </w:p>
                </w:tc>
              </w:tr>
              <w:tr w:rsidR="00FF096E">
                <w:trPr>
                  <w:trHeight w:val="329"/>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82,50</w:t>
                    </w: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tcPr>
                  <w:p w:rsidR="00FF096E" w:rsidRDefault="00FF096E">
                    <w:pPr>
                      <w:ind w:left="-57" w:right="-57"/>
                      <w:jc w:val="both"/>
                      <w:rPr>
                        <w:sz w:val="20"/>
                      </w:rPr>
                    </w:pPr>
                  </w:p>
                </w:tc>
                <w:tc>
                  <w:tcPr>
                    <w:tcW w:w="851" w:type="dxa"/>
                    <w:vMerge/>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987"/>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P – Parengta ir patvirtinta ilgalaikė sveikatos žmogiškųjų išteklių valdymo strategija, vnt.</w:t>
                    </w:r>
                  </w:p>
                </w:tc>
                <w:tc>
                  <w:tcPr>
                    <w:tcW w:w="851" w:type="dxa"/>
                  </w:tcPr>
                  <w:p w:rsidR="00FF096E" w:rsidRDefault="00FB6FD3">
                    <w:pPr>
                      <w:jc w:val="center"/>
                      <w:rPr>
                        <w:sz w:val="20"/>
                      </w:rPr>
                    </w:pPr>
                    <w:r>
                      <w:rPr>
                        <w:sz w:val="20"/>
                      </w:rPr>
                      <w:t>1</w:t>
                    </w:r>
                  </w:p>
                  <w:p w:rsidR="00FF096E" w:rsidRDefault="00FB6FD3">
                    <w:pPr>
                      <w:ind w:left="-57" w:right="-57" w:firstLine="53"/>
                      <w:jc w:val="center"/>
                      <w:rPr>
                        <w:sz w:val="20"/>
                      </w:rPr>
                    </w:pPr>
                    <w:r>
                      <w:rPr>
                        <w:sz w:val="20"/>
                      </w:rPr>
                      <w:t>(2024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1509"/>
                </w:trPr>
                <w:tc>
                  <w:tcPr>
                    <w:tcW w:w="2410" w:type="dxa"/>
                    <w:vMerge w:val="restart"/>
                    <w:tcBorders>
                      <w:bottom w:val="single" w:sz="4" w:space="0" w:color="auto"/>
                    </w:tcBorders>
                  </w:tcPr>
                  <w:p w:rsidR="00FF096E" w:rsidRDefault="00FB6FD3">
                    <w:pPr>
                      <w:rPr>
                        <w:sz w:val="20"/>
                      </w:rPr>
                    </w:pPr>
                    <w:r>
                      <w:rPr>
                        <w:sz w:val="20"/>
                      </w:rPr>
                      <w:t>10.2. Sveikatos priežiūros specialistų įgalinimo, pritraukimo ir išlaikymo sveikatos priežiūros įstaigoje modelio kūrimas ir diegimas, Vidurio ir vakarų Lietuvos regionas</w:t>
                    </w:r>
                  </w:p>
                </w:tc>
                <w:tc>
                  <w:tcPr>
                    <w:tcW w:w="851" w:type="dxa"/>
                    <w:vMerge w:val="restart"/>
                    <w:tcBorders>
                      <w:bottom w:val="single" w:sz="4" w:space="0" w:color="auto"/>
                    </w:tcBorders>
                  </w:tcPr>
                  <w:p w:rsidR="00FF096E" w:rsidRDefault="00FB6FD3">
                    <w:pPr>
                      <w:rPr>
                        <w:sz w:val="20"/>
                      </w:rPr>
                    </w:pPr>
                    <w:r>
                      <w:rPr>
                        <w:sz w:val="20"/>
                      </w:rPr>
                      <w:t>I</w:t>
                    </w:r>
                  </w:p>
                </w:tc>
                <w:tc>
                  <w:tcPr>
                    <w:tcW w:w="1417" w:type="dxa"/>
                    <w:vMerge w:val="restart"/>
                    <w:tcBorders>
                      <w:bottom w:val="single" w:sz="4" w:space="0" w:color="auto"/>
                    </w:tcBorders>
                  </w:tcPr>
                  <w:p w:rsidR="00FF096E" w:rsidRDefault="00FB6FD3">
                    <w:pPr>
                      <w:rPr>
                        <w:sz w:val="20"/>
                        <w:highlight w:val="yellow"/>
                      </w:rPr>
                    </w:pPr>
                    <w:r>
                      <w:rPr>
                        <w:sz w:val="20"/>
                      </w:rPr>
                      <w:t>SAM</w:t>
                    </w:r>
                  </w:p>
                </w:tc>
                <w:tc>
                  <w:tcPr>
                    <w:tcW w:w="709" w:type="dxa"/>
                    <w:vMerge w:val="restart"/>
                    <w:tcBorders>
                      <w:bottom w:val="single" w:sz="4" w:space="0" w:color="auto"/>
                    </w:tcBorders>
                  </w:tcPr>
                  <w:p w:rsidR="00FF096E" w:rsidRDefault="00FB6FD3">
                    <w:pPr>
                      <w:rPr>
                        <w:sz w:val="20"/>
                      </w:rPr>
                    </w:pPr>
                    <w:r>
                      <w:rPr>
                        <w:sz w:val="20"/>
                      </w:rPr>
                      <w:t>P</w:t>
                    </w:r>
                  </w:p>
                </w:tc>
                <w:tc>
                  <w:tcPr>
                    <w:tcW w:w="992" w:type="dxa"/>
                    <w:vMerge w:val="restart"/>
                    <w:tcBorders>
                      <w:bottom w:val="single" w:sz="4" w:space="0" w:color="auto"/>
                    </w:tcBorders>
                  </w:tcPr>
                  <w:p w:rsidR="00FF096E" w:rsidRDefault="00FB6FD3">
                    <w:pPr>
                      <w:rPr>
                        <w:sz w:val="20"/>
                      </w:rPr>
                    </w:pPr>
                    <w:r>
                      <w:rPr>
                        <w:sz w:val="20"/>
                      </w:rPr>
                      <w:t>Taip</w:t>
                    </w:r>
                  </w:p>
                </w:tc>
                <w:tc>
                  <w:tcPr>
                    <w:tcW w:w="709" w:type="dxa"/>
                    <w:vMerge w:val="restart"/>
                    <w:tcBorders>
                      <w:bottom w:val="single" w:sz="4" w:space="0" w:color="auto"/>
                    </w:tcBorders>
                  </w:tcPr>
                  <w:p w:rsidR="00FF096E" w:rsidRDefault="00FB6FD3">
                    <w:pPr>
                      <w:rPr>
                        <w:sz w:val="20"/>
                      </w:rPr>
                    </w:pPr>
                    <w:r>
                      <w:rPr>
                        <w:sz w:val="20"/>
                      </w:rPr>
                      <w:t>D</w:t>
                    </w:r>
                  </w:p>
                </w:tc>
                <w:tc>
                  <w:tcPr>
                    <w:tcW w:w="1276" w:type="dxa"/>
                    <w:vMerge w:val="restart"/>
                    <w:tcBorders>
                      <w:bottom w:val="single" w:sz="4" w:space="0" w:color="auto"/>
                    </w:tcBorders>
                  </w:tcPr>
                  <w:p w:rsidR="00FF096E" w:rsidRDefault="00FB6FD3">
                    <w:pPr>
                      <w:rPr>
                        <w:sz w:val="20"/>
                        <w:lang w:val="en-US"/>
                      </w:rPr>
                    </w:pPr>
                    <w:r>
                      <w:rPr>
                        <w:sz w:val="20"/>
                        <w:lang w:val="en-US"/>
                      </w:rPr>
                      <w:t>1 880,20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B6FD3">
                    <w:pPr>
                      <w:rPr>
                        <w:sz w:val="20"/>
                        <w:lang w:val="en-US"/>
                      </w:rPr>
                    </w:pPr>
                    <w:r>
                      <w:rPr>
                        <w:sz w:val="20"/>
                        <w:lang w:val="en-US"/>
                      </w:rPr>
                      <w:t>331,80</w:t>
                    </w:r>
                  </w:p>
                  <w:p w:rsidR="00FF096E" w:rsidRDefault="00FF096E">
                    <w:pPr>
                      <w:rPr>
                        <w:sz w:val="20"/>
                        <w:lang w:val="en-US"/>
                      </w:rPr>
                    </w:pPr>
                  </w:p>
                  <w:p w:rsidR="00FF096E" w:rsidRDefault="00FF096E">
                    <w:pPr>
                      <w:rPr>
                        <w:sz w:val="20"/>
                        <w:lang w:val="en-US"/>
                      </w:rPr>
                    </w:pPr>
                  </w:p>
                </w:tc>
                <w:tc>
                  <w:tcPr>
                    <w:tcW w:w="992" w:type="dxa"/>
                    <w:vMerge w:val="restart"/>
                    <w:tcBorders>
                      <w:bottom w:val="single" w:sz="4" w:space="0" w:color="auto"/>
                    </w:tcBorders>
                  </w:tcPr>
                  <w:p w:rsidR="00FF096E" w:rsidRDefault="00FB6FD3">
                    <w:pPr>
                      <w:rPr>
                        <w:sz w:val="20"/>
                      </w:rPr>
                    </w:pPr>
                    <w:r>
                      <w:rPr>
                        <w:sz w:val="20"/>
                      </w:rPr>
                      <w:t xml:space="preserve">2021–2027 IP (ESF+) </w:t>
                    </w:r>
                  </w:p>
                  <w:p w:rsidR="00FF096E" w:rsidRDefault="00FF096E">
                    <w:pPr>
                      <w:rPr>
                        <w:sz w:val="20"/>
                      </w:rPr>
                    </w:pPr>
                  </w:p>
                  <w:p w:rsidR="00FF096E" w:rsidRDefault="00FB6FD3">
                    <w:pPr>
                      <w:rPr>
                        <w:sz w:val="20"/>
                      </w:rPr>
                    </w:pPr>
                    <w:r>
                      <w:rPr>
                        <w:sz w:val="20"/>
                      </w:rPr>
                      <w:t>2021–2027 IP (BF)</w:t>
                    </w:r>
                  </w:p>
                  <w:p w:rsidR="00FF096E" w:rsidRDefault="00FF096E">
                    <w:pPr>
                      <w:rPr>
                        <w:sz w:val="20"/>
                      </w:rPr>
                    </w:pPr>
                  </w:p>
                  <w:p w:rsidR="00FF096E" w:rsidRDefault="00FF096E">
                    <w:pPr>
                      <w:rPr>
                        <w:sz w:val="20"/>
                      </w:rPr>
                    </w:pPr>
                  </w:p>
                </w:tc>
                <w:tc>
                  <w:tcPr>
                    <w:tcW w:w="2551" w:type="dxa"/>
                    <w:tcBorders>
                      <w:bottom w:val="single" w:sz="4" w:space="0" w:color="auto"/>
                    </w:tcBorders>
                  </w:tcPr>
                  <w:p w:rsidR="00FF096E" w:rsidRDefault="00FB6FD3">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tcPr>
                  <w:p w:rsidR="00FF096E" w:rsidRDefault="00FB6FD3">
                    <w:pPr>
                      <w:ind w:left="-57" w:right="-57"/>
                      <w:jc w:val="center"/>
                      <w:rPr>
                        <w:sz w:val="20"/>
                      </w:rPr>
                    </w:pPr>
                    <w:r>
                      <w:rPr>
                        <w:sz w:val="20"/>
                      </w:rPr>
                      <w:t>104</w:t>
                    </w:r>
                  </w:p>
                  <w:p w:rsidR="00FF096E" w:rsidRDefault="00FB6FD3">
                    <w:pPr>
                      <w:ind w:left="-57" w:right="-57"/>
                      <w:jc w:val="center"/>
                      <w:rPr>
                        <w:sz w:val="20"/>
                      </w:rPr>
                    </w:pPr>
                    <w:r>
                      <w:rPr>
                        <w:sz w:val="20"/>
                      </w:rPr>
                      <w:t>(2029 m.)</w:t>
                    </w:r>
                  </w:p>
                </w:tc>
                <w:tc>
                  <w:tcPr>
                    <w:tcW w:w="992" w:type="dxa"/>
                    <w:vMerge w:val="restart"/>
                    <w:tcBorders>
                      <w:bottom w:val="single" w:sz="4" w:space="0" w:color="auto"/>
                    </w:tcBorders>
                  </w:tcPr>
                  <w:p w:rsidR="00FF096E" w:rsidRDefault="00FB6FD3">
                    <w:pPr>
                      <w:rPr>
                        <w:sz w:val="20"/>
                      </w:rPr>
                    </w:pPr>
                    <w:r>
                      <w:rPr>
                        <w:sz w:val="20"/>
                      </w:rPr>
                      <w:t>CPVA</w:t>
                    </w:r>
                  </w:p>
                  <w:p w:rsidR="00FF096E" w:rsidRDefault="00FF096E">
                    <w:pPr>
                      <w:rPr>
                        <w:sz w:val="20"/>
                      </w:rPr>
                    </w:pPr>
                  </w:p>
                </w:tc>
                <w:tc>
                  <w:tcPr>
                    <w:tcW w:w="1276" w:type="dxa"/>
                    <w:vMerge w:val="restart"/>
                    <w:tcBorders>
                      <w:left w:val="single" w:sz="4" w:space="0" w:color="auto"/>
                      <w:bottom w:val="single" w:sz="4" w:space="0" w:color="auto"/>
                      <w:right w:val="single" w:sz="4" w:space="0" w:color="auto"/>
                    </w:tcBorders>
                  </w:tcPr>
                  <w:p w:rsidR="00FF096E" w:rsidRDefault="00FB6FD3">
                    <w:pPr>
                      <w:jc w:val="center"/>
                      <w:rPr>
                        <w:sz w:val="20"/>
                      </w:rPr>
                    </w:pPr>
                    <w:r>
                      <w:rPr>
                        <w:sz w:val="20"/>
                      </w:rPr>
                      <w:t>SAM</w:t>
                    </w:r>
                  </w:p>
                </w:tc>
              </w:tr>
              <w:tr w:rsidR="00FF096E">
                <w:trPr>
                  <w:trHeight w:val="1306"/>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tcPr>
                  <w:p w:rsidR="00FF096E" w:rsidRDefault="00FB6FD3">
                    <w:pPr>
                      <w:ind w:left="-57" w:right="-57"/>
                      <w:rPr>
                        <w:sz w:val="20"/>
                      </w:rPr>
                    </w:pPr>
                    <w:r>
                      <w:rPr>
                        <w:sz w:val="20"/>
                      </w:rPr>
                      <w:t xml:space="preserve">R </w:t>
                    </w:r>
                    <w:r>
                      <w:rPr>
                        <w:color w:val="000000"/>
                        <w:szCs w:val="24"/>
                      </w:rPr>
                      <w:t>–</w:t>
                    </w:r>
                    <w:r>
                      <w:rPr>
                        <w:sz w:val="20"/>
                      </w:rPr>
                      <w:t xml:space="preserve"> Sveikatos priežiūros specialistų, kurie po dalyvavimo veiklose mažiausiai dvejus metus dirbo sveikatos priežiūros įstaigose, dalis, proc.</w:t>
                    </w:r>
                  </w:p>
                </w:tc>
                <w:tc>
                  <w:tcPr>
                    <w:tcW w:w="851" w:type="dxa"/>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tcPr>
                  <w:p w:rsidR="00FF096E" w:rsidRDefault="00FF096E">
                    <w:pPr>
                      <w:jc w:val="center"/>
                      <w:rPr>
                        <w:sz w:val="20"/>
                      </w:rPr>
                    </w:pPr>
                  </w:p>
                </w:tc>
              </w:tr>
              <w:tr w:rsidR="00FF096E">
                <w:trPr>
                  <w:trHeight w:val="70"/>
                </w:trPr>
                <w:tc>
                  <w:tcPr>
                    <w:tcW w:w="2410" w:type="dxa"/>
                    <w:vMerge w:val="restart"/>
                  </w:tcPr>
                  <w:p w:rsidR="00FF096E" w:rsidRDefault="00FB6FD3">
                    <w:pPr>
                      <w:rPr>
                        <w:sz w:val="20"/>
                      </w:rPr>
                    </w:pPr>
                    <w:r>
                      <w:rPr>
                        <w:sz w:val="20"/>
                      </w:rPr>
                      <w:lastRenderedPageBreak/>
                      <w:t>10.3. Sveikatos priežiūros specialistų rengimas, pritraukimas,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Borders>
                      <w:bottom w:val="single" w:sz="4" w:space="0" w:color="auto"/>
                    </w:tcBorders>
                  </w:tcPr>
                  <w:p w:rsidR="00FF096E" w:rsidRDefault="00FB6FD3">
                    <w:pPr>
                      <w:rPr>
                        <w:sz w:val="20"/>
                        <w:lang w:val="en-US"/>
                      </w:rPr>
                    </w:pPr>
                    <w:r>
                      <w:rPr>
                        <w:sz w:val="20"/>
                        <w:lang w:val="en-US"/>
                      </w:rPr>
                      <w:t>9 552,30</w:t>
                    </w:r>
                  </w:p>
                </w:tc>
                <w:tc>
                  <w:tcPr>
                    <w:tcW w:w="992" w:type="dxa"/>
                    <w:tcBorders>
                      <w:bottom w:val="single" w:sz="4" w:space="0" w:color="auto"/>
                    </w:tcBorders>
                  </w:tcPr>
                  <w:p w:rsidR="00FF096E" w:rsidRDefault="00FB6FD3">
                    <w:pPr>
                      <w:rPr>
                        <w:sz w:val="20"/>
                      </w:rPr>
                    </w:pPr>
                    <w:r>
                      <w:rPr>
                        <w:sz w:val="20"/>
                      </w:rPr>
                      <w:t>2021–2027 IP (ESF+)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P – Asmenys, dalyvavę kvalifikacijos įgijimo veiklose, asmenys </w:t>
                    </w:r>
                  </w:p>
                </w:tc>
                <w:tc>
                  <w:tcPr>
                    <w:tcW w:w="851" w:type="dxa"/>
                    <w:shd w:val="clear" w:color="auto" w:fill="FFFFFF" w:themeFill="background1"/>
                  </w:tcPr>
                  <w:p w:rsidR="00FF096E" w:rsidRDefault="00FB6FD3">
                    <w:pPr>
                      <w:ind w:left="-57" w:right="-57"/>
                      <w:jc w:val="center"/>
                      <w:rPr>
                        <w:sz w:val="20"/>
                      </w:rPr>
                    </w:pPr>
                    <w:r>
                      <w:rPr>
                        <w:sz w:val="20"/>
                      </w:rPr>
                      <w:t>240</w:t>
                    </w:r>
                  </w:p>
                  <w:p w:rsidR="00FF096E" w:rsidRDefault="00FB6FD3">
                    <w:pPr>
                      <w:ind w:left="-57" w:right="-57"/>
                      <w:jc w:val="center"/>
                      <w:rPr>
                        <w:sz w:val="20"/>
                      </w:rPr>
                    </w:pPr>
                    <w:r>
                      <w:rPr>
                        <w:sz w:val="20"/>
                      </w:rPr>
                      <w:t>(2029 m.)</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sz w:val="20"/>
                      </w:rPr>
                    </w:pPr>
                    <w:r>
                      <w:rPr>
                        <w:sz w:val="20"/>
                      </w:rPr>
                      <w:t>SAM</w:t>
                    </w:r>
                  </w:p>
                </w:tc>
              </w:tr>
              <w:tr w:rsidR="00FF096E">
                <w:trPr>
                  <w:trHeight w:val="912"/>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highlight w:val="yellow"/>
                      </w:rPr>
                    </w:pPr>
                  </w:p>
                </w:tc>
                <w:tc>
                  <w:tcPr>
                    <w:tcW w:w="709" w:type="dxa"/>
                    <w:vMerge/>
                  </w:tcPr>
                  <w:p w:rsidR="00FF096E" w:rsidRDefault="00FF096E">
                    <w:pPr>
                      <w:rPr>
                        <w:sz w:val="20"/>
                        <w:highlight w:val="yellow"/>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1 685,70</w:t>
                    </w:r>
                  </w:p>
                </w:tc>
                <w:tc>
                  <w:tcPr>
                    <w:tcW w:w="992" w:type="dxa"/>
                  </w:tcPr>
                  <w:p w:rsidR="00FF096E" w:rsidRDefault="00FB6FD3">
                    <w:pPr>
                      <w:rPr>
                        <w:sz w:val="20"/>
                      </w:rPr>
                    </w:pPr>
                    <w:r>
                      <w:rPr>
                        <w:sz w:val="20"/>
                      </w:rPr>
                      <w:t>2021–2027 IP (BF)</w:t>
                    </w:r>
                  </w:p>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 xml:space="preserve">R </w:t>
                    </w:r>
                    <w:r>
                      <w:rPr>
                        <w:color w:val="000000"/>
                        <w:szCs w:val="24"/>
                      </w:rPr>
                      <w:t>–</w:t>
                    </w:r>
                    <w:r>
                      <w:rPr>
                        <w:sz w:val="20"/>
                      </w:rPr>
                      <w:t xml:space="preserve"> Asmenų, kurie po dalyvavimo veiklose įgijo  kvalifikaciją, dalis, proc. </w:t>
                    </w:r>
                  </w:p>
                </w:tc>
                <w:tc>
                  <w:tcPr>
                    <w:tcW w:w="851" w:type="dxa"/>
                    <w:shd w:val="clear" w:color="auto" w:fill="FFFFFF" w:themeFill="background1"/>
                  </w:tcPr>
                  <w:p w:rsidR="00FF096E" w:rsidRDefault="00FB6FD3">
                    <w:pPr>
                      <w:ind w:left="-57" w:right="-57"/>
                      <w:jc w:val="center"/>
                      <w:rPr>
                        <w:sz w:val="20"/>
                      </w:rPr>
                    </w:pPr>
                    <w:r>
                      <w:rPr>
                        <w:sz w:val="20"/>
                      </w:rPr>
                      <w:t>80</w:t>
                    </w:r>
                  </w:p>
                  <w:p w:rsidR="00FF096E" w:rsidRDefault="00FB6FD3">
                    <w:pPr>
                      <w:ind w:left="-57" w:right="-57"/>
                      <w:jc w:val="center"/>
                      <w:rPr>
                        <w:sz w:val="20"/>
                      </w:rPr>
                    </w:pPr>
                    <w:r>
                      <w:rPr>
                        <w:sz w:val="20"/>
                      </w:rPr>
                      <w:t>(2029 m.)</w:t>
                    </w: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sz w:val="20"/>
                      </w:rPr>
                    </w:pPr>
                  </w:p>
                </w:tc>
              </w:tr>
              <w:tr w:rsidR="00FF096E">
                <w:trPr>
                  <w:trHeight w:val="414"/>
                </w:trPr>
                <w:tc>
                  <w:tcPr>
                    <w:tcW w:w="2410" w:type="dxa"/>
                    <w:vMerge w:val="restart"/>
                    <w:shd w:val="clear" w:color="auto" w:fill="F2F2F2" w:themeFill="background1" w:themeFillShade="F2"/>
                  </w:tcPr>
                  <w:p w:rsidR="00FF096E" w:rsidRDefault="00FB6FD3">
                    <w:pPr>
                      <w:rPr>
                        <w:sz w:val="20"/>
                      </w:rPr>
                    </w:pPr>
                    <w:r>
                      <w:rPr>
                        <w:b/>
                        <w:sz w:val="20"/>
                      </w:rPr>
                      <w:t>11. Specialistų kvalifikacijos tobulinimas ir perkvalifikavimas</w:t>
                    </w:r>
                  </w:p>
                </w:tc>
                <w:tc>
                  <w:tcPr>
                    <w:tcW w:w="851" w:type="dxa"/>
                    <w:vMerge w:val="restart"/>
                    <w:shd w:val="clear" w:color="auto" w:fill="F2F2F2" w:themeFill="background1" w:themeFillShade="F2"/>
                  </w:tcPr>
                  <w:p w:rsidR="00FF096E" w:rsidRDefault="00FB6FD3">
                    <w:pPr>
                      <w:rPr>
                        <w:sz w:val="20"/>
                      </w:rPr>
                    </w:pPr>
                    <w:r>
                      <w:rPr>
                        <w:sz w:val="20"/>
                      </w:rPr>
                      <w:t>-</w:t>
                    </w:r>
                  </w:p>
                </w:tc>
                <w:tc>
                  <w:tcPr>
                    <w:tcW w:w="1417"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992" w:type="dxa"/>
                    <w:vMerge w:val="restart"/>
                    <w:shd w:val="clear" w:color="auto" w:fill="F2F2F2" w:themeFill="background1" w:themeFillShade="F2"/>
                  </w:tcPr>
                  <w:p w:rsidR="00FF096E" w:rsidRDefault="00FB6FD3">
                    <w:pPr>
                      <w:rPr>
                        <w:sz w:val="20"/>
                      </w:rPr>
                    </w:pPr>
                    <w:r>
                      <w:rPr>
                        <w:sz w:val="20"/>
                      </w:rPr>
                      <w:t>-</w:t>
                    </w:r>
                  </w:p>
                </w:tc>
                <w:tc>
                  <w:tcPr>
                    <w:tcW w:w="709" w:type="dxa"/>
                    <w:vMerge w:val="restart"/>
                    <w:shd w:val="clear" w:color="auto" w:fill="F2F2F2" w:themeFill="background1" w:themeFillShade="F2"/>
                  </w:tcPr>
                  <w:p w:rsidR="00FF096E" w:rsidRDefault="00FB6FD3">
                    <w:pPr>
                      <w:rPr>
                        <w:sz w:val="20"/>
                      </w:rPr>
                    </w:pPr>
                    <w:r>
                      <w:rPr>
                        <w:sz w:val="20"/>
                      </w:rPr>
                      <w:t>-</w:t>
                    </w:r>
                  </w:p>
                </w:tc>
                <w:tc>
                  <w:tcPr>
                    <w:tcW w:w="1276" w:type="dxa"/>
                    <w:shd w:val="clear" w:color="auto" w:fill="F2F2F2" w:themeFill="background1" w:themeFillShade="F2"/>
                  </w:tcPr>
                  <w:p w:rsidR="00FF096E" w:rsidRDefault="00FB6FD3">
                    <w:pPr>
                      <w:rPr>
                        <w:sz w:val="20"/>
                        <w:lang w:val="en-US"/>
                      </w:rPr>
                    </w:pPr>
                    <w:r>
                      <w:rPr>
                        <w:b/>
                        <w:bCs/>
                        <w:sz w:val="20"/>
                        <w:lang w:val="en-US"/>
                      </w:rPr>
                      <w:t>35 090</w:t>
                    </w:r>
                  </w:p>
                </w:tc>
                <w:tc>
                  <w:tcPr>
                    <w:tcW w:w="992" w:type="dxa"/>
                    <w:shd w:val="clear" w:color="auto" w:fill="F2F2F2" w:themeFill="background1" w:themeFillShade="F2"/>
                  </w:tcPr>
                  <w:p w:rsidR="00FF096E" w:rsidRDefault="00FB6FD3">
                    <w:pPr>
                      <w:rPr>
                        <w:sz w:val="20"/>
                      </w:rPr>
                    </w:pPr>
                    <w:r>
                      <w:rPr>
                        <w:sz w:val="20"/>
                      </w:rPr>
                      <w:t>-</w:t>
                    </w:r>
                  </w:p>
                </w:tc>
                <w:tc>
                  <w:tcPr>
                    <w:tcW w:w="2551" w:type="dxa"/>
                    <w:vMerge w:val="restart"/>
                    <w:shd w:val="clear" w:color="auto" w:fill="F2F2F2" w:themeFill="background1" w:themeFillShade="F2"/>
                  </w:tcPr>
                  <w:p w:rsidR="00FF096E" w:rsidRDefault="00FB6FD3">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rsidR="00FF096E" w:rsidRDefault="00FB6FD3">
                    <w:pPr>
                      <w:ind w:left="-57" w:right="-57"/>
                      <w:jc w:val="center"/>
                      <w:rPr>
                        <w:sz w:val="20"/>
                      </w:rPr>
                    </w:pPr>
                    <w:r>
                      <w:rPr>
                        <w:sz w:val="20"/>
                      </w:rPr>
                      <w:t>2,5</w:t>
                    </w:r>
                  </w:p>
                  <w:p w:rsidR="00FF096E" w:rsidRDefault="00FB6FD3">
                    <w:pPr>
                      <w:ind w:left="-57" w:right="-57"/>
                      <w:jc w:val="center"/>
                      <w:rPr>
                        <w:color w:val="FF0000"/>
                        <w:sz w:val="20"/>
                      </w:rPr>
                    </w:pPr>
                    <w:r>
                      <w:rPr>
                        <w:sz w:val="20"/>
                      </w:rPr>
                      <w:t>(2030 m.)</w:t>
                    </w:r>
                  </w:p>
                </w:tc>
                <w:tc>
                  <w:tcPr>
                    <w:tcW w:w="992" w:type="dxa"/>
                    <w:vMerge w:val="restart"/>
                    <w:shd w:val="clear" w:color="auto" w:fill="F2F2F2" w:themeFill="background1" w:themeFillShade="F2"/>
                  </w:tcPr>
                  <w:p w:rsidR="00FF096E" w:rsidRDefault="00FB6FD3">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rsidR="00FF096E" w:rsidRDefault="00FB6FD3">
                    <w:pPr>
                      <w:jc w:val="center"/>
                      <w:rPr>
                        <w:color w:val="000000"/>
                        <w:sz w:val="20"/>
                      </w:rPr>
                    </w:pPr>
                    <w:r>
                      <w:rPr>
                        <w:color w:val="000000"/>
                        <w:sz w:val="20"/>
                      </w:rPr>
                      <w:t>-</w:t>
                    </w: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23 417,5</w:t>
                    </w:r>
                  </w:p>
                </w:tc>
                <w:tc>
                  <w:tcPr>
                    <w:tcW w:w="992" w:type="dxa"/>
                    <w:shd w:val="clear" w:color="auto" w:fill="F2F2F2" w:themeFill="background1" w:themeFillShade="F2"/>
                  </w:tcPr>
                  <w:p w:rsidR="00FF096E" w:rsidRDefault="00FB6FD3">
                    <w:pPr>
                      <w:rPr>
                        <w:sz w:val="20"/>
                      </w:rPr>
                    </w:pPr>
                    <w:r>
                      <w:rPr>
                        <w:sz w:val="20"/>
                      </w:rPr>
                      <w:t xml:space="preserve">2021–2027 IP (ESF+, VVL regionas) </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4 132,5</w:t>
                    </w:r>
                  </w:p>
                </w:tc>
                <w:tc>
                  <w:tcPr>
                    <w:tcW w:w="992" w:type="dxa"/>
                    <w:shd w:val="clear" w:color="auto" w:fill="F2F2F2" w:themeFill="background1" w:themeFillShade="F2"/>
                  </w:tcPr>
                  <w:p w:rsidR="00FF096E" w:rsidRDefault="00FB6FD3">
                    <w:pPr>
                      <w:rPr>
                        <w:sz w:val="20"/>
                        <w:lang w:val="en-US"/>
                      </w:rPr>
                    </w:pPr>
                    <w:r>
                      <w:rPr>
                        <w:sz w:val="20"/>
                      </w:rPr>
                      <w:t>2021–2027 IP (BF, VVL regionas)</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2 100</w:t>
                    </w:r>
                  </w:p>
                </w:tc>
                <w:tc>
                  <w:tcPr>
                    <w:tcW w:w="992" w:type="dxa"/>
                    <w:shd w:val="clear" w:color="auto" w:fill="F2F2F2" w:themeFill="background1" w:themeFillShade="F2"/>
                  </w:tcPr>
                  <w:p w:rsidR="00FF096E" w:rsidRDefault="00FB6FD3">
                    <w:pPr>
                      <w:rPr>
                        <w:sz w:val="20"/>
                      </w:rPr>
                    </w:pPr>
                    <w:r>
                      <w:rPr>
                        <w:sz w:val="20"/>
                      </w:rPr>
                      <w:t>EGADP</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440</w:t>
                    </w:r>
                  </w:p>
                </w:tc>
                <w:tc>
                  <w:tcPr>
                    <w:tcW w:w="992" w:type="dxa"/>
                    <w:shd w:val="clear" w:color="auto" w:fill="F2F2F2" w:themeFill="background1" w:themeFillShade="F2"/>
                  </w:tcPr>
                  <w:p w:rsidR="00FF096E" w:rsidRDefault="00FB6FD3">
                    <w:pPr>
                      <w:rPr>
                        <w:sz w:val="20"/>
                      </w:rPr>
                    </w:pPr>
                    <w:r>
                      <w:rPr>
                        <w:sz w:val="20"/>
                      </w:rPr>
                      <w:t>PVM iš 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414"/>
                </w:trPr>
                <w:tc>
                  <w:tcPr>
                    <w:tcW w:w="2410" w:type="dxa"/>
                    <w:vMerge/>
                    <w:shd w:val="clear" w:color="auto" w:fill="F2F2F2" w:themeFill="background1" w:themeFillShade="F2"/>
                  </w:tcPr>
                  <w:p w:rsidR="00FF096E" w:rsidRDefault="00FF096E">
                    <w:pPr>
                      <w:rPr>
                        <w:b/>
                        <w:sz w:val="20"/>
                      </w:rPr>
                    </w:pPr>
                  </w:p>
                </w:tc>
                <w:tc>
                  <w:tcPr>
                    <w:tcW w:w="851" w:type="dxa"/>
                    <w:vMerge/>
                    <w:shd w:val="clear" w:color="auto" w:fill="F2F2F2" w:themeFill="background1" w:themeFillShade="F2"/>
                  </w:tcPr>
                  <w:p w:rsidR="00FF096E" w:rsidRDefault="00FF096E">
                    <w:pPr>
                      <w:rPr>
                        <w:sz w:val="20"/>
                      </w:rPr>
                    </w:pPr>
                  </w:p>
                </w:tc>
                <w:tc>
                  <w:tcPr>
                    <w:tcW w:w="1417"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992" w:type="dxa"/>
                    <w:vMerge/>
                    <w:shd w:val="clear" w:color="auto" w:fill="F2F2F2" w:themeFill="background1" w:themeFillShade="F2"/>
                  </w:tcPr>
                  <w:p w:rsidR="00FF096E" w:rsidRDefault="00FF096E">
                    <w:pPr>
                      <w:rPr>
                        <w:sz w:val="20"/>
                      </w:rPr>
                    </w:pPr>
                  </w:p>
                </w:tc>
                <w:tc>
                  <w:tcPr>
                    <w:tcW w:w="709" w:type="dxa"/>
                    <w:vMerge/>
                    <w:shd w:val="clear" w:color="auto" w:fill="F2F2F2" w:themeFill="background1" w:themeFillShade="F2"/>
                  </w:tcPr>
                  <w:p w:rsidR="00FF096E" w:rsidRDefault="00FF096E">
                    <w:pPr>
                      <w:rPr>
                        <w:sz w:val="20"/>
                      </w:rPr>
                    </w:pPr>
                  </w:p>
                </w:tc>
                <w:tc>
                  <w:tcPr>
                    <w:tcW w:w="1276" w:type="dxa"/>
                    <w:shd w:val="clear" w:color="auto" w:fill="F2F2F2" w:themeFill="background1" w:themeFillShade="F2"/>
                  </w:tcPr>
                  <w:p w:rsidR="00FF096E" w:rsidRDefault="00FB6FD3">
                    <w:pPr>
                      <w:rPr>
                        <w:sz w:val="20"/>
                        <w:lang w:val="en-US"/>
                      </w:rPr>
                    </w:pPr>
                    <w:r>
                      <w:rPr>
                        <w:sz w:val="20"/>
                        <w:lang w:val="en-US"/>
                      </w:rPr>
                      <w:t>5 000</w:t>
                    </w:r>
                  </w:p>
                </w:tc>
                <w:tc>
                  <w:tcPr>
                    <w:tcW w:w="992" w:type="dxa"/>
                    <w:shd w:val="clear" w:color="auto" w:fill="F2F2F2" w:themeFill="background1" w:themeFillShade="F2"/>
                  </w:tcPr>
                  <w:p w:rsidR="00FF096E" w:rsidRDefault="00FB6FD3">
                    <w:pPr>
                      <w:rPr>
                        <w:sz w:val="20"/>
                      </w:rPr>
                    </w:pPr>
                    <w:r>
                      <w:rPr>
                        <w:sz w:val="20"/>
                      </w:rPr>
                      <w:t>VB</w:t>
                    </w:r>
                  </w:p>
                </w:tc>
                <w:tc>
                  <w:tcPr>
                    <w:tcW w:w="2551" w:type="dxa"/>
                    <w:vMerge/>
                    <w:shd w:val="clear" w:color="auto" w:fill="F2F2F2" w:themeFill="background1" w:themeFillShade="F2"/>
                  </w:tcPr>
                  <w:p w:rsidR="00FF096E" w:rsidRDefault="00FF096E">
                    <w:pPr>
                      <w:ind w:left="-57" w:right="-57"/>
                      <w:rPr>
                        <w:color w:val="FF0000"/>
                        <w:sz w:val="20"/>
                      </w:rPr>
                    </w:pPr>
                  </w:p>
                </w:tc>
                <w:tc>
                  <w:tcPr>
                    <w:tcW w:w="851" w:type="dxa"/>
                    <w:vMerge/>
                    <w:shd w:val="clear" w:color="auto" w:fill="F2F2F2" w:themeFill="background1" w:themeFillShade="F2"/>
                  </w:tcPr>
                  <w:p w:rsidR="00FF096E" w:rsidRDefault="00FF096E">
                    <w:pPr>
                      <w:ind w:left="-57" w:right="-57"/>
                      <w:jc w:val="center"/>
                      <w:rPr>
                        <w:color w:val="FF0000"/>
                        <w:sz w:val="20"/>
                      </w:rPr>
                    </w:pPr>
                  </w:p>
                </w:tc>
                <w:tc>
                  <w:tcPr>
                    <w:tcW w:w="992" w:type="dxa"/>
                    <w:vMerge/>
                    <w:shd w:val="clear" w:color="auto" w:fill="F2F2F2" w:themeFill="background1" w:themeFillShade="F2"/>
                  </w:tcPr>
                  <w:p w:rsidR="00FF096E" w:rsidRDefault="00FF096E">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rsidR="00FF096E" w:rsidRDefault="00FF096E">
                    <w:pPr>
                      <w:rPr>
                        <w:color w:val="000000"/>
                        <w:sz w:val="20"/>
                      </w:rPr>
                    </w:pPr>
                  </w:p>
                </w:tc>
              </w:tr>
              <w:tr w:rsidR="00FF096E">
                <w:trPr>
                  <w:trHeight w:val="1198"/>
                </w:trPr>
                <w:tc>
                  <w:tcPr>
                    <w:tcW w:w="2410" w:type="dxa"/>
                  </w:tcPr>
                  <w:p w:rsidR="00FF096E" w:rsidRDefault="00FB6FD3">
                    <w:pPr>
                      <w:rPr>
                        <w:sz w:val="20"/>
                      </w:rPr>
                    </w:pPr>
                    <w:r>
                      <w:rPr>
                        <w:sz w:val="20"/>
                      </w:rPr>
                      <w:t>11.1. Sveikatos priežiūros  specialistų kvalifikacijos ir darbo sąlygas tobulinančių teisės aktų rengimas</w:t>
                    </w:r>
                  </w:p>
                </w:tc>
                <w:tc>
                  <w:tcPr>
                    <w:tcW w:w="851" w:type="dxa"/>
                  </w:tcPr>
                  <w:p w:rsidR="00FF096E" w:rsidRDefault="00FB6FD3">
                    <w:pPr>
                      <w:rPr>
                        <w:sz w:val="20"/>
                      </w:rPr>
                    </w:pPr>
                    <w:r>
                      <w:rPr>
                        <w:sz w:val="20"/>
                      </w:rPr>
                      <w:t>R</w:t>
                    </w:r>
                  </w:p>
                </w:tc>
                <w:tc>
                  <w:tcPr>
                    <w:tcW w:w="1417" w:type="dxa"/>
                  </w:tcPr>
                  <w:p w:rsidR="00FF096E" w:rsidRDefault="00FB6FD3">
                    <w:pPr>
                      <w:rPr>
                        <w:sz w:val="20"/>
                      </w:rPr>
                    </w:pPr>
                    <w:r>
                      <w:rPr>
                        <w:sz w:val="20"/>
                      </w:rPr>
                      <w:t>-</w:t>
                    </w:r>
                  </w:p>
                </w:tc>
                <w:tc>
                  <w:tcPr>
                    <w:tcW w:w="709" w:type="dxa"/>
                  </w:tcPr>
                  <w:p w:rsidR="00FF096E" w:rsidRDefault="00FB6FD3">
                    <w:pPr>
                      <w:rPr>
                        <w:sz w:val="20"/>
                      </w:rPr>
                    </w:pPr>
                    <w:r>
                      <w:rPr>
                        <w:sz w:val="20"/>
                      </w:rPr>
                      <w:t>-</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w:t>
                    </w:r>
                  </w:p>
                </w:tc>
                <w:tc>
                  <w:tcPr>
                    <w:tcW w:w="1276" w:type="dxa"/>
                  </w:tcPr>
                  <w:p w:rsidR="00FF096E" w:rsidRDefault="00FB6FD3">
                    <w:pPr>
                      <w:rPr>
                        <w:sz w:val="20"/>
                        <w:lang w:val="en-US"/>
                      </w:rPr>
                    </w:pPr>
                    <w:r>
                      <w:rPr>
                        <w:sz w:val="20"/>
                        <w:lang w:val="en-US"/>
                      </w:rPr>
                      <w:t>-</w:t>
                    </w:r>
                  </w:p>
                </w:tc>
                <w:tc>
                  <w:tcPr>
                    <w:tcW w:w="992" w:type="dxa"/>
                  </w:tcPr>
                  <w:p w:rsidR="00FF096E" w:rsidRDefault="00FB6FD3">
                    <w:pPr>
                      <w:rPr>
                        <w:sz w:val="20"/>
                      </w:rPr>
                    </w:pPr>
                    <w:r>
                      <w:rPr>
                        <w:sz w:val="20"/>
                      </w:rPr>
                      <w:t>-</w:t>
                    </w:r>
                  </w:p>
                </w:tc>
                <w:tc>
                  <w:tcPr>
                    <w:tcW w:w="2551" w:type="dxa"/>
                    <w:shd w:val="clear" w:color="auto" w:fill="FFFFFF" w:themeFill="background1"/>
                  </w:tcPr>
                  <w:p w:rsidR="00FF096E" w:rsidRDefault="00FB6FD3">
                    <w:pPr>
                      <w:ind w:right="-57"/>
                      <w:rPr>
                        <w:sz w:val="20"/>
                      </w:rPr>
                    </w:pPr>
                    <w:r>
                      <w:rPr>
                        <w:sz w:val="20"/>
                      </w:rPr>
                      <w:t xml:space="preserve">P – Įsigalioję teisės aktai dėl sveikatos priežiūros specialistų darbo sąlygų gerinimo ir profesinės kvalifikacijos tobulinimo, </w:t>
                    </w:r>
                    <w:proofErr w:type="spellStart"/>
                    <w:r>
                      <w:rPr>
                        <w:sz w:val="20"/>
                      </w:rPr>
                      <w:t>kompl</w:t>
                    </w:r>
                    <w:proofErr w:type="spellEnd"/>
                    <w:r>
                      <w:rPr>
                        <w:sz w:val="20"/>
                      </w:rPr>
                      <w:t>.</w:t>
                    </w:r>
                  </w:p>
                </w:tc>
                <w:tc>
                  <w:tcPr>
                    <w:tcW w:w="851" w:type="dxa"/>
                    <w:shd w:val="clear" w:color="auto" w:fill="FFFFFF" w:themeFill="background1"/>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 xml:space="preserve">(2023 m. I </w:t>
                    </w:r>
                    <w:proofErr w:type="spellStart"/>
                    <w:r>
                      <w:rPr>
                        <w:sz w:val="20"/>
                      </w:rPr>
                      <w:t>ketv</w:t>
                    </w:r>
                    <w:proofErr w:type="spellEnd"/>
                    <w:r>
                      <w:rPr>
                        <w:sz w:val="20"/>
                      </w:rPr>
                      <w:t>.)</w:t>
                    </w:r>
                  </w:p>
                </w:tc>
                <w:tc>
                  <w:tcPr>
                    <w:tcW w:w="992" w:type="dxa"/>
                  </w:tcPr>
                  <w:p w:rsidR="00FF096E" w:rsidRDefault="00FB6FD3">
                    <w:pPr>
                      <w:rPr>
                        <w:sz w:val="20"/>
                      </w:rPr>
                    </w:pPr>
                    <w:r>
                      <w:rPr>
                        <w:sz w:val="20"/>
                      </w:rPr>
                      <w:t>-</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943"/>
                </w:trPr>
                <w:tc>
                  <w:tcPr>
                    <w:tcW w:w="2410" w:type="dxa"/>
                    <w:vMerge w:val="restart"/>
                  </w:tcPr>
                  <w:p w:rsidR="00FF096E" w:rsidRDefault="00FB6FD3">
                    <w:pPr>
                      <w:rPr>
                        <w:sz w:val="20"/>
                      </w:rPr>
                    </w:pPr>
                    <w:r>
                      <w:rPr>
                        <w:sz w:val="20"/>
                      </w:rPr>
                      <w:t>11.2. Sveikatos priežiūros  specialistų kvalifikacijos tobulinimas, Vidurio ir vakarų Lietuvos regionas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23 417,5</w:t>
                    </w:r>
                  </w:p>
                </w:tc>
                <w:tc>
                  <w:tcPr>
                    <w:tcW w:w="992" w:type="dxa"/>
                  </w:tcPr>
                  <w:p w:rsidR="00FF096E" w:rsidRDefault="00FB6FD3">
                    <w:pPr>
                      <w:rPr>
                        <w:sz w:val="20"/>
                      </w:rPr>
                    </w:pPr>
                    <w:r>
                      <w:rPr>
                        <w:sz w:val="20"/>
                      </w:rPr>
                      <w:t xml:space="preserve">2021–2027 IP (ESF+) </w:t>
                    </w:r>
                  </w:p>
                </w:tc>
                <w:tc>
                  <w:tcPr>
                    <w:tcW w:w="2551" w:type="dxa"/>
                    <w:vMerge w:val="restart"/>
                    <w:shd w:val="clear" w:color="auto" w:fill="FFFFFF" w:themeFill="background1"/>
                  </w:tcPr>
                  <w:p w:rsidR="00FF096E" w:rsidRDefault="00FB6FD3">
                    <w:pPr>
                      <w:ind w:right="-57"/>
                      <w:rPr>
                        <w:sz w:val="20"/>
                      </w:rPr>
                    </w:pPr>
                    <w:r>
                      <w:rPr>
                        <w:sz w:val="20"/>
                      </w:rPr>
                      <w:t>P – Specialistai, dalyvavę kvalifikacijos tobulinimo / perkvalifikavimo veiklose, asmenys</w:t>
                    </w:r>
                  </w:p>
                </w:tc>
                <w:tc>
                  <w:tcPr>
                    <w:tcW w:w="851" w:type="dxa"/>
                    <w:vMerge w:val="restart"/>
                    <w:shd w:val="clear" w:color="auto" w:fill="FFFFFF" w:themeFill="background1"/>
                  </w:tcPr>
                  <w:p w:rsidR="00FF096E" w:rsidRDefault="00FB6FD3">
                    <w:pPr>
                      <w:ind w:left="-57" w:right="-57"/>
                      <w:jc w:val="center"/>
                      <w:rPr>
                        <w:sz w:val="20"/>
                      </w:rPr>
                    </w:pPr>
                    <w:r>
                      <w:rPr>
                        <w:sz w:val="20"/>
                      </w:rPr>
                      <w:t>29 800</w:t>
                    </w:r>
                  </w:p>
                  <w:p w:rsidR="00FF096E" w:rsidRDefault="00FB6FD3">
                    <w:pPr>
                      <w:ind w:left="-57" w:right="-57"/>
                      <w:jc w:val="center"/>
                      <w:rPr>
                        <w:sz w:val="20"/>
                      </w:rPr>
                    </w:pPr>
                    <w:r>
                      <w:rPr>
                        <w:sz w:val="20"/>
                      </w:rPr>
                      <w:t>(2029 m.)</w:t>
                    </w:r>
                  </w:p>
                  <w:p w:rsidR="00FF096E" w:rsidRDefault="00FF096E">
                    <w:pPr>
                      <w:rPr>
                        <w:sz w:val="20"/>
                      </w:rPr>
                    </w:pP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230"/>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val="restart"/>
                  </w:tcPr>
                  <w:p w:rsidR="00FF096E" w:rsidRDefault="00FB6FD3">
                    <w:pPr>
                      <w:rPr>
                        <w:sz w:val="20"/>
                        <w:lang w:val="en-US"/>
                      </w:rPr>
                    </w:pPr>
                    <w:r>
                      <w:rPr>
                        <w:sz w:val="20"/>
                        <w:lang w:val="en-US"/>
                      </w:rPr>
                      <w:t>4 132,5</w:t>
                    </w:r>
                  </w:p>
                  <w:p w:rsidR="00FF096E" w:rsidRDefault="00FF096E">
                    <w:pPr>
                      <w:rPr>
                        <w:sz w:val="20"/>
                        <w:lang w:val="en-US"/>
                      </w:rPr>
                    </w:pPr>
                  </w:p>
                </w:tc>
                <w:tc>
                  <w:tcPr>
                    <w:tcW w:w="992" w:type="dxa"/>
                    <w:vMerge w:val="restart"/>
                  </w:tcPr>
                  <w:p w:rsidR="00FF096E" w:rsidRDefault="00FB6FD3">
                    <w:pPr>
                      <w:rPr>
                        <w:sz w:val="20"/>
                      </w:rPr>
                    </w:pPr>
                    <w:r>
                      <w:rPr>
                        <w:sz w:val="20"/>
                      </w:rPr>
                      <w:t>2021–2027 IP (BF)</w:t>
                    </w:r>
                  </w:p>
                  <w:p w:rsidR="00FF096E" w:rsidRDefault="00FF096E">
                    <w:pPr>
                      <w:rPr>
                        <w:sz w:val="20"/>
                      </w:rPr>
                    </w:pPr>
                  </w:p>
                </w:tc>
                <w:tc>
                  <w:tcPr>
                    <w:tcW w:w="2551" w:type="dxa"/>
                    <w:vMerge/>
                    <w:shd w:val="clear" w:color="auto" w:fill="FFFFFF" w:themeFill="background1"/>
                  </w:tcPr>
                  <w:p w:rsidR="00FF096E" w:rsidRDefault="00FF096E">
                    <w:pPr>
                      <w:ind w:right="-57"/>
                      <w:rPr>
                        <w:sz w:val="20"/>
                      </w:rPr>
                    </w:pPr>
                  </w:p>
                </w:tc>
                <w:tc>
                  <w:tcPr>
                    <w:tcW w:w="851" w:type="dxa"/>
                    <w:vMerge/>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833"/>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vMerge/>
                  </w:tcPr>
                  <w:p w:rsidR="00FF096E" w:rsidRDefault="00FF096E">
                    <w:pPr>
                      <w:rPr>
                        <w:sz w:val="20"/>
                        <w:lang w:val="en-US"/>
                      </w:rPr>
                    </w:pPr>
                  </w:p>
                </w:tc>
                <w:tc>
                  <w:tcPr>
                    <w:tcW w:w="992" w:type="dxa"/>
                    <w:vMerge/>
                  </w:tcPr>
                  <w:p w:rsidR="00FF096E" w:rsidRDefault="00FF096E">
                    <w:pPr>
                      <w:rPr>
                        <w:sz w:val="20"/>
                      </w:rPr>
                    </w:pPr>
                  </w:p>
                </w:tc>
                <w:tc>
                  <w:tcPr>
                    <w:tcW w:w="2551" w:type="dxa"/>
                    <w:shd w:val="clear" w:color="auto" w:fill="FFFFFF" w:themeFill="background1"/>
                  </w:tcPr>
                  <w:p w:rsidR="00FF096E" w:rsidRDefault="00FB6FD3">
                    <w:pPr>
                      <w:ind w:left="-57" w:right="-57"/>
                      <w:rPr>
                        <w:sz w:val="20"/>
                      </w:rPr>
                    </w:pPr>
                    <w:r>
                      <w:rPr>
                        <w:sz w:val="20"/>
                      </w:rPr>
                      <w:t>R – Specialistų, po dalyvavimo veiklose įgijusių / patobulinusių  kvalifikaciją, dalis, proc.</w:t>
                    </w:r>
                  </w:p>
                  <w:p w:rsidR="00FF096E" w:rsidRDefault="00FF096E">
                    <w:pPr>
                      <w:ind w:left="-57" w:right="-57"/>
                      <w:rPr>
                        <w:sz w:val="20"/>
                      </w:rPr>
                    </w:pPr>
                  </w:p>
                </w:tc>
                <w:tc>
                  <w:tcPr>
                    <w:tcW w:w="851" w:type="dxa"/>
                    <w:shd w:val="clear" w:color="auto" w:fill="FFFFFF" w:themeFill="background1"/>
                  </w:tcPr>
                  <w:p w:rsidR="00FF096E" w:rsidRDefault="00FB6FD3">
                    <w:pPr>
                      <w:ind w:left="-57" w:right="-57"/>
                      <w:jc w:val="center"/>
                      <w:rPr>
                        <w:sz w:val="20"/>
                      </w:rPr>
                    </w:pPr>
                    <w:r>
                      <w:rPr>
                        <w:sz w:val="20"/>
                      </w:rPr>
                      <w:lastRenderedPageBreak/>
                      <w:t>90</w:t>
                    </w:r>
                  </w:p>
                  <w:p w:rsidR="00FF096E" w:rsidRDefault="00FB6FD3">
                    <w:pPr>
                      <w:ind w:left="-57" w:right="-57"/>
                      <w:jc w:val="center"/>
                      <w:rPr>
                        <w:sz w:val="20"/>
                      </w:rPr>
                    </w:pPr>
                    <w:r>
                      <w:rPr>
                        <w:sz w:val="20"/>
                      </w:rPr>
                      <w:t>(2029 m.)</w:t>
                    </w:r>
                  </w:p>
                  <w:p w:rsidR="00FF096E" w:rsidRDefault="00FF096E">
                    <w:pPr>
                      <w:jc w:val="center"/>
                      <w:rPr>
                        <w:b/>
                        <w:bCs/>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tcPr>
                  <w:p w:rsidR="00FF096E" w:rsidRDefault="00FB6FD3">
                    <w:pPr>
                      <w:rPr>
                        <w:sz w:val="20"/>
                        <w:highlight w:val="yellow"/>
                      </w:rPr>
                    </w:pPr>
                    <w:r>
                      <w:rPr>
                        <w:sz w:val="20"/>
                      </w:rPr>
                      <w:t>11.3. Sveikatos priežiūros specialistų kvalifikacijos tobulinimas</w:t>
                    </w:r>
                  </w:p>
                </w:tc>
                <w:tc>
                  <w:tcPr>
                    <w:tcW w:w="851" w:type="dxa"/>
                  </w:tcPr>
                  <w:p w:rsidR="00FF096E" w:rsidRDefault="00FB6FD3">
                    <w:pPr>
                      <w:rPr>
                        <w:sz w:val="20"/>
                      </w:rPr>
                    </w:pPr>
                    <w:r>
                      <w:rPr>
                        <w:sz w:val="20"/>
                      </w:rPr>
                      <w:t>I</w:t>
                    </w:r>
                  </w:p>
                </w:tc>
                <w:tc>
                  <w:tcPr>
                    <w:tcW w:w="1417" w:type="dxa"/>
                  </w:tcPr>
                  <w:p w:rsidR="00FF096E" w:rsidRDefault="00FB6FD3">
                    <w:pPr>
                      <w:rPr>
                        <w:sz w:val="20"/>
                      </w:rPr>
                    </w:pPr>
                    <w:r>
                      <w:rPr>
                        <w:sz w:val="20"/>
                      </w:rPr>
                      <w:t>SAM</w:t>
                    </w:r>
                  </w:p>
                </w:tc>
                <w:tc>
                  <w:tcPr>
                    <w:tcW w:w="709" w:type="dxa"/>
                  </w:tcPr>
                  <w:p w:rsidR="00FF096E" w:rsidRDefault="00FB6FD3">
                    <w:pPr>
                      <w:rPr>
                        <w:sz w:val="20"/>
                      </w:rPr>
                    </w:pPr>
                    <w:r>
                      <w:rPr>
                        <w:sz w:val="20"/>
                      </w:rPr>
                      <w:t>P</w:t>
                    </w:r>
                  </w:p>
                </w:tc>
                <w:tc>
                  <w:tcPr>
                    <w:tcW w:w="992" w:type="dxa"/>
                  </w:tcPr>
                  <w:p w:rsidR="00FF096E" w:rsidRDefault="00FB6FD3">
                    <w:pPr>
                      <w:rPr>
                        <w:sz w:val="20"/>
                      </w:rPr>
                    </w:pPr>
                    <w:r>
                      <w:rPr>
                        <w:sz w:val="20"/>
                      </w:rPr>
                      <w:t>Taip</w:t>
                    </w:r>
                  </w:p>
                </w:tc>
                <w:tc>
                  <w:tcPr>
                    <w:tcW w:w="709" w:type="dxa"/>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5 000</w:t>
                    </w:r>
                  </w:p>
                  <w:p w:rsidR="00FF096E" w:rsidRDefault="00FF096E">
                    <w:pPr>
                      <w:rPr>
                        <w:sz w:val="20"/>
                        <w:lang w:val="en-US"/>
                      </w:rPr>
                    </w:pPr>
                  </w:p>
                  <w:p w:rsidR="00FF096E" w:rsidRDefault="00FF096E">
                    <w:pPr>
                      <w:rPr>
                        <w:sz w:val="20"/>
                        <w:lang w:val="en-US"/>
                      </w:rPr>
                    </w:pPr>
                  </w:p>
                  <w:p w:rsidR="00FF096E" w:rsidRDefault="00FF096E">
                    <w:pPr>
                      <w:rPr>
                        <w:sz w:val="20"/>
                        <w:lang w:val="en-US"/>
                      </w:rPr>
                    </w:pPr>
                  </w:p>
                  <w:p w:rsidR="00FF096E" w:rsidRDefault="00FF096E">
                    <w:pPr>
                      <w:rPr>
                        <w:sz w:val="20"/>
                        <w:lang w:val="en-US"/>
                      </w:rPr>
                    </w:pPr>
                  </w:p>
                </w:tc>
                <w:tc>
                  <w:tcPr>
                    <w:tcW w:w="992" w:type="dxa"/>
                  </w:tcPr>
                  <w:p w:rsidR="00FF096E" w:rsidRDefault="00FB6FD3">
                    <w:pPr>
                      <w:ind w:left="-57" w:right="-57"/>
                      <w:rPr>
                        <w:sz w:val="20"/>
                      </w:rPr>
                    </w:pPr>
                    <w:r>
                      <w:rPr>
                        <w:sz w:val="20"/>
                      </w:rPr>
                      <w:t>VB</w:t>
                    </w:r>
                  </w:p>
                </w:tc>
                <w:tc>
                  <w:tcPr>
                    <w:tcW w:w="2551" w:type="dxa"/>
                    <w:shd w:val="clear" w:color="auto" w:fill="FFFFFF" w:themeFill="background1"/>
                  </w:tcPr>
                  <w:p w:rsidR="00FF096E" w:rsidRDefault="00FB6FD3">
                    <w:pPr>
                      <w:ind w:left="-57" w:right="-57"/>
                      <w:rPr>
                        <w:sz w:val="20"/>
                      </w:rPr>
                    </w:pPr>
                    <w:r>
                      <w:rPr>
                        <w:sz w:val="20"/>
                      </w:rPr>
                      <w:t>P – Specialistai, dalyvavę kvalifikacijos tobulinimo veiklose, asmenys</w:t>
                    </w:r>
                  </w:p>
                </w:tc>
                <w:tc>
                  <w:tcPr>
                    <w:tcW w:w="851" w:type="dxa"/>
                    <w:shd w:val="clear" w:color="auto" w:fill="FFFFFF" w:themeFill="background1"/>
                  </w:tcPr>
                  <w:p w:rsidR="00FF096E" w:rsidRDefault="00FB6FD3">
                    <w:pPr>
                      <w:ind w:left="-57" w:right="-57"/>
                      <w:jc w:val="center"/>
                      <w:rPr>
                        <w:sz w:val="20"/>
                      </w:rPr>
                    </w:pPr>
                    <w:r>
                      <w:rPr>
                        <w:sz w:val="20"/>
                      </w:rPr>
                      <w:t>18000</w:t>
                    </w:r>
                  </w:p>
                  <w:p w:rsidR="00FF096E" w:rsidRDefault="00FB6FD3">
                    <w:pPr>
                      <w:ind w:left="-57" w:right="-57"/>
                      <w:jc w:val="center"/>
                      <w:rPr>
                        <w:sz w:val="20"/>
                      </w:rPr>
                    </w:pPr>
                    <w:r>
                      <w:rPr>
                        <w:sz w:val="20"/>
                      </w:rPr>
                      <w:t>(2030 m.)</w:t>
                    </w:r>
                  </w:p>
                  <w:p w:rsidR="00FF096E" w:rsidRDefault="00FF096E">
                    <w:pPr>
                      <w:ind w:left="-57" w:right="-57"/>
                      <w:jc w:val="center"/>
                      <w:rPr>
                        <w:sz w:val="20"/>
                      </w:rPr>
                    </w:pPr>
                  </w:p>
                </w:tc>
                <w:tc>
                  <w:tcPr>
                    <w:tcW w:w="992" w:type="dxa"/>
                  </w:tcPr>
                  <w:p w:rsidR="00FF096E" w:rsidRDefault="00FB6FD3">
                    <w:pPr>
                      <w:rPr>
                        <w:sz w:val="20"/>
                      </w:rPr>
                    </w:pPr>
                    <w:r>
                      <w:rPr>
                        <w:sz w:val="20"/>
                      </w:rPr>
                      <w:t>SAM</w:t>
                    </w:r>
                  </w:p>
                </w:tc>
                <w:tc>
                  <w:tcPr>
                    <w:tcW w:w="1276" w:type="dxa"/>
                    <w:tcBorders>
                      <w:left w:val="single" w:sz="4" w:space="0" w:color="auto"/>
                      <w:right w:val="single" w:sz="4" w:space="0" w:color="auto"/>
                    </w:tcBorders>
                  </w:tcPr>
                  <w:p w:rsidR="00FF096E" w:rsidRDefault="00FB6FD3">
                    <w:pPr>
                      <w:jc w:val="center"/>
                      <w:rPr>
                        <w:color w:val="000000"/>
                        <w:sz w:val="20"/>
                      </w:rPr>
                    </w:pPr>
                    <w:r>
                      <w:rPr>
                        <w:color w:val="000000"/>
                        <w:sz w:val="20"/>
                      </w:rPr>
                      <w:t>SAM</w:t>
                    </w:r>
                  </w:p>
                </w:tc>
              </w:tr>
              <w:tr w:rsidR="00FF096E">
                <w:trPr>
                  <w:trHeight w:val="414"/>
                </w:trPr>
                <w:tc>
                  <w:tcPr>
                    <w:tcW w:w="2410" w:type="dxa"/>
                    <w:vMerge w:val="restart"/>
                  </w:tcPr>
                  <w:p w:rsidR="00FF096E" w:rsidRDefault="00FB6FD3">
                    <w:pPr>
                      <w:rPr>
                        <w:sz w:val="20"/>
                      </w:rPr>
                    </w:pPr>
                    <w:r>
                      <w:rPr>
                        <w:sz w:val="20"/>
                      </w:rPr>
                      <w:t>11.4. Ilgalaikės priežiūros paslaugas teikiančių specialistų parengimas</w:t>
                    </w:r>
                  </w:p>
                </w:tc>
                <w:tc>
                  <w:tcPr>
                    <w:tcW w:w="851" w:type="dxa"/>
                    <w:vMerge w:val="restart"/>
                  </w:tcPr>
                  <w:p w:rsidR="00FF096E" w:rsidRDefault="00FB6FD3">
                    <w:pPr>
                      <w:rPr>
                        <w:sz w:val="20"/>
                      </w:rPr>
                    </w:pPr>
                    <w:r>
                      <w:rPr>
                        <w:sz w:val="20"/>
                      </w:rPr>
                      <w:t>I</w:t>
                    </w:r>
                  </w:p>
                </w:tc>
                <w:tc>
                  <w:tcPr>
                    <w:tcW w:w="1417" w:type="dxa"/>
                    <w:vMerge w:val="restart"/>
                  </w:tcPr>
                  <w:p w:rsidR="00FF096E" w:rsidRDefault="00FB6FD3">
                    <w:pPr>
                      <w:rPr>
                        <w:sz w:val="20"/>
                        <w:highlight w:val="yellow"/>
                      </w:rPr>
                    </w:pPr>
                    <w:r>
                      <w:rPr>
                        <w:sz w:val="20"/>
                      </w:rPr>
                      <w:t>SAM</w:t>
                    </w:r>
                  </w:p>
                </w:tc>
                <w:tc>
                  <w:tcPr>
                    <w:tcW w:w="709" w:type="dxa"/>
                    <w:vMerge w:val="restart"/>
                  </w:tcPr>
                  <w:p w:rsidR="00FF096E" w:rsidRDefault="00FB6FD3">
                    <w:pPr>
                      <w:rPr>
                        <w:sz w:val="20"/>
                      </w:rPr>
                    </w:pPr>
                    <w:r>
                      <w:rPr>
                        <w:sz w:val="20"/>
                      </w:rPr>
                      <w:t>P</w:t>
                    </w:r>
                  </w:p>
                </w:tc>
                <w:tc>
                  <w:tcPr>
                    <w:tcW w:w="992" w:type="dxa"/>
                    <w:vMerge w:val="restart"/>
                  </w:tcPr>
                  <w:p w:rsidR="00FF096E" w:rsidRDefault="00FB6FD3">
                    <w:pPr>
                      <w:rPr>
                        <w:sz w:val="20"/>
                      </w:rPr>
                    </w:pPr>
                    <w:r>
                      <w:rPr>
                        <w:sz w:val="20"/>
                      </w:rPr>
                      <w:t>Taip</w:t>
                    </w:r>
                  </w:p>
                </w:tc>
                <w:tc>
                  <w:tcPr>
                    <w:tcW w:w="709" w:type="dxa"/>
                    <w:vMerge w:val="restart"/>
                  </w:tcPr>
                  <w:p w:rsidR="00FF096E" w:rsidRDefault="00FB6FD3">
                    <w:pPr>
                      <w:rPr>
                        <w:sz w:val="20"/>
                      </w:rPr>
                    </w:pPr>
                    <w:r>
                      <w:rPr>
                        <w:sz w:val="20"/>
                      </w:rPr>
                      <w:t>D</w:t>
                    </w:r>
                  </w:p>
                </w:tc>
                <w:tc>
                  <w:tcPr>
                    <w:tcW w:w="1276" w:type="dxa"/>
                  </w:tcPr>
                  <w:p w:rsidR="00FF096E" w:rsidRDefault="00FB6FD3">
                    <w:pPr>
                      <w:rPr>
                        <w:sz w:val="20"/>
                        <w:lang w:val="en-US"/>
                      </w:rPr>
                    </w:pPr>
                    <w:r>
                      <w:rPr>
                        <w:sz w:val="20"/>
                        <w:lang w:val="en-US"/>
                      </w:rPr>
                      <w:t>2 100</w:t>
                    </w:r>
                  </w:p>
                  <w:p w:rsidR="00FF096E" w:rsidRDefault="00FF096E">
                    <w:pPr>
                      <w:rPr>
                        <w:sz w:val="20"/>
                        <w:lang w:val="en-US"/>
                      </w:rPr>
                    </w:pPr>
                  </w:p>
                </w:tc>
                <w:tc>
                  <w:tcPr>
                    <w:tcW w:w="992" w:type="dxa"/>
                  </w:tcPr>
                  <w:p w:rsidR="00FF096E" w:rsidRDefault="00FB6FD3">
                    <w:pPr>
                      <w:ind w:left="-57" w:right="-57"/>
                      <w:rPr>
                        <w:sz w:val="20"/>
                      </w:rPr>
                    </w:pPr>
                    <w:r>
                      <w:rPr>
                        <w:sz w:val="20"/>
                      </w:rPr>
                      <w:t>EGADP</w:t>
                    </w:r>
                  </w:p>
                  <w:p w:rsidR="00FF096E" w:rsidRDefault="00FF096E">
                    <w:pPr>
                      <w:ind w:left="-57" w:right="-57"/>
                      <w:rPr>
                        <w:sz w:val="20"/>
                      </w:rPr>
                    </w:pPr>
                  </w:p>
                </w:tc>
                <w:tc>
                  <w:tcPr>
                    <w:tcW w:w="2551" w:type="dxa"/>
                    <w:vMerge w:val="restart"/>
                    <w:shd w:val="clear" w:color="auto" w:fill="FFFFFF" w:themeFill="background1"/>
                  </w:tcPr>
                  <w:p w:rsidR="00FF096E" w:rsidRDefault="00FB6FD3">
                    <w:pPr>
                      <w:ind w:left="-57" w:right="-57"/>
                      <w:rPr>
                        <w:sz w:val="20"/>
                      </w:rPr>
                    </w:pPr>
                    <w:r>
                      <w:rPr>
                        <w:sz w:val="20"/>
                      </w:rPr>
                      <w:t>P- Paruoštų ilgalaikės priežiūros paslaugas teikiančių specialistų skaičius, vnt.</w:t>
                    </w:r>
                  </w:p>
                </w:tc>
                <w:tc>
                  <w:tcPr>
                    <w:tcW w:w="851" w:type="dxa"/>
                    <w:vMerge w:val="restart"/>
                    <w:shd w:val="clear" w:color="auto" w:fill="FFFFFF" w:themeFill="background1"/>
                  </w:tcPr>
                  <w:p w:rsidR="00FF096E" w:rsidRDefault="00FB6FD3">
                    <w:pPr>
                      <w:ind w:left="-57" w:right="-57"/>
                      <w:jc w:val="center"/>
                      <w:rPr>
                        <w:sz w:val="20"/>
                      </w:rPr>
                    </w:pPr>
                    <w:r>
                      <w:rPr>
                        <w:sz w:val="20"/>
                      </w:rPr>
                      <w:t>1 000</w:t>
                    </w:r>
                  </w:p>
                  <w:p w:rsidR="00FF096E" w:rsidRDefault="00FB6FD3">
                    <w:pPr>
                      <w:ind w:left="-57" w:right="-57"/>
                      <w:jc w:val="center"/>
                      <w:rPr>
                        <w:sz w:val="20"/>
                      </w:rPr>
                    </w:pPr>
                    <w:r>
                      <w:rPr>
                        <w:sz w:val="20"/>
                      </w:rPr>
                      <w:t xml:space="preserve">(2024 m. IV </w:t>
                    </w:r>
                    <w:proofErr w:type="spellStart"/>
                    <w:r>
                      <w:rPr>
                        <w:sz w:val="20"/>
                      </w:rPr>
                      <w:t>ketv</w:t>
                    </w:r>
                    <w:proofErr w:type="spellEnd"/>
                    <w:r>
                      <w:rPr>
                        <w:sz w:val="20"/>
                      </w:rPr>
                      <w:t>.)</w:t>
                    </w:r>
                  </w:p>
                </w:tc>
                <w:tc>
                  <w:tcPr>
                    <w:tcW w:w="992" w:type="dxa"/>
                    <w:vMerge w:val="restart"/>
                  </w:tcPr>
                  <w:p w:rsidR="00FF096E" w:rsidRDefault="00FB6FD3">
                    <w:pPr>
                      <w:rPr>
                        <w:sz w:val="20"/>
                      </w:rPr>
                    </w:pPr>
                    <w:r>
                      <w:rPr>
                        <w:sz w:val="20"/>
                      </w:rPr>
                      <w:t>CPVA</w:t>
                    </w:r>
                  </w:p>
                </w:tc>
                <w:tc>
                  <w:tcPr>
                    <w:tcW w:w="1276" w:type="dxa"/>
                    <w:vMerge w:val="restart"/>
                    <w:tcBorders>
                      <w:left w:val="single" w:sz="4" w:space="0" w:color="auto"/>
                      <w:right w:val="single" w:sz="4" w:space="0" w:color="auto"/>
                    </w:tcBorders>
                  </w:tcPr>
                  <w:p w:rsidR="00FF096E" w:rsidRDefault="00FB6FD3">
                    <w:pPr>
                      <w:jc w:val="center"/>
                      <w:rPr>
                        <w:color w:val="000000"/>
                        <w:sz w:val="20"/>
                      </w:rPr>
                    </w:pPr>
                    <w:r>
                      <w:rPr>
                        <w:color w:val="000000"/>
                        <w:sz w:val="20"/>
                      </w:rPr>
                      <w:t>SAM,</w:t>
                    </w:r>
                  </w:p>
                  <w:p w:rsidR="00FF096E" w:rsidRDefault="00FB6FD3">
                    <w:pPr>
                      <w:jc w:val="center"/>
                      <w:rPr>
                        <w:sz w:val="20"/>
                      </w:rPr>
                    </w:pPr>
                    <w:r>
                      <w:rPr>
                        <w:sz w:val="20"/>
                      </w:rPr>
                      <w:t>SADM,</w:t>
                    </w:r>
                  </w:p>
                  <w:p w:rsidR="00FF096E" w:rsidRDefault="00FB6FD3">
                    <w:pPr>
                      <w:jc w:val="center"/>
                      <w:rPr>
                        <w:sz w:val="20"/>
                      </w:rPr>
                    </w:pPr>
                    <w:r>
                      <w:rPr>
                        <w:sz w:val="20"/>
                      </w:rPr>
                      <w:t>ŠMSM</w:t>
                    </w:r>
                  </w:p>
                </w:tc>
              </w:tr>
              <w:tr w:rsidR="00FF096E">
                <w:trPr>
                  <w:trHeight w:val="414"/>
                </w:trPr>
                <w:tc>
                  <w:tcPr>
                    <w:tcW w:w="2410" w:type="dxa"/>
                    <w:vMerge/>
                  </w:tcPr>
                  <w:p w:rsidR="00FF096E" w:rsidRDefault="00FF096E">
                    <w:pPr>
                      <w:rPr>
                        <w:sz w:val="20"/>
                      </w:rPr>
                    </w:pPr>
                  </w:p>
                </w:tc>
                <w:tc>
                  <w:tcPr>
                    <w:tcW w:w="851" w:type="dxa"/>
                    <w:vMerge/>
                  </w:tcPr>
                  <w:p w:rsidR="00FF096E" w:rsidRDefault="00FF096E">
                    <w:pPr>
                      <w:rPr>
                        <w:sz w:val="20"/>
                      </w:rPr>
                    </w:pPr>
                  </w:p>
                </w:tc>
                <w:tc>
                  <w:tcPr>
                    <w:tcW w:w="1417" w:type="dxa"/>
                    <w:vMerge/>
                  </w:tcPr>
                  <w:p w:rsidR="00FF096E" w:rsidRDefault="00FF096E">
                    <w:pPr>
                      <w:rPr>
                        <w:sz w:val="20"/>
                      </w:rPr>
                    </w:pPr>
                  </w:p>
                </w:tc>
                <w:tc>
                  <w:tcPr>
                    <w:tcW w:w="709" w:type="dxa"/>
                    <w:vMerge/>
                  </w:tcPr>
                  <w:p w:rsidR="00FF096E" w:rsidRDefault="00FF096E">
                    <w:pPr>
                      <w:rPr>
                        <w:sz w:val="20"/>
                      </w:rPr>
                    </w:pPr>
                  </w:p>
                </w:tc>
                <w:tc>
                  <w:tcPr>
                    <w:tcW w:w="992" w:type="dxa"/>
                    <w:vMerge/>
                  </w:tcPr>
                  <w:p w:rsidR="00FF096E" w:rsidRDefault="00FF096E">
                    <w:pPr>
                      <w:rPr>
                        <w:sz w:val="20"/>
                      </w:rPr>
                    </w:pPr>
                  </w:p>
                </w:tc>
                <w:tc>
                  <w:tcPr>
                    <w:tcW w:w="709" w:type="dxa"/>
                    <w:vMerge/>
                  </w:tcPr>
                  <w:p w:rsidR="00FF096E" w:rsidRDefault="00FF096E">
                    <w:pPr>
                      <w:rPr>
                        <w:sz w:val="20"/>
                      </w:rPr>
                    </w:pPr>
                  </w:p>
                </w:tc>
                <w:tc>
                  <w:tcPr>
                    <w:tcW w:w="1276" w:type="dxa"/>
                  </w:tcPr>
                  <w:p w:rsidR="00FF096E" w:rsidRDefault="00FB6FD3">
                    <w:pPr>
                      <w:rPr>
                        <w:sz w:val="20"/>
                        <w:lang w:val="en-US"/>
                      </w:rPr>
                    </w:pPr>
                    <w:r>
                      <w:rPr>
                        <w:sz w:val="20"/>
                        <w:lang w:val="en-US"/>
                      </w:rPr>
                      <w:t>440</w:t>
                    </w:r>
                  </w:p>
                </w:tc>
                <w:tc>
                  <w:tcPr>
                    <w:tcW w:w="992" w:type="dxa"/>
                  </w:tcPr>
                  <w:p w:rsidR="00FF096E" w:rsidRDefault="00FB6FD3">
                    <w:pPr>
                      <w:rPr>
                        <w:sz w:val="20"/>
                      </w:rPr>
                    </w:pPr>
                    <w:r>
                      <w:rPr>
                        <w:sz w:val="20"/>
                      </w:rPr>
                      <w:t>PVM iš VB</w:t>
                    </w:r>
                  </w:p>
                </w:tc>
                <w:tc>
                  <w:tcPr>
                    <w:tcW w:w="2551" w:type="dxa"/>
                    <w:vMerge/>
                    <w:tcBorders>
                      <w:bottom w:val="single" w:sz="4" w:space="0" w:color="auto"/>
                    </w:tcBorders>
                    <w:shd w:val="clear" w:color="auto" w:fill="FFFFFF" w:themeFill="background1"/>
                  </w:tcPr>
                  <w:p w:rsidR="00FF096E" w:rsidRDefault="00FF096E">
                    <w:pPr>
                      <w:ind w:left="-57" w:right="-57"/>
                      <w:rPr>
                        <w:sz w:val="20"/>
                      </w:rPr>
                    </w:pPr>
                  </w:p>
                </w:tc>
                <w:tc>
                  <w:tcPr>
                    <w:tcW w:w="851" w:type="dxa"/>
                    <w:vMerge/>
                    <w:tcBorders>
                      <w:bottom w:val="single" w:sz="4" w:space="0" w:color="auto"/>
                    </w:tcBorders>
                    <w:shd w:val="clear" w:color="auto" w:fill="FFFFFF" w:themeFill="background1"/>
                  </w:tcPr>
                  <w:p w:rsidR="00FF096E" w:rsidRDefault="00FF096E">
                    <w:pPr>
                      <w:ind w:left="-57" w:right="-57"/>
                      <w:jc w:val="center"/>
                      <w:rPr>
                        <w:sz w:val="20"/>
                      </w:rPr>
                    </w:pPr>
                  </w:p>
                </w:tc>
                <w:tc>
                  <w:tcPr>
                    <w:tcW w:w="992" w:type="dxa"/>
                    <w:vMerge/>
                  </w:tcPr>
                  <w:p w:rsidR="00FF096E" w:rsidRDefault="00FF096E">
                    <w:pPr>
                      <w:rPr>
                        <w:sz w:val="20"/>
                      </w:rPr>
                    </w:pPr>
                  </w:p>
                </w:tc>
                <w:tc>
                  <w:tcPr>
                    <w:tcW w:w="1276" w:type="dxa"/>
                    <w:vMerge/>
                    <w:tcBorders>
                      <w:left w:val="single" w:sz="4" w:space="0" w:color="auto"/>
                      <w:right w:val="single" w:sz="4" w:space="0" w:color="auto"/>
                    </w:tcBorders>
                    <w:vAlign w:val="center"/>
                  </w:tcPr>
                  <w:p w:rsidR="00FF096E" w:rsidRDefault="00FF096E">
                    <w:pPr>
                      <w:rPr>
                        <w:color w:val="000000"/>
                        <w:sz w:val="20"/>
                      </w:rPr>
                    </w:pPr>
                  </w:p>
                </w:tc>
              </w:tr>
              <w:tr w:rsidR="00FF096E">
                <w:trPr>
                  <w:trHeight w:val="414"/>
                </w:trPr>
                <w:tc>
                  <w:tcPr>
                    <w:tcW w:w="2410" w:type="dxa"/>
                    <w:shd w:val="clear" w:color="auto" w:fill="F2F2F2" w:themeFill="background1" w:themeFillShade="F2"/>
                  </w:tcPr>
                  <w:p w:rsidR="00FF096E" w:rsidRDefault="00FB6FD3">
                    <w:pPr>
                      <w:rPr>
                        <w:b/>
                        <w:bCs/>
                        <w:sz w:val="20"/>
                      </w:rPr>
                    </w:pPr>
                    <w:r>
                      <w:rPr>
                        <w:b/>
                        <w:bCs/>
                        <w:sz w:val="20"/>
                      </w:rPr>
                      <w:t>12. ASPĮ tinklo optimizavimo reformos valdymas ir komunikacija</w:t>
                    </w:r>
                  </w:p>
                </w:tc>
                <w:tc>
                  <w:tcPr>
                    <w:tcW w:w="851" w:type="dxa"/>
                    <w:shd w:val="clear" w:color="auto" w:fill="F2F2F2" w:themeFill="background1" w:themeFillShade="F2"/>
                  </w:tcPr>
                  <w:p w:rsidR="00FF096E" w:rsidRDefault="00FB6FD3">
                    <w:pPr>
                      <w:rPr>
                        <w:sz w:val="20"/>
                      </w:rPr>
                    </w:pPr>
                    <w:r>
                      <w:rPr>
                        <w:sz w:val="20"/>
                      </w:rPr>
                      <w:t>M</w:t>
                    </w:r>
                  </w:p>
                </w:tc>
                <w:tc>
                  <w:tcPr>
                    <w:tcW w:w="1417" w:type="dxa"/>
                    <w:shd w:val="clear" w:color="auto" w:fill="F2F2F2" w:themeFill="background1" w:themeFillShade="F2"/>
                  </w:tcPr>
                  <w:p w:rsidR="00FF096E" w:rsidRDefault="00FB6FD3">
                    <w:pPr>
                      <w:rPr>
                        <w:sz w:val="20"/>
                      </w:rPr>
                    </w:pPr>
                    <w:r>
                      <w:rPr>
                        <w:sz w:val="20"/>
                      </w:rPr>
                      <w:t>SAM</w:t>
                    </w:r>
                  </w:p>
                </w:tc>
                <w:tc>
                  <w:tcPr>
                    <w:tcW w:w="709" w:type="dxa"/>
                    <w:shd w:val="clear" w:color="auto" w:fill="F2F2F2" w:themeFill="background1" w:themeFillShade="F2"/>
                  </w:tcPr>
                  <w:p w:rsidR="00FF096E" w:rsidRDefault="00FB6FD3">
                    <w:pPr>
                      <w:rPr>
                        <w:sz w:val="20"/>
                      </w:rPr>
                    </w:pPr>
                    <w:r>
                      <w:rPr>
                        <w:sz w:val="20"/>
                      </w:rPr>
                      <w:t>P</w:t>
                    </w:r>
                  </w:p>
                </w:tc>
                <w:tc>
                  <w:tcPr>
                    <w:tcW w:w="992" w:type="dxa"/>
                    <w:shd w:val="clear" w:color="auto" w:fill="F2F2F2" w:themeFill="background1" w:themeFillShade="F2"/>
                  </w:tcPr>
                  <w:p w:rsidR="00FF096E" w:rsidRDefault="00FB6FD3">
                    <w:pPr>
                      <w:rPr>
                        <w:sz w:val="20"/>
                      </w:rPr>
                    </w:pPr>
                    <w:r>
                      <w:rPr>
                        <w:sz w:val="20"/>
                      </w:rPr>
                      <w:t>Taip</w:t>
                    </w:r>
                  </w:p>
                </w:tc>
                <w:tc>
                  <w:tcPr>
                    <w:tcW w:w="709" w:type="dxa"/>
                    <w:shd w:val="clear" w:color="auto" w:fill="F2F2F2" w:themeFill="background1" w:themeFillShade="F2"/>
                  </w:tcPr>
                  <w:p w:rsidR="00FF096E" w:rsidRDefault="00FB6FD3">
                    <w:pPr>
                      <w:rPr>
                        <w:sz w:val="20"/>
                      </w:rPr>
                    </w:pPr>
                    <w:r>
                      <w:rPr>
                        <w:sz w:val="20"/>
                      </w:rPr>
                      <w:t>D</w:t>
                    </w:r>
                  </w:p>
                </w:tc>
                <w:tc>
                  <w:tcPr>
                    <w:tcW w:w="1276" w:type="dxa"/>
                    <w:shd w:val="clear" w:color="auto" w:fill="F2F2F2" w:themeFill="background1" w:themeFillShade="F2"/>
                  </w:tcPr>
                  <w:p w:rsidR="00FF096E" w:rsidRDefault="00FB6FD3">
                    <w:pPr>
                      <w:rPr>
                        <w:b/>
                        <w:bCs/>
                        <w:sz w:val="20"/>
                        <w:lang w:val="en-US"/>
                      </w:rPr>
                    </w:pPr>
                    <w:r>
                      <w:rPr>
                        <w:b/>
                        <w:bCs/>
                        <w:sz w:val="20"/>
                        <w:lang w:val="en-US"/>
                      </w:rPr>
                      <w:t>1750</w:t>
                    </w:r>
                  </w:p>
                </w:tc>
                <w:tc>
                  <w:tcPr>
                    <w:tcW w:w="992" w:type="dxa"/>
                    <w:shd w:val="clear" w:color="auto" w:fill="F2F2F2" w:themeFill="background1" w:themeFillShade="F2"/>
                  </w:tcPr>
                  <w:p w:rsidR="00FF096E" w:rsidRDefault="00FB6FD3">
                    <w:pPr>
                      <w:rPr>
                        <w:sz w:val="20"/>
                      </w:rPr>
                    </w:pPr>
                    <w:r>
                      <w:rPr>
                        <w:sz w:val="20"/>
                      </w:rPr>
                      <w:t>VB</w:t>
                    </w:r>
                  </w:p>
                </w:tc>
                <w:tc>
                  <w:tcPr>
                    <w:tcW w:w="2551" w:type="dxa"/>
                    <w:shd w:val="clear" w:color="auto" w:fill="F2F2F2" w:themeFill="background1" w:themeFillShade="F2"/>
                  </w:tcPr>
                  <w:p w:rsidR="00FF096E" w:rsidRDefault="00FB6FD3">
                    <w:pPr>
                      <w:ind w:left="-57" w:right="-57"/>
                      <w:rPr>
                        <w:sz w:val="20"/>
                      </w:rPr>
                    </w:pPr>
                    <w:r>
                      <w:rPr>
                        <w:sz w:val="20"/>
                      </w:rPr>
                      <w:t xml:space="preserve">P </w:t>
                    </w:r>
                    <w:r>
                      <w:rPr>
                        <w:color w:val="000000"/>
                        <w:szCs w:val="24"/>
                      </w:rPr>
                      <w:t>–</w:t>
                    </w:r>
                    <w:r>
                      <w:rPr>
                        <w:sz w:val="20"/>
                      </w:rPr>
                      <w:t>Parengta reformos komunikacijos strategija, vnt.</w:t>
                    </w:r>
                  </w:p>
                </w:tc>
                <w:tc>
                  <w:tcPr>
                    <w:tcW w:w="851" w:type="dxa"/>
                    <w:shd w:val="clear" w:color="auto" w:fill="F2F2F2" w:themeFill="background1" w:themeFillShade="F2"/>
                  </w:tcPr>
                  <w:p w:rsidR="00FF096E" w:rsidRDefault="00FB6FD3">
                    <w:pPr>
                      <w:ind w:left="-57" w:right="-57"/>
                      <w:jc w:val="center"/>
                      <w:rPr>
                        <w:sz w:val="20"/>
                      </w:rPr>
                    </w:pPr>
                    <w:r>
                      <w:rPr>
                        <w:sz w:val="20"/>
                      </w:rPr>
                      <w:t>1</w:t>
                    </w:r>
                  </w:p>
                  <w:p w:rsidR="00FF096E" w:rsidRDefault="00FB6FD3">
                    <w:pPr>
                      <w:ind w:left="-57" w:right="-57"/>
                      <w:jc w:val="center"/>
                      <w:rPr>
                        <w:sz w:val="20"/>
                      </w:rPr>
                    </w:pPr>
                    <w:r>
                      <w:rPr>
                        <w:sz w:val="20"/>
                      </w:rPr>
                      <w:t>(2023 m.)</w:t>
                    </w:r>
                  </w:p>
                </w:tc>
                <w:tc>
                  <w:tcPr>
                    <w:tcW w:w="992" w:type="dxa"/>
                    <w:shd w:val="clear" w:color="auto" w:fill="F2F2F2" w:themeFill="background1" w:themeFillShade="F2"/>
                  </w:tcPr>
                  <w:p w:rsidR="00FF096E" w:rsidRDefault="00FB6FD3">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rsidR="00FF096E" w:rsidRDefault="00FB6FD3">
                    <w:pPr>
                      <w:rPr>
                        <w:color w:val="000000"/>
                        <w:sz w:val="20"/>
                      </w:rPr>
                    </w:pPr>
                    <w:r>
                      <w:rPr>
                        <w:color w:val="000000"/>
                        <w:sz w:val="20"/>
                      </w:rPr>
                      <w:t>-</w:t>
                    </w:r>
                  </w:p>
                </w:tc>
              </w:tr>
            </w:tbl>
            <w:p w:rsidR="00FF096E" w:rsidRDefault="00FB6FD3">
              <w:pPr>
                <w:ind w:left="142" w:hanging="142"/>
                <w:jc w:val="both"/>
                <w:rPr>
                  <w:bCs/>
                  <w:sz w:val="22"/>
                  <w:szCs w:val="22"/>
                </w:rPr>
              </w:pPr>
              <w:r>
                <w:rPr>
                  <w:bCs/>
                  <w:sz w:val="22"/>
                  <w:szCs w:val="22"/>
                </w:rPr>
                <w:t xml:space="preserve">Lentelėje naudojami sutrumpinimai: </w:t>
              </w:r>
            </w:p>
            <w:p w:rsidR="00FF096E" w:rsidRDefault="00FB6FD3">
              <w:pPr>
                <w:ind w:left="-567" w:firstLine="567"/>
                <w:jc w:val="both"/>
                <w:rPr>
                  <w:sz w:val="22"/>
                  <w:szCs w:val="22"/>
                </w:rPr>
              </w:pPr>
              <w:r>
                <w:rPr>
                  <w:sz w:val="22"/>
                  <w:szCs w:val="22"/>
                </w:rPr>
                <w:t>2 skiltyje: R – reguliacinė (-</w:t>
              </w:r>
              <w:proofErr w:type="spellStart"/>
              <w:r>
                <w:rPr>
                  <w:sz w:val="22"/>
                  <w:szCs w:val="22"/>
                </w:rPr>
                <w:t>is</w:t>
              </w:r>
              <w:proofErr w:type="spellEnd"/>
              <w:r>
                <w:rPr>
                  <w:sz w:val="22"/>
                  <w:szCs w:val="22"/>
                </w:rPr>
                <w:t>), I – investicinė (-</w:t>
              </w:r>
              <w:proofErr w:type="spellStart"/>
              <w:r>
                <w:rPr>
                  <w:sz w:val="22"/>
                  <w:szCs w:val="22"/>
                </w:rPr>
                <w:t>is</w:t>
              </w:r>
              <w:proofErr w:type="spellEnd"/>
              <w:r>
                <w:rPr>
                  <w:sz w:val="22"/>
                  <w:szCs w:val="22"/>
                </w:rPr>
                <w:t>), K – komunikacinė (-</w:t>
              </w:r>
              <w:proofErr w:type="spellStart"/>
              <w:r>
                <w:rPr>
                  <w:sz w:val="22"/>
                  <w:szCs w:val="22"/>
                </w:rPr>
                <w:t>is</w:t>
              </w:r>
              <w:proofErr w:type="spellEnd"/>
              <w:r>
                <w:rPr>
                  <w:sz w:val="22"/>
                  <w:szCs w:val="22"/>
                </w:rPr>
                <w:t>), A – analitinė (-</w:t>
              </w:r>
              <w:proofErr w:type="spellStart"/>
              <w:r>
                <w:rPr>
                  <w:sz w:val="22"/>
                  <w:szCs w:val="22"/>
                </w:rPr>
                <w:t>is</w:t>
              </w:r>
              <w:proofErr w:type="spellEnd"/>
              <w:r>
                <w:rPr>
                  <w:sz w:val="22"/>
                  <w:szCs w:val="22"/>
                </w:rPr>
                <w:t>), M – mišri (-</w:t>
              </w:r>
              <w:proofErr w:type="spellStart"/>
              <w:r>
                <w:rPr>
                  <w:sz w:val="22"/>
                  <w:szCs w:val="22"/>
                </w:rPr>
                <w:t>us</w:t>
              </w:r>
              <w:proofErr w:type="spellEnd"/>
              <w:r>
                <w:rPr>
                  <w:sz w:val="22"/>
                  <w:szCs w:val="22"/>
                </w:rPr>
                <w:t>).</w:t>
              </w:r>
            </w:p>
            <w:p w:rsidR="00FF096E" w:rsidRDefault="00FB6FD3">
              <w:pPr>
                <w:jc w:val="both"/>
                <w:rPr>
                  <w:iCs/>
                  <w:sz w:val="22"/>
                  <w:szCs w:val="22"/>
                </w:rPr>
              </w:pPr>
              <w:r>
                <w:rPr>
                  <w:sz w:val="22"/>
                  <w:szCs w:val="22"/>
                </w:rPr>
                <w:t xml:space="preserve">4 skiltyje: P – planavimas, K – konkursas, T – tęstinė atranka, </w:t>
              </w:r>
              <w:proofErr w:type="spellStart"/>
              <w:r>
                <w:rPr>
                  <w:sz w:val="22"/>
                  <w:szCs w:val="22"/>
                </w:rPr>
                <w:t>Pj</w:t>
              </w:r>
              <w:proofErr w:type="spellEnd"/>
              <w:r>
                <w:rPr>
                  <w:sz w:val="22"/>
                  <w:szCs w:val="22"/>
                </w:rPr>
                <w:t xml:space="preserve"> – planavimas, kai ketinama įgyvendinti jungtinį projektą.</w:t>
              </w:r>
            </w:p>
            <w:p w:rsidR="00FF096E" w:rsidRDefault="00FB6FD3">
              <w:pPr>
                <w:ind w:left="142" w:hanging="142"/>
                <w:jc w:val="both"/>
                <w:rPr>
                  <w:sz w:val="22"/>
                  <w:szCs w:val="22"/>
                </w:rPr>
              </w:pPr>
              <w:r>
                <w:rPr>
                  <w:sz w:val="22"/>
                  <w:szCs w:val="22"/>
                </w:rPr>
                <w:t>6 skiltyje: DS – dotacija taikant sąlygas, D – dotacija, FP – finansinė priemonė, A – apdovanojimai.</w:t>
              </w:r>
            </w:p>
            <w:p w:rsidR="00FF096E" w:rsidRDefault="00FB6FD3" w:rsidP="00FB6FD3">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sdtContent>
        </w:sdt>
        <w:sdt>
          <w:sdtPr>
            <w:alias w:val="pabaiga"/>
            <w:tag w:val="part_26bd316201aa4ba3a5a86ce50e4bcc9f"/>
            <w:id w:val="1835101254"/>
            <w:lock w:val="sdtLocked"/>
          </w:sdtPr>
          <w:sdtEndPr/>
          <w:sdtContent>
            <w:p w:rsidR="00FF096E" w:rsidRDefault="00FB6FD3">
              <w:pPr>
                <w:ind w:left="-1134" w:firstLine="567"/>
                <w:jc w:val="center"/>
                <w:rPr>
                  <w:sz w:val="22"/>
                  <w:szCs w:val="22"/>
                </w:rPr>
              </w:pPr>
              <w:r>
                <w:rPr>
                  <w:sz w:val="22"/>
                  <w:szCs w:val="22"/>
                </w:rPr>
                <w:t>________________</w:t>
              </w:r>
            </w:p>
            <w:p w:rsidR="00FF096E" w:rsidRDefault="00DC2120"/>
          </w:sdtContent>
        </w:sdt>
      </w:sdtContent>
    </w:sdt>
    <w:sectPr w:rsidR="00FF096E">
      <w:headerReference w:type="default" r:id="rId13"/>
      <w:headerReference w:type="first" r:id="rId14"/>
      <w:pgSz w:w="16838" w:h="11906" w:orient="landscape"/>
      <w:pgMar w:top="567" w:right="1134" w:bottom="1276" w:left="1276"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2120" w:rsidRDefault="00DC2120">
      <w:r>
        <w:separator/>
      </w:r>
    </w:p>
  </w:endnote>
  <w:endnote w:type="continuationSeparator" w:id="0">
    <w:p w:rsidR="00DC2120" w:rsidRDefault="00DC21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2120" w:rsidRDefault="00DC2120">
      <w:r>
        <w:separator/>
      </w:r>
    </w:p>
  </w:footnote>
  <w:footnote w:type="continuationSeparator" w:id="0">
    <w:p w:rsidR="00DC2120" w:rsidRDefault="00DC21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819"/>
        <w:tab w:val="right" w:pos="9638"/>
      </w:tabs>
      <w:jc w:val="center"/>
      <w:rPr>
        <w:sz w:val="22"/>
        <w:szCs w:val="22"/>
      </w:rPr>
    </w:pPr>
    <w:r>
      <w:rPr>
        <w:sz w:val="22"/>
        <w:szCs w:val="22"/>
      </w:rPr>
      <w:t>5</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74749">
      <w:rPr>
        <w:noProof/>
        <w:sz w:val="22"/>
        <w:szCs w:val="22"/>
        <w:lang w:eastAsia="lt-LT"/>
      </w:rPr>
      <w:t>7</w:t>
    </w:r>
    <w:r>
      <w:rPr>
        <w:sz w:val="22"/>
        <w:szCs w:val="22"/>
        <w:lang w:eastAsia="lt-LT"/>
      </w:rPr>
      <w:fldChar w:fldCharType="end"/>
    </w:r>
  </w:p>
  <w:p w:rsidR="00FF096E" w:rsidRDefault="00FF096E">
    <w:pPr>
      <w:tabs>
        <w:tab w:val="center" w:pos="4680"/>
        <w:tab w:val="right" w:pos="9360"/>
      </w:tabs>
      <w:rPr>
        <w:sz w:val="22"/>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B6FD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74749">
      <w:rPr>
        <w:noProof/>
        <w:sz w:val="22"/>
        <w:szCs w:val="22"/>
        <w:lang w:eastAsia="lt-LT"/>
      </w:rPr>
      <w:t>21</w:t>
    </w:r>
    <w:r>
      <w:rPr>
        <w:sz w:val="22"/>
        <w:szCs w:val="22"/>
        <w:lang w:eastAsia="lt-LT"/>
      </w:rPr>
      <w:fldChar w:fldCharType="end"/>
    </w:r>
  </w:p>
  <w:p w:rsidR="00FF096E" w:rsidRDefault="00FF096E">
    <w:pPr>
      <w:tabs>
        <w:tab w:val="center" w:pos="4819"/>
        <w:tab w:val="right" w:pos="9638"/>
      </w:tabs>
      <w:jc w:val="center"/>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096E" w:rsidRDefault="00FF096E">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A491E"/>
    <w:rsid w:val="007A491E"/>
    <w:rsid w:val="00B74749"/>
    <w:rsid w:val="00DC2120"/>
    <w:rsid w:val="00FB6FD3"/>
    <w:rsid w:val="00FF096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4284282-464F-4AFA-ACEC-BF356EB7C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e52c6afde6840929b2d67df235b22bb" PartId="4c2231bafb74409695d3f397ed03015c"/>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70eb67f469e6475da51eddc3e7b7a3ab" PartId="c9fedab07ca849e1a3e732977ed76792">
    <Part Type="skyrius" Nr="1" Title="PLĖTROS PROGRAMOS PAŽANGOS PRIEMONĖS SIEKIAMI REZULTATAI" DocPartId="1afbb9c5fb854bc7b742f9e4288c0274" PartId="401ecabbad3049559c220cc78be270cd"/>
    <Part Type="skyrius" Nr="2" Title="PLĖTROS PROGRAMOS PAŽANGOS PRIEMONĖS FINANSAVIMO ŠALTINIAI" DocPartId="d2e4ca2e84df4d63b460601949f612a5" PartId="e9ae5d815d6543dab5aa30f0850041d6"/>
    <Part Type="skyrius" Nr="3" Title="PLĖTROS PROGRAMOS PAŽANGOS PRIEMONĖS VEIKLŲ SUVESTINĖ" DocPartId="6f7e5c15418a466582e1116df90f5433" PartId="ce742ba639ed4786acf81a0bfc39e04e"/>
    <Part Type="pabaiga" DocPartId="924975f0c0de4a9bba49feb0ecc1c437" PartId="26bd316201aa4ba3a5a86ce50e4bcc9f"/>
  </Part>
</Parts>
</file>

<file path=customXml/itemProps1.xml><?xml version="1.0" encoding="utf-8"?>
<ds:datastoreItem xmlns:ds="http://schemas.openxmlformats.org/officeDocument/2006/customXml" ds:itemID="{25816284-8BE4-46F2-8402-C50D8B2A0F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27606</Words>
  <Characters>15736</Characters>
  <Application>Microsoft Office Word</Application>
  <DocSecurity>0</DocSecurity>
  <Lines>131</Lines>
  <Paragraphs>86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43256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Sakalinskienė</dc:creator>
  <cp:lastModifiedBy>TAMALIŪNIENĖ Vilija</cp:lastModifiedBy>
  <cp:revision>2</cp:revision>
  <dcterms:created xsi:type="dcterms:W3CDTF">2022-12-28T15:06:00Z</dcterms:created>
  <dcterms:modified xsi:type="dcterms:W3CDTF">2022-12-28T15:06:00Z</dcterms:modified>
</cp:coreProperties>
</file>