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7 pr."/>
        <w:tag w:val="part_412b8791e5fb43ae8a93829c15ad61a8"/>
        <w:id w:val="-188222286"/>
        <w:lock w:val="sdtLocked"/>
      </w:sdtPr>
      <w:sdtEndPr/>
      <w:sdtContent>
        <w:p w:rsidR="00520952" w:rsidRDefault="0047016A" w:rsidP="0047016A">
          <w:pPr>
            <w:tabs>
              <w:tab w:val="center" w:pos="4819"/>
              <w:tab w:val="right" w:pos="9638"/>
            </w:tabs>
            <w:ind w:firstLine="9072"/>
            <w:rPr>
              <w:szCs w:val="24"/>
            </w:rPr>
          </w:pPr>
          <w:r>
            <w:rPr>
              <w:szCs w:val="24"/>
            </w:rPr>
            <w:t xml:space="preserve">2022–2030 metų plėtros programos valdytojos Lietuvos </w:t>
          </w:r>
        </w:p>
        <w:p w:rsidR="00520952" w:rsidRDefault="0047016A" w:rsidP="0047016A">
          <w:pPr>
            <w:ind w:left="9639" w:hanging="567"/>
            <w:jc w:val="both"/>
            <w:rPr>
              <w:szCs w:val="24"/>
            </w:rPr>
          </w:pPr>
          <w:r>
            <w:rPr>
              <w:szCs w:val="24"/>
            </w:rPr>
            <w:t xml:space="preserve">Respublikos sveikatos apsaugos ministerijos sveikatos </w:t>
          </w:r>
        </w:p>
        <w:p w:rsidR="00520952" w:rsidRDefault="0047016A" w:rsidP="0047016A">
          <w:pPr>
            <w:ind w:left="9639" w:hanging="567"/>
            <w:jc w:val="both"/>
            <w:rPr>
              <w:szCs w:val="24"/>
            </w:rPr>
          </w:pPr>
          <w:r>
            <w:rPr>
              <w:szCs w:val="24"/>
            </w:rPr>
            <w:t xml:space="preserve">priežiūros kokybės ir efektyvumo didinimo plėtros </w:t>
          </w:r>
        </w:p>
        <w:p w:rsidR="00520952" w:rsidRDefault="0047016A" w:rsidP="0047016A">
          <w:pPr>
            <w:ind w:left="9639" w:hanging="567"/>
            <w:jc w:val="both"/>
            <w:rPr>
              <w:szCs w:val="24"/>
            </w:rPr>
          </w:pPr>
          <w:r>
            <w:rPr>
              <w:szCs w:val="24"/>
            </w:rPr>
            <w:t xml:space="preserve">programos pažangos priemonės Nr. 11-002-02-11-01 </w:t>
          </w:r>
        </w:p>
        <w:p w:rsidR="00520952" w:rsidRDefault="0047016A" w:rsidP="0047016A">
          <w:pPr>
            <w:ind w:left="9639" w:hanging="567"/>
            <w:jc w:val="both"/>
            <w:rPr>
              <w:szCs w:val="24"/>
            </w:rPr>
          </w:pPr>
          <w:r>
            <w:rPr>
              <w:szCs w:val="24"/>
            </w:rPr>
            <w:t xml:space="preserve">„Gerinti sveikatos priežiūros paslaugų kokybę ir </w:t>
          </w:r>
        </w:p>
        <w:p w:rsidR="00C52018" w:rsidRDefault="0047016A" w:rsidP="0047016A">
          <w:pPr>
            <w:ind w:left="9639" w:hanging="567"/>
            <w:jc w:val="both"/>
            <w:rPr>
              <w:szCs w:val="24"/>
            </w:rPr>
          </w:pPr>
          <w:r>
            <w:rPr>
              <w:szCs w:val="24"/>
            </w:rPr>
            <w:t>prieinamumą“ aprašo</w:t>
          </w:r>
        </w:p>
        <w:p w:rsidR="00C52018" w:rsidRDefault="00DF258C" w:rsidP="0047016A">
          <w:pPr>
            <w:ind w:left="9639" w:hanging="567"/>
            <w:jc w:val="both"/>
            <w:rPr>
              <w:szCs w:val="24"/>
            </w:rPr>
          </w:pPr>
          <w:sdt>
            <w:sdtPr>
              <w:alias w:val="Numeris"/>
              <w:tag w:val="nr_412b8791e5fb43ae8a93829c15ad61a8"/>
              <w:id w:val="-507213714"/>
              <w:lock w:val="sdtLocked"/>
            </w:sdtPr>
            <w:sdtEndPr/>
            <w:sdtContent>
              <w:r w:rsidR="0047016A">
                <w:rPr>
                  <w:szCs w:val="24"/>
                </w:rPr>
                <w:t>27</w:t>
              </w:r>
            </w:sdtContent>
          </w:sdt>
          <w:r w:rsidR="0047016A">
            <w:rPr>
              <w:szCs w:val="24"/>
            </w:rPr>
            <w:t xml:space="preserve"> priedas</w:t>
          </w:r>
        </w:p>
        <w:p w:rsidR="00C52018" w:rsidRDefault="00C52018">
          <w:pPr>
            <w:ind w:firstLine="142"/>
            <w:jc w:val="center"/>
            <w:rPr>
              <w:iCs/>
              <w:szCs w:val="24"/>
            </w:rPr>
          </w:pPr>
        </w:p>
        <w:p w:rsidR="00C52018" w:rsidRDefault="00DF258C">
          <w:pPr>
            <w:ind w:firstLine="62"/>
            <w:jc w:val="center"/>
            <w:rPr>
              <w:szCs w:val="24"/>
            </w:rPr>
          </w:pPr>
          <w:sdt>
            <w:sdtPr>
              <w:alias w:val="Pavadinimas"/>
              <w:tag w:val="title_412b8791e5fb43ae8a93829c15ad61a8"/>
              <w:id w:val="1195112278"/>
              <w:lock w:val="sdtLocked"/>
            </w:sdtPr>
            <w:sdtEndPr/>
            <w:sdtContent>
              <w:r w:rsidR="0047016A">
                <w:rPr>
                  <w:b/>
                  <w:szCs w:val="24"/>
                </w:rPr>
                <w:t xml:space="preserve">2022–2030 METŲ SVEIKATOS PRIEŽIŪROS KOKYBĖS IR EFEKTYVUMO DIDINIMO PLĖTROS PROGRAMOS PAŽANGOS PRIEMONĖS NR. 11-002-02-11-01 „GERINTI SVEIKATOS PRIEŽIŪROS PASLAUGŲ KOKYBĘ IR PRIEINAMUMĄ“ PROJEKTŲ FINANSAVIMO SĄLYGŲ </w:t>
              </w:r>
              <w:r w:rsidR="0047016A">
                <w:rPr>
                  <w:b/>
                  <w:bCs/>
                  <w:szCs w:val="24"/>
                </w:rPr>
                <w:t>APRAŠAS Nr. 27</w:t>
              </w:r>
            </w:sdtContent>
          </w:sdt>
        </w:p>
        <w:p w:rsidR="00C52018" w:rsidRDefault="00C52018">
          <w:pPr>
            <w:spacing w:line="259" w:lineRule="auto"/>
            <w:jc w:val="center"/>
            <w:rPr>
              <w:b/>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2"/>
            <w:gridCol w:w="1335"/>
            <w:gridCol w:w="941"/>
            <w:gridCol w:w="808"/>
            <w:gridCol w:w="1336"/>
            <w:gridCol w:w="1203"/>
            <w:gridCol w:w="1204"/>
            <w:gridCol w:w="940"/>
            <w:gridCol w:w="1204"/>
            <w:gridCol w:w="940"/>
            <w:gridCol w:w="1072"/>
            <w:gridCol w:w="809"/>
            <w:gridCol w:w="1335"/>
          </w:tblGrid>
          <w:tr w:rsidR="00C52018" w:rsidTr="0047016A">
            <w:tc>
              <w:tcPr>
                <w:tcW w:w="15304" w:type="dxa"/>
                <w:gridSpan w:val="13"/>
                <w:vAlign w:val="center"/>
              </w:tcPr>
              <w:p w:rsidR="00C52018" w:rsidRDefault="0047016A">
                <w:pPr>
                  <w:jc w:val="center"/>
                  <w:rPr>
                    <w:b/>
                    <w:sz w:val="22"/>
                    <w:szCs w:val="22"/>
                  </w:rPr>
                </w:pPr>
                <w:r>
                  <w:rPr>
                    <w:b/>
                    <w:sz w:val="22"/>
                    <w:szCs w:val="22"/>
                  </w:rPr>
                  <w:t>VEIKLOS AR POVEIKLĖS, KURIOMS NUSTATOMOS PROJEKTŲ FINANSAVIMO SĄLYGOS</w:t>
                </w:r>
              </w:p>
            </w:tc>
          </w:tr>
          <w:tr w:rsidR="00C52018" w:rsidTr="0047016A">
            <w:tc>
              <w:tcPr>
                <w:tcW w:w="1413" w:type="dxa"/>
                <w:vAlign w:val="center"/>
              </w:tcPr>
              <w:p w:rsidR="00C52018" w:rsidRDefault="0047016A">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417" w:type="dxa"/>
                <w:vAlign w:val="center"/>
              </w:tcPr>
              <w:p w:rsidR="00C52018" w:rsidRDefault="0047016A">
                <w:pPr>
                  <w:jc w:val="center"/>
                  <w:rPr>
                    <w:b/>
                    <w:sz w:val="20"/>
                  </w:rPr>
                </w:pPr>
                <w:r>
                  <w:rPr>
                    <w:b/>
                    <w:sz w:val="20"/>
                  </w:rPr>
                  <w:t>Finansavimo šaltinis</w:t>
                </w:r>
              </w:p>
            </w:tc>
            <w:tc>
              <w:tcPr>
                <w:tcW w:w="993" w:type="dxa"/>
                <w:vAlign w:val="center"/>
              </w:tcPr>
              <w:p w:rsidR="00C52018" w:rsidRDefault="0047016A">
                <w:pPr>
                  <w:jc w:val="center"/>
                  <w:rPr>
                    <w:b/>
                    <w:bCs/>
                    <w:sz w:val="20"/>
                  </w:rPr>
                </w:pPr>
                <w:proofErr w:type="spellStart"/>
                <w:r>
                  <w:rPr>
                    <w:b/>
                    <w:bCs/>
                    <w:sz w:val="20"/>
                  </w:rPr>
                  <w:t>Priorite</w:t>
                </w:r>
                <w:proofErr w:type="spellEnd"/>
                <w:r>
                  <w:rPr>
                    <w:b/>
                    <w:bCs/>
                    <w:sz w:val="20"/>
                  </w:rPr>
                  <w:t>-</w:t>
                </w:r>
              </w:p>
              <w:p w:rsidR="00C52018" w:rsidRDefault="0047016A">
                <w:pPr>
                  <w:jc w:val="center"/>
                  <w:rPr>
                    <w:b/>
                    <w:sz w:val="20"/>
                  </w:rPr>
                </w:pPr>
                <w:r>
                  <w:rPr>
                    <w:b/>
                    <w:bCs/>
                    <w:sz w:val="20"/>
                  </w:rPr>
                  <w:t xml:space="preserve">tas ar </w:t>
                </w:r>
                <w:proofErr w:type="spellStart"/>
                <w:r>
                  <w:rPr>
                    <w:b/>
                    <w:bCs/>
                    <w:sz w:val="20"/>
                  </w:rPr>
                  <w:t>kompo-nentas</w:t>
                </w:r>
                <w:proofErr w:type="spellEnd"/>
              </w:p>
            </w:tc>
            <w:tc>
              <w:tcPr>
                <w:tcW w:w="850" w:type="dxa"/>
                <w:vAlign w:val="center"/>
              </w:tcPr>
              <w:p w:rsidR="00C52018" w:rsidRDefault="0047016A">
                <w:pPr>
                  <w:jc w:val="center"/>
                  <w:rPr>
                    <w:b/>
                    <w:sz w:val="20"/>
                  </w:rPr>
                </w:pPr>
                <w:proofErr w:type="spellStart"/>
                <w:r>
                  <w:rPr>
                    <w:b/>
                    <w:bCs/>
                    <w:sz w:val="20"/>
                  </w:rPr>
                  <w:t>Užda</w:t>
                </w:r>
                <w:proofErr w:type="spellEnd"/>
                <w:r>
                  <w:rPr>
                    <w:b/>
                    <w:bCs/>
                    <w:sz w:val="20"/>
                  </w:rPr>
                  <w:t>-vinys ar prie-</w:t>
                </w:r>
                <w:proofErr w:type="spellStart"/>
                <w:r>
                  <w:rPr>
                    <w:b/>
                    <w:bCs/>
                    <w:sz w:val="20"/>
                  </w:rPr>
                  <w:t>monė</w:t>
                </w:r>
                <w:proofErr w:type="spellEnd"/>
              </w:p>
            </w:tc>
            <w:tc>
              <w:tcPr>
                <w:tcW w:w="1418" w:type="dxa"/>
                <w:vAlign w:val="center"/>
              </w:tcPr>
              <w:p w:rsidR="00C52018" w:rsidRDefault="0047016A">
                <w:pPr>
                  <w:jc w:val="center"/>
                  <w:rPr>
                    <w:b/>
                    <w:sz w:val="20"/>
                  </w:rPr>
                </w:pPr>
                <w:r>
                  <w:rPr>
                    <w:b/>
                    <w:bCs/>
                    <w:sz w:val="20"/>
                  </w:rPr>
                  <w:t xml:space="preserve">Veikla ar </w:t>
                </w:r>
                <w:proofErr w:type="spellStart"/>
                <w:r>
                  <w:rPr>
                    <w:b/>
                    <w:bCs/>
                    <w:sz w:val="20"/>
                  </w:rPr>
                  <w:t>papriemonė</w:t>
                </w:r>
                <w:proofErr w:type="spellEnd"/>
              </w:p>
            </w:tc>
            <w:tc>
              <w:tcPr>
                <w:tcW w:w="1275" w:type="dxa"/>
                <w:vAlign w:val="center"/>
              </w:tcPr>
              <w:p w:rsidR="00C52018" w:rsidRDefault="0047016A">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rsidR="00C52018" w:rsidRDefault="0047016A">
                <w:pPr>
                  <w:jc w:val="center"/>
                  <w:rPr>
                    <w:b/>
                    <w:bCs/>
                    <w:sz w:val="20"/>
                  </w:rPr>
                </w:pPr>
                <w:r>
                  <w:rPr>
                    <w:b/>
                    <w:sz w:val="20"/>
                  </w:rPr>
                  <w:t xml:space="preserve">Regionas, kuriam priskiriama veikla ar </w:t>
                </w:r>
                <w:proofErr w:type="spellStart"/>
                <w:r>
                  <w:rPr>
                    <w:b/>
                    <w:sz w:val="20"/>
                  </w:rPr>
                  <w:t>poveiklė</w:t>
                </w:r>
                <w:proofErr w:type="spellEnd"/>
              </w:p>
            </w:tc>
            <w:tc>
              <w:tcPr>
                <w:tcW w:w="992" w:type="dxa"/>
                <w:vAlign w:val="center"/>
              </w:tcPr>
              <w:p w:rsidR="00C52018" w:rsidRDefault="0047016A">
                <w:pPr>
                  <w:jc w:val="center"/>
                  <w:rPr>
                    <w:b/>
                    <w:sz w:val="20"/>
                  </w:rPr>
                </w:pPr>
                <w:r>
                  <w:rPr>
                    <w:b/>
                    <w:bCs/>
                    <w:sz w:val="20"/>
                  </w:rPr>
                  <w:t>Paramos formos kodas</w:t>
                </w:r>
              </w:p>
            </w:tc>
            <w:tc>
              <w:tcPr>
                <w:tcW w:w="1276" w:type="dxa"/>
                <w:vAlign w:val="center"/>
              </w:tcPr>
              <w:p w:rsidR="00C52018" w:rsidRDefault="0047016A">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992" w:type="dxa"/>
                <w:vAlign w:val="center"/>
              </w:tcPr>
              <w:p w:rsidR="00C52018" w:rsidRDefault="0047016A">
                <w:pPr>
                  <w:jc w:val="center"/>
                  <w:rPr>
                    <w:b/>
                    <w:bCs/>
                    <w:sz w:val="20"/>
                  </w:rPr>
                </w:pPr>
                <w:proofErr w:type="spellStart"/>
                <w:r>
                  <w:rPr>
                    <w:b/>
                    <w:bCs/>
                    <w:sz w:val="20"/>
                  </w:rPr>
                  <w:t>Ekono</w:t>
                </w:r>
                <w:proofErr w:type="spellEnd"/>
                <w:r>
                  <w:rPr>
                    <w:b/>
                    <w:bCs/>
                    <w:sz w:val="20"/>
                  </w:rPr>
                  <w:t xml:space="preserve">-minės veiklos kodas </w:t>
                </w:r>
              </w:p>
              <w:p w:rsidR="00C52018" w:rsidRDefault="0047016A">
                <w:pPr>
                  <w:jc w:val="center"/>
                  <w:rPr>
                    <w:b/>
                    <w:sz w:val="20"/>
                  </w:rPr>
                </w:pPr>
                <w:r>
                  <w:rPr>
                    <w:b/>
                    <w:bCs/>
                    <w:sz w:val="20"/>
                  </w:rPr>
                  <w:t>(-ai)</w:t>
                </w:r>
              </w:p>
            </w:tc>
            <w:tc>
              <w:tcPr>
                <w:tcW w:w="1134" w:type="dxa"/>
                <w:vAlign w:val="center"/>
              </w:tcPr>
              <w:p w:rsidR="00C52018" w:rsidRDefault="0047016A">
                <w:pPr>
                  <w:jc w:val="center"/>
                  <w:rPr>
                    <w:b/>
                    <w:bCs/>
                    <w:sz w:val="20"/>
                  </w:rPr>
                </w:pPr>
                <w:r>
                  <w:rPr>
                    <w:b/>
                    <w:bCs/>
                    <w:sz w:val="20"/>
                  </w:rPr>
                  <w:t>„Europos socialinio fondo +“ (toliau – ESF+) antrinių temų kodai</w:t>
                </w:r>
              </w:p>
            </w:tc>
            <w:tc>
              <w:tcPr>
                <w:tcW w:w="851" w:type="dxa"/>
                <w:vAlign w:val="center"/>
              </w:tcPr>
              <w:p w:rsidR="00C52018" w:rsidRDefault="0047016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417" w:type="dxa"/>
                <w:vAlign w:val="center"/>
              </w:tcPr>
              <w:p w:rsidR="00C52018" w:rsidRDefault="0047016A">
                <w:pPr>
                  <w:jc w:val="center"/>
                  <w:rPr>
                    <w:b/>
                    <w:sz w:val="20"/>
                  </w:rPr>
                </w:pPr>
                <w:proofErr w:type="spellStart"/>
                <w:r>
                  <w:rPr>
                    <w:b/>
                    <w:sz w:val="20"/>
                  </w:rPr>
                  <w:t>Nepanau-dotos</w:t>
                </w:r>
                <w:proofErr w:type="spellEnd"/>
                <w:r>
                  <w:rPr>
                    <w:b/>
                    <w:sz w:val="20"/>
                  </w:rPr>
                  <w:t xml:space="preserve"> Ekonomikos gaivinimo ir atsparumo didinimo priemonės lėšos</w:t>
                </w:r>
              </w:p>
              <w:p w:rsidR="00C52018" w:rsidRDefault="0047016A">
                <w:pPr>
                  <w:jc w:val="center"/>
                  <w:rPr>
                    <w:b/>
                    <w:bCs/>
                    <w:sz w:val="20"/>
                  </w:rPr>
                </w:pPr>
                <w:r>
                  <w:rPr>
                    <w:b/>
                    <w:sz w:val="20"/>
                  </w:rPr>
                  <w:t>(Taip / Ne)</w:t>
                </w:r>
              </w:p>
            </w:tc>
          </w:tr>
          <w:tr w:rsidR="00C52018" w:rsidTr="0047016A">
            <w:trPr>
              <w:trHeight w:val="2280"/>
            </w:trPr>
            <w:tc>
              <w:tcPr>
                <w:tcW w:w="1413" w:type="dxa"/>
                <w:tcMar>
                  <w:left w:w="28" w:type="dxa"/>
                  <w:right w:w="28" w:type="dxa"/>
                </w:tcMar>
              </w:tcPr>
              <w:p w:rsidR="00C52018" w:rsidRDefault="0047016A">
                <w:pPr>
                  <w:rPr>
                    <w:i/>
                    <w:sz w:val="18"/>
                    <w:szCs w:val="18"/>
                  </w:rPr>
                </w:pPr>
                <w:r>
                  <w:rPr>
                    <w:rFonts w:eastAsia="Calibri"/>
                    <w:iCs/>
                    <w:sz w:val="20"/>
                  </w:rPr>
                  <w:t xml:space="preserve">6.8. </w:t>
                </w:r>
                <w:proofErr w:type="spellStart"/>
                <w:r>
                  <w:rPr>
                    <w:sz w:val="20"/>
                  </w:rPr>
                  <w:t>Inovatyvių</w:t>
                </w:r>
                <w:proofErr w:type="spellEnd"/>
                <w:r>
                  <w:rPr>
                    <w:sz w:val="20"/>
                  </w:rPr>
                  <w:t xml:space="preserve"> pirminės sveikatos priežiūros paslaugų teikimo ir organizavimo modelių kūrimas ir išbandymas, Vidurio ir vakarų Lietuvos regionas</w:t>
                </w:r>
              </w:p>
            </w:tc>
            <w:tc>
              <w:tcPr>
                <w:tcW w:w="1417" w:type="dxa"/>
                <w:tcMar>
                  <w:left w:w="28" w:type="dxa"/>
                  <w:right w:w="28" w:type="dxa"/>
                </w:tcMar>
              </w:tcPr>
              <w:p w:rsidR="00C52018" w:rsidRDefault="0047016A">
                <w:pPr>
                  <w:jc w:val="center"/>
                  <w:rPr>
                    <w:iCs/>
                    <w:sz w:val="20"/>
                  </w:rPr>
                </w:pPr>
                <w:r>
                  <w:rPr>
                    <w:iCs/>
                    <w:sz w:val="20"/>
                  </w:rPr>
                  <w:t>ES struktūrinių fondų lėšos (toliau – ES lėšos)</w:t>
                </w:r>
              </w:p>
              <w:p w:rsidR="00C52018" w:rsidRDefault="00C52018">
                <w:pPr>
                  <w:jc w:val="center"/>
                  <w:rPr>
                    <w:iCs/>
                    <w:sz w:val="20"/>
                  </w:rPr>
                </w:pPr>
              </w:p>
              <w:p w:rsidR="00C52018" w:rsidRDefault="0047016A">
                <w:pPr>
                  <w:jc w:val="center"/>
                  <w:rPr>
                    <w:iCs/>
                    <w:sz w:val="22"/>
                    <w:szCs w:val="22"/>
                  </w:rPr>
                </w:pPr>
                <w:r>
                  <w:rPr>
                    <w:iCs/>
                    <w:sz w:val="20"/>
                  </w:rPr>
                  <w:t>Bendrojo finansavimo lėšos (toliau – BF lėšos)</w:t>
                </w:r>
              </w:p>
            </w:tc>
            <w:tc>
              <w:tcPr>
                <w:tcW w:w="993" w:type="dxa"/>
                <w:tcMar>
                  <w:left w:w="28" w:type="dxa"/>
                  <w:right w:w="28" w:type="dxa"/>
                </w:tcMar>
              </w:tcPr>
              <w:p w:rsidR="00C52018" w:rsidRDefault="0047016A">
                <w:pPr>
                  <w:jc w:val="center"/>
                  <w:rPr>
                    <w:i/>
                    <w:sz w:val="18"/>
                    <w:szCs w:val="18"/>
                  </w:rPr>
                </w:pPr>
                <w:r>
                  <w:rPr>
                    <w:iCs/>
                    <w:sz w:val="20"/>
                  </w:rPr>
                  <w:t>4</w:t>
                </w:r>
              </w:p>
            </w:tc>
            <w:tc>
              <w:tcPr>
                <w:tcW w:w="850" w:type="dxa"/>
                <w:tcMar>
                  <w:left w:w="28" w:type="dxa"/>
                  <w:right w:w="28" w:type="dxa"/>
                </w:tcMar>
              </w:tcPr>
              <w:p w:rsidR="00C52018" w:rsidRDefault="0047016A">
                <w:pPr>
                  <w:jc w:val="center"/>
                  <w:rPr>
                    <w:sz w:val="18"/>
                    <w:szCs w:val="18"/>
                  </w:rPr>
                </w:pPr>
                <w:r>
                  <w:rPr>
                    <w:iCs/>
                    <w:sz w:val="20"/>
                  </w:rPr>
                  <w:t>4.8</w:t>
                </w:r>
              </w:p>
            </w:tc>
            <w:tc>
              <w:tcPr>
                <w:tcW w:w="1418" w:type="dxa"/>
                <w:tcMar>
                  <w:left w:w="28" w:type="dxa"/>
                  <w:right w:w="28" w:type="dxa"/>
                </w:tcMar>
              </w:tcPr>
              <w:p w:rsidR="00C52018" w:rsidRDefault="0047016A">
                <w:pPr>
                  <w:jc w:val="center"/>
                  <w:rPr>
                    <w:i/>
                    <w:sz w:val="18"/>
                    <w:szCs w:val="18"/>
                  </w:rPr>
                </w:pPr>
                <w:r>
                  <w:rPr>
                    <w:iCs/>
                    <w:sz w:val="20"/>
                  </w:rPr>
                  <w:t xml:space="preserve">4.8.7. Stiprinti pirminę sveikatos priežiūrą </w:t>
                </w:r>
              </w:p>
            </w:tc>
            <w:tc>
              <w:tcPr>
                <w:tcW w:w="1275" w:type="dxa"/>
                <w:tcMar>
                  <w:left w:w="28" w:type="dxa"/>
                  <w:right w:w="28" w:type="dxa"/>
                </w:tcMar>
              </w:tcPr>
              <w:p w:rsidR="00C52018" w:rsidRDefault="0047016A">
                <w:pPr>
                  <w:jc w:val="center"/>
                  <w:rPr>
                    <w:iCs/>
                    <w:color w:val="333333"/>
                    <w:sz w:val="20"/>
                    <w:lang w:eastAsia="lt-LT"/>
                  </w:rPr>
                </w:pPr>
                <w:r>
                  <w:rPr>
                    <w:iCs/>
                    <w:color w:val="333333"/>
                    <w:sz w:val="20"/>
                    <w:lang w:eastAsia="lt-LT"/>
                  </w:rPr>
                  <w:t>160 –</w:t>
                </w:r>
              </w:p>
              <w:p w:rsidR="00C52018" w:rsidRDefault="0047016A">
                <w:pPr>
                  <w:jc w:val="center"/>
                  <w:rPr>
                    <w:iCs/>
                    <w:sz w:val="22"/>
                    <w:szCs w:val="22"/>
                  </w:rPr>
                </w:pPr>
                <w:r>
                  <w:rPr>
                    <w:iCs/>
                    <w:sz w:val="20"/>
                  </w:rPr>
                  <w:t>Priemonės, kuriomis gerinamas sveikatos priežiūros sistemų prieinamumas, efektyvumas ir atsparumas (išskyrus</w:t>
                </w:r>
                <w:r>
                  <w:rPr>
                    <w:iCs/>
                    <w:sz w:val="22"/>
                    <w:szCs w:val="22"/>
                  </w:rPr>
                  <w:t xml:space="preserve"> </w:t>
                </w:r>
                <w:r>
                  <w:rPr>
                    <w:iCs/>
                    <w:sz w:val="20"/>
                  </w:rPr>
                  <w:t>infrastruktūrą)</w:t>
                </w:r>
              </w:p>
            </w:tc>
            <w:tc>
              <w:tcPr>
                <w:tcW w:w="1276" w:type="dxa"/>
                <w:tcMar>
                  <w:left w:w="28" w:type="dxa"/>
                  <w:right w:w="28" w:type="dxa"/>
                </w:tcMar>
              </w:tcPr>
              <w:p w:rsidR="00C52018" w:rsidRDefault="0047016A">
                <w:pPr>
                  <w:jc w:val="center"/>
                  <w:rPr>
                    <w:iCs/>
                    <w:sz w:val="20"/>
                  </w:rPr>
                </w:pPr>
                <w:r>
                  <w:rPr>
                    <w:iCs/>
                    <w:sz w:val="20"/>
                  </w:rPr>
                  <w:t xml:space="preserve">Vidurio ir vakarų Lietuvos regionas  </w:t>
                </w:r>
              </w:p>
            </w:tc>
            <w:tc>
              <w:tcPr>
                <w:tcW w:w="992" w:type="dxa"/>
                <w:tcMar>
                  <w:left w:w="28" w:type="dxa"/>
                  <w:right w:w="28" w:type="dxa"/>
                </w:tcMar>
              </w:tcPr>
              <w:p w:rsidR="00C52018" w:rsidRDefault="0047016A">
                <w:pPr>
                  <w:jc w:val="center"/>
                  <w:rPr>
                    <w:i/>
                    <w:sz w:val="18"/>
                    <w:szCs w:val="18"/>
                  </w:rPr>
                </w:pPr>
                <w:r>
                  <w:rPr>
                    <w:iCs/>
                    <w:sz w:val="20"/>
                  </w:rPr>
                  <w:t xml:space="preserve">01 – Dotacija </w:t>
                </w:r>
              </w:p>
            </w:tc>
            <w:tc>
              <w:tcPr>
                <w:tcW w:w="1276" w:type="dxa"/>
                <w:tcMar>
                  <w:left w:w="28" w:type="dxa"/>
                  <w:right w:w="28" w:type="dxa"/>
                </w:tcMar>
              </w:tcPr>
              <w:p w:rsidR="00C52018" w:rsidRDefault="0047016A">
                <w:pPr>
                  <w:jc w:val="center"/>
                  <w:rPr>
                    <w:sz w:val="18"/>
                    <w:szCs w:val="18"/>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r>
                  <w:rPr>
                    <w:iCs/>
                    <w:sz w:val="20"/>
                  </w:rPr>
                  <w:t xml:space="preserve"> </w:t>
                </w:r>
              </w:p>
            </w:tc>
            <w:tc>
              <w:tcPr>
                <w:tcW w:w="992" w:type="dxa"/>
                <w:tcMar>
                  <w:left w:w="28" w:type="dxa"/>
                  <w:right w:w="28" w:type="dxa"/>
                </w:tcMar>
              </w:tcPr>
              <w:p w:rsidR="00C52018" w:rsidRDefault="0047016A">
                <w:pPr>
                  <w:jc w:val="center"/>
                  <w:rPr>
                    <w:sz w:val="18"/>
                    <w:szCs w:val="18"/>
                  </w:rPr>
                </w:pPr>
                <w:r>
                  <w:rPr>
                    <w:iCs/>
                    <w:sz w:val="20"/>
                  </w:rPr>
                  <w:t xml:space="preserve">22 – Žmonių sveikatos priežiūros veikla </w:t>
                </w:r>
              </w:p>
            </w:tc>
            <w:tc>
              <w:tcPr>
                <w:tcW w:w="1134" w:type="dxa"/>
                <w:tcMar>
                  <w:left w:w="28" w:type="dxa"/>
                  <w:right w:w="28" w:type="dxa"/>
                </w:tcMar>
              </w:tcPr>
              <w:p w:rsidR="00C52018" w:rsidRDefault="0047016A">
                <w:pPr>
                  <w:jc w:val="center"/>
                  <w:rPr>
                    <w:iCs/>
                    <w:sz w:val="20"/>
                  </w:rPr>
                </w:pPr>
                <w:r>
                  <w:rPr>
                    <w:iCs/>
                    <w:sz w:val="20"/>
                  </w:rPr>
                  <w:t>09</w:t>
                </w:r>
              </w:p>
              <w:p w:rsidR="00C52018" w:rsidRDefault="0047016A">
                <w:pPr>
                  <w:jc w:val="center"/>
                  <w:rPr>
                    <w:i/>
                    <w:iCs/>
                    <w:sz w:val="18"/>
                    <w:szCs w:val="18"/>
                  </w:rPr>
                </w:pPr>
                <w:r>
                  <w:rPr>
                    <w:iCs/>
                    <w:sz w:val="20"/>
                  </w:rPr>
                  <w:t>Netaikoma</w:t>
                </w:r>
              </w:p>
            </w:tc>
            <w:tc>
              <w:tcPr>
                <w:tcW w:w="851" w:type="dxa"/>
                <w:tcMar>
                  <w:left w:w="28" w:type="dxa"/>
                  <w:right w:w="28" w:type="dxa"/>
                </w:tcMar>
              </w:tcPr>
              <w:p w:rsidR="00C52018" w:rsidRDefault="0047016A">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417" w:type="dxa"/>
              </w:tcPr>
              <w:p w:rsidR="00C52018" w:rsidRDefault="0047016A">
                <w:pPr>
                  <w:jc w:val="center"/>
                  <w:rPr>
                    <w:i/>
                    <w:iCs/>
                    <w:sz w:val="18"/>
                    <w:szCs w:val="18"/>
                  </w:rPr>
                </w:pPr>
                <w:r>
                  <w:rPr>
                    <w:iCs/>
                    <w:sz w:val="20"/>
                  </w:rPr>
                  <w:t>Ne</w:t>
                </w:r>
              </w:p>
            </w:tc>
          </w:tr>
        </w:tbl>
        <w:p w:rsidR="00C52018" w:rsidRDefault="00C52018">
          <w:pPr>
            <w:jc w:val="both"/>
            <w:rPr>
              <w:bCs/>
              <w:szCs w:val="24"/>
            </w:rPr>
          </w:pPr>
        </w:p>
        <w:p w:rsidR="00C52018" w:rsidRDefault="00C52018">
          <w:pPr>
            <w:jc w:val="both"/>
            <w:rPr>
              <w:bCs/>
              <w:szCs w:val="24"/>
            </w:rPr>
          </w:pPr>
        </w:p>
        <w:p w:rsidR="00C52018" w:rsidRDefault="00C52018">
          <w:pPr>
            <w:jc w:val="both"/>
            <w:rPr>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2977"/>
            <w:gridCol w:w="2977"/>
            <w:gridCol w:w="2977"/>
          </w:tblGrid>
          <w:tr w:rsidR="00C52018">
            <w:trPr>
              <w:trHeight w:val="405"/>
            </w:trPr>
            <w:tc>
              <w:tcPr>
                <w:tcW w:w="6232" w:type="dxa"/>
                <w:shd w:val="clear" w:color="auto" w:fill="auto"/>
                <w:vAlign w:val="center"/>
              </w:tcPr>
              <w:p w:rsidR="00C52018" w:rsidRDefault="0047016A">
                <w:pPr>
                  <w:jc w:val="center"/>
                  <w:rPr>
                    <w:sz w:val="18"/>
                    <w:szCs w:val="18"/>
                  </w:rPr>
                </w:pPr>
                <w:r>
                  <w:rPr>
                    <w:sz w:val="22"/>
                    <w:szCs w:val="22"/>
                  </w:rPr>
                  <w:t>Rodiklio pavadinimas</w:t>
                </w:r>
              </w:p>
            </w:tc>
            <w:tc>
              <w:tcPr>
                <w:tcW w:w="2977" w:type="dxa"/>
                <w:shd w:val="clear" w:color="auto" w:fill="auto"/>
                <w:vAlign w:val="center"/>
              </w:tcPr>
              <w:p w:rsidR="00C52018" w:rsidRDefault="0047016A">
                <w:pPr>
                  <w:jc w:val="center"/>
                  <w:rPr>
                    <w:sz w:val="18"/>
                    <w:szCs w:val="18"/>
                  </w:rPr>
                </w:pPr>
                <w:r>
                  <w:rPr>
                    <w:sz w:val="22"/>
                    <w:szCs w:val="22"/>
                  </w:rPr>
                  <w:t>Rodiklio kodas</w:t>
                </w:r>
              </w:p>
            </w:tc>
            <w:tc>
              <w:tcPr>
                <w:tcW w:w="2977" w:type="dxa"/>
                <w:shd w:val="clear" w:color="auto" w:fill="auto"/>
                <w:vAlign w:val="center"/>
              </w:tcPr>
              <w:p w:rsidR="00C52018" w:rsidRDefault="0047016A">
                <w:pPr>
                  <w:jc w:val="center"/>
                  <w:rPr>
                    <w:sz w:val="18"/>
                    <w:szCs w:val="18"/>
                  </w:rPr>
                </w:pPr>
                <w:r>
                  <w:rPr>
                    <w:sz w:val="22"/>
                    <w:szCs w:val="22"/>
                  </w:rPr>
                  <w:t>Matavimo vienetai</w:t>
                </w:r>
              </w:p>
            </w:tc>
            <w:tc>
              <w:tcPr>
                <w:tcW w:w="2977" w:type="dxa"/>
                <w:shd w:val="clear" w:color="auto" w:fill="auto"/>
                <w:vAlign w:val="center"/>
              </w:tcPr>
              <w:p w:rsidR="00C52018" w:rsidRDefault="0047016A">
                <w:pPr>
                  <w:jc w:val="center"/>
                  <w:rPr>
                    <w:sz w:val="18"/>
                    <w:szCs w:val="18"/>
                  </w:rPr>
                </w:pPr>
                <w:r>
                  <w:rPr>
                    <w:sz w:val="22"/>
                    <w:szCs w:val="22"/>
                  </w:rPr>
                  <w:t xml:space="preserve">Siektina reikšmė ir pasiekimo data </w:t>
                </w:r>
              </w:p>
            </w:tc>
          </w:tr>
          <w:tr w:rsidR="00C52018">
            <w:trPr>
              <w:trHeight w:val="557"/>
            </w:trPr>
            <w:tc>
              <w:tcPr>
                <w:tcW w:w="6232" w:type="dxa"/>
              </w:tcPr>
              <w:p w:rsidR="00C52018" w:rsidRDefault="0047016A">
                <w:pPr>
                  <w:rPr>
                    <w:sz w:val="22"/>
                    <w:szCs w:val="22"/>
                  </w:rPr>
                </w:pPr>
                <w:r>
                  <w:rPr>
                    <w:rFonts w:eastAsia="Calibri"/>
                    <w:sz w:val="22"/>
                    <w:szCs w:val="22"/>
                  </w:rPr>
                  <w:t>Specialistai, dalyvavę kvalifikacijos tobulinimo ar perkvalifikavimo veiklose</w:t>
                </w:r>
              </w:p>
            </w:tc>
            <w:tc>
              <w:tcPr>
                <w:tcW w:w="2977" w:type="dxa"/>
              </w:tcPr>
              <w:p w:rsidR="00C52018" w:rsidRDefault="0047016A">
                <w:pPr>
                  <w:jc w:val="center"/>
                  <w:rPr>
                    <w:sz w:val="22"/>
                    <w:szCs w:val="22"/>
                  </w:rPr>
                </w:pPr>
                <w:r>
                  <w:rPr>
                    <w:sz w:val="22"/>
                    <w:szCs w:val="22"/>
                  </w:rPr>
                  <w:t>P-11-002-02-11-01-59</w:t>
                </w:r>
              </w:p>
              <w:p w:rsidR="00C52018" w:rsidRDefault="0047016A">
                <w:pPr>
                  <w:jc w:val="center"/>
                  <w:rPr>
                    <w:sz w:val="22"/>
                    <w:szCs w:val="22"/>
                  </w:rPr>
                </w:pPr>
                <w:r>
                  <w:rPr>
                    <w:sz w:val="22"/>
                    <w:szCs w:val="22"/>
                  </w:rPr>
                  <w:t>P.S.2.1520</w:t>
                </w:r>
              </w:p>
            </w:tc>
            <w:tc>
              <w:tcPr>
                <w:tcW w:w="2977" w:type="dxa"/>
              </w:tcPr>
              <w:p w:rsidR="00C52018" w:rsidRDefault="0047016A">
                <w:pPr>
                  <w:jc w:val="center"/>
                  <w:rPr>
                    <w:sz w:val="22"/>
                    <w:szCs w:val="22"/>
                  </w:rPr>
                </w:pPr>
                <w:r>
                  <w:rPr>
                    <w:sz w:val="22"/>
                    <w:szCs w:val="22"/>
                  </w:rPr>
                  <w:t>Asmenys</w:t>
                </w:r>
              </w:p>
            </w:tc>
            <w:tc>
              <w:tcPr>
                <w:tcW w:w="2977" w:type="dxa"/>
              </w:tcPr>
              <w:p w:rsidR="00C52018" w:rsidRDefault="0047016A">
                <w:pPr>
                  <w:jc w:val="center"/>
                  <w:rPr>
                    <w:sz w:val="22"/>
                    <w:szCs w:val="22"/>
                  </w:rPr>
                </w:pPr>
                <w:r>
                  <w:rPr>
                    <w:sz w:val="22"/>
                    <w:szCs w:val="22"/>
                  </w:rPr>
                  <w:t>1 100</w:t>
                </w:r>
              </w:p>
              <w:p w:rsidR="00C52018" w:rsidRDefault="0047016A">
                <w:pPr>
                  <w:ind w:left="-57" w:right="-57"/>
                  <w:jc w:val="center"/>
                  <w:rPr>
                    <w:sz w:val="22"/>
                    <w:szCs w:val="22"/>
                  </w:rPr>
                </w:pPr>
                <w:r>
                  <w:rPr>
                    <w:sz w:val="22"/>
                    <w:szCs w:val="22"/>
                  </w:rPr>
                  <w:t>(2029 m.)</w:t>
                </w:r>
              </w:p>
            </w:tc>
          </w:tr>
          <w:tr w:rsidR="00C52018">
            <w:trPr>
              <w:trHeight w:val="557"/>
            </w:trPr>
            <w:tc>
              <w:tcPr>
                <w:tcW w:w="6232" w:type="dxa"/>
              </w:tcPr>
              <w:p w:rsidR="00C52018" w:rsidRDefault="0047016A">
                <w:pPr>
                  <w:rPr>
                    <w:sz w:val="22"/>
                    <w:szCs w:val="22"/>
                  </w:rPr>
                </w:pPr>
                <w:r>
                  <w:rPr>
                    <w:sz w:val="22"/>
                    <w:szCs w:val="22"/>
                  </w:rPr>
                  <w:t>Paramą gavusių nacionalinio, regionų ar vietos lygmens viešojo administravimo ar viešąsias paslaugas teikiančių įstaigų skaičius</w:t>
                </w:r>
              </w:p>
            </w:tc>
            <w:tc>
              <w:tcPr>
                <w:tcW w:w="2977" w:type="dxa"/>
              </w:tcPr>
              <w:p w:rsidR="00C52018" w:rsidRDefault="0047016A">
                <w:pPr>
                  <w:jc w:val="center"/>
                  <w:rPr>
                    <w:sz w:val="22"/>
                    <w:szCs w:val="22"/>
                  </w:rPr>
                </w:pPr>
                <w:r>
                  <w:rPr>
                    <w:sz w:val="22"/>
                    <w:szCs w:val="22"/>
                  </w:rPr>
                  <w:t>P-11-002-02-11-01-22</w:t>
                </w:r>
              </w:p>
              <w:p w:rsidR="00C52018" w:rsidRDefault="0047016A">
                <w:pPr>
                  <w:jc w:val="center"/>
                  <w:rPr>
                    <w:sz w:val="22"/>
                    <w:szCs w:val="22"/>
                  </w:rPr>
                </w:pPr>
                <w:r>
                  <w:rPr>
                    <w:sz w:val="22"/>
                    <w:szCs w:val="22"/>
                  </w:rPr>
                  <w:t>P.B.2.0518</w:t>
                </w:r>
              </w:p>
            </w:tc>
            <w:tc>
              <w:tcPr>
                <w:tcW w:w="2977" w:type="dxa"/>
              </w:tcPr>
              <w:p w:rsidR="00C52018" w:rsidRDefault="0047016A">
                <w:pPr>
                  <w:jc w:val="center"/>
                  <w:rPr>
                    <w:sz w:val="22"/>
                    <w:szCs w:val="22"/>
                  </w:rPr>
                </w:pPr>
                <w:r>
                  <w:rPr>
                    <w:sz w:val="22"/>
                    <w:szCs w:val="22"/>
                  </w:rPr>
                  <w:t>Subjektų skaičius</w:t>
                </w:r>
              </w:p>
            </w:tc>
            <w:tc>
              <w:tcPr>
                <w:tcW w:w="2977" w:type="dxa"/>
              </w:tcPr>
              <w:p w:rsidR="00C52018" w:rsidRDefault="0047016A">
                <w:pPr>
                  <w:ind w:left="-57" w:right="-57"/>
                  <w:jc w:val="center"/>
                  <w:rPr>
                    <w:sz w:val="22"/>
                    <w:szCs w:val="22"/>
                    <w:lang w:val="en-US"/>
                  </w:rPr>
                </w:pPr>
                <w:r>
                  <w:rPr>
                    <w:sz w:val="22"/>
                    <w:szCs w:val="22"/>
                  </w:rPr>
                  <w:t>1</w:t>
                </w:r>
                <w:r>
                  <w:rPr>
                    <w:sz w:val="22"/>
                    <w:szCs w:val="22"/>
                    <w:lang w:val="en-US"/>
                  </w:rPr>
                  <w:t>18</w:t>
                </w:r>
              </w:p>
              <w:p w:rsidR="00C52018" w:rsidRDefault="0047016A">
                <w:pPr>
                  <w:jc w:val="center"/>
                  <w:rPr>
                    <w:sz w:val="22"/>
                    <w:szCs w:val="22"/>
                  </w:rPr>
                </w:pPr>
                <w:r>
                  <w:rPr>
                    <w:sz w:val="22"/>
                    <w:szCs w:val="22"/>
                  </w:rPr>
                  <w:t>(2029 m.)</w:t>
                </w:r>
              </w:p>
            </w:tc>
          </w:tr>
          <w:tr w:rsidR="00C52018">
            <w:trPr>
              <w:trHeight w:val="551"/>
            </w:trPr>
            <w:tc>
              <w:tcPr>
                <w:tcW w:w="6232" w:type="dxa"/>
              </w:tcPr>
              <w:p w:rsidR="00C52018" w:rsidRDefault="0047016A">
                <w:pPr>
                  <w:rPr>
                    <w:rFonts w:eastAsia="Calibri"/>
                    <w:sz w:val="22"/>
                    <w:szCs w:val="22"/>
                  </w:rPr>
                </w:pPr>
                <w:r>
                  <w:rPr>
                    <w:sz w:val="22"/>
                    <w:szCs w:val="22"/>
                  </w:rPr>
                  <w:t xml:space="preserve">Asmenys, dalyvavę veiklose, skirtose lėtinei ligai savarankiškai valdyti </w:t>
                </w:r>
              </w:p>
            </w:tc>
            <w:tc>
              <w:tcPr>
                <w:tcW w:w="2977" w:type="dxa"/>
              </w:tcPr>
              <w:p w:rsidR="00C52018" w:rsidRDefault="0047016A">
                <w:pPr>
                  <w:jc w:val="center"/>
                  <w:rPr>
                    <w:sz w:val="22"/>
                    <w:szCs w:val="22"/>
                  </w:rPr>
                </w:pPr>
                <w:r>
                  <w:rPr>
                    <w:sz w:val="22"/>
                    <w:szCs w:val="22"/>
                  </w:rPr>
                  <w:t>P-11-002-02-11-01-64</w:t>
                </w:r>
              </w:p>
              <w:p w:rsidR="00C52018" w:rsidRDefault="0047016A">
                <w:pPr>
                  <w:jc w:val="center"/>
                  <w:rPr>
                    <w:sz w:val="22"/>
                    <w:szCs w:val="22"/>
                  </w:rPr>
                </w:pPr>
                <w:r>
                  <w:rPr>
                    <w:sz w:val="22"/>
                    <w:szCs w:val="22"/>
                  </w:rPr>
                  <w:t>P.S.2.1522</w:t>
                </w:r>
              </w:p>
            </w:tc>
            <w:tc>
              <w:tcPr>
                <w:tcW w:w="2977" w:type="dxa"/>
              </w:tcPr>
              <w:p w:rsidR="00C52018" w:rsidRDefault="0047016A">
                <w:pPr>
                  <w:jc w:val="center"/>
                  <w:rPr>
                    <w:sz w:val="22"/>
                    <w:szCs w:val="22"/>
                  </w:rPr>
                </w:pPr>
                <w:r>
                  <w:rPr>
                    <w:sz w:val="22"/>
                    <w:szCs w:val="22"/>
                  </w:rPr>
                  <w:t>Asmenys</w:t>
                </w:r>
              </w:p>
            </w:tc>
            <w:tc>
              <w:tcPr>
                <w:tcW w:w="2977" w:type="dxa"/>
              </w:tcPr>
              <w:p w:rsidR="00C52018" w:rsidRDefault="0047016A">
                <w:pPr>
                  <w:ind w:left="-57" w:right="-57"/>
                  <w:jc w:val="center"/>
                  <w:rPr>
                    <w:sz w:val="22"/>
                    <w:szCs w:val="22"/>
                  </w:rPr>
                </w:pPr>
                <w:r>
                  <w:rPr>
                    <w:sz w:val="22"/>
                    <w:szCs w:val="22"/>
                  </w:rPr>
                  <w:t>25 000</w:t>
                </w:r>
              </w:p>
              <w:p w:rsidR="00C52018" w:rsidRDefault="0047016A">
                <w:pPr>
                  <w:jc w:val="center"/>
                  <w:rPr>
                    <w:sz w:val="22"/>
                    <w:szCs w:val="22"/>
                  </w:rPr>
                </w:pPr>
                <w:r>
                  <w:rPr>
                    <w:sz w:val="22"/>
                    <w:szCs w:val="22"/>
                  </w:rPr>
                  <w:t>(2029 m.)</w:t>
                </w:r>
              </w:p>
            </w:tc>
          </w:tr>
          <w:tr w:rsidR="00C52018">
            <w:trPr>
              <w:trHeight w:val="551"/>
            </w:trPr>
            <w:tc>
              <w:tcPr>
                <w:tcW w:w="6232" w:type="dxa"/>
              </w:tcPr>
              <w:p w:rsidR="00C52018" w:rsidRDefault="0047016A">
                <w:pPr>
                  <w:rPr>
                    <w:rFonts w:eastAsia="Calibri"/>
                    <w:sz w:val="22"/>
                    <w:szCs w:val="22"/>
                  </w:rPr>
                </w:pPr>
                <w:r>
                  <w:rPr>
                    <w:rFonts w:eastAsia="Calibri"/>
                    <w:sz w:val="22"/>
                    <w:szCs w:val="22"/>
                  </w:rPr>
                  <w:t>Specialistų, kurie po dalyvavimo veiklose įgijo ar patobulino kvalifikaciją, dalis</w:t>
                </w:r>
              </w:p>
            </w:tc>
            <w:tc>
              <w:tcPr>
                <w:tcW w:w="2977" w:type="dxa"/>
              </w:tcPr>
              <w:p w:rsidR="00C52018" w:rsidRDefault="0047016A">
                <w:pPr>
                  <w:jc w:val="center"/>
                  <w:rPr>
                    <w:sz w:val="22"/>
                    <w:szCs w:val="22"/>
                  </w:rPr>
                </w:pPr>
                <w:r>
                  <w:rPr>
                    <w:sz w:val="22"/>
                    <w:szCs w:val="22"/>
                  </w:rPr>
                  <w:t>R-11-002-02-11-01-56</w:t>
                </w:r>
              </w:p>
              <w:p w:rsidR="00C52018" w:rsidRDefault="0047016A">
                <w:pPr>
                  <w:jc w:val="center"/>
                  <w:rPr>
                    <w:sz w:val="22"/>
                    <w:szCs w:val="22"/>
                  </w:rPr>
                </w:pPr>
                <w:r>
                  <w:rPr>
                    <w:sz w:val="22"/>
                    <w:szCs w:val="22"/>
                  </w:rPr>
                  <w:t>R.S.2.3524</w:t>
                </w:r>
              </w:p>
            </w:tc>
            <w:tc>
              <w:tcPr>
                <w:tcW w:w="2977" w:type="dxa"/>
              </w:tcPr>
              <w:p w:rsidR="00C52018" w:rsidRDefault="0047016A">
                <w:pPr>
                  <w:jc w:val="center"/>
                  <w:rPr>
                    <w:sz w:val="22"/>
                    <w:szCs w:val="22"/>
                  </w:rPr>
                </w:pPr>
                <w:r>
                  <w:rPr>
                    <w:sz w:val="22"/>
                    <w:szCs w:val="22"/>
                  </w:rPr>
                  <w:t>Proc.</w:t>
                </w:r>
              </w:p>
            </w:tc>
            <w:tc>
              <w:tcPr>
                <w:tcW w:w="2977" w:type="dxa"/>
              </w:tcPr>
              <w:p w:rsidR="00C52018" w:rsidRDefault="0047016A">
                <w:pPr>
                  <w:jc w:val="center"/>
                  <w:rPr>
                    <w:sz w:val="22"/>
                    <w:szCs w:val="22"/>
                  </w:rPr>
                </w:pPr>
                <w:r>
                  <w:rPr>
                    <w:sz w:val="22"/>
                    <w:szCs w:val="22"/>
                  </w:rPr>
                  <w:t>90</w:t>
                </w:r>
              </w:p>
              <w:p w:rsidR="00C52018" w:rsidRDefault="0047016A">
                <w:pPr>
                  <w:ind w:left="-57" w:right="-57"/>
                  <w:jc w:val="center"/>
                  <w:rPr>
                    <w:sz w:val="22"/>
                    <w:szCs w:val="22"/>
                  </w:rPr>
                </w:pPr>
                <w:r>
                  <w:rPr>
                    <w:sz w:val="22"/>
                    <w:szCs w:val="22"/>
                  </w:rPr>
                  <w:t>(2029 m.)</w:t>
                </w:r>
              </w:p>
            </w:tc>
          </w:tr>
          <w:tr w:rsidR="00C52018">
            <w:trPr>
              <w:trHeight w:val="551"/>
            </w:trPr>
            <w:tc>
              <w:tcPr>
                <w:tcW w:w="6232" w:type="dxa"/>
              </w:tcPr>
              <w:p w:rsidR="00C52018" w:rsidRDefault="0047016A">
                <w:pPr>
                  <w:rPr>
                    <w:rFonts w:eastAsia="Calibri"/>
                    <w:sz w:val="22"/>
                    <w:szCs w:val="22"/>
                    <w:highlight w:val="green"/>
                  </w:rPr>
                </w:pPr>
                <w:r>
                  <w:rPr>
                    <w:rFonts w:eastAsia="Calibri"/>
                    <w:sz w:val="22"/>
                    <w:szCs w:val="22"/>
                  </w:rPr>
                  <w:t xml:space="preserve">Asmenų, teigusių, kad pagerėjo jų gyvenimo kokybė po dalyvavimo veiklose, skirtose savarankiškam lėtinės ligos valdymui, dalis </w:t>
                </w:r>
              </w:p>
            </w:tc>
            <w:tc>
              <w:tcPr>
                <w:tcW w:w="2977" w:type="dxa"/>
              </w:tcPr>
              <w:p w:rsidR="00C52018" w:rsidRDefault="0047016A">
                <w:pPr>
                  <w:jc w:val="center"/>
                  <w:rPr>
                    <w:sz w:val="22"/>
                    <w:szCs w:val="22"/>
                  </w:rPr>
                </w:pPr>
                <w:r>
                  <w:rPr>
                    <w:sz w:val="22"/>
                    <w:szCs w:val="22"/>
                  </w:rPr>
                  <w:t>R-11-002-02-11-01-26</w:t>
                </w:r>
              </w:p>
              <w:p w:rsidR="00C52018" w:rsidRDefault="0047016A">
                <w:pPr>
                  <w:jc w:val="center"/>
                  <w:rPr>
                    <w:sz w:val="22"/>
                    <w:szCs w:val="22"/>
                  </w:rPr>
                </w:pPr>
                <w:r>
                  <w:rPr>
                    <w:sz w:val="22"/>
                    <w:szCs w:val="22"/>
                  </w:rPr>
                  <w:t>R.S.2.3527</w:t>
                </w:r>
              </w:p>
            </w:tc>
            <w:tc>
              <w:tcPr>
                <w:tcW w:w="2977" w:type="dxa"/>
              </w:tcPr>
              <w:p w:rsidR="00C52018" w:rsidRDefault="0047016A">
                <w:pPr>
                  <w:jc w:val="center"/>
                  <w:rPr>
                    <w:sz w:val="22"/>
                    <w:szCs w:val="22"/>
                  </w:rPr>
                </w:pPr>
                <w:r>
                  <w:rPr>
                    <w:sz w:val="22"/>
                    <w:szCs w:val="22"/>
                  </w:rPr>
                  <w:t>Proc.</w:t>
                </w:r>
              </w:p>
            </w:tc>
            <w:tc>
              <w:tcPr>
                <w:tcW w:w="2977" w:type="dxa"/>
              </w:tcPr>
              <w:p w:rsidR="00C52018" w:rsidRDefault="0047016A">
                <w:pPr>
                  <w:ind w:left="-57" w:right="-57"/>
                  <w:jc w:val="center"/>
                  <w:rPr>
                    <w:sz w:val="22"/>
                    <w:szCs w:val="22"/>
                  </w:rPr>
                </w:pPr>
                <w:r>
                  <w:rPr>
                    <w:sz w:val="22"/>
                    <w:szCs w:val="22"/>
                  </w:rPr>
                  <w:t>70</w:t>
                </w:r>
              </w:p>
              <w:p w:rsidR="00C52018" w:rsidRDefault="0047016A">
                <w:pPr>
                  <w:jc w:val="center"/>
                  <w:rPr>
                    <w:sz w:val="22"/>
                    <w:szCs w:val="22"/>
                  </w:rPr>
                </w:pPr>
                <w:r>
                  <w:rPr>
                    <w:sz w:val="22"/>
                    <w:szCs w:val="22"/>
                  </w:rPr>
                  <w:t>(2029 m.)</w:t>
                </w:r>
              </w:p>
            </w:tc>
          </w:tr>
        </w:tbl>
        <w:p w:rsidR="00C52018" w:rsidRDefault="0047016A">
          <w:pPr>
            <w:jc w:val="both"/>
            <w:rPr>
              <w:bCs/>
              <w:szCs w:val="24"/>
            </w:rPr>
          </w:pPr>
          <w:r>
            <w:rPr>
              <w:b/>
              <w:szCs w:val="24"/>
            </w:rPr>
            <w:t xml:space="preserve">Pastaba. </w:t>
          </w:r>
          <w:r>
            <w:rPr>
              <w:bCs/>
              <w:szCs w:val="24"/>
            </w:rPr>
            <w:t xml:space="preserve">Rodiklis P.B.2.0518 P-11-002-02-11-01-22 taikomas visiems projektams. </w:t>
          </w:r>
        </w:p>
        <w:p w:rsidR="00C52018" w:rsidRDefault="00C52018">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C52018">
            <w:trPr>
              <w:trHeight w:val="298"/>
            </w:trPr>
            <w:tc>
              <w:tcPr>
                <w:tcW w:w="15158" w:type="dxa"/>
              </w:tcPr>
              <w:p w:rsidR="00C52018" w:rsidRDefault="0047016A">
                <w:pPr>
                  <w:jc w:val="both"/>
                  <w:rPr>
                    <w:szCs w:val="24"/>
                  </w:rPr>
                </w:pPr>
                <w:r>
                  <w:rPr>
                    <w:szCs w:val="24"/>
                  </w:rPr>
                  <w:t>Ministerijos stebėsenos rodiklių aprašymo kortelės</w:t>
                </w:r>
              </w:p>
            </w:tc>
          </w:tr>
          <w:tr w:rsidR="00C52018">
            <w:trPr>
              <w:trHeight w:val="719"/>
            </w:trPr>
            <w:tc>
              <w:tcPr>
                <w:tcW w:w="15158" w:type="dxa"/>
              </w:tcPr>
              <w:p w:rsidR="00C52018" w:rsidRDefault="0047016A">
                <w:pPr>
                  <w:spacing w:line="259" w:lineRule="auto"/>
                  <w:jc w:val="both"/>
                  <w:rPr>
                    <w:iCs/>
                    <w:szCs w:val="24"/>
                  </w:rPr>
                </w:pPr>
                <w:r>
                  <w:rPr>
                    <w:iCs/>
                    <w:szCs w:val="24"/>
                  </w:rPr>
                  <w:t>Stebėsenos rodiklio aprašymo kortelės skelbiamos Lietuvos Respublikos sveikatos apsaugos ministerijos (toliau – Ministerija) interneto svetainėje</w:t>
                </w:r>
              </w:p>
              <w:p w:rsidR="00C52018" w:rsidRDefault="0047016A">
                <w:pPr>
                  <w:spacing w:line="259" w:lineRule="auto"/>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C52018" w:rsidRDefault="00C52018">
          <w:pPr>
            <w:rPr>
              <w:b/>
              <w:i/>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9"/>
          </w:tblGrid>
          <w:tr w:rsidR="00C52018" w:rsidTr="0047016A">
            <w:tc>
              <w:tcPr>
                <w:tcW w:w="15134" w:type="dxa"/>
              </w:tcPr>
              <w:p w:rsidR="00C52018" w:rsidRDefault="0047016A">
                <w:pPr>
                  <w:rPr>
                    <w:b/>
                    <w:szCs w:val="24"/>
                  </w:rPr>
                </w:pPr>
                <w:r>
                  <w:rPr>
                    <w:b/>
                    <w:szCs w:val="24"/>
                  </w:rPr>
                  <w:t>SPECIALIEJI FINANSAVIMO REIKALAVIMAI</w:t>
                </w:r>
              </w:p>
            </w:tc>
          </w:tr>
          <w:tr w:rsidR="00C52018" w:rsidTr="0047016A">
            <w:tc>
              <w:tcPr>
                <w:tcW w:w="15134" w:type="dxa"/>
              </w:tcPr>
              <w:p w:rsidR="00C52018" w:rsidRDefault="0047016A">
                <w:pPr>
                  <w:rPr>
                    <w:b/>
                    <w:bCs/>
                    <w:szCs w:val="24"/>
                  </w:rPr>
                </w:pPr>
                <w:r>
                  <w:rPr>
                    <w:b/>
                    <w:bCs/>
                    <w:szCs w:val="24"/>
                  </w:rPr>
                  <w:t>1. Taikomi teisės aktai</w:t>
                </w:r>
              </w:p>
            </w:tc>
          </w:tr>
          <w:tr w:rsidR="00C52018" w:rsidTr="0047016A">
            <w:tc>
              <w:tcPr>
                <w:tcW w:w="15134" w:type="dxa"/>
              </w:tcPr>
              <w:p w:rsidR="00C52018" w:rsidRDefault="0047016A">
                <w:pPr>
                  <w:jc w:val="both"/>
                </w:pPr>
                <w: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27 (toliau – Aprašas):</w:t>
                </w:r>
              </w:p>
              <w:p w:rsidR="00C52018" w:rsidRDefault="0047016A">
                <w:pPr>
                  <w:ind w:left="420" w:hanging="420"/>
                  <w:jc w:val="both"/>
                  <w:rPr>
                    <w:szCs w:val="24"/>
                  </w:rPr>
                </w:pPr>
                <w:r>
                  <w:rPr>
                    <w:b/>
                    <w:szCs w:val="24"/>
                  </w:rPr>
                  <w:t>1.1.</w:t>
                </w:r>
                <w:r>
                  <w:rPr>
                    <w:b/>
                    <w:szCs w:val="24"/>
                  </w:rPr>
                  <w:tab/>
                </w:r>
                <w:r>
                  <w:rPr>
                    <w:b/>
                    <w:bCs/>
                    <w:szCs w:val="24"/>
                  </w:rPr>
                  <w:t>bendrieji teisės aktai</w:t>
                </w:r>
                <w:r>
                  <w:rPr>
                    <w:szCs w:val="24"/>
                  </w:rPr>
                  <w:t>:</w:t>
                </w:r>
              </w:p>
              <w:p w:rsidR="00C52018" w:rsidRDefault="0047016A">
                <w:pPr>
                  <w:spacing w:line="259" w:lineRule="auto"/>
                  <w:ind w:left="34"/>
                  <w:jc w:val="both"/>
                  <w:rPr>
                    <w:sz w:val="22"/>
                    <w:szCs w:val="22"/>
                  </w:rPr>
                </w:pPr>
                <w:r>
                  <w:rPr>
                    <w:szCs w:val="24"/>
                  </w:rPr>
                  <w:t xml:space="preserve">1.1.1. 2021 m. birželio 24 d. Europos Parlamento ir Tarybos reglamentas (ES)2021/1060, </w:t>
                </w:r>
                <w:r>
                  <w:rPr>
                    <w:szCs w:val="24"/>
                    <w:shd w:val="clear" w:color="auto" w:fill="FFFFFF"/>
                  </w:rPr>
                  <w:t xml:space="preserve">kuriuo nustatomos bendros Europos regioninės plėtros fondo, „Europos socialinio fondo +“, Sanglaudos fondo, Teisingos pertvarkos fondo ir Europos jūrų reikalų, žvejybos ir akvakultūros fondo nuostatos </w:t>
                </w:r>
                <w:r>
                  <w:rPr>
                    <w:szCs w:val="24"/>
                    <w:shd w:val="clear" w:color="auto" w:fill="FFFFFF"/>
                  </w:rPr>
                  <w:lastRenderedPageBreak/>
                  <w:t>ir šių fondų bei Prieglobsčio, migracijos ir integracijos fondo, Vidaus saugumo fondo ir Sienų valdymo ir vizų politikos finansinės paramos priemonės taisyklės</w:t>
                </w:r>
                <w:r>
                  <w:rPr>
                    <w:sz w:val="22"/>
                    <w:szCs w:val="22"/>
                  </w:rPr>
                  <w:t>;</w:t>
                </w:r>
              </w:p>
              <w:p w:rsidR="00C52018" w:rsidRDefault="0047016A">
                <w:pPr>
                  <w:jc w:val="both"/>
                </w:pPr>
                <w:r>
                  <w:t>1.1.2. 2022 m. rugpjūčio 3 d. Europos Komisijos sprendimas Nr. C(2022)5742, kuriuo patvirtinta 2021–2027 metų Europos Sąjungos investicijų programa (toliau – Investicijų programa);</w:t>
                </w:r>
              </w:p>
              <w:p w:rsidR="00C52018" w:rsidRDefault="0047016A">
                <w:pPr>
                  <w:jc w:val="both"/>
                </w:pPr>
                <w:r>
                  <w:t>1.1.3. 2020 m. rugsėjo 9 d. Lietuvos Respublikos Vyriausybės nutarimas Nr. 998 „Dėl 2021–2030 m. nacionalinio pažangos plano patvirtinimo“;</w:t>
                </w:r>
              </w:p>
              <w:p w:rsidR="00C52018" w:rsidRDefault="0047016A">
                <w:pPr>
                  <w:jc w:val="both"/>
                </w:pPr>
                <w:r>
                  <w:t>1.1.4. 2021 m. balandžio 28 d Lietuvos Respublikos Vyriausybės nutarimas Nr. 292 „Dėl Strateginio valdymo metodikos“;</w:t>
                </w:r>
              </w:p>
              <w:p w:rsidR="00C52018" w:rsidRDefault="0047016A">
                <w:pPr>
                  <w:jc w:val="both"/>
                </w:pPr>
                <w:r>
                  <w:t>1.1.5. Lietuvos Respublikos finansų ministro 2022 m. birželio 22 d. įsakymas Nr. 1K-237 „Dėl 2021–2027 metų Europos Sąjungos fondų investicijų programos ir Ekonomikos gaivinimo ir atsparumo didinimo plano „Naujos kartos Lietuva“ įgyvendinimo“, kuriuo</w:t>
                </w:r>
                <w:r>
                  <w:rPr>
                    <w:szCs w:val="24"/>
                  </w:rPr>
                  <w:t xml:space="preserve"> </w:t>
                </w:r>
                <w:r>
                  <w:t>patvirtintos 2021–2027 metų Europos Sąjungos fondų investicijų programos ir Ekonomikos gaivinimo ir atsparumo didinimo plano „Naujos kartos Lietuva“ administravimo taisyklės ir Projektų administravimo ir finansavimo taisyklės (toliau – PAFT);</w:t>
                </w:r>
              </w:p>
              <w:p w:rsidR="00C52018" w:rsidRDefault="0047016A">
                <w:pPr>
                  <w:jc w:val="both"/>
                  <w:rPr>
                    <w:color w:val="000000"/>
                    <w:szCs w:val="24"/>
                  </w:rPr>
                </w:pPr>
                <w:r>
                  <w:rPr>
                    <w:b/>
                    <w:bCs/>
                    <w:color w:val="000000"/>
                    <w:szCs w:val="24"/>
                  </w:rPr>
                  <w:t>1.2. specialusis teisės aktas</w:t>
                </w:r>
                <w:r>
                  <w:rPr>
                    <w:color w:val="000000"/>
                    <w:szCs w:val="24"/>
                  </w:rPr>
                  <w:t>:</w:t>
                </w:r>
              </w:p>
              <w:p w:rsidR="00C52018" w:rsidRDefault="0047016A">
                <w:pPr>
                  <w:jc w:val="both"/>
                  <w:rPr>
                    <w:sz w:val="22"/>
                    <w:szCs w:val="22"/>
                  </w:rPr>
                </w:pPr>
                <w:r>
                  <w:t>Lietuvos Respublikos sveikatos apsaugos ministro 2023 m. gegužės 22 d. įsakymas Nr. V-589 „Dėl Sveikatos centrui priskiriamų sveikatos priežiūros paslaugų teikimo organizavimo tvarkos aprašo patvirtinimo“ (toliau – Sveikatos centro aprašas).</w:t>
                </w:r>
              </w:p>
            </w:tc>
          </w:tr>
          <w:tr w:rsidR="00C52018" w:rsidTr="0047016A">
            <w:tc>
              <w:tcPr>
                <w:tcW w:w="15134" w:type="dxa"/>
              </w:tcPr>
              <w:p w:rsidR="00C52018" w:rsidRDefault="0047016A">
                <w:pPr>
                  <w:rPr>
                    <w:b/>
                    <w:szCs w:val="24"/>
                  </w:rPr>
                </w:pPr>
                <w:r>
                  <w:rPr>
                    <w:b/>
                    <w:szCs w:val="24"/>
                  </w:rPr>
                  <w:lastRenderedPageBreak/>
                  <w:t>2. Reikalavimai projektams, pareiškėjams ir partneriams</w:t>
                </w:r>
              </w:p>
            </w:tc>
          </w:tr>
          <w:tr w:rsidR="00C52018" w:rsidTr="0047016A">
            <w:tc>
              <w:tcPr>
                <w:tcW w:w="15134" w:type="dxa"/>
              </w:tcPr>
              <w:p w:rsidR="00C52018" w:rsidRDefault="0047016A">
                <w:pPr>
                  <w:tabs>
                    <w:tab w:val="left" w:pos="454"/>
                  </w:tabs>
                  <w:spacing w:line="276" w:lineRule="auto"/>
                  <w:ind w:firstLine="29"/>
                  <w:jc w:val="both"/>
                  <w:rPr>
                    <w:color w:val="000000"/>
                    <w:szCs w:val="24"/>
                    <w:lang w:val="en-US"/>
                  </w:rPr>
                </w:pPr>
                <w:r>
                  <w:rPr>
                    <w:szCs w:val="24"/>
                  </w:rPr>
                  <w:t xml:space="preserve">2.1. </w:t>
                </w:r>
                <w:r>
                  <w:rPr>
                    <w:color w:val="000000"/>
                    <w:szCs w:val="24"/>
                  </w:rPr>
                  <w:t>Pagal Aprašą remiamos šios veiklos:</w:t>
                </w:r>
              </w:p>
              <w:p w:rsidR="00C52018" w:rsidRDefault="0047016A">
                <w:pPr>
                  <w:jc w:val="both"/>
                  <w:rPr>
                    <w:color w:val="000000"/>
                    <w:szCs w:val="24"/>
                  </w:rPr>
                </w:pPr>
                <w:r>
                  <w:rPr>
                    <w:color w:val="000000"/>
                    <w:szCs w:val="24"/>
                  </w:rPr>
                  <w:t>2.1.1. sveikatos centro efektyvaus veiklos organizavimo ir įgyvendinimo užtikrinimas:</w:t>
                </w:r>
              </w:p>
              <w:p w:rsidR="00C52018" w:rsidRDefault="0047016A">
                <w:pPr>
                  <w:jc w:val="both"/>
                  <w:rPr>
                    <w:color w:val="000000"/>
                    <w:szCs w:val="24"/>
                  </w:rPr>
                </w:pPr>
                <w:r>
                  <w:rPr>
                    <w:color w:val="000000"/>
                    <w:szCs w:val="24"/>
                  </w:rPr>
                  <w:t>2.1.1.1. bendradarbiavimo ir vadybinių įgūdžių gerinimo mokymai sveikatos centrų ir (ar) sveikatos priežiūros įstaigų, dalyvaujančių sveikatos centrų veikloje, darbuotojams ir savivaldybių sveikatos reikalų koordinatoriams (savivaldybių gydytojams);</w:t>
                </w:r>
              </w:p>
              <w:p w:rsidR="00C52018" w:rsidRDefault="0047016A">
                <w:pPr>
                  <w:jc w:val="both"/>
                  <w:rPr>
                    <w:color w:val="000000"/>
                    <w:szCs w:val="24"/>
                  </w:rPr>
                </w:pPr>
                <w:r>
                  <w:rPr>
                    <w:color w:val="000000"/>
                    <w:szCs w:val="24"/>
                  </w:rPr>
                  <w:t>2.1.1.2. sveikatos centro koordinavimo įgūdžių tobulinimo mokymai sveikatos centrų koordinavimo funkcijas vykdantiems specialistams (toliau – sveikatos centro koordinatorius);</w:t>
                </w:r>
              </w:p>
              <w:p w:rsidR="00C52018" w:rsidRDefault="0047016A">
                <w:pPr>
                  <w:jc w:val="both"/>
                  <w:rPr>
                    <w:color w:val="000000"/>
                    <w:szCs w:val="24"/>
                  </w:rPr>
                </w:pPr>
                <w:r>
                  <w:rPr>
                    <w:color w:val="000000"/>
                    <w:szCs w:val="24"/>
                  </w:rPr>
                  <w:t xml:space="preserve">2.1.1.3. sveikatos reikalų koordinavimo savivaldybėse mokymai savivaldybių sveikatos reikalų koordinatoriams (savivaldybių gydytojams); </w:t>
                </w:r>
              </w:p>
              <w:p w:rsidR="00C52018" w:rsidRDefault="0047016A">
                <w:pPr>
                  <w:jc w:val="both"/>
                  <w:rPr>
                    <w:color w:val="000000"/>
                    <w:szCs w:val="24"/>
                  </w:rPr>
                </w:pPr>
                <w:r>
                  <w:rPr>
                    <w:color w:val="000000"/>
                    <w:szCs w:val="24"/>
                  </w:rPr>
                  <w:t xml:space="preserve">2.1.1.4. renginių penkiuose funkcinės sveikatos priežiūros regionuose organizavimas; </w:t>
                </w:r>
              </w:p>
              <w:p w:rsidR="00C52018" w:rsidRDefault="0047016A">
                <w:pPr>
                  <w:jc w:val="both"/>
                  <w:rPr>
                    <w:color w:val="000000"/>
                    <w:szCs w:val="24"/>
                  </w:rPr>
                </w:pPr>
                <w:r>
                  <w:rPr>
                    <w:color w:val="000000"/>
                    <w:szCs w:val="24"/>
                  </w:rPr>
                  <w:t xml:space="preserve">2.1.1.5. sveikatos centro veiklos koordinavimo gairių (rekomendacijų) parengimas; </w:t>
                </w:r>
              </w:p>
              <w:p w:rsidR="00C52018" w:rsidRDefault="0047016A">
                <w:pPr>
                  <w:jc w:val="both"/>
                  <w:rPr>
                    <w:color w:val="000000"/>
                    <w:szCs w:val="24"/>
                  </w:rPr>
                </w:pPr>
                <w:r>
                  <w:rPr>
                    <w:color w:val="000000"/>
                    <w:szCs w:val="24"/>
                  </w:rPr>
                  <w:t xml:space="preserve">2.1.2. sveikatos centro paslaugų teikimą koordinuojančiosios asmens sveikatos priežiūros įstaigos (toliau – koordinuojančioji įstaiga), nurodytos sveikatos centro bendradarbiavimo sutartyje, funkcijų vykdymo užtikrinimas: </w:t>
                </w:r>
              </w:p>
              <w:p w:rsidR="00C52018" w:rsidRDefault="0047016A">
                <w:pPr>
                  <w:jc w:val="both"/>
                  <w:rPr>
                    <w:color w:val="000000"/>
                    <w:szCs w:val="24"/>
                  </w:rPr>
                </w:pPr>
                <w:r>
                  <w:rPr>
                    <w:color w:val="000000"/>
                    <w:szCs w:val="24"/>
                  </w:rPr>
                  <w:t>2.1.2.1. sveikatos centro veiklos koordinavimo procesus reglamentuojančio dokumento parengimas;</w:t>
                </w:r>
              </w:p>
              <w:p w:rsidR="00C52018" w:rsidRDefault="0047016A">
                <w:pPr>
                  <w:jc w:val="both"/>
                  <w:rPr>
                    <w:color w:val="000000"/>
                    <w:szCs w:val="24"/>
                  </w:rPr>
                </w:pPr>
                <w:r>
                  <w:rPr>
                    <w:color w:val="000000"/>
                    <w:szCs w:val="24"/>
                  </w:rPr>
                  <w:t>2.1.2.2. sveikatos centro koordinatoriaus veiklos finansavimas (darbo užmokestis);</w:t>
                </w:r>
              </w:p>
              <w:p w:rsidR="00C52018" w:rsidRDefault="0047016A">
                <w:pPr>
                  <w:jc w:val="both"/>
                  <w:rPr>
                    <w:color w:val="000000"/>
                    <w:szCs w:val="24"/>
                  </w:rPr>
                </w:pPr>
                <w:r>
                  <w:rPr>
                    <w:color w:val="000000"/>
                    <w:szCs w:val="24"/>
                  </w:rPr>
                  <w:t xml:space="preserve">2.1.3. efektyvių paslaugų teikimo modelių (metodų), gerinančių sveikatos priežiūros paslaugų kokybę ir prieinamumą pacientams, sergantiems viena ar keliomis lėtinėmis neinfekcinėmis ligomis, kurios žymimos šiais TLK-10-AM kodais: E10 – 1 tipo cukrinis diabetas, E11 – 2 tipo cukrinis diabetas, E13 – kitas patikslintas cukrinis diabetas, E14 – nepatikslintas cukrinis diabetas, I11 – </w:t>
                </w:r>
                <w:proofErr w:type="spellStart"/>
                <w:r>
                  <w:rPr>
                    <w:color w:val="000000"/>
                    <w:szCs w:val="24"/>
                  </w:rPr>
                  <w:t>hipertenzinė</w:t>
                </w:r>
                <w:proofErr w:type="spellEnd"/>
                <w:r>
                  <w:rPr>
                    <w:color w:val="000000"/>
                    <w:szCs w:val="24"/>
                  </w:rPr>
                  <w:t xml:space="preserve"> širdies liga, I12 – </w:t>
                </w:r>
                <w:proofErr w:type="spellStart"/>
                <w:r>
                  <w:rPr>
                    <w:color w:val="000000"/>
                    <w:szCs w:val="24"/>
                  </w:rPr>
                  <w:t>hipertenzinė</w:t>
                </w:r>
                <w:proofErr w:type="spellEnd"/>
                <w:r>
                  <w:rPr>
                    <w:color w:val="000000"/>
                    <w:szCs w:val="24"/>
                  </w:rPr>
                  <w:t xml:space="preserve"> inkstų liga; I13 – </w:t>
                </w:r>
                <w:proofErr w:type="spellStart"/>
                <w:r>
                  <w:rPr>
                    <w:color w:val="000000"/>
                    <w:szCs w:val="24"/>
                  </w:rPr>
                  <w:t>hipertenzinė</w:t>
                </w:r>
                <w:proofErr w:type="spellEnd"/>
                <w:r>
                  <w:rPr>
                    <w:color w:val="000000"/>
                    <w:szCs w:val="24"/>
                  </w:rPr>
                  <w:t xml:space="preserve"> širdies ir inkstų liga, I15 – antrinė hipertenzija, I48 – prieširdžių virpėjimas ir plazdėjimas, I50 – širdies nepakankamumas, J44 – kita lėtinė obstrukcinė plaučių liga, J45 – astma, taikymas sveikatos centre. Taikant paslaugų teikimo pacientams, sergantiems lėtinėmis neinfekcinėmis ligomis, modelį rekomenduojamos pasirinkti šios komponentės: koordinuojanti </w:t>
                </w:r>
                <w:proofErr w:type="spellStart"/>
                <w:r>
                  <w:rPr>
                    <w:color w:val="000000"/>
                    <w:szCs w:val="24"/>
                  </w:rPr>
                  <w:t>daugiadalykė</w:t>
                </w:r>
                <w:proofErr w:type="spellEnd"/>
                <w:r>
                  <w:rPr>
                    <w:color w:val="000000"/>
                    <w:szCs w:val="24"/>
                  </w:rPr>
                  <w:t xml:space="preserve"> komanda; tęstinis, reguliarus ir visa apimantis (t. y. holistinis) paciento ištyrimas;  i</w:t>
                </w:r>
                <w:r>
                  <w:rPr>
                    <w:rFonts w:eastAsia="Calibri"/>
                  </w:rPr>
                  <w:t xml:space="preserve">ndividualizuoto paciento sveikatos priežiūros plano sudarymas bei šio plano vykdymo ir kontaktų su pacientu ir jo </w:t>
                </w:r>
                <w:r>
                  <w:rPr>
                    <w:rFonts w:eastAsia="Calibri"/>
                  </w:rPr>
                  <w:lastRenderedPageBreak/>
                  <w:t>šeima koordinatoriaus paskyrimas (atvejo vadybininkas);</w:t>
                </w:r>
                <w:r>
                  <w:t xml:space="preserve"> </w:t>
                </w:r>
                <w:proofErr w:type="spellStart"/>
                <w:r>
                  <w:t>daugiadalykės</w:t>
                </w:r>
                <w:proofErr w:type="spellEnd"/>
                <w:r>
                  <w:t xml:space="preserve"> komandos narių mokymai, skirti profesinėms žinioms ir įgūdžiams, reikalingiems sergančių lėtinėmis neinfekcinėmis ligomis pacientų priežiūrai, gerinti, taip pat</w:t>
                </w:r>
                <w:r>
                  <w:rPr>
                    <w:rFonts w:eastAsia="Calibri"/>
                  </w:rPr>
                  <w:t xml:space="preserve"> mokymai, kaip pagelbėti pacientui ir šeimai įsisavinti ar pagerinti </w:t>
                </w:r>
                <w:proofErr w:type="spellStart"/>
                <w:r>
                  <w:rPr>
                    <w:rFonts w:eastAsia="Calibri"/>
                  </w:rPr>
                  <w:t>savipriežiūrą</w:t>
                </w:r>
                <w:proofErr w:type="spellEnd"/>
                <w:r>
                  <w:rPr>
                    <w:rFonts w:eastAsia="Calibri"/>
                  </w:rPr>
                  <w:t xml:space="preserve">, atsižvelgiant į paciento poreikius ir sugebėjimus; pacientų ir jų šeimos narių (artimųjų) mokymai, skirti </w:t>
                </w:r>
                <w:proofErr w:type="spellStart"/>
                <w:r>
                  <w:rPr>
                    <w:rFonts w:eastAsia="Calibri"/>
                  </w:rPr>
                  <w:t>savipriežiūros</w:t>
                </w:r>
                <w:proofErr w:type="spellEnd"/>
                <w:r>
                  <w:rPr>
                    <w:rFonts w:eastAsia="Calibri"/>
                  </w:rPr>
                  <w:t xml:space="preserve"> įgūdžiams tobulinti; gydytojo ir paciento bendras sprendimo priėmimas dėl gydymo; technologijos, leidžiančios pacientams nuotoliniu būdu pateikti savo sveikatos duomenis / informaciją sveikatos priežiūros specialistams, naudojimas. </w:t>
                </w:r>
                <w:r>
                  <w:rPr>
                    <w:color w:val="000000"/>
                    <w:szCs w:val="24"/>
                  </w:rPr>
                  <w:t>Taikant paslaugų teikimo modelį finansuojama:</w:t>
                </w:r>
              </w:p>
              <w:p w:rsidR="00C52018" w:rsidRDefault="0047016A">
                <w:pPr>
                  <w:jc w:val="both"/>
                  <w:rPr>
                    <w:color w:val="000000"/>
                    <w:szCs w:val="24"/>
                  </w:rPr>
                </w:pPr>
                <w:r>
                  <w:rPr>
                    <w:color w:val="000000"/>
                    <w:szCs w:val="24"/>
                  </w:rPr>
                  <w:t xml:space="preserve">2.1.3.1. </w:t>
                </w:r>
                <w:proofErr w:type="spellStart"/>
                <w:r>
                  <w:rPr>
                    <w:color w:val="000000"/>
                    <w:szCs w:val="24"/>
                  </w:rPr>
                  <w:t>daugiadalykės</w:t>
                </w:r>
                <w:proofErr w:type="spellEnd"/>
                <w:r>
                  <w:rPr>
                    <w:color w:val="000000"/>
                    <w:szCs w:val="24"/>
                  </w:rPr>
                  <w:t xml:space="preserve"> specialistų komandos veiklos, vykdomos taikant naują paslaugų teikimo modelį, finansavimas (darbo užmokestis). </w:t>
                </w:r>
                <w:proofErr w:type="spellStart"/>
                <w:r>
                  <w:rPr>
                    <w:color w:val="000000"/>
                    <w:szCs w:val="24"/>
                  </w:rPr>
                  <w:t>Daugiadalykę</w:t>
                </w:r>
                <w:proofErr w:type="spellEnd"/>
                <w:r>
                  <w:rPr>
                    <w:color w:val="000000"/>
                    <w:szCs w:val="24"/>
                  </w:rPr>
                  <w:t xml:space="preserve"> specialistų komandą sudaro šeimos gydytojo komandos nariai (šeimos gydytojas, bendrosios praktikos slaugytojas arba išplėstinės praktikos slaugytojas, akušeris, atvejo vadybininkas, </w:t>
                </w:r>
                <w:proofErr w:type="spellStart"/>
                <w:r>
                  <w:rPr>
                    <w:color w:val="000000"/>
                    <w:szCs w:val="24"/>
                  </w:rPr>
                  <w:t>kineziterapeutas</w:t>
                </w:r>
                <w:proofErr w:type="spellEnd"/>
                <w:r>
                  <w:rPr>
                    <w:color w:val="000000"/>
                    <w:szCs w:val="24"/>
                  </w:rPr>
                  <w:t>, gyvensenos medicinos specialistas, apylinkės administratorius, socialinis darbuotojas) ir atitinkamos profesinės kvalifikacijos gydytojas specialistas, kuris pagal atitinkamą Lietuvos medicinos normą turi teisę teikti asmens sveikatos priežiūros paslaugas asmenims, sergantiems Aprašo 2.1.3 papunktyje nurodytomis ligomis;</w:t>
                </w:r>
              </w:p>
              <w:p w:rsidR="00C52018" w:rsidRDefault="0047016A">
                <w:pPr>
                  <w:jc w:val="both"/>
                  <w:rPr>
                    <w:color w:val="000000"/>
                    <w:szCs w:val="24"/>
                  </w:rPr>
                </w:pPr>
                <w:r>
                  <w:rPr>
                    <w:color w:val="000000"/>
                    <w:szCs w:val="24"/>
                  </w:rPr>
                  <w:t xml:space="preserve">2.1.3.2. </w:t>
                </w:r>
                <w:proofErr w:type="spellStart"/>
                <w:r>
                  <w:rPr>
                    <w:color w:val="000000"/>
                    <w:szCs w:val="24"/>
                  </w:rPr>
                  <w:t>daugiadalykės</w:t>
                </w:r>
                <w:proofErr w:type="spellEnd"/>
                <w:r>
                  <w:rPr>
                    <w:color w:val="000000"/>
                    <w:szCs w:val="24"/>
                  </w:rPr>
                  <w:t xml:space="preserve"> specialistų komandos narių mokymai taikyti efektyvius paslaugų teikimo modelius;</w:t>
                </w:r>
              </w:p>
              <w:p w:rsidR="00C52018" w:rsidRDefault="0047016A">
                <w:pPr>
                  <w:jc w:val="both"/>
                  <w:rPr>
                    <w:color w:val="000000"/>
                    <w:szCs w:val="24"/>
                  </w:rPr>
                </w:pPr>
                <w:r>
                  <w:rPr>
                    <w:color w:val="000000"/>
                    <w:szCs w:val="24"/>
                  </w:rPr>
                  <w:t>2.1.3.3. pacientų ir jų šeimos narių (artimųjų) mokymai savarankiškai valdyti lėtines neinfekcines ligas;</w:t>
                </w:r>
              </w:p>
              <w:p w:rsidR="00C52018" w:rsidRDefault="0047016A">
                <w:pPr>
                  <w:jc w:val="both"/>
                </w:pPr>
                <w:r>
                  <w:rPr>
                    <w:color w:val="000000"/>
                    <w:szCs w:val="24"/>
                  </w:rPr>
                  <w:t>2.1.3.4.</w:t>
                </w:r>
                <w:r>
                  <w:t xml:space="preserve"> prietaisų, skirtų pacientų sveikatos būklei </w:t>
                </w:r>
                <w:proofErr w:type="spellStart"/>
                <w:r>
                  <w:t>ambulatoriškai</w:t>
                </w:r>
                <w:proofErr w:type="spellEnd"/>
                <w:r>
                  <w:t xml:space="preserve"> ir nuotoliniu būdu stebėti ir vertinti, įsigijimas ir reikalingų programėlių, įgalinančių stebėti pacientų sveikatos būklę ir pateikti rekomendacijas, įsigijimas ir įdiegimas mobiliajame telefone ir (ar) kompiuteryje;</w:t>
                </w:r>
              </w:p>
              <w:p w:rsidR="00C52018" w:rsidRDefault="0047016A">
                <w:pPr>
                  <w:jc w:val="both"/>
                  <w:rPr>
                    <w:color w:val="000000"/>
                    <w:szCs w:val="24"/>
                  </w:rPr>
                </w:pPr>
                <w:r>
                  <w:rPr>
                    <w:color w:val="000000"/>
                    <w:szCs w:val="24"/>
                  </w:rPr>
                  <w:t>2.1.4.</w:t>
                </w:r>
                <w:r>
                  <w:t xml:space="preserve"> </w:t>
                </w:r>
                <w:r>
                  <w:rPr>
                    <w:color w:val="000000"/>
                    <w:szCs w:val="24"/>
                  </w:rPr>
                  <w:t>pacientų srautų valdymo ir (ar) paslaugų teikimo priemonių, kad konkrečiam pacientui būtų užtikrintas vientisas (taikant žaliojo koridoriaus principą) visų reikiamų sveikatos centro paslaugų sąrašo paslaugų suteikimas per kuo trumpesnius terminus, įgyvendinimas:</w:t>
                </w:r>
              </w:p>
              <w:p w:rsidR="00C52018" w:rsidRDefault="0047016A">
                <w:pPr>
                  <w:jc w:val="both"/>
                  <w:rPr>
                    <w:color w:val="000000"/>
                    <w:szCs w:val="24"/>
                  </w:rPr>
                </w:pPr>
                <w:r>
                  <w:rPr>
                    <w:color w:val="000000"/>
                    <w:szCs w:val="24"/>
                  </w:rPr>
                  <w:t>2.1.4.1. atvejo vadybininko veiklos finansavimas (darbo užmokestis);</w:t>
                </w:r>
              </w:p>
              <w:p w:rsidR="00C52018" w:rsidRDefault="0047016A">
                <w:pPr>
                  <w:jc w:val="both"/>
                  <w:rPr>
                    <w:color w:val="000000"/>
                    <w:szCs w:val="24"/>
                  </w:rPr>
                </w:pPr>
                <w:r>
                  <w:rPr>
                    <w:color w:val="000000"/>
                    <w:szCs w:val="24"/>
                  </w:rPr>
                  <w:t xml:space="preserve">2.1.4.2. dokumentų, reikalingų  pacientų srautų valdymo ir (ar) paslaugų teikimo priemonių (taikant žaliojo koridoriaus principą) įgyvendinimui, parengimas. </w:t>
                </w:r>
              </w:p>
              <w:p w:rsidR="00C52018" w:rsidRDefault="0047016A">
                <w:pPr>
                  <w:spacing w:line="276" w:lineRule="auto"/>
                  <w:jc w:val="both"/>
                  <w:rPr>
                    <w:color w:val="000000"/>
                    <w:szCs w:val="24"/>
                  </w:rPr>
                </w:pPr>
                <w:r>
                  <w:rPr>
                    <w:szCs w:val="24"/>
                  </w:rPr>
                  <w:t xml:space="preserve">2.2. </w:t>
                </w:r>
                <w:r>
                  <w:rPr>
                    <w:color w:val="000000"/>
                    <w:szCs w:val="24"/>
                  </w:rPr>
                  <w:t xml:space="preserve">Galimas pareiškėjas pagal Aprašo 2.1.1 papunktį </w:t>
                </w:r>
                <w:r>
                  <w:rPr>
                    <w:szCs w:val="24"/>
                  </w:rPr>
                  <w:t>– M</w:t>
                </w:r>
                <w:r>
                  <w:rPr>
                    <w:color w:val="000000"/>
                    <w:szCs w:val="24"/>
                  </w:rPr>
                  <w:t>inisterija.</w:t>
                </w:r>
              </w:p>
              <w:p w:rsidR="00C52018" w:rsidRDefault="0047016A">
                <w:pPr>
                  <w:spacing w:line="276" w:lineRule="auto"/>
                  <w:jc w:val="both"/>
                  <w:rPr>
                    <w:color w:val="000000"/>
                    <w:szCs w:val="24"/>
                  </w:rPr>
                </w:pPr>
                <w:r>
                  <w:rPr>
                    <w:color w:val="000000"/>
                    <w:szCs w:val="24"/>
                  </w:rPr>
                  <w:t xml:space="preserve">2.3. Galimi pareiškėjai pagal Aprašo 2.1.2, 2.1.3 ir 2.1.4 papunkčius </w:t>
                </w:r>
                <w:r>
                  <w:rPr>
                    <w:szCs w:val="24"/>
                  </w:rPr>
                  <w:t>–</w:t>
                </w:r>
                <w:r>
                  <w:rPr>
                    <w:color w:val="000000"/>
                    <w:szCs w:val="24"/>
                  </w:rPr>
                  <w:t xml:space="preserve"> </w:t>
                </w:r>
                <w:r>
                  <w:rPr>
                    <w:color w:val="000000"/>
                    <w:bdr w:val="none" w:sz="0" w:space="0" w:color="auto" w:frame="1"/>
                  </w:rPr>
                  <w:t>savivaldybių administracijos.</w:t>
                </w:r>
              </w:p>
              <w:p w:rsidR="00C52018" w:rsidRDefault="0047016A">
                <w:pPr>
                  <w:tabs>
                    <w:tab w:val="left" w:pos="454"/>
                  </w:tabs>
                  <w:jc w:val="both"/>
                  <w:rPr>
                    <w:szCs w:val="24"/>
                  </w:rPr>
                </w:pPr>
                <w:r>
                  <w:rPr>
                    <w:szCs w:val="24"/>
                  </w:rPr>
                  <w:t xml:space="preserve">2.4. </w:t>
                </w:r>
                <w:r>
                  <w:rPr>
                    <w:rFonts w:eastAsia="Calibri"/>
                    <w:color w:val="000000"/>
                    <w:szCs w:val="24"/>
                  </w:rPr>
                  <w:t>G</w:t>
                </w:r>
                <w:r>
                  <w:rPr>
                    <w:szCs w:val="24"/>
                  </w:rPr>
                  <w:t>alimi partneriai pagal Aprašo 2.1.2, 2.1.3 ir 2.1.4 papunkčius – sveikatos centrai</w:t>
                </w:r>
                <w:r>
                  <w:t xml:space="preserve"> </w:t>
                </w:r>
                <w:r>
                  <w:rPr>
                    <w:szCs w:val="24"/>
                  </w:rPr>
                  <w:t>ir (ar) sveikatos priežiūros įstaigos, dalyvaujančios sveikatos centro veikloje ir sudariusios Sveikatos centro apraše nurodytą bendradarbiavimo sutartį (toliau – bendradarbiavimo sutartis).</w:t>
                </w:r>
              </w:p>
              <w:p w:rsidR="00C52018" w:rsidRDefault="0047016A">
                <w:pPr>
                  <w:tabs>
                    <w:tab w:val="left" w:pos="454"/>
                  </w:tabs>
                  <w:jc w:val="both"/>
                  <w:rPr>
                    <w:szCs w:val="24"/>
                  </w:rPr>
                </w:pPr>
                <w:r>
                  <w:rPr>
                    <w:szCs w:val="24"/>
                  </w:rPr>
                  <w:t>2.5. Aprašo 2.1.2, 2.1.3 ir 2.1.4 papunkčiuose nurodytos remiamos veiklos turi būti vykdomos įgyvendinant 1 (vieną) projektą. Projekto įgyvendinimo metu kiekvienoje savivaldybėje, išskyrus savivaldybes, kuriose gyventojų skaičius 2024 m. pradžioje buvo mažesnis nei 10 000 asmenų, privaloma siekti šių stebėsenos rodiklių: P-11-002-02-11-01-64 (P.S.2.1522) „Asmenys, dalyvavę veiklose, skirtose lėtinei ligai savarankiškai valdyti“ ir R-11-002-02-11-01-26 (R.S.2.3527) „Asmenų, teigusių, kad pagerėjo jų gyvenimo kokybė po dalyvavimo veiklose, skirtose savarankiškam lėtinės ligos valdymui, dalis“. Rekomenduojama pareiškėjams ir (ar) partneriams įvertinti savivaldybės sergančiųjų lėtinėmis neinfekcinėmis ligomis, nurodytomis</w:t>
                </w:r>
                <w:r>
                  <w:t xml:space="preserve"> </w:t>
                </w:r>
                <w:r>
                  <w:rPr>
                    <w:szCs w:val="24"/>
                  </w:rPr>
                  <w:t xml:space="preserve">Aprašo 2.1.3 papunktyje, </w:t>
                </w:r>
                <w:proofErr w:type="spellStart"/>
                <w:r>
                  <w:rPr>
                    <w:szCs w:val="24"/>
                  </w:rPr>
                  <w:t>hospitalizacijos</w:t>
                </w:r>
                <w:proofErr w:type="spellEnd"/>
                <w:r>
                  <w:rPr>
                    <w:szCs w:val="24"/>
                  </w:rPr>
                  <w:t xml:space="preserve"> dažnį ir atsižvelgti į šio rodiklio reikšmes pasirenkant projekto veiklose dalyvaujančią tikslinę grupę – pacientus, sergančius lėtinėmis neinfekcinėmis ligomis, nurodytomis 2.1.3 papunktyje.</w:t>
                </w:r>
              </w:p>
              <w:p w:rsidR="00C52018" w:rsidRDefault="0047016A">
                <w:pPr>
                  <w:tabs>
                    <w:tab w:val="left" w:pos="454"/>
                  </w:tabs>
                  <w:jc w:val="both"/>
                  <w:rPr>
                    <w:szCs w:val="24"/>
                  </w:rPr>
                </w:pPr>
                <w:r>
                  <w:rPr>
                    <w:szCs w:val="24"/>
                  </w:rPr>
                  <w:t>2.6. Pagal Aprašą veiklos įgyvendinamos valstybės planavimo būdu.</w:t>
                </w:r>
              </w:p>
              <w:p w:rsidR="00C52018" w:rsidRDefault="0047016A">
                <w:pPr>
                  <w:tabs>
                    <w:tab w:val="left" w:pos="454"/>
                  </w:tabs>
                  <w:jc w:val="both"/>
                  <w:rPr>
                    <w:szCs w:val="24"/>
                  </w:rPr>
                </w:pPr>
                <w:r>
                  <w:rPr>
                    <w:szCs w:val="24"/>
                  </w:rPr>
                  <w:t>2.7. Iki projekto sutarties sudarymo pareiškėjas su partneriu (-</w:t>
                </w:r>
                <w:proofErr w:type="spellStart"/>
                <w:r>
                  <w:rPr>
                    <w:szCs w:val="24"/>
                  </w:rPr>
                  <w:t>iais</w:t>
                </w:r>
                <w:proofErr w:type="spellEnd"/>
                <w:r>
                  <w:rPr>
                    <w:szCs w:val="24"/>
                  </w:rPr>
                  <w:t>) turi susitarti dėl tarpusavio teisių ir pareigų įgyvendinant projektą ir pateikti administruojančiajai institucijai tai įrodantį dokumentą.</w:t>
                </w:r>
              </w:p>
              <w:p w:rsidR="00C52018" w:rsidRDefault="0047016A">
                <w:pPr>
                  <w:tabs>
                    <w:tab w:val="left" w:pos="426"/>
                    <w:tab w:val="left" w:pos="709"/>
                    <w:tab w:val="left" w:pos="885"/>
                  </w:tabs>
                  <w:jc w:val="both"/>
                  <w:rPr>
                    <w:rFonts w:eastAsia="Calibri"/>
                    <w:szCs w:val="24"/>
                  </w:rPr>
                </w:pPr>
                <w:r>
                  <w:rPr>
                    <w:szCs w:val="24"/>
                  </w:rPr>
                  <w:t xml:space="preserve">2.8. </w:t>
                </w:r>
                <w:r>
                  <w:rPr>
                    <w:rFonts w:eastAsia="Calibri"/>
                    <w:szCs w:val="24"/>
                  </w:rPr>
                  <w:t>Projektui taikoma finansavimo forma – dotacija.</w:t>
                </w:r>
              </w:p>
              <w:p w:rsidR="00C52018" w:rsidRDefault="0047016A">
                <w:pPr>
                  <w:tabs>
                    <w:tab w:val="left" w:pos="426"/>
                    <w:tab w:val="left" w:pos="709"/>
                    <w:tab w:val="left" w:pos="885"/>
                  </w:tabs>
                  <w:jc w:val="both"/>
                  <w:rPr>
                    <w:rFonts w:eastAsia="Calibri"/>
                    <w:szCs w:val="24"/>
                  </w:rPr>
                </w:pPr>
                <w:r>
                  <w:rPr>
                    <w:rFonts w:eastAsia="Calibri"/>
                    <w:szCs w:val="24"/>
                  </w:rPr>
                  <w:lastRenderedPageBreak/>
                  <w:t>2.9. Aprašo veikloms įgyvendinti skiriama suma:</w:t>
                </w:r>
              </w:p>
              <w:p w:rsidR="00C52018" w:rsidRDefault="00C52018">
                <w:pPr>
                  <w:rPr>
                    <w:sz w:val="10"/>
                    <w:szCs w:val="10"/>
                  </w:rPr>
                </w:pP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1"/>
                  <w:gridCol w:w="3686"/>
                  <w:gridCol w:w="3540"/>
                  <w:gridCol w:w="3685"/>
                </w:tblGrid>
                <w:tr w:rsidR="00C52018">
                  <w:tc>
                    <w:tcPr>
                      <w:tcW w:w="3831" w:type="dxa"/>
                    </w:tcPr>
                    <w:p w:rsidR="00C52018" w:rsidRDefault="0047016A">
                      <w:pPr>
                        <w:rPr>
                          <w:szCs w:val="24"/>
                        </w:rPr>
                      </w:pPr>
                      <w:r>
                        <w:rPr>
                          <w:szCs w:val="24"/>
                        </w:rPr>
                        <w:t>Aprašo papunktis, kuriame nurodyta veikla</w:t>
                      </w:r>
                    </w:p>
                  </w:tc>
                  <w:tc>
                    <w:tcPr>
                      <w:tcW w:w="3686" w:type="dxa"/>
                    </w:tcPr>
                    <w:p w:rsidR="00C52018" w:rsidRDefault="0047016A">
                      <w:pPr>
                        <w:jc w:val="center"/>
                        <w:rPr>
                          <w:szCs w:val="24"/>
                        </w:rPr>
                      </w:pPr>
                      <w:r>
                        <w:rPr>
                          <w:szCs w:val="24"/>
                        </w:rPr>
                        <w:t>ES lėšos, eurais</w:t>
                      </w:r>
                    </w:p>
                  </w:tc>
                  <w:tc>
                    <w:tcPr>
                      <w:tcW w:w="3540" w:type="dxa"/>
                    </w:tcPr>
                    <w:p w:rsidR="00C52018" w:rsidRDefault="0047016A">
                      <w:pPr>
                        <w:jc w:val="center"/>
                        <w:rPr>
                          <w:szCs w:val="24"/>
                        </w:rPr>
                      </w:pPr>
                      <w:r>
                        <w:rPr>
                          <w:szCs w:val="24"/>
                        </w:rPr>
                        <w:t>BF lėšos, eurais</w:t>
                      </w:r>
                    </w:p>
                  </w:tc>
                  <w:tc>
                    <w:tcPr>
                      <w:tcW w:w="3685" w:type="dxa"/>
                    </w:tcPr>
                    <w:p w:rsidR="00C52018" w:rsidRDefault="0047016A">
                      <w:pPr>
                        <w:jc w:val="center"/>
                        <w:rPr>
                          <w:szCs w:val="24"/>
                        </w:rPr>
                      </w:pPr>
                      <w:r>
                        <w:rPr>
                          <w:szCs w:val="24"/>
                        </w:rPr>
                        <w:t>Bendra suma, eurais</w:t>
                      </w:r>
                    </w:p>
                  </w:tc>
                </w:tr>
                <w:tr w:rsidR="00C52018">
                  <w:tc>
                    <w:tcPr>
                      <w:tcW w:w="3831" w:type="dxa"/>
                    </w:tcPr>
                    <w:p w:rsidR="00C52018" w:rsidRDefault="0047016A">
                      <w:pPr>
                        <w:jc w:val="both"/>
                        <w:rPr>
                          <w:szCs w:val="24"/>
                        </w:rPr>
                      </w:pPr>
                      <w:r>
                        <w:rPr>
                          <w:szCs w:val="24"/>
                        </w:rPr>
                        <w:t>2.1.1 papunktis</w:t>
                      </w:r>
                    </w:p>
                  </w:tc>
                  <w:tc>
                    <w:tcPr>
                      <w:tcW w:w="3686" w:type="dxa"/>
                    </w:tcPr>
                    <w:p w:rsidR="00C52018" w:rsidRDefault="0047016A">
                      <w:pPr>
                        <w:jc w:val="right"/>
                        <w:rPr>
                          <w:szCs w:val="24"/>
                        </w:rPr>
                      </w:pPr>
                      <w:r>
                        <w:rPr>
                          <w:szCs w:val="24"/>
                        </w:rPr>
                        <w:t>1 615 000</w:t>
                      </w:r>
                    </w:p>
                  </w:tc>
                  <w:tc>
                    <w:tcPr>
                      <w:tcW w:w="3540" w:type="dxa"/>
                    </w:tcPr>
                    <w:p w:rsidR="00C52018" w:rsidRDefault="0047016A">
                      <w:pPr>
                        <w:jc w:val="right"/>
                        <w:rPr>
                          <w:szCs w:val="24"/>
                        </w:rPr>
                      </w:pPr>
                      <w:r>
                        <w:rPr>
                          <w:szCs w:val="24"/>
                        </w:rPr>
                        <w:t>285 000</w:t>
                      </w:r>
                    </w:p>
                  </w:tc>
                  <w:tc>
                    <w:tcPr>
                      <w:tcW w:w="3685" w:type="dxa"/>
                    </w:tcPr>
                    <w:p w:rsidR="00C52018" w:rsidRDefault="0047016A">
                      <w:pPr>
                        <w:jc w:val="right"/>
                        <w:rPr>
                          <w:szCs w:val="24"/>
                        </w:rPr>
                      </w:pPr>
                      <w:r>
                        <w:rPr>
                          <w:szCs w:val="24"/>
                        </w:rPr>
                        <w:t>1 900 000</w:t>
                      </w:r>
                    </w:p>
                  </w:tc>
                </w:tr>
                <w:tr w:rsidR="00C52018">
                  <w:tc>
                    <w:tcPr>
                      <w:tcW w:w="3831" w:type="dxa"/>
                    </w:tcPr>
                    <w:p w:rsidR="00C52018" w:rsidRDefault="0047016A">
                      <w:pPr>
                        <w:jc w:val="both"/>
                        <w:rPr>
                          <w:szCs w:val="24"/>
                        </w:rPr>
                      </w:pPr>
                      <w:r>
                        <w:rPr>
                          <w:szCs w:val="24"/>
                        </w:rPr>
                        <w:t>2.1.2 – 2.1.4 papunkčiai</w:t>
                      </w:r>
                    </w:p>
                  </w:tc>
                  <w:tc>
                    <w:tcPr>
                      <w:tcW w:w="3686" w:type="dxa"/>
                    </w:tcPr>
                    <w:p w:rsidR="00C52018" w:rsidRDefault="0047016A">
                      <w:pPr>
                        <w:jc w:val="right"/>
                        <w:rPr>
                          <w:szCs w:val="24"/>
                        </w:rPr>
                      </w:pPr>
                      <w:r>
                        <w:rPr>
                          <w:szCs w:val="24"/>
                        </w:rPr>
                        <w:t>24 526 750</w:t>
                      </w:r>
                    </w:p>
                  </w:tc>
                  <w:tc>
                    <w:tcPr>
                      <w:tcW w:w="3540" w:type="dxa"/>
                    </w:tcPr>
                    <w:p w:rsidR="00C52018" w:rsidRDefault="0047016A">
                      <w:pPr>
                        <w:jc w:val="right"/>
                        <w:rPr>
                          <w:szCs w:val="24"/>
                        </w:rPr>
                      </w:pPr>
                      <w:r>
                        <w:rPr>
                          <w:szCs w:val="24"/>
                        </w:rPr>
                        <w:t>4 328 250</w:t>
                      </w:r>
                    </w:p>
                  </w:tc>
                  <w:tc>
                    <w:tcPr>
                      <w:tcW w:w="3685" w:type="dxa"/>
                    </w:tcPr>
                    <w:p w:rsidR="00C52018" w:rsidRDefault="0047016A">
                      <w:pPr>
                        <w:jc w:val="right"/>
                        <w:rPr>
                          <w:szCs w:val="24"/>
                        </w:rPr>
                      </w:pPr>
                      <w:r>
                        <w:rPr>
                          <w:szCs w:val="24"/>
                        </w:rPr>
                        <w:t>28 855 000</w:t>
                      </w:r>
                    </w:p>
                  </w:tc>
                </w:tr>
                <w:tr w:rsidR="00C52018">
                  <w:tc>
                    <w:tcPr>
                      <w:tcW w:w="3831" w:type="dxa"/>
                    </w:tcPr>
                    <w:p w:rsidR="00C52018" w:rsidRDefault="0047016A">
                      <w:pPr>
                        <w:jc w:val="both"/>
                        <w:rPr>
                          <w:szCs w:val="24"/>
                        </w:rPr>
                      </w:pPr>
                      <w:r>
                        <w:rPr>
                          <w:szCs w:val="24"/>
                        </w:rPr>
                        <w:t>Iš viso:</w:t>
                      </w:r>
                    </w:p>
                  </w:tc>
                  <w:tc>
                    <w:tcPr>
                      <w:tcW w:w="3686" w:type="dxa"/>
                      <w:shd w:val="clear" w:color="auto" w:fill="auto"/>
                      <w:vAlign w:val="bottom"/>
                    </w:tcPr>
                    <w:p w:rsidR="00C52018" w:rsidRDefault="0047016A">
                      <w:pPr>
                        <w:jc w:val="right"/>
                        <w:rPr>
                          <w:szCs w:val="24"/>
                        </w:rPr>
                      </w:pPr>
                      <w:r>
                        <w:rPr>
                          <w:color w:val="000000"/>
                          <w:szCs w:val="24"/>
                        </w:rPr>
                        <w:t>26 141 750</w:t>
                      </w:r>
                    </w:p>
                  </w:tc>
                  <w:tc>
                    <w:tcPr>
                      <w:tcW w:w="3540" w:type="dxa"/>
                      <w:shd w:val="clear" w:color="auto" w:fill="auto"/>
                      <w:vAlign w:val="bottom"/>
                    </w:tcPr>
                    <w:p w:rsidR="00C52018" w:rsidRDefault="0047016A">
                      <w:pPr>
                        <w:jc w:val="right"/>
                        <w:rPr>
                          <w:szCs w:val="24"/>
                        </w:rPr>
                      </w:pPr>
                      <w:r>
                        <w:rPr>
                          <w:color w:val="000000"/>
                          <w:szCs w:val="24"/>
                        </w:rPr>
                        <w:t>4 613 250</w:t>
                      </w:r>
                    </w:p>
                  </w:tc>
                  <w:tc>
                    <w:tcPr>
                      <w:tcW w:w="3685" w:type="dxa"/>
                      <w:shd w:val="clear" w:color="auto" w:fill="auto"/>
                      <w:vAlign w:val="bottom"/>
                    </w:tcPr>
                    <w:p w:rsidR="00C52018" w:rsidRDefault="0047016A">
                      <w:pPr>
                        <w:jc w:val="right"/>
                        <w:rPr>
                          <w:szCs w:val="24"/>
                        </w:rPr>
                      </w:pPr>
                      <w:r>
                        <w:rPr>
                          <w:color w:val="000000"/>
                          <w:szCs w:val="24"/>
                        </w:rPr>
                        <w:t>30 755 000</w:t>
                      </w:r>
                    </w:p>
                  </w:tc>
                </w:tr>
              </w:tbl>
              <w:p w:rsidR="00C52018" w:rsidRDefault="00C52018">
                <w:pPr>
                  <w:rPr>
                    <w:sz w:val="10"/>
                    <w:szCs w:val="10"/>
                  </w:rPr>
                </w:pPr>
              </w:p>
              <w:p w:rsidR="00C52018" w:rsidRDefault="0047016A">
                <w:pPr>
                  <w:tabs>
                    <w:tab w:val="left" w:pos="426"/>
                    <w:tab w:val="left" w:pos="709"/>
                    <w:tab w:val="left" w:pos="885"/>
                  </w:tabs>
                  <w:jc w:val="both"/>
                  <w:rPr>
                    <w:rFonts w:eastAsia="Calibri"/>
                    <w:szCs w:val="24"/>
                  </w:rPr>
                </w:pPr>
                <w:r>
                  <w:rPr>
                    <w:rFonts w:eastAsia="Calibri"/>
                    <w:szCs w:val="24"/>
                  </w:rPr>
                  <w:t>2.10. Lėšos Aprašo 2.3 papunktyje nurodytiems galimiems pareiškėjams paskirstytos taikant pasirinktus objektyvius kriterijus ir pateiktos Aprašo 2 priede „Lėšų paskirstymas galimiems pareiškėjams“. Lėšų suma kiekvienai savivaldybei nustatyta taikant</w:t>
                </w:r>
                <w:r>
                  <w:rPr>
                    <w:rFonts w:ascii="Arial" w:hAnsi="Arial" w:cs="Arial"/>
                    <w:color w:val="000000"/>
                    <w:sz w:val="22"/>
                    <w:szCs w:val="22"/>
                    <w:shd w:val="clear" w:color="auto" w:fill="FFFFFF"/>
                  </w:rPr>
                  <w:t xml:space="preserve"> </w:t>
                </w:r>
                <w:r>
                  <w:rPr>
                    <w:color w:val="000000"/>
                    <w:szCs w:val="24"/>
                    <w:shd w:val="clear" w:color="auto" w:fill="FFFFFF"/>
                  </w:rPr>
                  <w:t>Regioniniu bendradarbiavimo modeliu pagrįsto asmens sveikatos priežiūros įstaigų modernizavimo veiksmų plane</w:t>
                </w:r>
                <w:r>
                  <w:rPr>
                    <w:rFonts w:eastAsia="Calibri"/>
                    <w:szCs w:val="24"/>
                  </w:rPr>
                  <w:t>, patvirtintame Lietuvos Respublikos sveikatos apsaugos ministro 2023 m. rugpjūčio 1 d. įsakymu Nr. V-879 „Dėl Regioniniu bendradarbiavimo modeliu pagrįsto asmens sveikatos priežiūros įstaigų modernizavimo veiksmų plano patvirtinimo“, patvirtintus kriterijus – prognozuojamas prisirašiusių prie pirminės ambulatorinės asmens sveikatos priežiūros įstaigų gyventojų skaičius savivaldybėje     2030 m. ir specializuotos ambulatorinės priežiūros paslaugų poreikio padidėjimas savivaldybėje 2030 m.</w:t>
                </w:r>
              </w:p>
              <w:p w:rsidR="00C52018" w:rsidRDefault="0047016A">
                <w:pPr>
                  <w:tabs>
                    <w:tab w:val="left" w:pos="426"/>
                    <w:tab w:val="left" w:pos="709"/>
                    <w:tab w:val="left" w:pos="885"/>
                  </w:tabs>
                  <w:jc w:val="both"/>
                  <w:rPr>
                    <w:rFonts w:eastAsia="Calibri"/>
                    <w:szCs w:val="24"/>
                  </w:rPr>
                </w:pPr>
                <w:r>
                  <w:rPr>
                    <w:rFonts w:eastAsia="Calibri"/>
                    <w:szCs w:val="24"/>
                  </w:rPr>
                  <w:t>2.11. Projekto tinkamų finansuoti išlaidų dalis, kurios nepadengia projektui skiriamo finansavimo lėšos, turi būti finansuojama iš projekto vykdytojo ir (ar partnerių) lėšų.</w:t>
                </w:r>
              </w:p>
              <w:p w:rsidR="00C52018" w:rsidRDefault="0047016A">
                <w:pPr>
                  <w:tabs>
                    <w:tab w:val="left" w:pos="426"/>
                    <w:tab w:val="left" w:pos="709"/>
                    <w:tab w:val="left" w:pos="885"/>
                  </w:tabs>
                  <w:jc w:val="both"/>
                  <w:rPr>
                    <w:color w:val="000000"/>
                    <w:szCs w:val="24"/>
                  </w:rPr>
                </w:pPr>
                <w:r>
                  <w:rPr>
                    <w:rFonts w:eastAsia="Calibri"/>
                    <w:szCs w:val="24"/>
                  </w:rPr>
                  <w:t xml:space="preserve">2.12. </w:t>
                </w:r>
                <w:r>
                  <w:rPr>
                    <w:color w:val="000000"/>
                    <w:szCs w:val="24"/>
                  </w:rPr>
                  <w:t>Projekto veiklos turi būti vykdomos Lietuvos Respublikoje.</w:t>
                </w:r>
              </w:p>
              <w:p w:rsidR="00C52018" w:rsidRDefault="0047016A">
                <w:pPr>
                  <w:jc w:val="both"/>
                  <w:rPr>
                    <w:szCs w:val="24"/>
                  </w:rPr>
                </w:pPr>
                <w:r>
                  <w:rPr>
                    <w:color w:val="000000"/>
                    <w:szCs w:val="24"/>
                  </w:rPr>
                  <w:t xml:space="preserve">2.13. </w:t>
                </w:r>
                <w:r>
                  <w:rPr>
                    <w:szCs w:val="24"/>
                  </w:rPr>
                  <w:t xml:space="preserve">Projektas priskiriamas Vidurio ir vakarų Lietuvos regionui. </w:t>
                </w:r>
                <w:r>
                  <w:t xml:space="preserve">Taikant Reglamento (ES) 2021/1060 63 straipsnio 3 dalies nuostatą dėl ESF+, su veiksmais susijusios išlaidos gali būti priskirtos </w:t>
                </w:r>
                <w:r>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rsidR="00C52018" w:rsidRDefault="0047016A">
                <w:pPr>
                  <w:tabs>
                    <w:tab w:val="left" w:pos="454"/>
                  </w:tabs>
                  <w:jc w:val="both"/>
                  <w:rPr>
                    <w:bCs/>
                    <w:szCs w:val="24"/>
                  </w:rPr>
                </w:pPr>
                <w:r>
                  <w:rPr>
                    <w:szCs w:val="24"/>
                  </w:rPr>
                  <w:t xml:space="preserve">2.14. </w:t>
                </w:r>
                <w:r>
                  <w:rPr>
                    <w:bCs/>
                    <w:szCs w:val="24"/>
                  </w:rPr>
                  <w:t>Didžiausia galima projekto finansuojamoji dalis sudaro 100 proc. visų tinkamų finansuoti projekto išlaidų. Pareiškėjas savo iniciatyva ir savo ir (arba) kitų šaltinių lėšomis gali prisidėti prie projekto įgyvendinimo.</w:t>
                </w:r>
              </w:p>
              <w:p w:rsidR="00C52018" w:rsidRDefault="0047016A">
                <w:pPr>
                  <w:jc w:val="both"/>
                  <w:rPr>
                    <w:color w:val="000000"/>
                    <w:szCs w:val="24"/>
                  </w:rPr>
                </w:pPr>
                <w:r>
                  <w:rPr>
                    <w:szCs w:val="24"/>
                  </w:rPr>
                  <w:t xml:space="preserve">2.15. </w:t>
                </w:r>
                <w:r>
                  <w:rPr>
                    <w:color w:val="000000"/>
                    <w:szCs w:val="24"/>
                  </w:rPr>
                  <w:t>Projekto išlaidos turi būti patirtos ir apmokėtos nuo 2021 m. sausio 1 d. iki 2029 m. spalio 1 d.</w:t>
                </w:r>
              </w:p>
              <w:p w:rsidR="00C52018" w:rsidRDefault="0047016A">
                <w:pPr>
                  <w:tabs>
                    <w:tab w:val="left" w:pos="459"/>
                  </w:tabs>
                  <w:jc w:val="both"/>
                  <w:rPr>
                    <w:szCs w:val="24"/>
                  </w:rPr>
                </w:pPr>
                <w:r>
                  <w:rPr>
                    <w:szCs w:val="24"/>
                  </w:rPr>
                  <w:t>2.16. Projektas turi atitikti projekto bendruosius atrankos kriterijus, nustatytus PAFT 2 priede „Projektų bendrųjų atrankos kriterijų sąrašas ir jų vertinimo metodika“.</w:t>
                </w:r>
              </w:p>
              <w:p w:rsidR="00C52018" w:rsidRDefault="0047016A">
                <w:pPr>
                  <w:tabs>
                    <w:tab w:val="left" w:pos="459"/>
                  </w:tabs>
                  <w:jc w:val="both"/>
                  <w:rPr>
                    <w:szCs w:val="24"/>
                  </w:rPr>
                </w:pPr>
                <w:r>
                  <w:rPr>
                    <w:szCs w:val="24"/>
                  </w:rPr>
                  <w:t>2.17. Projektui taikomos matomumo ir informavimo priemonės nurodytos PAFT VIII skyriaus „Kiti projektų reikalavimai“ pirmame skirsnyje „Informavimas apie projektą ir komunikacija“. Papildomi matomumo reikalavimai nenustatomi.</w:t>
                </w:r>
              </w:p>
              <w:p w:rsidR="00C52018" w:rsidRDefault="0047016A">
                <w:pPr>
                  <w:tabs>
                    <w:tab w:val="left" w:pos="459"/>
                  </w:tabs>
                  <w:jc w:val="both"/>
                  <w:rPr>
                    <w:szCs w:val="24"/>
                  </w:rPr>
                </w:pPr>
                <w:r>
                  <w:rPr>
                    <w:szCs w:val="24"/>
                  </w:rPr>
                  <w:t>2.18. Kartu su PĮP administruojančiajai institucijai turi būti pateikti šie priedai:</w:t>
                </w:r>
              </w:p>
              <w:p w:rsidR="00C52018" w:rsidRDefault="0047016A">
                <w:pPr>
                  <w:tabs>
                    <w:tab w:val="left" w:pos="604"/>
                  </w:tabs>
                  <w:jc w:val="both"/>
                  <w:rPr>
                    <w:szCs w:val="24"/>
                  </w:rPr>
                </w:pPr>
                <w:r>
                  <w:rPr>
                    <w:szCs w:val="24"/>
                  </w:rPr>
                  <w:t>2.18.1. įgaliojimas pasirašyti PĮP, jei jį pasirašo ne pareiškėjo įstaigos vadovas;</w:t>
                </w:r>
              </w:p>
              <w:p w:rsidR="00C52018" w:rsidRDefault="0047016A">
                <w:pPr>
                  <w:tabs>
                    <w:tab w:val="left" w:pos="604"/>
                  </w:tabs>
                  <w:jc w:val="both"/>
                  <w:rPr>
                    <w:szCs w:val="24"/>
                  </w:rPr>
                </w:pPr>
                <w:r>
                  <w:rPr>
                    <w:szCs w:val="24"/>
                  </w:rPr>
                  <w:t>2.18.2. sveikatos priežiūros įstaigų, teikiančių sveikatos centrui priskiriamas sveikatos priežiūros paslaugas, bendradarbiavimo sutarties kopija;</w:t>
                </w:r>
              </w:p>
              <w:p w:rsidR="00C52018" w:rsidRDefault="0047016A">
                <w:pPr>
                  <w:tabs>
                    <w:tab w:val="left" w:pos="604"/>
                  </w:tabs>
                  <w:jc w:val="both"/>
                  <w:rPr>
                    <w:szCs w:val="24"/>
                  </w:rPr>
                </w:pPr>
                <w:r>
                  <w:rPr>
                    <w:szCs w:val="24"/>
                  </w:rPr>
                  <w:t>2.18.3. pasirašytos partnerių deklaracijos (PAFT 1 priedo 1 priedas);</w:t>
                </w:r>
              </w:p>
              <w:p w:rsidR="00C52018" w:rsidRDefault="0047016A">
                <w:pPr>
                  <w:tabs>
                    <w:tab w:val="left" w:pos="604"/>
                  </w:tabs>
                  <w:jc w:val="both"/>
                  <w:rPr>
                    <w:szCs w:val="24"/>
                  </w:rPr>
                </w:pPr>
                <w:r>
                  <w:rPr>
                    <w:szCs w:val="24"/>
                  </w:rPr>
                  <w:t>2.18.4. informacija apie projekto biudžeto paskirstymą pagal pareiškėjus ir partnerius (PAFT 1 priedo 2 priedas);</w:t>
                </w:r>
              </w:p>
              <w:p w:rsidR="00C52018" w:rsidRDefault="0047016A">
                <w:pPr>
                  <w:tabs>
                    <w:tab w:val="left" w:pos="680"/>
                  </w:tabs>
                  <w:jc w:val="both"/>
                  <w:rPr>
                    <w:szCs w:val="24"/>
                  </w:rPr>
                </w:pPr>
                <w:r>
                  <w:rPr>
                    <w:szCs w:val="24"/>
                  </w:rPr>
                  <w:t xml:space="preserve">2.18.5. dokumentai, pagrindžiantys projekto išlaidų pagrįstumą (sudarytos sutartys, komerciniai pasiūlymai, nuorodos į rinkoje esančias kainas (pvz.,  Centrinėje viešųjų pirkimų informacinėje sistemoje) ir kt.); </w:t>
                </w:r>
              </w:p>
              <w:p w:rsidR="00C52018" w:rsidRDefault="0047016A">
                <w:pPr>
                  <w:ind w:left="36"/>
                  <w:jc w:val="both"/>
                  <w:rPr>
                    <w:szCs w:val="24"/>
                  </w:rPr>
                </w:pPr>
                <w:r>
                  <w:rPr>
                    <w:szCs w:val="24"/>
                  </w:rPr>
                  <w:lastRenderedPageBreak/>
                  <w:t xml:space="preserve">2.18.6. dokumentai, pagrindžiantys darbo užmokesčio išlaidų pagrįstumą, kuriame turi būti nurodytos projektą vykdančių asmenų darbo valandos projekte, valandinis / mėnesinis įkainis, jo pagrindimas. Sudarant projekto biudžetą ir nustatant išlaidas projektą vykdantiems asmenims, kurie yra projekto vykdytojo ir (ar) partnerio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w:t>
                </w:r>
                <w:r>
                  <w:rPr>
                    <w:color w:val="000000"/>
                    <w:szCs w:val="24"/>
                  </w:rPr>
                  <w:t xml:space="preserve">Valstybės tarnautojų, biudžetinių įstaigų </w:t>
                </w:r>
                <w:r>
                  <w:rPr>
                    <w:szCs w:val="24"/>
                  </w:rPr>
                  <w:t xml:space="preserve">ir kitų įstaigų, kurių darbo užmokesčio dydžius nustato teisės aktai, </w:t>
                </w:r>
                <w:r>
                  <w:rPr>
                    <w:color w:val="000000"/>
                    <w:szCs w:val="24"/>
                  </w:rPr>
                  <w:t>darbuotojų darbo užmokesčio valandinis / mėnesinis įkainis turi būti apskaičiuotas vadovaujantis nacionaliniais teisės aktais, reglamentuojančiais tokių darbuotojų darbo užmokesčio apskaičiavimą;</w:t>
                </w:r>
              </w:p>
              <w:p w:rsidR="00C52018" w:rsidRDefault="0047016A">
                <w:pPr>
                  <w:tabs>
                    <w:tab w:val="left" w:pos="426"/>
                    <w:tab w:val="left" w:pos="709"/>
                  </w:tabs>
                  <w:jc w:val="both"/>
                  <w:rPr>
                    <w:szCs w:val="24"/>
                  </w:rPr>
                </w:pPr>
                <w:r>
                  <w:rPr>
                    <w:szCs w:val="24"/>
                  </w:rPr>
                  <w:t>2.18.7. pareiškėjo ir (ar) partnerio įsipareigojimo padengti netinkamas finansuoti, tačiau šiam projektui įgyvendinti būtinas išlaidas, ir tinkamas išlaidas, kurių nepadengia projekto finansavimas, pagrindimo dokumentas (</w:t>
                </w:r>
                <w:r>
                  <w:rPr>
                    <w:color w:val="000000"/>
                    <w:szCs w:val="24"/>
                    <w:lang w:eastAsia="lt-LT"/>
                  </w:rPr>
                  <w:t>savivaldybės tarybos sprendimas, įstaigos finansinės ataskaitos, teritorinei ligonių kasai teikta Lietuvos nacionalinės sveikatos sistemos asmens sveikatos priežiūros įstaigų finansinės veiklos ataskaita, banko sąskaitos išrašas ar kt. dokumentai</w:t>
                </w:r>
                <w:r>
                  <w:rPr>
                    <w:szCs w:val="24"/>
                  </w:rPr>
                  <w:t>).</w:t>
                </w:r>
              </w:p>
              <w:p w:rsidR="00C52018" w:rsidRDefault="0047016A">
                <w:pPr>
                  <w:tabs>
                    <w:tab w:val="left" w:pos="426"/>
                    <w:tab w:val="left" w:pos="709"/>
                  </w:tabs>
                  <w:jc w:val="both"/>
                  <w:rPr>
                    <w:szCs w:val="24"/>
                  </w:rPr>
                </w:pPr>
                <w:r>
                  <w:rPr>
                    <w:szCs w:val="24"/>
                  </w:rPr>
                  <w:t>2.19. Projekto veiklos turi būti įgyvendintos per 36 mėnesius nuo projekto sutarties įsigaliojimo. Prireikus projekto veiklos gali būti pratęstos pagrįstam laikotarpiui, bet ne ilgiau kaip iki 2029 m. spalio 1 d.</w:t>
                </w:r>
              </w:p>
              <w:p w:rsidR="00C52018" w:rsidRDefault="0047016A">
                <w:pPr>
                  <w:tabs>
                    <w:tab w:val="left" w:pos="426"/>
                    <w:tab w:val="left" w:pos="709"/>
                  </w:tabs>
                  <w:jc w:val="both"/>
                  <w:rPr>
                    <w:szCs w:val="24"/>
                  </w:rPr>
                </w:pPr>
                <w:r>
                  <w:rPr>
                    <w:szCs w:val="24"/>
                  </w:rPr>
                  <w:t xml:space="preserve">2.20. Projekto veiklos gali būti pradėtos vykdyti iki projekto sutarties pasirašymo, tačiau turi atitikti PAFT ir šio Aprašo nuostatas. Visos projekto veiklos negali būti baigtos iki pareiškėjui pateikiant PĮP. </w:t>
                </w:r>
              </w:p>
              <w:p w:rsidR="00C52018" w:rsidRDefault="0047016A">
                <w:pPr>
                  <w:tabs>
                    <w:tab w:val="left" w:pos="426"/>
                    <w:tab w:val="left" w:pos="709"/>
                  </w:tabs>
                  <w:jc w:val="both"/>
                  <w:rPr>
                    <w:szCs w:val="24"/>
                  </w:rPr>
                </w:pPr>
                <w:r>
                  <w:rPr>
                    <w:szCs w:val="24"/>
                  </w:rPr>
                  <w:t>2.21. Pareiškėjas ir (ar) partneris, vykdydami projekto veiklas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p w:rsidR="00C52018" w:rsidRDefault="0047016A">
                <w:pPr>
                  <w:tabs>
                    <w:tab w:val="left" w:pos="426"/>
                    <w:tab w:val="left" w:pos="709"/>
                  </w:tabs>
                  <w:jc w:val="both"/>
                  <w:rPr>
                    <w:szCs w:val="24"/>
                  </w:rPr>
                </w:pPr>
                <w:r>
                  <w:rPr>
                    <w:szCs w:val="24"/>
                  </w:rPr>
                  <w:t>2.22. Pagal Aprašo 2.1.1.5 papunktyje nurodytą veiklą parengtas dokumentas turi būti patvirtintas sveikatos apsaugos ministro įsakymu ir paskelbtas Ministerijos tinklalapyje, pagal Aprašo  2.1.2.1 ir 2.1.4.2 papunkčiuose nurodytas veiklas parengti dokumentai turi būti patvirtinti asmens sveikatos priežiūros įstaigos vadovo įsakymu.</w:t>
                </w:r>
              </w:p>
            </w:tc>
          </w:tr>
          <w:tr w:rsidR="00C52018" w:rsidTr="0047016A">
            <w:tc>
              <w:tcPr>
                <w:tcW w:w="15134" w:type="dxa"/>
              </w:tcPr>
              <w:p w:rsidR="00C52018" w:rsidRDefault="0047016A">
                <w:pPr>
                  <w:ind w:firstLine="62"/>
                  <w:rPr>
                    <w:iCs/>
                    <w:szCs w:val="24"/>
                  </w:rPr>
                </w:pPr>
                <w:r>
                  <w:rPr>
                    <w:b/>
                    <w:bCs/>
                    <w:szCs w:val="24"/>
                  </w:rPr>
                  <w:lastRenderedPageBreak/>
                  <w:t>3.</w:t>
                </w:r>
                <w:r>
                  <w:rPr>
                    <w:szCs w:val="24"/>
                  </w:rPr>
                  <w:t xml:space="preserve"> </w:t>
                </w:r>
                <w:r>
                  <w:rPr>
                    <w:b/>
                    <w:szCs w:val="24"/>
                  </w:rPr>
                  <w:t>Reikalavimai jungtinio projekto projektams ir jungtinio projekto projektų pareiškėjams</w:t>
                </w:r>
              </w:p>
            </w:tc>
          </w:tr>
          <w:tr w:rsidR="00C52018" w:rsidTr="0047016A">
            <w:trPr>
              <w:trHeight w:val="309"/>
            </w:trPr>
            <w:tc>
              <w:tcPr>
                <w:tcW w:w="15134" w:type="dxa"/>
              </w:tcPr>
              <w:p w:rsidR="00C52018" w:rsidRDefault="0047016A">
                <w:pPr>
                  <w:ind w:left="357" w:hanging="357"/>
                  <w:jc w:val="both"/>
                  <w:rPr>
                    <w:i/>
                    <w:iCs/>
                    <w:sz w:val="22"/>
                    <w:szCs w:val="22"/>
                  </w:rPr>
                </w:pPr>
                <w:r>
                  <w:rPr>
                    <w:szCs w:val="24"/>
                  </w:rPr>
                  <w:t>Netaikoma</w:t>
                </w:r>
              </w:p>
            </w:tc>
          </w:tr>
          <w:tr w:rsidR="00C52018" w:rsidTr="0047016A">
            <w:trPr>
              <w:trHeight w:val="285"/>
            </w:trPr>
            <w:tc>
              <w:tcPr>
                <w:tcW w:w="15134" w:type="dxa"/>
              </w:tcPr>
              <w:p w:rsidR="00C52018" w:rsidRDefault="0047016A">
                <w:pPr>
                  <w:rPr>
                    <w:b/>
                    <w:szCs w:val="24"/>
                  </w:rPr>
                </w:pPr>
                <w:r>
                  <w:rPr>
                    <w:b/>
                    <w:szCs w:val="24"/>
                  </w:rPr>
                  <w:t>4. Projekto tikslinės grupės</w:t>
                </w:r>
              </w:p>
            </w:tc>
          </w:tr>
          <w:tr w:rsidR="00C52018" w:rsidTr="0047016A">
            <w:trPr>
              <w:trHeight w:val="285"/>
            </w:trPr>
            <w:tc>
              <w:tcPr>
                <w:tcW w:w="15134" w:type="dxa"/>
              </w:tcPr>
              <w:p w:rsidR="00C52018" w:rsidRDefault="00C52018">
                <w:pPr>
                  <w:rPr>
                    <w:szCs w:val="24"/>
                    <w:lang w:val="en-US"/>
                  </w:rPr>
                </w:pPr>
              </w:p>
              <w:tbl>
                <w:tblPr>
                  <w:tblW w:w="14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87"/>
                  <w:gridCol w:w="2249"/>
                  <w:gridCol w:w="4252"/>
                  <w:gridCol w:w="4961"/>
                </w:tblGrid>
                <w:tr w:rsidR="00C52018">
                  <w:tc>
                    <w:tcPr>
                      <w:tcW w:w="3287" w:type="dxa"/>
                    </w:tcPr>
                    <w:p w:rsidR="00C52018" w:rsidRDefault="0047016A">
                      <w:pPr>
                        <w:jc w:val="both"/>
                        <w:rPr>
                          <w:szCs w:val="24"/>
                        </w:rPr>
                      </w:pPr>
                      <w:r>
                        <w:rPr>
                          <w:szCs w:val="24"/>
                        </w:rPr>
                        <w:t>Tikslinė grupė</w:t>
                      </w:r>
                    </w:p>
                  </w:tc>
                  <w:tc>
                    <w:tcPr>
                      <w:tcW w:w="2249" w:type="dxa"/>
                    </w:tcPr>
                    <w:p w:rsidR="00C52018" w:rsidRDefault="0047016A">
                      <w:pPr>
                        <w:jc w:val="both"/>
                        <w:rPr>
                          <w:szCs w:val="24"/>
                        </w:rPr>
                      </w:pPr>
                      <w:r>
                        <w:rPr>
                          <w:szCs w:val="24"/>
                        </w:rPr>
                        <w:t>Apraše numatytos veiklos numeris</w:t>
                      </w:r>
                    </w:p>
                  </w:tc>
                  <w:tc>
                    <w:tcPr>
                      <w:tcW w:w="4252" w:type="dxa"/>
                    </w:tcPr>
                    <w:p w:rsidR="00C52018" w:rsidRDefault="0047016A">
                      <w:pPr>
                        <w:jc w:val="both"/>
                        <w:rPr>
                          <w:szCs w:val="24"/>
                        </w:rPr>
                      </w:pPr>
                      <w:r>
                        <w:rPr>
                          <w:szCs w:val="24"/>
                        </w:rPr>
                        <w:t>Tikslinei grupei taikomo stebėsenos rodiklio pavadinimas</w:t>
                      </w:r>
                    </w:p>
                  </w:tc>
                  <w:tc>
                    <w:tcPr>
                      <w:tcW w:w="4961" w:type="dxa"/>
                    </w:tcPr>
                    <w:p w:rsidR="00C52018" w:rsidRDefault="0047016A">
                      <w:pPr>
                        <w:jc w:val="both"/>
                        <w:rPr>
                          <w:szCs w:val="24"/>
                        </w:rPr>
                      </w:pPr>
                      <w:r>
                        <w:rPr>
                          <w:szCs w:val="24"/>
                        </w:rPr>
                        <w:t>Tikslinę grupę pagrindžiantys dokumentai</w:t>
                      </w:r>
                    </w:p>
                  </w:tc>
                </w:tr>
                <w:tr w:rsidR="00C52018">
                  <w:tc>
                    <w:tcPr>
                      <w:tcW w:w="3287" w:type="dxa"/>
                    </w:tcPr>
                    <w:p w:rsidR="00C52018" w:rsidRDefault="0047016A">
                      <w:pPr>
                        <w:jc w:val="both"/>
                        <w:rPr>
                          <w:szCs w:val="24"/>
                        </w:rPr>
                      </w:pPr>
                      <w:r>
                        <w:rPr>
                          <w:szCs w:val="24"/>
                        </w:rPr>
                        <w:t>Sveikatos centro ir (ar) sveikatos priežiūros įstaigų, dalyvaujančių sveikatos centro veikloje, darbuotojai</w:t>
                      </w:r>
                    </w:p>
                  </w:tc>
                  <w:tc>
                    <w:tcPr>
                      <w:tcW w:w="2249" w:type="dxa"/>
                    </w:tcPr>
                    <w:p w:rsidR="00C52018" w:rsidRDefault="0047016A">
                      <w:pPr>
                        <w:jc w:val="both"/>
                        <w:rPr>
                          <w:szCs w:val="24"/>
                        </w:rPr>
                      </w:pPr>
                      <w:r>
                        <w:rPr>
                          <w:szCs w:val="24"/>
                        </w:rPr>
                        <w:t>2.1.1.1 papunktyje</w:t>
                      </w: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tc>
                  <w:tc>
                    <w:tcPr>
                      <w:tcW w:w="4961" w:type="dxa"/>
                    </w:tcPr>
                    <w:p w:rsidR="00C52018" w:rsidRDefault="0047016A">
                      <w:pPr>
                        <w:jc w:val="both"/>
                        <w:rPr>
                          <w:szCs w:val="24"/>
                        </w:rPr>
                      </w:pPr>
                      <w:r>
                        <w:rPr>
                          <w:szCs w:val="24"/>
                        </w:rPr>
                        <w:t>Darbdavio išduota laisvos formos pažyma, patvirtinanti, jog asmuo dirba sveikatos centre ir (ar) sveikatos priežiūros įstaigoje, dalyvaujančioje sveikatos centro veikloje.</w:t>
                      </w:r>
                    </w:p>
                  </w:tc>
                </w:tr>
                <w:tr w:rsidR="00C52018">
                  <w:tc>
                    <w:tcPr>
                      <w:tcW w:w="3287" w:type="dxa"/>
                    </w:tcPr>
                    <w:p w:rsidR="00C52018" w:rsidRDefault="0047016A">
                      <w:pPr>
                        <w:jc w:val="both"/>
                        <w:rPr>
                          <w:szCs w:val="24"/>
                        </w:rPr>
                      </w:pPr>
                      <w:r>
                        <w:rPr>
                          <w:szCs w:val="24"/>
                        </w:rPr>
                        <w:lastRenderedPageBreak/>
                        <w:t>Savivaldybių sveikatos reikalų koordinatoriai (savivaldybių gydytojai)</w:t>
                      </w:r>
                    </w:p>
                  </w:tc>
                  <w:tc>
                    <w:tcPr>
                      <w:tcW w:w="2249" w:type="dxa"/>
                    </w:tcPr>
                    <w:p w:rsidR="00C52018" w:rsidRDefault="0047016A">
                      <w:pPr>
                        <w:jc w:val="both"/>
                        <w:rPr>
                          <w:szCs w:val="24"/>
                        </w:rPr>
                      </w:pPr>
                      <w:r>
                        <w:rPr>
                          <w:szCs w:val="24"/>
                        </w:rPr>
                        <w:t>2.1.1.1 papunktyje</w:t>
                      </w:r>
                    </w:p>
                    <w:p w:rsidR="00C52018" w:rsidRDefault="0047016A">
                      <w:pPr>
                        <w:jc w:val="both"/>
                        <w:rPr>
                          <w:szCs w:val="24"/>
                        </w:rPr>
                      </w:pPr>
                      <w:r>
                        <w:rPr>
                          <w:szCs w:val="24"/>
                        </w:rPr>
                        <w:t>2.1.1.3 papunktyje</w:t>
                      </w:r>
                    </w:p>
                    <w:p w:rsidR="00C52018" w:rsidRDefault="00C52018">
                      <w:pPr>
                        <w:jc w:val="both"/>
                        <w:rPr>
                          <w:szCs w:val="24"/>
                          <w:lang w:val="en-US"/>
                        </w:rPr>
                      </w:pPr>
                    </w:p>
                    <w:p w:rsidR="00C52018" w:rsidRDefault="00C52018">
                      <w:pPr>
                        <w:jc w:val="both"/>
                        <w:rPr>
                          <w:szCs w:val="24"/>
                        </w:rPr>
                      </w:pP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tc>
                  <w:tc>
                    <w:tcPr>
                      <w:tcW w:w="4961" w:type="dxa"/>
                    </w:tcPr>
                    <w:p w:rsidR="00C52018" w:rsidRDefault="0047016A">
                      <w:pPr>
                        <w:jc w:val="both"/>
                        <w:rPr>
                          <w:szCs w:val="24"/>
                        </w:rPr>
                      </w:pPr>
                      <w:r>
                        <w:rPr>
                          <w:szCs w:val="24"/>
                        </w:rPr>
                        <w:t>Darbdavio išduota laisvos formos pažyma, patvirtinanti, jog asmuo dirba savivaldybės administracijoje ir vykdo savivaldybės sveikatos reikalų koordinatoriaus (savivaldybės gydytojo) funkcijas.</w:t>
                      </w:r>
                    </w:p>
                  </w:tc>
                </w:tr>
                <w:tr w:rsidR="00C52018">
                  <w:tc>
                    <w:tcPr>
                      <w:tcW w:w="3287" w:type="dxa"/>
                    </w:tcPr>
                    <w:p w:rsidR="00C52018" w:rsidRDefault="0047016A">
                      <w:pPr>
                        <w:jc w:val="both"/>
                        <w:rPr>
                          <w:szCs w:val="24"/>
                        </w:rPr>
                      </w:pPr>
                      <w:r>
                        <w:rPr>
                          <w:szCs w:val="24"/>
                        </w:rPr>
                        <w:t>Sveikatos centrų koordinatoriai</w:t>
                      </w:r>
                    </w:p>
                  </w:tc>
                  <w:tc>
                    <w:tcPr>
                      <w:tcW w:w="2249" w:type="dxa"/>
                    </w:tcPr>
                    <w:p w:rsidR="00C52018" w:rsidRDefault="0047016A">
                      <w:pPr>
                        <w:jc w:val="both"/>
                        <w:rPr>
                          <w:szCs w:val="24"/>
                        </w:rPr>
                      </w:pPr>
                      <w:r>
                        <w:rPr>
                          <w:szCs w:val="24"/>
                        </w:rPr>
                        <w:t>2.1.1.2 papunktyje</w:t>
                      </w:r>
                    </w:p>
                    <w:p w:rsidR="00C52018" w:rsidRDefault="0047016A">
                      <w:pPr>
                        <w:jc w:val="both"/>
                        <w:rPr>
                          <w:szCs w:val="24"/>
                          <w:lang w:val="en-US"/>
                        </w:rPr>
                      </w:pPr>
                      <w:r>
                        <w:rPr>
                          <w:szCs w:val="24"/>
                          <w:lang w:val="en-US"/>
                        </w:rPr>
                        <w:t>2.1.2.2</w:t>
                      </w:r>
                      <w:r>
                        <w:rPr>
                          <w:szCs w:val="24"/>
                        </w:rPr>
                        <w:t xml:space="preserve"> papunktyje</w:t>
                      </w:r>
                    </w:p>
                    <w:p w:rsidR="00C52018" w:rsidRDefault="00C52018">
                      <w:pPr>
                        <w:jc w:val="both"/>
                        <w:rPr>
                          <w:szCs w:val="24"/>
                        </w:rPr>
                      </w:pP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p w:rsidR="00C52018" w:rsidRDefault="0047016A">
                      <w:pPr>
                        <w:jc w:val="both"/>
                        <w:rPr>
                          <w:szCs w:val="24"/>
                        </w:rPr>
                      </w:pPr>
                      <w:r>
                        <w:rPr>
                          <w:szCs w:val="24"/>
                        </w:rPr>
                        <w:t>Stebėsenos rodikliai taikomi vykdant Aprašo 2.1.1.2 papunktyje nurodytą veiklą.</w:t>
                      </w:r>
                    </w:p>
                  </w:tc>
                  <w:tc>
                    <w:tcPr>
                      <w:tcW w:w="4961" w:type="dxa"/>
                    </w:tcPr>
                    <w:p w:rsidR="00C52018" w:rsidRDefault="0047016A">
                      <w:pPr>
                        <w:jc w:val="both"/>
                        <w:rPr>
                          <w:szCs w:val="24"/>
                        </w:rPr>
                      </w:pPr>
                      <w:r>
                        <w:rPr>
                          <w:szCs w:val="24"/>
                        </w:rPr>
                        <w:t>Darbdavio išduota laisvos formos pažyma, patvirtinanti, jog asmuo dirba koordinuojančioje įstaigoje, kuri nurodyta bendradarbiavimo sutartyje arba savivaldybės tarybos sprendime, ir vykdo koordinatoriaus funkcijas.</w:t>
                      </w:r>
                    </w:p>
                  </w:tc>
                </w:tr>
                <w:tr w:rsidR="00C52018">
                  <w:tc>
                    <w:tcPr>
                      <w:tcW w:w="3287" w:type="dxa"/>
                    </w:tcPr>
                    <w:p w:rsidR="00C52018" w:rsidRDefault="0047016A">
                      <w:pPr>
                        <w:jc w:val="both"/>
                        <w:rPr>
                          <w:szCs w:val="24"/>
                        </w:rPr>
                      </w:pPr>
                      <w:proofErr w:type="spellStart"/>
                      <w:r>
                        <w:rPr>
                          <w:szCs w:val="24"/>
                        </w:rPr>
                        <w:t>Daugiadalykė</w:t>
                      </w:r>
                      <w:proofErr w:type="spellEnd"/>
                      <w:r>
                        <w:rPr>
                          <w:szCs w:val="24"/>
                        </w:rPr>
                        <w:t xml:space="preserve"> specialistų komanda, kurios nariai išvardyti Aprašo 2.1.3.1 papunktyje</w:t>
                      </w:r>
                    </w:p>
                  </w:tc>
                  <w:tc>
                    <w:tcPr>
                      <w:tcW w:w="2249" w:type="dxa"/>
                    </w:tcPr>
                    <w:p w:rsidR="00C52018" w:rsidRDefault="0047016A">
                      <w:pPr>
                        <w:jc w:val="both"/>
                        <w:rPr>
                          <w:szCs w:val="24"/>
                          <w:lang w:val="en-US"/>
                        </w:rPr>
                      </w:pPr>
                      <w:r>
                        <w:rPr>
                          <w:szCs w:val="24"/>
                          <w:lang w:val="en-US"/>
                        </w:rPr>
                        <w:t>2.1.3.1</w:t>
                      </w:r>
                      <w:r>
                        <w:rPr>
                          <w:szCs w:val="24"/>
                        </w:rPr>
                        <w:t xml:space="preserve"> papunktyje</w:t>
                      </w:r>
                    </w:p>
                    <w:p w:rsidR="00C52018" w:rsidRDefault="0047016A">
                      <w:pPr>
                        <w:jc w:val="both"/>
                        <w:rPr>
                          <w:szCs w:val="24"/>
                          <w:lang w:val="en-US"/>
                        </w:rPr>
                      </w:pPr>
                      <w:r>
                        <w:rPr>
                          <w:szCs w:val="24"/>
                          <w:lang w:val="en-US"/>
                        </w:rPr>
                        <w:t>2.1.3.2</w:t>
                      </w:r>
                      <w:r>
                        <w:rPr>
                          <w:szCs w:val="24"/>
                        </w:rPr>
                        <w:t xml:space="preserve"> papunktyje</w:t>
                      </w: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p w:rsidR="00C52018" w:rsidRDefault="0047016A">
                      <w:pPr>
                        <w:jc w:val="both"/>
                        <w:rPr>
                          <w:szCs w:val="24"/>
                        </w:rPr>
                      </w:pPr>
                      <w:r>
                        <w:rPr>
                          <w:szCs w:val="24"/>
                        </w:rPr>
                        <w:t>Stebėsenos rodikliai taikomi vykdant Aprašo 2.1.3.2 papunktyje nurodytą veiklą.</w:t>
                      </w:r>
                    </w:p>
                  </w:tc>
                  <w:tc>
                    <w:tcPr>
                      <w:tcW w:w="4961" w:type="dxa"/>
                    </w:tcPr>
                    <w:p w:rsidR="00C52018" w:rsidRDefault="0047016A">
                      <w:pPr>
                        <w:jc w:val="both"/>
                        <w:rPr>
                          <w:szCs w:val="24"/>
                        </w:rPr>
                      </w:pPr>
                      <w:r>
                        <w:rPr>
                          <w:szCs w:val="24"/>
                        </w:rPr>
                        <w:t xml:space="preserve">Valstybinės akreditavimo sveikatos priežiūros veiklai tarnybos prie Sveikatos apsaugos ministerijos išduotos asmens sveikatos priežiūros specialisto praktikos licencijos kopija (jei taikoma) ir (ar) darbdavio išduota laisvos formos pažyma, patvirtinanti, jog asmuo dirba sveikatos centre ir (ar) sveikatos centro veikloje dalyvaujančioje bei sudariusioje bendradarbiavimo sutartį sveikatos priežiūros įstaigoje ir dalyvauja </w:t>
                      </w:r>
                      <w:proofErr w:type="spellStart"/>
                      <w:r>
                        <w:rPr>
                          <w:szCs w:val="24"/>
                        </w:rPr>
                        <w:t>daugiadalykės</w:t>
                      </w:r>
                      <w:proofErr w:type="spellEnd"/>
                      <w:r>
                        <w:rPr>
                          <w:szCs w:val="24"/>
                        </w:rPr>
                        <w:t xml:space="preserve"> komandos veikloje.</w:t>
                      </w:r>
                    </w:p>
                  </w:tc>
                </w:tr>
                <w:tr w:rsidR="00C52018">
                  <w:tc>
                    <w:tcPr>
                      <w:tcW w:w="3287" w:type="dxa"/>
                    </w:tcPr>
                    <w:p w:rsidR="00C52018" w:rsidRDefault="0047016A">
                      <w:pPr>
                        <w:jc w:val="both"/>
                        <w:rPr>
                          <w:szCs w:val="24"/>
                        </w:rPr>
                      </w:pPr>
                      <w:r>
                        <w:rPr>
                          <w:szCs w:val="24"/>
                        </w:rPr>
                        <w:t>Pacientai, prisirašę prie sveikatos centro ir (ar) sveikatos centro veikloje dalyvaujančios bei teikiančios šeimos medicinos paslaugas sveikatos priežiūros įstaigos ir sergantys lėtinėmis neinfekcinėmis ligomis, nurodytomis Aprašo  2.1.3 papunktyje</w:t>
                      </w:r>
                    </w:p>
                  </w:tc>
                  <w:tc>
                    <w:tcPr>
                      <w:tcW w:w="2249" w:type="dxa"/>
                    </w:tcPr>
                    <w:p w:rsidR="00C52018" w:rsidRDefault="0047016A">
                      <w:pPr>
                        <w:jc w:val="both"/>
                        <w:rPr>
                          <w:szCs w:val="24"/>
                        </w:rPr>
                      </w:pPr>
                      <w:r>
                        <w:rPr>
                          <w:szCs w:val="24"/>
                        </w:rPr>
                        <w:t xml:space="preserve">2.1.3.1 papunktyje </w:t>
                      </w:r>
                    </w:p>
                    <w:p w:rsidR="00C52018" w:rsidRDefault="0047016A">
                      <w:pPr>
                        <w:jc w:val="both"/>
                        <w:rPr>
                          <w:szCs w:val="24"/>
                        </w:rPr>
                      </w:pPr>
                      <w:r>
                        <w:rPr>
                          <w:szCs w:val="24"/>
                        </w:rPr>
                        <w:t xml:space="preserve">2.1.3.3 papunktyje </w:t>
                      </w:r>
                    </w:p>
                  </w:tc>
                  <w:tc>
                    <w:tcPr>
                      <w:tcW w:w="4252" w:type="dxa"/>
                    </w:tcPr>
                    <w:p w:rsidR="00C52018" w:rsidRDefault="0047016A">
                      <w:pPr>
                        <w:jc w:val="both"/>
                        <w:rPr>
                          <w:szCs w:val="24"/>
                        </w:rPr>
                      </w:pPr>
                      <w:r>
                        <w:rPr>
                          <w:szCs w:val="24"/>
                        </w:rPr>
                        <w:t>Asmenys, dalyvavę veiklose, skirtose lėtinei ligai savarankiškai valdyti;</w:t>
                      </w:r>
                    </w:p>
                    <w:p w:rsidR="00C52018" w:rsidRDefault="0047016A">
                      <w:pPr>
                        <w:jc w:val="both"/>
                        <w:rPr>
                          <w:szCs w:val="24"/>
                        </w:rPr>
                      </w:pPr>
                      <w:r>
                        <w:rPr>
                          <w:szCs w:val="24"/>
                        </w:rPr>
                        <w:t>Asmenų, teigusių, kad pagerėjo jų gyvenimo kokybė po dalyvavimo veiklose, skirtose savarankiškam lėtinės ligos valdymui, dalis.</w:t>
                      </w:r>
                    </w:p>
                  </w:tc>
                  <w:tc>
                    <w:tcPr>
                      <w:tcW w:w="4961" w:type="dxa"/>
                    </w:tcPr>
                    <w:p w:rsidR="00C52018" w:rsidRDefault="0047016A">
                      <w:pPr>
                        <w:jc w:val="both"/>
                        <w:rPr>
                          <w:szCs w:val="24"/>
                        </w:rPr>
                      </w:pPr>
                      <w:r>
                        <w:rPr>
                          <w:szCs w:val="24"/>
                        </w:rPr>
                        <w:t>Sveikatos centro ir (ar) sveikatos centro veikloje dalyvaujančios bei teikiančios šeimos medicinos paslaugas sveikatos priežiūros įstaigos pateiktas pacientų sąrašas;</w:t>
                      </w:r>
                    </w:p>
                    <w:p w:rsidR="00C52018" w:rsidRDefault="0047016A">
                      <w:pPr>
                        <w:jc w:val="both"/>
                        <w:rPr>
                          <w:szCs w:val="24"/>
                        </w:rPr>
                      </w:pPr>
                      <w:r>
                        <w:rPr>
                          <w:szCs w:val="24"/>
                        </w:rPr>
                        <w:t>Asmens (paciento) pasirašytas sutikimas dalyvauti projekto veiklose.</w:t>
                      </w:r>
                    </w:p>
                  </w:tc>
                </w:tr>
                <w:tr w:rsidR="00C52018">
                  <w:tc>
                    <w:tcPr>
                      <w:tcW w:w="3287" w:type="dxa"/>
                    </w:tcPr>
                    <w:p w:rsidR="00C52018" w:rsidRDefault="0047016A">
                      <w:pPr>
                        <w:jc w:val="both"/>
                        <w:rPr>
                          <w:szCs w:val="24"/>
                        </w:rPr>
                      </w:pPr>
                      <w:r>
                        <w:rPr>
                          <w:szCs w:val="24"/>
                        </w:rPr>
                        <w:t>Pacientų šeimos nariai (artimieji)</w:t>
                      </w:r>
                    </w:p>
                  </w:tc>
                  <w:tc>
                    <w:tcPr>
                      <w:tcW w:w="2249" w:type="dxa"/>
                    </w:tcPr>
                    <w:p w:rsidR="00C52018" w:rsidRDefault="0047016A">
                      <w:pPr>
                        <w:jc w:val="both"/>
                        <w:rPr>
                          <w:szCs w:val="24"/>
                          <w:lang w:val="en-US"/>
                        </w:rPr>
                      </w:pPr>
                      <w:r>
                        <w:rPr>
                          <w:szCs w:val="24"/>
                          <w:lang w:val="en-US"/>
                        </w:rPr>
                        <w:t>2.1.3.3</w:t>
                      </w:r>
                      <w:r>
                        <w:rPr>
                          <w:szCs w:val="24"/>
                        </w:rPr>
                        <w:t xml:space="preserve"> papunktyje </w:t>
                      </w:r>
                    </w:p>
                  </w:tc>
                  <w:tc>
                    <w:tcPr>
                      <w:tcW w:w="4252" w:type="dxa"/>
                    </w:tcPr>
                    <w:p w:rsidR="00C52018" w:rsidRDefault="0047016A">
                      <w:pPr>
                        <w:jc w:val="center"/>
                        <w:rPr>
                          <w:szCs w:val="24"/>
                        </w:rPr>
                      </w:pPr>
                      <w:r>
                        <w:rPr>
                          <w:szCs w:val="24"/>
                        </w:rPr>
                        <w:t>-</w:t>
                      </w:r>
                    </w:p>
                  </w:tc>
                  <w:tc>
                    <w:tcPr>
                      <w:tcW w:w="4961" w:type="dxa"/>
                    </w:tcPr>
                    <w:p w:rsidR="00C52018" w:rsidRDefault="0047016A">
                      <w:pPr>
                        <w:jc w:val="both"/>
                        <w:rPr>
                          <w:szCs w:val="24"/>
                        </w:rPr>
                      </w:pPr>
                      <w:r>
                        <w:rPr>
                          <w:szCs w:val="24"/>
                        </w:rPr>
                        <w:t xml:space="preserve">Sveikatos centro ir (ar) sveikatos centro veikloje dalyvaujančios bei teikiančios šeimos medicinos </w:t>
                      </w:r>
                      <w:r>
                        <w:rPr>
                          <w:szCs w:val="24"/>
                        </w:rPr>
                        <w:lastRenderedPageBreak/>
                        <w:t>paslaugas sveikatos priežiūros įstaigos pateiktas pacientų šeimos narių (artimųjų) sąrašas.</w:t>
                      </w:r>
                    </w:p>
                    <w:p w:rsidR="00C52018" w:rsidRDefault="0047016A">
                      <w:pPr>
                        <w:jc w:val="both"/>
                        <w:rPr>
                          <w:szCs w:val="24"/>
                        </w:rPr>
                      </w:pPr>
                      <w:r>
                        <w:rPr>
                          <w:szCs w:val="24"/>
                        </w:rPr>
                        <w:t>Paciento šeimos nario (artimojo) sutikimas dalyvauti projekto veiklose.</w:t>
                      </w:r>
                    </w:p>
                  </w:tc>
                </w:tr>
                <w:tr w:rsidR="00C52018">
                  <w:tc>
                    <w:tcPr>
                      <w:tcW w:w="3287" w:type="dxa"/>
                    </w:tcPr>
                    <w:p w:rsidR="00C52018" w:rsidRDefault="0047016A">
                      <w:pPr>
                        <w:jc w:val="both"/>
                        <w:rPr>
                          <w:szCs w:val="24"/>
                        </w:rPr>
                      </w:pPr>
                      <w:r>
                        <w:rPr>
                          <w:szCs w:val="24"/>
                        </w:rPr>
                        <w:lastRenderedPageBreak/>
                        <w:t>Sveikatos centro ir (ar) sveikatos priežiūros įstaigų, dalyvaujančių sveikatos centro veikloje, atvejo vadybininkai</w:t>
                      </w:r>
                    </w:p>
                  </w:tc>
                  <w:tc>
                    <w:tcPr>
                      <w:tcW w:w="2249" w:type="dxa"/>
                    </w:tcPr>
                    <w:p w:rsidR="00C52018" w:rsidRDefault="0047016A">
                      <w:pPr>
                        <w:jc w:val="both"/>
                        <w:rPr>
                          <w:szCs w:val="24"/>
                          <w:lang w:val="en-US"/>
                        </w:rPr>
                      </w:pPr>
                      <w:r>
                        <w:rPr>
                          <w:szCs w:val="24"/>
                          <w:lang w:val="en-US"/>
                        </w:rPr>
                        <w:t>2.1.4.1</w:t>
                      </w:r>
                      <w:r>
                        <w:rPr>
                          <w:szCs w:val="24"/>
                        </w:rPr>
                        <w:t xml:space="preserve"> papunktyje </w:t>
                      </w:r>
                    </w:p>
                  </w:tc>
                  <w:tc>
                    <w:tcPr>
                      <w:tcW w:w="4252" w:type="dxa"/>
                    </w:tcPr>
                    <w:p w:rsidR="00C52018" w:rsidRDefault="0047016A">
                      <w:pPr>
                        <w:jc w:val="center"/>
                        <w:rPr>
                          <w:szCs w:val="24"/>
                        </w:rPr>
                      </w:pPr>
                      <w:r>
                        <w:rPr>
                          <w:szCs w:val="24"/>
                        </w:rPr>
                        <w:t>-</w:t>
                      </w:r>
                    </w:p>
                  </w:tc>
                  <w:tc>
                    <w:tcPr>
                      <w:tcW w:w="4961" w:type="dxa"/>
                    </w:tcPr>
                    <w:p w:rsidR="00C52018" w:rsidRDefault="0047016A">
                      <w:pPr>
                        <w:jc w:val="both"/>
                        <w:rPr>
                          <w:szCs w:val="24"/>
                        </w:rPr>
                      </w:pPr>
                      <w:r>
                        <w:rPr>
                          <w:szCs w:val="24"/>
                        </w:rPr>
                        <w:t>Darbdavio išduota laisvos formos pažyma, patvirtinanti, jog asmuo dirba sveikatos centre ir (ar) sveikatos priežiūros įstaigoje, dalyvaujančioje sveikatos centro veikloje, ir vykdo atvejo vadybininko, atsakingo už pacientų srautų valdymo ir (ar) paslaugų teikimo priemonių, kad konkrečiam pacientui būtų užtikrintas vientisas (taikant žaliojo koridoriaus principą) visų reikiamų sveikatos centro paslaugų sąrašo paslaugų suteikimas per kuo trumpesnius terminus, funkcijas.</w:t>
                      </w:r>
                    </w:p>
                  </w:tc>
                </w:tr>
              </w:tbl>
              <w:p w:rsidR="00C52018" w:rsidRDefault="00C52018">
                <w:pPr>
                  <w:jc w:val="both"/>
                  <w:rPr>
                    <w:iCs/>
                    <w:szCs w:val="24"/>
                  </w:rPr>
                </w:pPr>
              </w:p>
            </w:tc>
          </w:tr>
          <w:tr w:rsidR="00C52018" w:rsidTr="0047016A">
            <w:trPr>
              <w:trHeight w:val="285"/>
            </w:trPr>
            <w:tc>
              <w:tcPr>
                <w:tcW w:w="15134" w:type="dxa"/>
              </w:tcPr>
              <w:p w:rsidR="00C52018" w:rsidRDefault="0047016A">
                <w:pPr>
                  <w:rPr>
                    <w:sz w:val="22"/>
                    <w:szCs w:val="22"/>
                  </w:rPr>
                </w:pPr>
                <w:r>
                  <w:rPr>
                    <w:b/>
                    <w:szCs w:val="24"/>
                  </w:rPr>
                  <w:lastRenderedPageBreak/>
                  <w:t>5</w:t>
                </w:r>
                <w:r>
                  <w:rPr>
                    <w:szCs w:val="24"/>
                  </w:rPr>
                  <w:t xml:space="preserve">. </w:t>
                </w:r>
                <w:r>
                  <w:rPr>
                    <w:b/>
                    <w:szCs w:val="24"/>
                  </w:rPr>
                  <w:t>Horizontaliųjų principų (toliau – HP) reikalavimai</w:t>
                </w:r>
              </w:p>
            </w:tc>
          </w:tr>
          <w:tr w:rsidR="00C52018" w:rsidTr="0047016A">
            <w:tc>
              <w:tcPr>
                <w:tcW w:w="15134" w:type="dxa"/>
              </w:tcPr>
              <w:p w:rsidR="00C52018" w:rsidRDefault="0047016A">
                <w:pPr>
                  <w:tabs>
                    <w:tab w:val="left" w:pos="0"/>
                    <w:tab w:val="left" w:pos="1418"/>
                    <w:tab w:val="left" w:pos="1701"/>
                  </w:tabs>
                  <w:jc w:val="both"/>
                </w:pPr>
                <w:r>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w:t>
                </w:r>
              </w:p>
              <w:p w:rsidR="00C52018" w:rsidRDefault="0047016A">
                <w:pPr>
                  <w:jc w:val="both"/>
                  <w:rPr>
                    <w:szCs w:val="24"/>
                    <w:lang w:eastAsia="lt-LT"/>
                  </w:rPr>
                </w:pPr>
                <w:r>
                  <w:rPr>
                    <w:lang w:eastAsia="lt-LT"/>
                  </w:rPr>
                  <w:t>5.2. Pareiškėjas turi įvertinti,  </w:t>
                </w:r>
                <w:r>
                  <w:t xml:space="preserve">kad tikslinės grupės nariai gali turėti specialiųjų poreikių, į kuriuos reikia atsižvelgti (pvz., parenkant veiklos vietą, prieinamą žmonėms su judėjimo negalia, parenkant tinkamas mokomąsias priemones akliesiems ar silpnaregiams ir pan.), taip bus </w:t>
                </w:r>
                <w:r>
                  <w:rPr>
                    <w:lang w:eastAsia="lt-LT"/>
                  </w:rPr>
                  <w:t>prisidedama prie horizontaliųjų principų įgyvendinimo rengiant ir įgyvendinant Apraše nurodytas veiklas.</w:t>
                </w:r>
              </w:p>
              <w:p w:rsidR="00C52018" w:rsidRDefault="0047016A">
                <w:pPr>
                  <w:jc w:val="both"/>
                </w:pPr>
                <w:r>
                  <w:t xml:space="preserve">5.3. Projektų atitikties reikšmingos žalos nedarymo HP vertinimo reikalavimai pateikiami Aprašo 1 priede „Projekto (įskaitant jungtinį projektą) atitikties reikšmingos žalos nedarymo horizontaliajam principui vertinimo reikalavimų aprašas“. </w:t>
                </w:r>
              </w:p>
              <w:p w:rsidR="00C52018" w:rsidRDefault="0047016A">
                <w:pPr>
                  <w:jc w:val="both"/>
                  <w:rPr>
                    <w:sz w:val="22"/>
                    <w:szCs w:val="22"/>
                  </w:rPr>
                </w:pPr>
                <w:r>
                  <w:t xml:space="preserve">5.4. </w:t>
                </w:r>
                <w:r>
                  <w:rPr>
                    <w:szCs w:val="24"/>
                  </w:rPr>
                  <w:t>Įvertinus Investicijų programos 4.8</w:t>
                </w:r>
                <w:r>
                  <w:rPr>
                    <w:szCs w:val="24"/>
                    <w:lang w:eastAsia="lt-LT"/>
                  </w:rPr>
                  <w:t xml:space="preserve"> uždavinio „</w:t>
                </w:r>
                <w:r>
                  <w:rPr>
                    <w:szCs w:val="24"/>
                    <w:lang w:bidi="lt-LT"/>
                  </w:rPr>
                  <w:t>Suteikti daugiau vienodų galimybių už prieinamą kainą laiku gauti kokybiškas ir tvarias paslaugas, įskaitant paslaugas, kuriomis skatinamos galimybės gauti būstą ir į asmenį orientuotą priežiūrą, įskaitant sveikatos priežiūrą; modernizuoti socialinės apsaugos sistemas, be kita ko, skatinti, kad būtų suteikta galimybė naudotis socialine apsauga, daugiau dėmesio skiriant vaikams ir palankių sąlygų neturinčioms grupėms; gerinti sveikatos priežiūros sistemų ir ilgalaikės priežiūros paslaugų prieinamumą, taip pat ir neįgaliesiems, rezultatyvumą ir tvarumą</w:t>
                </w:r>
                <w:r>
                  <w:rPr>
                    <w:szCs w:val="24"/>
                    <w:lang w:eastAsia="lt-LT"/>
                  </w:rPr>
                  <w:t xml:space="preserve">“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C52018" w:rsidTr="0047016A">
            <w:tc>
              <w:tcPr>
                <w:tcW w:w="15134" w:type="dxa"/>
              </w:tcPr>
              <w:p w:rsidR="00C52018" w:rsidRDefault="0047016A">
                <w:pPr>
                  <w:spacing w:line="259" w:lineRule="auto"/>
                  <w:jc w:val="both"/>
                  <w:rPr>
                    <w:b/>
                    <w:iCs/>
                    <w:szCs w:val="24"/>
                  </w:rPr>
                </w:pPr>
                <w:r>
                  <w:rPr>
                    <w:b/>
                    <w:iCs/>
                    <w:szCs w:val="24"/>
                  </w:rPr>
                  <w:t>6. Europos Sąjungos pagrindinių teisių chartijos (toliau – Chartija) reikalavimai</w:t>
                </w:r>
              </w:p>
            </w:tc>
          </w:tr>
          <w:tr w:rsidR="00C52018" w:rsidTr="0047016A">
            <w:trPr>
              <w:trHeight w:val="274"/>
            </w:trPr>
            <w:tc>
              <w:tcPr>
                <w:tcW w:w="15134" w:type="dxa"/>
              </w:tcPr>
              <w:p w:rsidR="00C52018" w:rsidRDefault="0047016A">
                <w:pPr>
                  <w:jc w:val="both"/>
                  <w:rPr>
                    <w:szCs w:val="24"/>
                  </w:rPr>
                </w:pPr>
                <w:r>
                  <w:rPr>
                    <w:szCs w:val="24"/>
                  </w:rPr>
                  <w:lastRenderedPageBreak/>
                  <w:t>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rsidR="00C52018" w:rsidRDefault="0047016A">
                <w:pPr>
                  <w:jc w:val="both"/>
                  <w:rPr>
                    <w:sz w:val="22"/>
                    <w:szCs w:val="22"/>
                  </w:rPr>
                </w:pPr>
                <w:r>
                  <w:rPr>
                    <w:color w:val="212529"/>
                  </w:rPr>
                  <w:t>Projektuose neturi būti numatyta veiksmų, kurie galėtų riboti ar pažeisti Chartijoje numatytas pagrindines teises.</w:t>
                </w:r>
              </w:p>
            </w:tc>
          </w:tr>
          <w:tr w:rsidR="00C52018" w:rsidTr="0047016A">
            <w:tc>
              <w:tcPr>
                <w:tcW w:w="15134" w:type="dxa"/>
              </w:tcPr>
              <w:p w:rsidR="00C52018" w:rsidRDefault="0047016A">
                <w:pPr>
                  <w:rPr>
                    <w:b/>
                    <w:szCs w:val="24"/>
                  </w:rPr>
                </w:pPr>
                <w:r>
                  <w:rPr>
                    <w:b/>
                    <w:szCs w:val="24"/>
                  </w:rPr>
                  <w:t>7. Apskritis, kurioje gali būti įgyvendinami projektai</w:t>
                </w:r>
              </w:p>
            </w:tc>
          </w:tr>
          <w:tr w:rsidR="00C52018" w:rsidTr="0047016A">
            <w:tc>
              <w:tcPr>
                <w:tcW w:w="15134" w:type="dxa"/>
              </w:tcPr>
              <w:p w:rsidR="00C52018" w:rsidRDefault="0047016A">
                <w:pPr>
                  <w:jc w:val="both"/>
                  <w:rPr>
                    <w:i/>
                    <w:sz w:val="22"/>
                    <w:szCs w:val="22"/>
                  </w:rPr>
                </w:pPr>
                <w:r>
                  <w:rPr>
                    <w:szCs w:val="24"/>
                  </w:rPr>
                  <w:t xml:space="preserve">Netaikoma </w:t>
                </w:r>
              </w:p>
            </w:tc>
          </w:tr>
          <w:tr w:rsidR="00C52018" w:rsidTr="0047016A">
            <w:tc>
              <w:tcPr>
                <w:tcW w:w="15134" w:type="dxa"/>
              </w:tcPr>
              <w:p w:rsidR="00C52018" w:rsidRDefault="0047016A">
                <w:pPr>
                  <w:jc w:val="both"/>
                  <w:rPr>
                    <w:szCs w:val="24"/>
                  </w:rPr>
                </w:pPr>
                <w:r>
                  <w:rPr>
                    <w:b/>
                    <w:szCs w:val="24"/>
                  </w:rPr>
                  <w:t>8.</w:t>
                </w:r>
                <w:r>
                  <w:rPr>
                    <w:szCs w:val="24"/>
                  </w:rPr>
                  <w:t xml:space="preserve"> </w:t>
                </w:r>
                <w:r>
                  <w:rPr>
                    <w:b/>
                    <w:szCs w:val="24"/>
                  </w:rPr>
                  <w:t>Reikalavimai valstybės pagalbai (kurie nėra nurodyti kituose Aprašo punktuose)</w:t>
                </w:r>
              </w:p>
            </w:tc>
          </w:tr>
          <w:tr w:rsidR="00C52018" w:rsidTr="0047016A">
            <w:tc>
              <w:tcPr>
                <w:tcW w:w="15134" w:type="dxa"/>
              </w:tcPr>
              <w:p w:rsidR="00C52018" w:rsidRDefault="0047016A">
                <w:pPr>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C52018" w:rsidTr="0047016A">
            <w:tc>
              <w:tcPr>
                <w:tcW w:w="15134" w:type="dxa"/>
              </w:tcPr>
              <w:p w:rsidR="00C52018" w:rsidRDefault="0047016A">
                <w:pPr>
                  <w:ind w:left="426" w:hanging="426"/>
                  <w:jc w:val="both"/>
                  <w:rPr>
                    <w:szCs w:val="24"/>
                  </w:rPr>
                </w:pPr>
                <w:r>
                  <w:rPr>
                    <w:b/>
                    <w:szCs w:val="24"/>
                  </w:rPr>
                  <w:t>9.</w:t>
                </w:r>
                <w:r>
                  <w:rPr>
                    <w:szCs w:val="24"/>
                  </w:rPr>
                  <w:t xml:space="preserve"> </w:t>
                </w:r>
                <w:r>
                  <w:rPr>
                    <w:b/>
                    <w:szCs w:val="24"/>
                  </w:rPr>
                  <w:t>Projektų atrankos kriterijai</w:t>
                </w:r>
              </w:p>
            </w:tc>
          </w:tr>
          <w:tr w:rsidR="00C52018" w:rsidTr="0047016A">
            <w:trPr>
              <w:trHeight w:val="140"/>
            </w:trPr>
            <w:tc>
              <w:tcPr>
                <w:tcW w:w="15134" w:type="dxa"/>
              </w:tcPr>
              <w:p w:rsidR="00C52018" w:rsidRDefault="0047016A">
                <w:pPr>
                  <w:jc w:val="both"/>
                  <w:rPr>
                    <w:i/>
                    <w:sz w:val="22"/>
                    <w:szCs w:val="22"/>
                  </w:rPr>
                </w:pPr>
                <w:r>
                  <w:rPr>
                    <w:color w:val="000000"/>
                    <w:szCs w:val="24"/>
                  </w:rPr>
                  <w:t>Kiekvienas projektas turi atitikti  PAFT 2 priede nustatytus projektų bendruosius atrankos kriterijus.</w:t>
                </w:r>
              </w:p>
            </w:tc>
          </w:tr>
          <w:tr w:rsidR="00C52018" w:rsidTr="0047016A">
            <w:trPr>
              <w:trHeight w:val="276"/>
            </w:trPr>
            <w:tc>
              <w:tcPr>
                <w:tcW w:w="15134" w:type="dxa"/>
              </w:tcPr>
              <w:p w:rsidR="00C52018" w:rsidRDefault="0047016A">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C52018" w:rsidTr="0047016A">
            <w:trPr>
              <w:trHeight w:val="265"/>
            </w:trPr>
            <w:tc>
              <w:tcPr>
                <w:tcW w:w="15134" w:type="dxa"/>
              </w:tcPr>
              <w:p w:rsidR="00C52018" w:rsidRDefault="0047016A">
                <w:pPr>
                  <w:jc w:val="both"/>
                  <w:rPr>
                    <w:i/>
                    <w:sz w:val="22"/>
                    <w:szCs w:val="22"/>
                  </w:rPr>
                </w:pPr>
                <w:r>
                  <w:rPr>
                    <w:iCs/>
                    <w:szCs w:val="24"/>
                  </w:rPr>
                  <w:t>Netaikoma.</w:t>
                </w:r>
              </w:p>
            </w:tc>
          </w:tr>
          <w:tr w:rsidR="00C52018" w:rsidTr="0047016A">
            <w:trPr>
              <w:trHeight w:val="277"/>
            </w:trPr>
            <w:tc>
              <w:tcPr>
                <w:tcW w:w="15134" w:type="dxa"/>
              </w:tcPr>
              <w:p w:rsidR="00C52018" w:rsidRDefault="0047016A">
                <w:pPr>
                  <w:rPr>
                    <w:szCs w:val="24"/>
                  </w:rPr>
                </w:pPr>
                <w:r>
                  <w:rPr>
                    <w:b/>
                    <w:szCs w:val="24"/>
                  </w:rPr>
                  <w:t>11.</w:t>
                </w:r>
                <w:r>
                  <w:rPr>
                    <w:szCs w:val="24"/>
                  </w:rPr>
                  <w:t xml:space="preserve"> </w:t>
                </w:r>
                <w:r>
                  <w:rPr>
                    <w:b/>
                    <w:szCs w:val="24"/>
                  </w:rPr>
                  <w:t>Reikalavimai įgyvendinus projektų veiklas</w:t>
                </w:r>
              </w:p>
            </w:tc>
          </w:tr>
          <w:tr w:rsidR="00C52018" w:rsidTr="0047016A">
            <w:tc>
              <w:tcPr>
                <w:tcW w:w="15134" w:type="dxa"/>
              </w:tcPr>
              <w:p w:rsidR="00C52018" w:rsidRDefault="0047016A">
                <w:pPr>
                  <w:jc w:val="both"/>
                  <w:rPr>
                    <w:iCs/>
                    <w:sz w:val="22"/>
                    <w:szCs w:val="22"/>
                  </w:rPr>
                </w:pPr>
                <w:r>
                  <w:rPr>
                    <w:iCs/>
                    <w:szCs w:val="24"/>
                  </w:rPr>
                  <w:t>Papildomi reikalavimai, kurie nėra nurodyti PAFT, nenustatyti.</w:t>
                </w:r>
              </w:p>
            </w:tc>
          </w:tr>
          <w:tr w:rsidR="00C52018" w:rsidTr="0047016A">
            <w:tc>
              <w:tcPr>
                <w:tcW w:w="15134" w:type="dxa"/>
              </w:tcPr>
              <w:p w:rsidR="00C52018" w:rsidRDefault="0047016A">
                <w:pPr>
                  <w:rPr>
                    <w:szCs w:val="24"/>
                  </w:rPr>
                </w:pPr>
                <w:r>
                  <w:rPr>
                    <w:b/>
                    <w:szCs w:val="24"/>
                  </w:rPr>
                  <w:t>12.</w:t>
                </w:r>
                <w:r>
                  <w:rPr>
                    <w:szCs w:val="24"/>
                  </w:rPr>
                  <w:t xml:space="preserve"> </w:t>
                </w:r>
                <w:r>
                  <w:rPr>
                    <w:b/>
                    <w:szCs w:val="24"/>
                  </w:rPr>
                  <w:t>Kiti reikalavimai</w:t>
                </w:r>
              </w:p>
            </w:tc>
          </w:tr>
          <w:tr w:rsidR="00C52018" w:rsidTr="0047016A">
            <w:tc>
              <w:tcPr>
                <w:tcW w:w="15134" w:type="dxa"/>
              </w:tcPr>
              <w:p w:rsidR="00C52018" w:rsidRDefault="0047016A">
                <w:pPr>
                  <w:tabs>
                    <w:tab w:val="left" w:pos="458"/>
                  </w:tabs>
                  <w:ind w:firstLine="67"/>
                  <w:jc w:val="both"/>
                  <w:rPr>
                    <w:i/>
                    <w:szCs w:val="24"/>
                  </w:rPr>
                </w:pPr>
                <w:r>
                  <w:rPr>
                    <w:color w:val="000000"/>
                    <w:szCs w:val="24"/>
                  </w:rPr>
                  <w:t>Kiti reikalavimai netaikomi.</w:t>
                </w:r>
              </w:p>
            </w:tc>
          </w:tr>
          <w:tr w:rsidR="00C52018" w:rsidTr="0047016A">
            <w:tc>
              <w:tcPr>
                <w:tcW w:w="15134" w:type="dxa"/>
              </w:tcPr>
              <w:p w:rsidR="00C52018" w:rsidRDefault="0047016A">
                <w:pPr>
                  <w:rPr>
                    <w:b/>
                    <w:szCs w:val="24"/>
                  </w:rPr>
                </w:pPr>
                <w:r>
                  <w:rPr>
                    <w:b/>
                    <w:szCs w:val="24"/>
                  </w:rPr>
                  <w:t>IŠLAIDŲ TINKAMUMO FINANSUOTI REIKALAVIMAI</w:t>
                </w:r>
              </w:p>
            </w:tc>
          </w:tr>
          <w:tr w:rsidR="00C52018" w:rsidTr="0047016A">
            <w:tc>
              <w:tcPr>
                <w:tcW w:w="15134" w:type="dxa"/>
              </w:tcPr>
              <w:p w:rsidR="00C52018" w:rsidRDefault="0047016A">
                <w:pPr>
                  <w:jc w:val="both"/>
                  <w:rPr>
                    <w:b/>
                    <w:szCs w:val="24"/>
                  </w:rPr>
                </w:pPr>
                <w:r>
                  <w:rPr>
                    <w:b/>
                    <w:szCs w:val="24"/>
                  </w:rPr>
                  <w:t>13. Išlaidų tinkamumo finansuoti reikalavimai</w:t>
                </w:r>
              </w:p>
            </w:tc>
          </w:tr>
          <w:tr w:rsidR="00C52018" w:rsidTr="0047016A">
            <w:tc>
              <w:tcPr>
                <w:tcW w:w="15134" w:type="dxa"/>
              </w:tcPr>
              <w:p w:rsidR="00C52018" w:rsidRDefault="0047016A">
                <w:pPr>
                  <w:jc w:val="both"/>
                </w:pPr>
                <w:r>
                  <w:t>13.1. Kryžminis finansavimas netaikomas.</w:t>
                </w:r>
              </w:p>
              <w:p w:rsidR="00C52018" w:rsidRDefault="0047016A">
                <w:pPr>
                  <w:jc w:val="both"/>
                </w:pPr>
                <w:r>
                  <w:t>13.2. Projekto tinkamų finansuoti išlaidų dalis, kurios nepadengia projektui skiriamo finansavimo lėšos, turi būti finansuojama iš projekto vykdytojo ir (ar) partnerio lėšų.</w:t>
                </w:r>
              </w:p>
              <w:p w:rsidR="00C52018" w:rsidRDefault="0047016A">
                <w:pPr>
                  <w:jc w:val="both"/>
                </w:pPr>
                <w:r>
                  <w:t>13.3. Projekto vykdytojui, vadovaujantis PAFT numatytomis sąlygomis, gali būti mokamas avansas.</w:t>
                </w:r>
              </w:p>
              <w:p w:rsidR="00C52018" w:rsidRDefault="0047016A">
                <w:pPr>
                  <w:jc w:val="both"/>
                </w:pPr>
                <w:r>
                  <w:t>13.4. Projekto išlaidos projekto įgyvendinimo metu apmokamos išlaidų kompensavimo būdu projekto vykdytojui deklaruojant patirtas ir apmokėtas išlaidas, supaprastintai apmokamas išlaidas arba kartu derinant šias abi apmokėjimo formas.</w:t>
                </w:r>
              </w:p>
              <w:p w:rsidR="00C52018" w:rsidRDefault="0047016A">
                <w:pPr>
                  <w:jc w:val="both"/>
                </w:pPr>
                <w:r>
                  <w:t>13.5. Išlaidų tinkamumo finansuoti reikalavimai nustatyti PAFT VII skyriuje „Projektų išlaidų reikalavimai“ ir Rekomendacijose dėl projektų išlaidų atitikties Europos Sąjungos fondų reikalavimams, patvirtintose VšĮ Centrinės projektų valdymo agentūros direktoriaus 2023 m. birželio 22 d. įsakymu Nr. 2023/8-246 (https://www.esinvesticijos.lt/dokumentai/rekomendacijos-del-projektu-islaidu-atitikties-europos-sajungos-fondu-reikalavimams).</w:t>
                </w:r>
              </w:p>
              <w:p w:rsidR="00C52018" w:rsidRDefault="0047016A">
                <w:pPr>
                  <w:jc w:val="both"/>
                </w:pPr>
                <w:r>
                  <w:t>13.6. Pagal Aprašą tinkama finansuoti:</w:t>
                </w:r>
              </w:p>
              <w:p w:rsidR="00C52018" w:rsidRDefault="0047016A">
                <w:pPr>
                  <w:jc w:val="both"/>
                </w:pPr>
                <w:r>
                  <w:t xml:space="preserve">13.6.1. telekomunikacijos, elektroninės informacijos perdavimo priemonių ir medicininių priemonių (prietaisų), skirtų pacientų sveikatos būklei </w:t>
                </w:r>
                <w:proofErr w:type="spellStart"/>
                <w:r>
                  <w:t>ambulatoriškai</w:t>
                </w:r>
                <w:proofErr w:type="spellEnd"/>
                <w:r>
                  <w:t xml:space="preserve"> ir nuotoliniu būdu stebėti ir vertinti, įsigijimas: </w:t>
                </w:r>
                <w:proofErr w:type="spellStart"/>
                <w:r>
                  <w:t>planšetinis</w:t>
                </w:r>
                <w:proofErr w:type="spellEnd"/>
                <w:r>
                  <w:t xml:space="preserve"> kompiuteris, mobilusis (išmanusis) telefonas, išmanusis laikrodis, išmanioji apyrankė, prietaisas kraujo spaudimui matuoti, prietaisas gliukozės kiekiui kraujyje matuoti, gliukozės kiekio matavimo juostelės, </w:t>
                </w:r>
                <w:r>
                  <w:lastRenderedPageBreak/>
                  <w:t xml:space="preserve">elektrokardiogramos (EKG) matuoklis, prietaisas kraujo įsisotinimui deguonimi matuoti, žingsniamatis, išmaniosios svarstyklės, prietaisas fiziniam aktyvumui matuoti, </w:t>
                </w:r>
                <w:proofErr w:type="spellStart"/>
                <w:r>
                  <w:t>pikmetras</w:t>
                </w:r>
                <w:proofErr w:type="spellEnd"/>
                <w:r>
                  <w:t>, automatinė vaistų dėžutė;</w:t>
                </w:r>
              </w:p>
              <w:p w:rsidR="00C52018" w:rsidRDefault="0047016A">
                <w:pPr>
                  <w:jc w:val="both"/>
                </w:pPr>
                <w:r>
                  <w:t xml:space="preserve">13.6.2. programėlių, įgalinančių stebėti pacientų sveikatos būklę ir pateikti rekomendacijas, įsigijimas ir įdiegimas mobiliajame telefone ir (ar) kompiuteryje. Programėlė privalo veikti </w:t>
                </w:r>
                <w:proofErr w:type="spellStart"/>
                <w:r>
                  <w:rPr>
                    <w:i/>
                    <w:iCs/>
                  </w:rPr>
                  <w:t>Android</w:t>
                </w:r>
                <w:proofErr w:type="spellEnd"/>
                <w:r>
                  <w:rPr>
                    <w:i/>
                    <w:iCs/>
                  </w:rPr>
                  <w:t>, Apple</w:t>
                </w:r>
                <w:r>
                  <w:t xml:space="preserve"> ir </w:t>
                </w:r>
                <w:r>
                  <w:rPr>
                    <w:i/>
                    <w:iCs/>
                  </w:rPr>
                  <w:t>Windows</w:t>
                </w:r>
                <w:r>
                  <w:t xml:space="preserve"> įrenginiuose: planšetėse, kompiuteriuose bei mobiliuose telefonuose.</w:t>
                </w:r>
              </w:p>
              <w:p w:rsidR="00C52018" w:rsidRDefault="0047016A">
                <w:pPr>
                  <w:jc w:val="both"/>
                </w:pPr>
                <w:r>
                  <w:t xml:space="preserve">13.7. Projektui taikomi supaprastinti išlaidų dydžiai, kurie nurodyti Aprašo 14 punkte „Projektų veiklų ir jungtinio projekto projektų įgyvendinimui taikomi supaprastintai apmokamų išlaidų dydžiai“. </w:t>
                </w:r>
              </w:p>
              <w:p w:rsidR="00C52018" w:rsidRDefault="0047016A">
                <w:pPr>
                  <w:tabs>
                    <w:tab w:val="left" w:pos="458"/>
                  </w:tabs>
                  <w:jc w:val="both"/>
                  <w:rPr>
                    <w:bCs/>
                    <w:szCs w:val="24"/>
                  </w:rPr>
                </w:pPr>
                <w:r>
                  <w:rPr>
                    <w:bCs/>
                    <w:szCs w:val="24"/>
                  </w:rPr>
                  <w:t xml:space="preserve">13.8. Projekto vykdytojas teikia administruojančiajai institucijai informaciją apie ESF+ projekto dalyvius vadovaudamasis PAFT IV skyriaus 6 skirsniu ir </w:t>
                </w:r>
                <w:proofErr w:type="spellStart"/>
                <w:r>
                  <w:rPr>
                    <w:bCs/>
                    <w:szCs w:val="24"/>
                  </w:rPr>
                  <w:t>Tarpinstitucinės</w:t>
                </w:r>
                <w:proofErr w:type="spellEnd"/>
                <w:r>
                  <w:rPr>
                    <w:bCs/>
                    <w:szCs w:val="24"/>
                  </w:rPr>
                  <w:t xml:space="preserve"> darbo grupės, sudarytos Lietuvos Respublikos finansų ministro 2021 m.  birželio 11 d.  įsakymu Nr. 1K-219 „Dėl </w:t>
                </w:r>
                <w:proofErr w:type="spellStart"/>
                <w:r>
                  <w:rPr>
                    <w:bCs/>
                    <w:szCs w:val="24"/>
                  </w:rPr>
                  <w:t>tarpinstitucinės</w:t>
                </w:r>
                <w:proofErr w:type="spellEnd"/>
                <w:r>
                  <w:rPr>
                    <w:bCs/>
                    <w:szCs w:val="24"/>
                  </w:rPr>
                  <w:t xml:space="preserve"> darbo grupės sudarymo“,</w:t>
                </w:r>
                <w:r>
                  <w:t xml:space="preserve"> </w:t>
                </w:r>
                <w:r>
                  <w:rPr>
                    <w:bCs/>
                    <w:szCs w:val="24"/>
                  </w:rPr>
                  <w:t>2023 m. spalio 20 d. posėdžio protokolu Nr. 16 patvirtinta Projekto dalyvių informacijos administravimo instrukcija (aktuali versija), kuri skelbiama https://2021.esinvesticijos.lt/dokumentai/projekto-dalyviu-informacijos-administravimo-instrukcija.</w:t>
                </w:r>
                <w:r>
                  <w:rPr>
                    <w:bCs/>
                    <w:szCs w:val="24"/>
                    <w:u w:val="single"/>
                  </w:rPr>
                  <w:t xml:space="preserve"> </w:t>
                </w:r>
              </w:p>
              <w:p w:rsidR="00C52018" w:rsidRDefault="0047016A">
                <w:pPr>
                  <w:jc w:val="both"/>
                  <w:rPr>
                    <w:bCs/>
                    <w:szCs w:val="24"/>
                  </w:rPr>
                </w:pPr>
                <w:r>
                  <w:rPr>
                    <w:bCs/>
                    <w:szCs w:val="24"/>
                  </w:rPr>
                  <w:t xml:space="preserve">13.9. 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 </w:t>
                </w:r>
              </w:p>
              <w:p w:rsidR="00C52018" w:rsidRDefault="0047016A">
                <w:pPr>
                  <w:jc w:val="both"/>
                  <w:rPr>
                    <w:bCs/>
                    <w:szCs w:val="24"/>
                  </w:rPr>
                </w:pPr>
                <w:r>
                  <w:rPr>
                    <w:bCs/>
                    <w:szCs w:val="24"/>
                  </w:rPr>
                  <w:t>13.9.1. naudojamo ilgalaikio turto nusidėvėjimo (amortizacijos) sąnaudos;</w:t>
                </w:r>
              </w:p>
              <w:p w:rsidR="00C52018" w:rsidRDefault="0047016A">
                <w:pPr>
                  <w:jc w:val="both"/>
                  <w:rPr>
                    <w:bCs/>
                    <w:szCs w:val="24"/>
                  </w:rPr>
                </w:pPr>
                <w:r>
                  <w:rPr>
                    <w:bCs/>
                    <w:szCs w:val="24"/>
                  </w:rPr>
                  <w:t>13.9.2. nepiniginis projekto vykdytojo / partnerio įnašas;</w:t>
                </w:r>
              </w:p>
              <w:p w:rsidR="00C52018" w:rsidRDefault="0047016A">
                <w:pPr>
                  <w:jc w:val="both"/>
                  <w:rPr>
                    <w:sz w:val="22"/>
                    <w:szCs w:val="22"/>
                  </w:rPr>
                </w:pPr>
                <w:r>
                  <w:rPr>
                    <w:bCs/>
                    <w:szCs w:val="24"/>
                  </w:rPr>
                  <w:t xml:space="preserve">13.9.3. </w:t>
                </w:r>
                <w:r>
                  <w:rPr>
                    <w:szCs w:val="24"/>
                  </w:rPr>
                  <w:t>vienkartinės priemonės, kanceliarinės prekės ir kitos panašios veikloms vykdyti reikalingos priemonės.</w:t>
                </w:r>
              </w:p>
            </w:tc>
          </w:tr>
          <w:tr w:rsidR="00C52018" w:rsidTr="0047016A">
            <w:trPr>
              <w:trHeight w:val="349"/>
            </w:trPr>
            <w:tc>
              <w:tcPr>
                <w:tcW w:w="15134" w:type="dxa"/>
              </w:tcPr>
              <w:p w:rsidR="00C52018" w:rsidRDefault="0047016A">
                <w:pPr>
                  <w:jc w:val="both"/>
                  <w:rPr>
                    <w:b/>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p w:rsidR="00C52018" w:rsidRDefault="0047016A">
                <w:pPr>
                  <w:jc w:val="both"/>
                  <w:rPr>
                    <w:szCs w:val="24"/>
                  </w:rPr>
                </w:pPr>
                <w:r>
                  <w:rPr>
                    <w:szCs w:val="24"/>
                  </w:rPr>
                  <w:t>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rsidR="00C52018" w:rsidRDefault="0047016A">
                <w:pPr>
                  <w:jc w:val="both"/>
                  <w:rPr>
                    <w:szCs w:val="24"/>
                  </w:rPr>
                </w:pPr>
                <w:r>
                  <w:rPr>
                    <w:szCs w:val="24"/>
                  </w:rPr>
                  <w:t>14.2.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r w:rsidR="00C52018" w:rsidTr="0047016A">
            <w:tc>
              <w:tcPr>
                <w:tcW w:w="15134" w:type="dxa"/>
              </w:tcPr>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60"/>
                  <w:gridCol w:w="1790"/>
                  <w:gridCol w:w="1775"/>
                  <w:gridCol w:w="3813"/>
                  <w:gridCol w:w="4221"/>
                </w:tblGrid>
                <w:tr w:rsidR="00C52018" w:rsidTr="0047016A">
                  <w:tc>
                    <w:tcPr>
                      <w:tcW w:w="15038" w:type="dxa"/>
                      <w:gridSpan w:val="5"/>
                      <w:tcBorders>
                        <w:top w:val="single" w:sz="8" w:space="0" w:color="auto"/>
                        <w:left w:val="single" w:sz="8" w:space="0" w:color="auto"/>
                        <w:bottom w:val="single" w:sz="8" w:space="0" w:color="auto"/>
                        <w:right w:val="single" w:sz="8" w:space="0" w:color="auto"/>
                      </w:tcBorders>
                    </w:tcPr>
                    <w:p w:rsidR="00C52018" w:rsidRDefault="0047016A">
                      <w:pPr>
                        <w:jc w:val="both"/>
                        <w:rPr>
                          <w:b/>
                          <w:bCs/>
                          <w:szCs w:val="24"/>
                        </w:rPr>
                      </w:pPr>
                      <w:r>
                        <w:rPr>
                          <w:rFonts w:ascii="Segoe UI Symbol" w:eastAsia="MS Gothic" w:hAnsi="Segoe UI Symbol" w:cs="Segoe UI Symbol"/>
                          <w:b/>
                          <w:bCs/>
                          <w:szCs w:val="24"/>
                        </w:rPr>
                        <w:t>☐</w:t>
                      </w:r>
                      <w:r>
                        <w:rPr>
                          <w:b/>
                          <w:bCs/>
                          <w:szCs w:val="24"/>
                        </w:rPr>
                        <w:t xml:space="preserve"> Indeksuojama</w:t>
                      </w:r>
                    </w:p>
                    <w:p w:rsidR="00C52018" w:rsidRDefault="0047016A">
                      <w:pPr>
                        <w:jc w:val="both"/>
                        <w:rPr>
                          <w:bCs/>
                          <w:szCs w:val="24"/>
                        </w:rPr>
                      </w:pPr>
                      <w:r>
                        <w:rPr>
                          <w:b/>
                          <w:bCs/>
                          <w:szCs w:val="24"/>
                        </w:rPr>
                        <w:t>X  Neindeksuojama</w:t>
                      </w:r>
                    </w:p>
                  </w:tc>
                </w:tr>
                <w:tr w:rsidR="00C52018" w:rsidTr="0047016A">
                  <w:tc>
                    <w:tcPr>
                      <w:tcW w:w="2974"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Veiklos ir (ar) išlaidos, kurioms taikomi supaprastintai apmokamų išlaidų dydžiai</w:t>
                      </w:r>
                    </w:p>
                  </w:tc>
                  <w:tc>
                    <w:tcPr>
                      <w:tcW w:w="1858"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Supaprastintai apmokamų išlaidų dydžio kodas</w:t>
                      </w:r>
                    </w:p>
                  </w:tc>
                  <w:tc>
                    <w:tcPr>
                      <w:tcW w:w="1842"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i/>
                          <w:iCs/>
                          <w:color w:val="808080"/>
                          <w:szCs w:val="24"/>
                        </w:rPr>
                      </w:pPr>
                      <w:r>
                        <w:rPr>
                          <w:b/>
                          <w:bCs/>
                          <w:szCs w:val="24"/>
                        </w:rPr>
                        <w:t>Supaprastintai apmokamų išlaidų dydžio versija</w:t>
                      </w:r>
                    </w:p>
                  </w:tc>
                  <w:tc>
                    <w:tcPr>
                      <w:tcW w:w="3969"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Supaprastintai apmokamų išlaidų dydžio pavadinimas</w:t>
                      </w:r>
                    </w:p>
                  </w:tc>
                  <w:tc>
                    <w:tcPr>
                      <w:tcW w:w="4395"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Papildoma informacija</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 xml:space="preserve">Įgyvendintos privalomos matomumo ir informavimo </w:t>
                      </w:r>
                      <w:r>
                        <w:rPr>
                          <w:szCs w:val="24"/>
                        </w:rPr>
                        <w:lastRenderedPageBreak/>
                        <w:t>priemonės apie ES fondų investicijų veiklas</w:t>
                      </w:r>
                    </w:p>
                    <w:p w:rsidR="00C52018" w:rsidRDefault="00C52018">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lastRenderedPageBreak/>
                        <w:t>FS-01-01</w:t>
                      </w:r>
                    </w:p>
                    <w:p w:rsidR="00C52018" w:rsidRDefault="00C52018">
                      <w:pPr>
                        <w:jc w:val="center"/>
                        <w:rPr>
                          <w:i/>
                          <w:iCs/>
                          <w:szCs w:val="24"/>
                        </w:rPr>
                      </w:pP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 xml:space="preserve">Įgyvendintų privalomų matomumo ir informavimo priemonių apie ES fondų investicijų veiklas fiksuotoji suma (toliau – FS), pirmojo rinkinio </w:t>
                      </w:r>
                      <w:r>
                        <w:rPr>
                          <w:szCs w:val="24"/>
                        </w:rPr>
                        <w:lastRenderedPageBreak/>
                        <w:t>FS be pridėtinės vertės mokesčio (toliau – PVM)</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lastRenderedPageBreak/>
                        <w:t>Įgyvendintos privalomos matomumo ir informavimo priemonės apie ES fondų investicijų veiklas</w:t>
                      </w:r>
                    </w:p>
                    <w:p w:rsidR="00C52018" w:rsidRDefault="00C52018">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FS-01-02</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Įgyvendintų privalomų matomumo ir informavimo priemonių apie ES fondų investicijų veiklas FS, pirmojo rinkinio FS su PVM</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Įgyvendintos privalomos matomumo ir informavimo priemonės apie ES fondų investicijų veiklas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FS-01-03</w:t>
                      </w:r>
                    </w:p>
                    <w:p w:rsidR="00C52018" w:rsidRDefault="00C52018">
                      <w:pPr>
                        <w:jc w:val="center"/>
                        <w:rPr>
                          <w:szCs w:val="24"/>
                        </w:rPr>
                      </w:pP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rPr>
                          <w:szCs w:val="24"/>
                        </w:rPr>
                      </w:pPr>
                      <w:r>
                        <w:rPr>
                          <w:szCs w:val="24"/>
                        </w:rPr>
                        <w:t xml:space="preserve">Įgyvendintų privalomų matomumo ir informavimo priemonių apie ES fondų investicijų veiklas FS, antrojo rinkinio FS be PVM </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Įgyvendintos privalomos matomumo ir informavimo priemonės apie ES fondų investicijų veiklas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FS-01-04</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Įgyvendintų privalomų matomumo ir informavimo priemonių apie ES fondų investicijų veiklas FS, antrojo rinkinio FS su PVM</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Netiesioginės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FN-01</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Iki 7 proc. netiesioginių išlaidų fiksuotoji norma</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Cs/>
                          <w:color w:val="000000"/>
                          <w:szCs w:val="24"/>
                        </w:rPr>
                      </w:pPr>
                      <w:r>
                        <w:rPr>
                          <w:iCs/>
                          <w:color w:val="000000"/>
                          <w:szCs w:val="24"/>
                        </w:rPr>
                        <w:t xml:space="preserve">Projektui nustatoma 7 proc. netiesioginių išlaidų fiksuotoji norma </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FN-05-01</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Fiksuotoji norma, taikoma, kai priklauso 20 d. d. (jeigu dirbama 5 d. d. per savaitę) arba 24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FN-05-02</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Fiksuotoji norma, taikoma, kai priklauso nuo 21 iki 25 d. d. (jeigu dirbama 5 d. d. per savaitę) arba nuo 25 iki 30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FN-05-03</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Fiksuotoji norma, taikoma, kai priklauso nuo 26 iki 30 d. d. (jeigu dirbama 5 d. d. per savaitę) arba nuo 31 iki 36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FN-05-04</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Fiksuotoji norma, taikoma, kai priklauso nuo 31 iki 36 d. d. (jeigu dirbama 5 d. d. per savaitę) arba nuo 37 iki 42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FN-05-05</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Fiksuotoji norma, taikoma, kai priklauso nuo 37 iki 39 d. d. (jeigu dirbama 5 d. d. per savaitę) arba nuo 43 iki 47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szCs w:val="24"/>
                        </w:rPr>
                      </w:pPr>
                      <w:r>
                        <w:rPr>
                          <w:szCs w:val="24"/>
                        </w:rPr>
                        <w:t>FN-05-06</w:t>
                      </w:r>
                    </w:p>
                  </w:tc>
                  <w:tc>
                    <w:tcPr>
                      <w:tcW w:w="1842"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Fiksuotoji norma, taikoma, kai priklauso 40 d. d. (jeigu dirbama 5 d. d. per savaitę) arba 48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w:t>
                      </w:r>
                      <w:r>
                        <w:rPr>
                          <w:szCs w:val="24"/>
                          <w:shd w:val="clear" w:color="auto" w:fill="FFFFFF"/>
                        </w:rPr>
                        <w:lastRenderedPageBreak/>
                        <w:t>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vAlign w:val="center"/>
                    </w:tcPr>
                    <w:p w:rsidR="00C52018" w:rsidRDefault="0047016A">
                      <w:pPr>
                        <w:keepNext/>
                        <w:keepLines/>
                        <w:jc w:val="center"/>
                        <w:rPr>
                          <w:szCs w:val="24"/>
                        </w:rPr>
                      </w:pPr>
                      <w:r>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rsidR="00C52018" w:rsidRDefault="0047016A">
                      <w:pPr>
                        <w:keepNext/>
                        <w:keepLines/>
                        <w:jc w:val="center"/>
                        <w:rPr>
                          <w:szCs w:val="24"/>
                        </w:rPr>
                      </w:pPr>
                      <w:r>
                        <w:rPr>
                          <w:szCs w:val="24"/>
                        </w:rPr>
                        <w:t>FN-05-07</w:t>
                      </w:r>
                    </w:p>
                  </w:tc>
                  <w:tc>
                    <w:tcPr>
                      <w:tcW w:w="1842" w:type="dxa"/>
                      <w:tcBorders>
                        <w:top w:val="single" w:sz="8" w:space="0" w:color="auto"/>
                        <w:left w:val="single" w:sz="8" w:space="0" w:color="auto"/>
                        <w:bottom w:val="single" w:sz="8" w:space="0" w:color="auto"/>
                        <w:right w:val="single" w:sz="8" w:space="0" w:color="auto"/>
                      </w:tcBorders>
                      <w:vAlign w:val="center"/>
                    </w:tcPr>
                    <w:p w:rsidR="00C52018" w:rsidRDefault="0047016A">
                      <w:pPr>
                        <w:keepNext/>
                        <w:keepLines/>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keepNext/>
                        <w:keepLines/>
                        <w:rPr>
                          <w:szCs w:val="24"/>
                        </w:rPr>
                      </w:pPr>
                      <w:r>
                        <w:rPr>
                          <w:szCs w:val="24"/>
                        </w:rPr>
                        <w:t>Fiksuotoji norma, taikoma, kai priklauso nuo 41 d. d. (jeigu dirbama 5 d. d. per savaitę) arba nuo 49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C52018" w:rsidRDefault="00C52018">
                <w:pPr>
                  <w:jc w:val="both"/>
                  <w:rPr>
                    <w:i/>
                    <w:iCs/>
                    <w:szCs w:val="24"/>
                  </w:rPr>
                </w:pPr>
              </w:p>
            </w:tc>
          </w:tr>
        </w:tbl>
        <w:sdt>
          <w:sdtPr>
            <w:alias w:val="pabaiga"/>
            <w:tag w:val="part_4168638409e94339b46a7f0dec188fad"/>
            <w:id w:val="11648175"/>
            <w:lock w:val="sdtLocked"/>
          </w:sdtPr>
          <w:sdtEndPr/>
          <w:sdtContent>
            <w:p w:rsidR="00C52018" w:rsidRDefault="0047016A">
              <w:pPr>
                <w:spacing w:line="276" w:lineRule="auto"/>
                <w:jc w:val="center"/>
                <w:rPr>
                  <w:b/>
                  <w:color w:val="000000"/>
                  <w:sz w:val="22"/>
                  <w:szCs w:val="22"/>
                </w:rPr>
              </w:pPr>
              <w:r>
                <w:rPr>
                  <w:rFonts w:eastAsia="Calibri"/>
                  <w:szCs w:val="24"/>
                </w:rPr>
                <w:t>________________</w:t>
              </w:r>
            </w:p>
            <w:p w:rsidR="00C52018" w:rsidRDefault="00DF258C">
              <w:pPr>
                <w:tabs>
                  <w:tab w:val="center" w:pos="4819"/>
                  <w:tab w:val="right" w:pos="9638"/>
                </w:tabs>
              </w:pPr>
            </w:p>
          </w:sdtContent>
        </w:sdt>
      </w:sdtContent>
    </w:sdt>
    <w:sdt>
      <w:sdtPr>
        <w:alias w:val="1 pr."/>
        <w:tag w:val="part_54ab87448b4e49fc873fa73a6d743286"/>
        <w:id w:val="-267164361"/>
        <w:lock w:val="sdtLocked"/>
        <w:placeholder>
          <w:docPart w:val="DefaultPlaceholder_-1854013440"/>
        </w:placeholder>
      </w:sdtPr>
      <w:sdtEndPr/>
      <w:sdtContent>
        <w:p w:rsidR="0047016A" w:rsidRDefault="0047016A">
          <w:pPr>
            <w:ind w:left="9639"/>
            <w:jc w:val="both"/>
            <w:sectPr w:rsidR="0047016A">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1134" w:left="1701" w:header="567" w:footer="567" w:gutter="0"/>
              <w:pgNumType w:start="1" w:chapStyle="1"/>
              <w:cols w:space="1296"/>
              <w:titlePg/>
              <w:docGrid w:linePitch="360"/>
            </w:sectPr>
          </w:pPr>
        </w:p>
        <w:p w:rsidR="0047016A" w:rsidRDefault="0047016A">
          <w:pPr>
            <w:ind w:left="9639"/>
            <w:jc w:val="both"/>
            <w:rPr>
              <w:szCs w:val="24"/>
            </w:rPr>
          </w:pPr>
          <w:r>
            <w:rPr>
              <w:szCs w:val="24"/>
            </w:rPr>
            <w:lastRenderedPageBreak/>
            <w:t xml:space="preserve">2022–2030 metų sveikatos priežiūros kokybės ir </w:t>
          </w:r>
        </w:p>
        <w:p w:rsidR="0047016A" w:rsidRDefault="0047016A">
          <w:pPr>
            <w:ind w:left="9639"/>
            <w:jc w:val="both"/>
            <w:rPr>
              <w:szCs w:val="24"/>
            </w:rPr>
          </w:pPr>
          <w:r>
            <w:rPr>
              <w:szCs w:val="24"/>
            </w:rPr>
            <w:t xml:space="preserve">efektyvumo didinimo plėtros programos pažangos </w:t>
          </w:r>
        </w:p>
        <w:p w:rsidR="0047016A" w:rsidRDefault="0047016A">
          <w:pPr>
            <w:ind w:left="9639"/>
            <w:jc w:val="both"/>
            <w:rPr>
              <w:szCs w:val="24"/>
            </w:rPr>
          </w:pPr>
          <w:r>
            <w:rPr>
              <w:szCs w:val="24"/>
            </w:rPr>
            <w:t xml:space="preserve">priemonės Nr. 11-002-11-01 „Gerinti sveikatos </w:t>
          </w:r>
        </w:p>
        <w:p w:rsidR="0047016A" w:rsidRDefault="0047016A">
          <w:pPr>
            <w:ind w:left="9639"/>
            <w:jc w:val="both"/>
            <w:rPr>
              <w:szCs w:val="24"/>
            </w:rPr>
          </w:pPr>
          <w:r>
            <w:rPr>
              <w:szCs w:val="24"/>
            </w:rPr>
            <w:t xml:space="preserve">priežiūros paslaugų kokybę ir prieinamumą“ </w:t>
          </w:r>
        </w:p>
        <w:p w:rsidR="00C52018" w:rsidRDefault="0047016A">
          <w:pPr>
            <w:ind w:left="9639"/>
            <w:jc w:val="both"/>
            <w:rPr>
              <w:szCs w:val="24"/>
            </w:rPr>
          </w:pPr>
          <w:r>
            <w:rPr>
              <w:szCs w:val="24"/>
            </w:rPr>
            <w:t>projektų finansavimo sąlygų aprašo Nr. 27</w:t>
          </w:r>
        </w:p>
        <w:p w:rsidR="00C52018" w:rsidRDefault="00DF258C">
          <w:pPr>
            <w:ind w:left="9639"/>
            <w:jc w:val="both"/>
            <w:rPr>
              <w:szCs w:val="24"/>
            </w:rPr>
          </w:pPr>
          <w:sdt>
            <w:sdtPr>
              <w:alias w:val="Numeris"/>
              <w:tag w:val="nr_54ab87448b4e49fc873fa73a6d743286"/>
              <w:id w:val="-1238779864"/>
              <w:lock w:val="sdtLocked"/>
            </w:sdtPr>
            <w:sdtEndPr/>
            <w:sdtContent>
              <w:r w:rsidR="0047016A">
                <w:rPr>
                  <w:szCs w:val="24"/>
                </w:rPr>
                <w:t>1</w:t>
              </w:r>
            </w:sdtContent>
          </w:sdt>
          <w:r w:rsidR="0047016A">
            <w:rPr>
              <w:szCs w:val="24"/>
            </w:rPr>
            <w:t xml:space="preserve"> priedas</w:t>
          </w:r>
        </w:p>
        <w:p w:rsidR="00C52018" w:rsidRDefault="00C52018">
          <w:pPr>
            <w:tabs>
              <w:tab w:val="center" w:pos="4819"/>
              <w:tab w:val="right" w:pos="9638"/>
            </w:tabs>
            <w:jc w:val="center"/>
          </w:pPr>
        </w:p>
        <w:p w:rsidR="00C52018" w:rsidRDefault="00DF258C">
          <w:pPr>
            <w:jc w:val="center"/>
            <w:rPr>
              <w:rFonts w:eastAsia="Calibri"/>
              <w:b/>
              <w:bCs/>
              <w:szCs w:val="24"/>
            </w:rPr>
          </w:pPr>
          <w:sdt>
            <w:sdtPr>
              <w:alias w:val="Pavadinimas"/>
              <w:tag w:val="title_54ab87448b4e49fc873fa73a6d743286"/>
              <w:id w:val="780469236"/>
              <w:lock w:val="sdtLocked"/>
            </w:sdtPr>
            <w:sdtEndPr/>
            <w:sdtContent>
              <w:r w:rsidR="0047016A">
                <w:rPr>
                  <w:rFonts w:eastAsia="Calibri"/>
                  <w:b/>
                  <w:bCs/>
                  <w:szCs w:val="24"/>
                </w:rPr>
                <w:t>PROJEKTO (ĮSKAITANT JUNGTINĮ PROJEKTĄ) ATITIKTIES REIKŠMINGOS ŽALOS NEDARYMO HORIZONTALIAJAM PRINCIPUI VERTINIMO REIKALAVIMŲ APRAŠAS</w:t>
              </w:r>
            </w:sdtContent>
          </w:sdt>
        </w:p>
        <w:p w:rsidR="00C52018" w:rsidRDefault="00C52018">
          <w:pPr>
            <w:jc w:val="center"/>
            <w:rPr>
              <w:rFonts w:eastAsia="Calibri"/>
              <w:szCs w:val="24"/>
            </w:rPr>
          </w:pPr>
        </w:p>
        <w:p w:rsidR="00C52018" w:rsidRDefault="0047016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C52018" w:rsidRDefault="0047016A">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C52018" w:rsidRDefault="0047016A">
          <w:pPr>
            <w:spacing w:line="276" w:lineRule="auto"/>
            <w:jc w:val="both"/>
            <w:rPr>
              <w:rFonts w:eastAsia="Calibri"/>
              <w:bCs/>
              <w:szCs w:val="24"/>
            </w:rPr>
          </w:pPr>
          <w:r>
            <w:t>X Europos Sąjungos fondų i</w:t>
          </w:r>
          <w:r>
            <w:rPr>
              <w:rFonts w:eastAsia="Calibri"/>
              <w:bCs/>
              <w:szCs w:val="24"/>
            </w:rPr>
            <w:t>nvesticijų programa (toliau – ESFIP)</w:t>
          </w:r>
        </w:p>
        <w:p w:rsidR="00C52018" w:rsidRDefault="00C52018">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5038"/>
            <w:gridCol w:w="4926"/>
          </w:tblGrid>
          <w:tr w:rsidR="00C52018">
            <w:tc>
              <w:tcPr>
                <w:tcW w:w="4885" w:type="dxa"/>
              </w:tcPr>
              <w:p w:rsidR="00C52018" w:rsidRDefault="0047016A">
                <w:pPr>
                  <w:jc w:val="center"/>
                  <w:rPr>
                    <w:rFonts w:eastAsia="Calibri"/>
                    <w:b/>
                    <w:szCs w:val="24"/>
                  </w:rPr>
                </w:pPr>
                <w:r>
                  <w:rPr>
                    <w:rFonts w:eastAsia="Calibri"/>
                    <w:b/>
                    <w:szCs w:val="24"/>
                  </w:rPr>
                  <w:t>Aplinkos tikslai</w:t>
                </w:r>
              </w:p>
              <w:p w:rsidR="00C52018" w:rsidRDefault="0047016A">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038" w:type="dxa"/>
              </w:tcPr>
              <w:p w:rsidR="00C52018" w:rsidRDefault="0047016A">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C52018" w:rsidRDefault="0047016A">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C52018" w:rsidRDefault="0047016A">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4926" w:type="dxa"/>
              </w:tcPr>
              <w:p w:rsidR="00C52018" w:rsidRDefault="0047016A">
                <w:pPr>
                  <w:jc w:val="center"/>
                  <w:rPr>
                    <w:rFonts w:eastAsia="Calibri"/>
                    <w:b/>
                    <w:i/>
                    <w:sz w:val="20"/>
                  </w:rPr>
                </w:pPr>
                <w:r>
                  <w:rPr>
                    <w:rFonts w:eastAsia="Calibri"/>
                    <w:b/>
                    <w:szCs w:val="24"/>
                  </w:rPr>
                  <w:t>Pagrindimo dokumentai</w:t>
                </w:r>
              </w:p>
              <w:p w:rsidR="00C52018" w:rsidRDefault="0047016A">
                <w:pPr>
                  <w:jc w:val="both"/>
                  <w:rPr>
                    <w:rFonts w:eastAsia="Calibri"/>
                    <w:i/>
                    <w:szCs w:val="24"/>
                  </w:rPr>
                </w:pPr>
                <w:r>
                  <w:rPr>
                    <w:rFonts w:eastAsia="Calibri"/>
                    <w:i/>
                    <w:szCs w:val="24"/>
                  </w:rPr>
                  <w:t>(nurodomas dokumentas, kuris bus vertinamas siekiant įvertinti projekto atitiktį aplinkos 5tikslams, arba pateikiama šią atitiktį pagrindžianti informacija)</w:t>
                </w: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038" w:type="dxa"/>
              </w:tcPr>
              <w:p w:rsidR="00C52018" w:rsidRDefault="0047016A">
                <w:pPr>
                  <w:jc w:val="both"/>
                  <w:rPr>
                    <w:rFonts w:eastAsia="Calibri"/>
                    <w:bCs/>
                    <w:iCs/>
                    <w:sz w:val="20"/>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šiltnamio efektą sukeliančių išmetamųjų dujų išsiskyrimo. Planuojamos priemonės veiklos (pagal savo pobūdį) neturi jokio tiesioginio ar netiesioginio neigiamo poveikio šiam aplinkos tikslui. </w:t>
                </w:r>
              </w:p>
            </w:tc>
            <w:tc>
              <w:tcPr>
                <w:tcW w:w="4926" w:type="dxa"/>
              </w:tcPr>
              <w:p w:rsidR="00C52018" w:rsidRDefault="0047016A">
                <w:pPr>
                  <w:tabs>
                    <w:tab w:val="left" w:pos="589"/>
                  </w:tabs>
                  <w:jc w:val="both"/>
                  <w:rPr>
                    <w:bCs/>
                    <w:szCs w:val="24"/>
                  </w:rPr>
                </w:pPr>
                <w:r>
                  <w:rPr>
                    <w:rFonts w:eastAsia="Calibri"/>
                    <w:bCs/>
                    <w:iCs/>
                    <w:szCs w:val="24"/>
                  </w:rPr>
                  <w:t>Netaikoma, nes projektų veiklos apima specialistų kvalifikacijos tobulinimo, metodinės medžiagos parengimo, vertinimo atlikimo, efektyvių paslaugų teikimo modelių (metodų) išbandymo veiklas.</w:t>
                </w:r>
              </w:p>
              <w:p w:rsidR="00C52018" w:rsidRDefault="00C52018">
                <w:pPr>
                  <w:tabs>
                    <w:tab w:val="left" w:pos="589"/>
                  </w:tabs>
                  <w:jc w:val="both"/>
                  <w:rPr>
                    <w:rFonts w:eastAsia="Calibri"/>
                    <w:bCs/>
                    <w:iCs/>
                    <w:szCs w:val="24"/>
                  </w:rPr>
                </w:pPr>
              </w:p>
              <w:p w:rsidR="00C52018" w:rsidRDefault="00C52018">
                <w:pPr>
                  <w:tabs>
                    <w:tab w:val="left" w:pos="589"/>
                  </w:tabs>
                  <w:jc w:val="both"/>
                  <w:rPr>
                    <w:rFonts w:eastAsia="Calibri"/>
                    <w:i/>
                    <w:sz w:val="20"/>
                  </w:rPr>
                </w:pP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038" w:type="dxa"/>
              </w:tcPr>
              <w:p w:rsidR="00C52018" w:rsidRDefault="0047016A">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didins neigiamą dabartinio ir ateities klimato poveikį ar darys neigiamą poveikį žmonėms, gamtai ar turtui: priemonės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bCs/>
                    <w:iCs/>
                    <w:szCs w:val="24"/>
                  </w:rPr>
                </w:pPr>
                <w:r>
                  <w:rPr>
                    <w:rFonts w:eastAsia="Calibri"/>
                    <w:bCs/>
                    <w:iCs/>
                    <w:szCs w:val="24"/>
                  </w:rPr>
                  <w:t>Netaikoma, nes projektų veiklos apima specialistų kvalifikacijos tobulinimo, metodinės medžiagos parengimo, vertinimo atlikimo, efektyvių paslaugų teikimo modelių (metodų) išbandymo veiklas.</w:t>
                </w:r>
              </w:p>
              <w:p w:rsidR="00C52018" w:rsidRDefault="00C52018">
                <w:pPr>
                  <w:tabs>
                    <w:tab w:val="left" w:pos="589"/>
                  </w:tabs>
                  <w:jc w:val="both"/>
                  <w:rPr>
                    <w:rFonts w:eastAsia="Calibri"/>
                    <w:bCs/>
                    <w:iCs/>
                    <w:szCs w:val="24"/>
                  </w:rPr>
                </w:pP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038" w:type="dxa"/>
              </w:tcPr>
              <w:p w:rsidR="00C52018" w:rsidRDefault="0047016A">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bCs/>
                    <w:szCs w:val="24"/>
                  </w:rPr>
                </w:pPr>
                <w:r>
                  <w:rPr>
                    <w:rFonts w:eastAsia="Calibri"/>
                    <w:bCs/>
                    <w:szCs w:val="24"/>
                  </w:rPr>
                  <w:t>Netaikoma, nes projektų veiklos apima specialistų kvalifikacijos tobulinimo, metodinės medžiagos parengimo, vertinimo atlikimo, efektyvių paslaugų teikimo modelių (metodų) išbandymo veiklas.</w:t>
                </w: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038" w:type="dxa"/>
              </w:tcPr>
              <w:p w:rsidR="00C52018" w:rsidRDefault="0047016A">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priemonę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szCs w:val="24"/>
                  </w:rPr>
                </w:pPr>
                <w:r>
                  <w:rPr>
                    <w:rFonts w:eastAsia="Calibri"/>
                    <w:szCs w:val="24"/>
                  </w:rPr>
                  <w:t>Netaikoma, nes projektų veiklos apima specialistų kvalifikacijos tobulinimo, metodinės medžiagos parengimo, vertinimo atlikimo, efektyvių paslaugų teikimo modelių (metodų) išbandymo veiklas.</w:t>
                </w: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038" w:type="dxa"/>
              </w:tcPr>
              <w:p w:rsidR="00C52018" w:rsidRDefault="0047016A">
                <w:pPr>
                  <w:jc w:val="both"/>
                  <w:rPr>
                    <w:rFonts w:eastAsia="Calibri"/>
                    <w:b/>
                    <w:szCs w:val="24"/>
                  </w:rPr>
                </w:pPr>
                <w:r>
                  <w:rPr>
                    <w:bCs/>
                    <w:szCs w:val="24"/>
                  </w:rPr>
                  <w:t xml:space="preserve">Vertinama, kad planuojama įgyvendinti priemonė neturi jokio poveikio šiam aplinkos tikslui arba numatomas jos poveikis yra nereikšmingas, t. y. </w:t>
                </w:r>
                <w:r>
                  <w:rPr>
                    <w:bCs/>
                    <w:szCs w:val="24"/>
                  </w:rPr>
                  <w:lastRenderedPageBreak/>
                  <w:t>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szCs w:val="24"/>
                  </w:rPr>
                </w:pPr>
                <w:r>
                  <w:rPr>
                    <w:rFonts w:eastAsia="Calibri"/>
                    <w:szCs w:val="24"/>
                  </w:rPr>
                  <w:lastRenderedPageBreak/>
                  <w:t xml:space="preserve">Netaikoma, nes projektų veiklos apima specialistų kvalifikacijos tobulinimo, metodinės medžiagos parengimo, vertinimo atlikimo, </w:t>
                </w:r>
                <w:r>
                  <w:rPr>
                    <w:rFonts w:eastAsia="Calibri"/>
                    <w:szCs w:val="24"/>
                  </w:rPr>
                  <w:lastRenderedPageBreak/>
                  <w:t>efektyvių paslaugų teikimo modelių (metodų) išbandymo veiklas.</w:t>
                </w:r>
              </w:p>
            </w:tc>
          </w:tr>
          <w:tr w:rsidR="00C52018">
            <w:tc>
              <w:tcPr>
                <w:tcW w:w="4885" w:type="dxa"/>
              </w:tcPr>
              <w:p w:rsidR="00C52018" w:rsidRDefault="0047016A">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5038" w:type="dxa"/>
              </w:tcPr>
              <w:p w:rsidR="00C52018" w:rsidRDefault="0047016A">
                <w:pPr>
                  <w:jc w:val="both"/>
                  <w:rPr>
                    <w:rFonts w:eastAsia="Calibri"/>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p>
            </w:tc>
            <w:tc>
              <w:tcPr>
                <w:tcW w:w="4926" w:type="dxa"/>
              </w:tcPr>
              <w:p w:rsidR="00C52018" w:rsidRDefault="0047016A">
                <w:pPr>
                  <w:tabs>
                    <w:tab w:val="left" w:pos="589"/>
                  </w:tabs>
                  <w:jc w:val="both"/>
                  <w:rPr>
                    <w:rFonts w:eastAsia="Calibri"/>
                    <w:szCs w:val="24"/>
                  </w:rPr>
                </w:pPr>
                <w:r>
                  <w:rPr>
                    <w:rFonts w:eastAsia="Calibri"/>
                    <w:szCs w:val="24"/>
                  </w:rPr>
                  <w:t>Netaikoma, nes projektų veiklos apima specialistų kvalifikacijos tobulinimo, metodinės medžiagos parengimo, vertinimo atlikimo, efektyvių paslaugų teikimo modelių (metodų) išbandymo veiklas.</w:t>
                </w:r>
              </w:p>
            </w:tc>
          </w:tr>
        </w:tbl>
        <w:sdt>
          <w:sdtPr>
            <w:rPr>
              <w:rFonts w:eastAsia="Calibri"/>
              <w:szCs w:val="24"/>
            </w:rPr>
            <w:alias w:val="pabaiga"/>
            <w:tag w:val="part_4da2690bfbb3484ba8549ffe15434d9f"/>
            <w:id w:val="-569887413"/>
            <w:lock w:val="sdtLocked"/>
            <w:placeholder>
              <w:docPart w:val="DefaultPlaceholder_-1854013440"/>
            </w:placeholder>
          </w:sdtPr>
          <w:sdtEndPr>
            <w:rPr>
              <w:rFonts w:eastAsia="Times New Roman"/>
              <w:szCs w:val="20"/>
            </w:rPr>
          </w:sdtEndPr>
          <w:sdtContent>
            <w:p w:rsidR="00C52018" w:rsidRDefault="0047016A" w:rsidP="0047016A">
              <w:pPr>
                <w:spacing w:line="276" w:lineRule="auto"/>
                <w:jc w:val="center"/>
              </w:pPr>
              <w:r>
                <w:rPr>
                  <w:rFonts w:eastAsia="Calibri"/>
                  <w:szCs w:val="24"/>
                </w:rPr>
                <w:t>______________</w:t>
              </w:r>
            </w:p>
          </w:sdtContent>
        </w:sdt>
      </w:sdtContent>
    </w:sdt>
    <w:sdt>
      <w:sdtPr>
        <w:alias w:val="2 pr."/>
        <w:tag w:val="part_3a7b320574e6444690544d46b025b46c"/>
        <w:id w:val="36709844"/>
        <w:lock w:val="sdtLocked"/>
      </w:sdtPr>
      <w:sdtEndPr/>
      <w:sdtContent>
        <w:p w:rsidR="0047016A" w:rsidRDefault="0047016A">
          <w:pPr>
            <w:ind w:left="5103"/>
            <w:jc w:val="both"/>
            <w:sectPr w:rsidR="0047016A" w:rsidSect="0047016A">
              <w:pgSz w:w="16838" w:h="11906" w:orient="landscape"/>
              <w:pgMar w:top="1701" w:right="1134" w:bottom="567" w:left="1134" w:header="567" w:footer="567" w:gutter="0"/>
              <w:pgNumType w:start="1"/>
              <w:cols w:space="1296"/>
              <w:titlePg/>
              <w:docGrid w:linePitch="360"/>
            </w:sectPr>
          </w:pPr>
        </w:p>
        <w:p w:rsidR="0047016A" w:rsidRDefault="0047016A">
          <w:pPr>
            <w:ind w:left="5103"/>
            <w:jc w:val="both"/>
            <w:rPr>
              <w:szCs w:val="24"/>
            </w:rPr>
          </w:pPr>
          <w:r>
            <w:rPr>
              <w:szCs w:val="24"/>
            </w:rPr>
            <w:lastRenderedPageBreak/>
            <w:t xml:space="preserve">2022–2030 metų sveikatos priežiūros kokybės </w:t>
          </w:r>
        </w:p>
        <w:p w:rsidR="0047016A" w:rsidRDefault="0047016A">
          <w:pPr>
            <w:ind w:left="5103"/>
            <w:jc w:val="both"/>
            <w:rPr>
              <w:szCs w:val="24"/>
            </w:rPr>
          </w:pPr>
          <w:r>
            <w:rPr>
              <w:szCs w:val="24"/>
            </w:rPr>
            <w:t xml:space="preserve">ir efektyvumo didinimo plėtros programos </w:t>
          </w:r>
        </w:p>
        <w:p w:rsidR="0047016A" w:rsidRDefault="0047016A">
          <w:pPr>
            <w:ind w:left="5103"/>
            <w:jc w:val="both"/>
            <w:rPr>
              <w:szCs w:val="24"/>
            </w:rPr>
          </w:pPr>
          <w:r>
            <w:rPr>
              <w:szCs w:val="24"/>
            </w:rPr>
            <w:t xml:space="preserve">pažangos priemonės Nr. 11-002-11-01 „Gerinti </w:t>
          </w:r>
        </w:p>
        <w:p w:rsidR="0047016A" w:rsidRDefault="0047016A">
          <w:pPr>
            <w:ind w:left="5103"/>
            <w:jc w:val="both"/>
            <w:rPr>
              <w:szCs w:val="24"/>
            </w:rPr>
          </w:pPr>
          <w:r>
            <w:rPr>
              <w:szCs w:val="24"/>
            </w:rPr>
            <w:t xml:space="preserve">sveikatos priežiūros paslaugų kokybę ir </w:t>
          </w:r>
        </w:p>
        <w:p w:rsidR="0047016A" w:rsidRDefault="0047016A">
          <w:pPr>
            <w:ind w:left="5103"/>
            <w:jc w:val="both"/>
            <w:rPr>
              <w:szCs w:val="24"/>
            </w:rPr>
          </w:pPr>
          <w:r>
            <w:rPr>
              <w:szCs w:val="24"/>
            </w:rPr>
            <w:t xml:space="preserve">prieinamumą“ projekto finansavimo sąlygų </w:t>
          </w:r>
        </w:p>
        <w:p w:rsidR="00C52018" w:rsidRDefault="0047016A">
          <w:pPr>
            <w:ind w:left="5103"/>
            <w:jc w:val="both"/>
            <w:rPr>
              <w:szCs w:val="24"/>
            </w:rPr>
          </w:pPr>
          <w:r>
            <w:rPr>
              <w:szCs w:val="24"/>
            </w:rPr>
            <w:t>aprašo Nr. 27</w:t>
          </w:r>
        </w:p>
        <w:p w:rsidR="00C52018" w:rsidRDefault="00DF258C">
          <w:pPr>
            <w:ind w:firstLine="5103"/>
            <w:jc w:val="both"/>
            <w:rPr>
              <w:szCs w:val="24"/>
            </w:rPr>
          </w:pPr>
          <w:sdt>
            <w:sdtPr>
              <w:alias w:val="Numeris"/>
              <w:tag w:val="nr_3a7b320574e6444690544d46b025b46c"/>
              <w:id w:val="-88076999"/>
              <w:lock w:val="sdtLocked"/>
            </w:sdtPr>
            <w:sdtEndPr/>
            <w:sdtContent>
              <w:r w:rsidR="0047016A">
                <w:rPr>
                  <w:szCs w:val="24"/>
                </w:rPr>
                <w:t>2</w:t>
              </w:r>
            </w:sdtContent>
          </w:sdt>
          <w:r w:rsidR="0047016A">
            <w:rPr>
              <w:szCs w:val="24"/>
            </w:rPr>
            <w:t xml:space="preserve"> priedas</w:t>
          </w:r>
        </w:p>
        <w:p w:rsidR="00C52018" w:rsidRDefault="00C52018">
          <w:pPr>
            <w:jc w:val="both"/>
            <w:rPr>
              <w:szCs w:val="24"/>
            </w:rPr>
          </w:pPr>
        </w:p>
        <w:p w:rsidR="00C52018" w:rsidRDefault="00DF258C">
          <w:pPr>
            <w:jc w:val="center"/>
            <w:rPr>
              <w:b/>
              <w:bCs/>
              <w:szCs w:val="24"/>
            </w:rPr>
          </w:pPr>
          <w:sdt>
            <w:sdtPr>
              <w:alias w:val="Pavadinimas"/>
              <w:tag w:val="title_3a7b320574e6444690544d46b025b46c"/>
              <w:id w:val="2122649226"/>
              <w:lock w:val="sdtLocked"/>
            </w:sdtPr>
            <w:sdtEndPr/>
            <w:sdtContent>
              <w:r w:rsidR="0047016A">
                <w:rPr>
                  <w:b/>
                  <w:bCs/>
                  <w:szCs w:val="24"/>
                </w:rPr>
                <w:t>LĖŠŲ PASKIRSTYMAS GALIMIEMS PAREIŠKĖJAMS</w:t>
              </w:r>
            </w:sdtContent>
          </w:sdt>
        </w:p>
        <w:p w:rsidR="00C52018" w:rsidRDefault="00C52018">
          <w:pPr>
            <w:rPr>
              <w:lang w:val="en-US"/>
            </w:rPr>
          </w:pPr>
        </w:p>
        <w:tbl>
          <w:tblPr>
            <w:tblW w:w="9923" w:type="dxa"/>
            <w:tblInd w:w="-284" w:type="dxa"/>
            <w:tblLayout w:type="fixed"/>
            <w:tblLook w:val="04A0" w:firstRow="1" w:lastRow="0" w:firstColumn="1" w:lastColumn="0" w:noHBand="0" w:noVBand="1"/>
          </w:tblPr>
          <w:tblGrid>
            <w:gridCol w:w="993"/>
            <w:gridCol w:w="3544"/>
            <w:gridCol w:w="5386"/>
          </w:tblGrid>
          <w:tr w:rsidR="00BB0BB7" w:rsidTr="00BB0BB7">
            <w:trPr>
              <w:trHeight w:val="1114"/>
            </w:trPr>
            <w:tc>
              <w:tcPr>
                <w:tcW w:w="993" w:type="dxa"/>
              </w:tcPr>
              <w:p w:rsidR="00BB0BB7" w:rsidRDefault="00BB0BB7" w:rsidP="00BB0BB7">
                <w:pPr>
                  <w:jc w:val="center"/>
                  <w:rPr>
                    <w:color w:val="000000"/>
                    <w:szCs w:val="24"/>
                    <w:lang w:eastAsia="lt-LT"/>
                  </w:rPr>
                </w:pPr>
                <w:r>
                  <w:rPr>
                    <w:color w:val="000000"/>
                    <w:lang w:eastAsia="lt-LT"/>
                  </w:rPr>
                  <w:t>Eil. Nr.</w:t>
                </w:r>
              </w:p>
            </w:tc>
            <w:tc>
              <w:tcPr>
                <w:tcW w:w="3544" w:type="dxa"/>
              </w:tcPr>
              <w:p w:rsidR="00BB0BB7" w:rsidRDefault="00BB0BB7" w:rsidP="00BB0BB7">
                <w:pPr>
                  <w:jc w:val="center"/>
                  <w:rPr>
                    <w:rFonts w:ascii="Aptos" w:hAnsi="Aptos" w:cs="Aptos"/>
                    <w:color w:val="000000"/>
                    <w:lang w:eastAsia="lt-LT"/>
                    <w14:ligatures w14:val="standardContextual"/>
                  </w:rPr>
                </w:pPr>
                <w:r>
                  <w:rPr>
                    <w:color w:val="000000"/>
                    <w:lang w:eastAsia="lt-LT"/>
                  </w:rPr>
                  <w:t>Savivaldybės pavadinimas</w:t>
                </w:r>
              </w:p>
            </w:tc>
            <w:tc>
              <w:tcPr>
                <w:tcW w:w="5386" w:type="dxa"/>
              </w:tcPr>
              <w:p w:rsidR="00BB0BB7" w:rsidRDefault="00BB0BB7" w:rsidP="00BB0BB7">
                <w:pPr>
                  <w:jc w:val="center"/>
                  <w:rPr>
                    <w:color w:val="000000"/>
                    <w:lang w:eastAsia="lt-LT"/>
                  </w:rPr>
                </w:pPr>
                <w:r>
                  <w:rPr>
                    <w:color w:val="000000"/>
                    <w:lang w:eastAsia="lt-LT"/>
                  </w:rPr>
                  <w:t>2022–2030 metų sveikatos priežiūros kokybės ir efektyvumo didinimo plėtros programos pažangos priemonės Nr. 11-002-02-11-01 „Gerinti sveikatos priežiūros paslaugų kokybę ir prieinamumą“ projektų finansavimo sąlygų aprašo Nr. 2</w:t>
                </w:r>
                <w:r w:rsidRPr="00B41467">
                  <w:rPr>
                    <w:color w:val="000000"/>
                    <w:lang w:eastAsia="lt-LT"/>
                  </w:rPr>
                  <w:t>7</w:t>
                </w:r>
                <w:r>
                  <w:rPr>
                    <w:color w:val="000000"/>
                    <w:lang w:eastAsia="lt-LT"/>
                  </w:rPr>
                  <w:t xml:space="preserve"> 2.1.2, 2.1.3 ir 2.1.4 papunkčių veiklų įgyv</w:t>
                </w:r>
                <w:r>
                  <w:rPr>
                    <w:color w:val="000000"/>
                    <w:lang w:eastAsia="lt-LT"/>
                  </w:rPr>
                  <w:t>endinimui skiriama suma, eurais</w:t>
                </w:r>
                <w:bookmarkStart w:id="0" w:name="_GoBack"/>
                <w:bookmarkEnd w:id="0"/>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Akmenės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248 621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Alytaus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491 100</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Alytaus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268 377</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Anykščių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364 241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Birštono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18 209</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Biržų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365 101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Druskininkų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256 513</w:t>
                </w:r>
              </w:p>
            </w:tc>
          </w:tr>
          <w:tr w:rsidR="00C52018" w:rsidTr="00BB0BB7">
            <w:trPr>
              <w:trHeight w:val="454"/>
            </w:trPr>
            <w:tc>
              <w:tcPr>
                <w:tcW w:w="993" w:type="dxa"/>
                <w:tcBorders>
                  <w:top w:val="outset" w:sz="6" w:space="0" w:color="auto"/>
                  <w:left w:val="outset" w:sz="6" w:space="0" w:color="auto"/>
                  <w:bottom w:val="single" w:sz="4" w:space="0" w:color="auto"/>
                  <w:right w:val="outset" w:sz="6" w:space="0" w:color="auto"/>
                </w:tcBorders>
                <w:vAlign w:val="center"/>
              </w:tcPr>
              <w:p w:rsidR="00C52018" w:rsidRDefault="0047016A">
                <w:pPr>
                  <w:jc w:val="center"/>
                </w:pPr>
                <w:r>
                  <w:t>8.</w:t>
                </w:r>
              </w:p>
            </w:tc>
            <w:tc>
              <w:tcPr>
                <w:tcW w:w="3544" w:type="dxa"/>
                <w:tcBorders>
                  <w:top w:val="outset" w:sz="6" w:space="0" w:color="auto"/>
                  <w:left w:val="outset" w:sz="6"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Elektrėnų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181 045</w:t>
                </w:r>
              </w:p>
            </w:tc>
          </w:tr>
          <w:tr w:rsidR="00C52018" w:rsidTr="00BB0BB7">
            <w:trPr>
              <w:trHeight w:val="454"/>
            </w:trPr>
            <w:tc>
              <w:tcPr>
                <w:tcW w:w="993" w:type="dxa"/>
                <w:tcBorders>
                  <w:top w:val="single" w:sz="4" w:space="0" w:color="auto"/>
                  <w:left w:val="single" w:sz="4" w:space="0" w:color="auto"/>
                  <w:bottom w:val="single" w:sz="4" w:space="0" w:color="auto"/>
                  <w:right w:val="single" w:sz="4" w:space="0" w:color="auto"/>
                </w:tcBorders>
                <w:vAlign w:val="center"/>
              </w:tcPr>
              <w:p w:rsidR="00C52018" w:rsidRDefault="0047016A">
                <w:pPr>
                  <w:jc w:val="center"/>
                </w:pPr>
                <w:r>
                  <w:t>9.</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Ignalinos rajono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val="en-US"/>
                  </w:rPr>
                </w:pPr>
                <w:r>
                  <w:rPr>
                    <w:color w:val="000000"/>
                    <w:szCs w:val="24"/>
                  </w:rPr>
                  <w:t>190 832</w:t>
                </w:r>
              </w:p>
            </w:tc>
          </w:tr>
          <w:tr w:rsidR="00C52018" w:rsidTr="00BB0BB7">
            <w:trPr>
              <w:trHeight w:val="454"/>
            </w:trPr>
            <w:tc>
              <w:tcPr>
                <w:tcW w:w="993" w:type="dxa"/>
                <w:tcBorders>
                  <w:top w:val="single" w:sz="4" w:space="0" w:color="auto"/>
                  <w:left w:val="outset" w:sz="6" w:space="0" w:color="auto"/>
                  <w:bottom w:val="outset" w:sz="6" w:space="0" w:color="auto"/>
                  <w:right w:val="outset" w:sz="6" w:space="0" w:color="auto"/>
                </w:tcBorders>
                <w:vAlign w:val="center"/>
              </w:tcPr>
              <w:p w:rsidR="00C52018" w:rsidRDefault="0047016A">
                <w:pPr>
                  <w:jc w:val="center"/>
                </w:pPr>
                <w:r>
                  <w:t>10.</w:t>
                </w:r>
              </w:p>
            </w:tc>
            <w:tc>
              <w:tcPr>
                <w:tcW w:w="3544" w:type="dxa"/>
                <w:tcBorders>
                  <w:top w:val="single" w:sz="4"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Jonavos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562 980</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Joniškio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206 955</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Jurbarko rajono</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243 441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Kaišiadorių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256 718</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Kalvarijos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108 070</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Kauno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2 385 208</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Kauno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736 984</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Kazlų Rūdos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144 497</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Kėdainių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426 783</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Kelmės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317 818</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Klaipėdos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2 357 328</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Klaipėdos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618 539</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lastRenderedPageBreak/>
                  <w:t>22.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Kretingos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575 428</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Kupiškio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166 219</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Lazdijų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235 982</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Marijampolės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636 731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Mažeikių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605 928</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Molėtų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162 306</w:t>
                </w:r>
              </w:p>
            </w:tc>
          </w:tr>
          <w:tr w:rsidR="00C52018" w:rsidTr="00BB0BB7">
            <w:trPr>
              <w:trHeight w:val="454"/>
            </w:trPr>
            <w:tc>
              <w:tcPr>
                <w:tcW w:w="993" w:type="dxa"/>
                <w:tcBorders>
                  <w:top w:val="outset" w:sz="6" w:space="0" w:color="auto"/>
                  <w:left w:val="outset" w:sz="6" w:space="0" w:color="auto"/>
                  <w:bottom w:val="outset" w:sz="6" w:space="0" w:color="auto"/>
                  <w:right w:val="single" w:sz="4" w:space="0" w:color="auto"/>
                </w:tcBorders>
                <w:vAlign w:val="center"/>
              </w:tcPr>
              <w:p w:rsidR="00C52018" w:rsidRDefault="0047016A">
                <w:pPr>
                  <w:jc w:val="center"/>
                </w:pPr>
                <w:r>
                  <w:t>28.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Neringos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48 371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Pagėgių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100 883</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Pakruojo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209 929</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Palangos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332 011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Panevėžio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955 886</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Panevėžio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363 276</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Pasvalio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372 352</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Plungės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309 710</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Prienų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300 721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Radviliškio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429 952</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Raseinių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300 127</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Rietavo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90 074</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Rokiškio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364 631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Skuodo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297 184</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Šakių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235 952</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Šalčininkų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425 950</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Šiaulių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1 440 075</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Šiaulių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293 673</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Šilalės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318 822</w:t>
                </w:r>
              </w:p>
            </w:tc>
          </w:tr>
          <w:tr w:rsidR="00C52018" w:rsidTr="00BB0BB7">
            <w:trPr>
              <w:trHeight w:val="454"/>
            </w:trPr>
            <w:tc>
              <w:tcPr>
                <w:tcW w:w="993" w:type="dxa"/>
                <w:tcBorders>
                  <w:top w:val="outset" w:sz="6" w:space="0" w:color="auto"/>
                  <w:left w:val="outset" w:sz="6" w:space="0" w:color="auto"/>
                  <w:bottom w:val="outset" w:sz="6" w:space="0" w:color="auto"/>
                  <w:right w:val="single" w:sz="4" w:space="0" w:color="auto"/>
                </w:tcBorders>
                <w:vAlign w:val="center"/>
              </w:tcPr>
              <w:p w:rsidR="00C52018" w:rsidRDefault="0047016A">
                <w:pPr>
                  <w:jc w:val="center"/>
                </w:pPr>
                <w:r>
                  <w:t>47.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Šilutės rajono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408 962</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Širvintų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178 748</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Švenčionių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318 956</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Tauragės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288 808</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Telšių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395 764</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52.</w:t>
                </w:r>
              </w:p>
            </w:tc>
            <w:tc>
              <w:tcPr>
                <w:tcW w:w="3544" w:type="dxa"/>
                <w:tcBorders>
                  <w:top w:val="outset" w:sz="6" w:space="0" w:color="auto"/>
                  <w:left w:val="outset" w:sz="6"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Trakų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387 838</w:t>
                </w:r>
              </w:p>
            </w:tc>
          </w:tr>
          <w:tr w:rsidR="00C52018" w:rsidTr="00BB0BB7">
            <w:trPr>
              <w:trHeight w:val="454"/>
            </w:trPr>
            <w:tc>
              <w:tcPr>
                <w:tcW w:w="993" w:type="dxa"/>
                <w:tcBorders>
                  <w:top w:val="outset" w:sz="6" w:space="0" w:color="auto"/>
                  <w:left w:val="outset" w:sz="6" w:space="0" w:color="auto"/>
                  <w:bottom w:val="outset" w:sz="6" w:space="0" w:color="auto"/>
                  <w:right w:val="single" w:sz="4" w:space="0" w:color="auto"/>
                </w:tcBorders>
                <w:vAlign w:val="center"/>
              </w:tcPr>
              <w:p w:rsidR="00C52018" w:rsidRDefault="0047016A">
                <w:pPr>
                  <w:jc w:val="center"/>
                </w:pPr>
                <w:r>
                  <w:lastRenderedPageBreak/>
                  <w:t>53.</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Ukmergės rajono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329 962</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54.</w:t>
                </w:r>
              </w:p>
            </w:tc>
            <w:tc>
              <w:tcPr>
                <w:tcW w:w="3544" w:type="dxa"/>
                <w:tcBorders>
                  <w:top w:val="single" w:sz="4"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Utenos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622 036</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Varėnos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239 241</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Vilkaviškio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280 432</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Vilniaus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3 826 809</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Vilniaus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835 867</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Visagino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276 419</w:t>
                </w:r>
              </w:p>
            </w:tc>
          </w:tr>
          <w:tr w:rsidR="00C52018" w:rsidTr="00BB0BB7">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60.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Zarasų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143 625</w:t>
                </w:r>
              </w:p>
            </w:tc>
          </w:tr>
        </w:tbl>
        <w:p w:rsidR="00C52018" w:rsidRDefault="00C52018">
          <w:pPr>
            <w:spacing w:line="276" w:lineRule="auto"/>
            <w:rPr>
              <w:sz w:val="22"/>
              <w:szCs w:val="22"/>
            </w:rPr>
          </w:pPr>
        </w:p>
        <w:sdt>
          <w:sdtPr>
            <w:alias w:val="pabaiga"/>
            <w:tag w:val="part_3f7f71dec60b4e6987889598187d355e"/>
            <w:id w:val="579177771"/>
            <w:lock w:val="sdtLocked"/>
          </w:sdtPr>
          <w:sdtEndPr/>
          <w:sdtContent>
            <w:p w:rsidR="00C52018" w:rsidRDefault="0047016A">
              <w:pPr>
                <w:spacing w:line="276" w:lineRule="auto"/>
                <w:jc w:val="center"/>
                <w:rPr>
                  <w:sz w:val="22"/>
                  <w:szCs w:val="22"/>
                </w:rPr>
              </w:pPr>
              <w:r>
                <w:rPr>
                  <w:sz w:val="22"/>
                  <w:szCs w:val="22"/>
                </w:rPr>
                <w:t>––––––––––––––––––––</w:t>
              </w:r>
            </w:p>
          </w:sdtContent>
        </w:sdt>
      </w:sdtContent>
    </w:sdt>
    <w:sectPr w:rsidR="00C5201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258C" w:rsidRDefault="00DF258C">
      <w:pPr>
        <w:rPr>
          <w:sz w:val="22"/>
          <w:szCs w:val="22"/>
        </w:rPr>
      </w:pPr>
      <w:r>
        <w:rPr>
          <w:sz w:val="22"/>
          <w:szCs w:val="22"/>
        </w:rPr>
        <w:separator/>
      </w:r>
    </w:p>
  </w:endnote>
  <w:endnote w:type="continuationSeparator" w:id="0">
    <w:p w:rsidR="00DF258C" w:rsidRDefault="00DF258C">
      <w:pPr>
        <w:rPr>
          <w:sz w:val="22"/>
          <w:szCs w:val="22"/>
        </w:rPr>
      </w:pPr>
      <w:r>
        <w:rPr>
          <w:sz w:val="22"/>
          <w:szCs w:val="22"/>
        </w:rPr>
        <w:continuationSeparator/>
      </w:r>
    </w:p>
  </w:endnote>
  <w:endnote w:type="continuationNotice" w:id="1">
    <w:p w:rsidR="00DF258C" w:rsidRDefault="00DF258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258C" w:rsidRDefault="00DF258C">
      <w:pPr>
        <w:rPr>
          <w:sz w:val="22"/>
          <w:szCs w:val="22"/>
        </w:rPr>
      </w:pPr>
      <w:r>
        <w:rPr>
          <w:sz w:val="22"/>
          <w:szCs w:val="22"/>
        </w:rPr>
        <w:separator/>
      </w:r>
    </w:p>
  </w:footnote>
  <w:footnote w:type="continuationSeparator" w:id="0">
    <w:p w:rsidR="00DF258C" w:rsidRDefault="00DF258C">
      <w:pPr>
        <w:rPr>
          <w:sz w:val="22"/>
          <w:szCs w:val="22"/>
        </w:rPr>
      </w:pPr>
      <w:r>
        <w:rPr>
          <w:sz w:val="22"/>
          <w:szCs w:val="22"/>
        </w:rPr>
        <w:continuationSeparator/>
      </w:r>
    </w:p>
  </w:footnote>
  <w:footnote w:type="continuationNotice" w:id="1">
    <w:p w:rsidR="00DF258C" w:rsidRDefault="00DF258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47016A">
    <w:pPr>
      <w:tabs>
        <w:tab w:val="center" w:pos="4819"/>
        <w:tab w:val="right" w:pos="9638"/>
      </w:tabs>
      <w:jc w:val="center"/>
    </w:pPr>
    <w:r>
      <w:fldChar w:fldCharType="begin"/>
    </w:r>
    <w:r>
      <w:instrText>PAGE   \* MERGEFORMAT</w:instrText>
    </w:r>
    <w:r>
      <w:fldChar w:fldCharType="separate"/>
    </w:r>
    <w:r w:rsidR="00BB0BB7">
      <w:rPr>
        <w:noProof/>
      </w:rPr>
      <w:t>3</w:t>
    </w:r>
    <w:r>
      <w:fldChar w:fldCharType="end"/>
    </w:r>
  </w:p>
  <w:p w:rsidR="00C52018" w:rsidRDefault="00C52018">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32CCB"/>
    <w:rsid w:val="00255D62"/>
    <w:rsid w:val="00436822"/>
    <w:rsid w:val="0047016A"/>
    <w:rsid w:val="00520952"/>
    <w:rsid w:val="00A361B0"/>
    <w:rsid w:val="00A62632"/>
    <w:rsid w:val="00BB0BB7"/>
    <w:rsid w:val="00C52018"/>
    <w:rsid w:val="00DF258C"/>
    <w:rsid w:val="00F6021C"/>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468EC0"/>
  <w15:docId w15:val="{85CCECCB-0261-4AF9-BEB7-47F0A4674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01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2A619F1-4FDB-43D7-B0E0-03BC587E9D2B}"/>
      </w:docPartPr>
      <w:docPartBody>
        <w:p w:rsidR="001D5CE2" w:rsidRDefault="00232CDE">
          <w:r w:rsidRPr="00DF06F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CDE"/>
    <w:rsid w:val="000627AC"/>
    <w:rsid w:val="001823F1"/>
    <w:rsid w:val="001D5CE2"/>
    <w:rsid w:val="00232CDE"/>
    <w:rsid w:val="009C42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2CD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27" Abbr="27 pr." Title="2022–2030 METŲ SVEIKATOS PRIEŽIŪROS KOKYBĖS IR EFEKTYVUMO DIDINIMO PLĖTROS PROGRAMOS PAŽANGOS PRIEMONĖS NR. 11-002-02-11-01 „GERINTI SVEIKATOS PRIEŽIŪROS PASLAUGŲ KOKYBĘ IR PRIEINAMUMĄ“ PROJEKTŲ FINANSAVIMO SĄLYGŲ APRAŠAS Nr. 27" DocPartId="e80a4a1f88234051bee68cc1ef7bc73a" PartId="412b8791e5fb43ae8a93829c15ad61a8">
    <Part Type="pabaiga" DocPartId="be26ecc394764b4bafd8ddf9e4f1d343" PartId="4168638409e94339b46a7f0dec188fad"/>
  </Part>
  <Part Type="priedas" Nr="1" Abbr="1 pr." Title="PROJEKTO (ĮSKAITANT JUNGTINĮ PROJEKTĄ) ATITIKTIES REIKŠMINGOS ŽALOS NEDARYMO HORIZONTALIAJAM PRINCIPUI VERTINIMO REIKALAVIMŲ APRAŠAS" DocPartId="f621ed3d537545b1bf932f64cc5b5e55" PartId="54ab87448b4e49fc873fa73a6d743286">
    <Part Type="pabaiga" DocPartId="e9f6c9e6fc874d0e853904b46c3c5a24" PartId="4da2690bfbb3484ba8549ffe15434d9f"/>
  </Part>
  <Part Type="priedas" Nr="2" Abbr="2 pr." Title="LĖŠŲ PASKIRSTYMAS GALIMIEMS PAREIŠKĖJAMS" DocPartId="b53075c89561420594f47ecc9492391d" PartId="3a7b320574e6444690544d46b025b46c">
    <Part Type="pabaiga" DocPartId="49a9e092c70d4a7f819a76cc028b3bd1" PartId="3f7f71dec60b4e6987889598187d355e"/>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4B7C1B-B693-4957-92A5-5C7C327A304F}">
  <ds:schemaRefs>
    <ds:schemaRef ds:uri="http://lrs.lt/TAIS/DocParts"/>
  </ds:schemaRefs>
</ds:datastoreItem>
</file>

<file path=customXml/itemProps5.xml><?xml version="1.0" encoding="utf-8"?>
<ds:datastoreItem xmlns:ds="http://schemas.openxmlformats.org/officeDocument/2006/customXml" ds:itemID="{9A312105-C72F-4588-8107-C5E6F0235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28291</Words>
  <Characters>16127</Characters>
  <Application>Microsoft Office Word</Application>
  <DocSecurity>0</DocSecurity>
  <Lines>134</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vt:lpstr>
    </vt:vector>
  </TitlesOfParts>
  <Company>HP Inc.</Company>
  <LinksUpToDate>false</LinksUpToDate>
  <CharactersWithSpaces>44330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TAMALIŪNIENĖ Vilija</cp:lastModifiedBy>
  <cp:revision>3</cp:revision>
  <dcterms:created xsi:type="dcterms:W3CDTF">2024-08-20T12:54:00Z</dcterms:created>
  <dcterms:modified xsi:type="dcterms:W3CDTF">2024-08-20T14:34:00Z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244;#Sveikatos projektų skyrius|5908eca3-6d57-464f-8cbe-536f81c5e307;#3308;#Procesų valdymo skyrius|1d2453fc-c175-46b4-b9fe-6151c1a059d8;#62;#Finansų skyrius|7d9d544b-d496-4126-a894-fd0e68da2d8e;#206;#Informacinės visuomenės plėtros projektų skyrius|2dc2f</vt:lpwstr>
  </property>
  <property fmtid="{D5CDD505-2E9C-101B-9397-08002B2CF9AE}" pid="6" name="DmsDocPrepDocSendRegReal">
    <vt:bool>false</vt:bool>
  </property>
  <property fmtid="{D5CDD505-2E9C-101B-9397-08002B2CF9AE}" pid="7" name="DmsWaitingForSign">
    <vt:bool>true</vt:bool>
  </property>
  <property fmtid="{D5CDD505-2E9C-101B-9397-08002B2CF9AE}" pid="8" name="DmsPermissionsConfid">
    <vt:bool>false</vt:bool>
  </property>
  <property fmtid="{D5CDD505-2E9C-101B-9397-08002B2CF9AE}" pid="9" name="DmsPermissionsUsers">
    <vt:lpwstr>136;#Alvyda Ažubalytė;#306;#Neringa Žemaitienė;#758;#Toma Šukienė;#1227;#Sonata Macijauskienė;#1089;#Rasa Mockutė;#90;#Laura Neliupšytė</vt:lpwstr>
  </property>
</Properties>
</file>