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8.1 pr."/>
        <w:tag w:val="part_6e3d58b7944b452ca38ddb6d640edd50"/>
        <w:id w:val="1196361740"/>
        <w:lock w:val="sdtLocked"/>
      </w:sdtPr>
      <w:sdtEndPr/>
      <w:sdtContent>
        <w:p w14:paraId="1F59D822" w14:textId="77777777" w:rsidR="006A542F" w:rsidRDefault="006A542F">
          <w:pPr>
            <w:tabs>
              <w:tab w:val="center" w:pos="4819"/>
              <w:tab w:val="right" w:pos="9638"/>
            </w:tabs>
            <w:rPr>
              <w:sz w:val="22"/>
              <w:szCs w:val="22"/>
            </w:rPr>
          </w:pPr>
        </w:p>
        <w:p w14:paraId="3B628986" w14:textId="2A26EEEF" w:rsidR="006A542F" w:rsidRDefault="00871DF3">
          <w:pPr>
            <w:tabs>
              <w:tab w:val="left" w:pos="1304"/>
              <w:tab w:val="left" w:pos="1457"/>
              <w:tab w:val="left" w:pos="1604"/>
              <w:tab w:val="left" w:pos="1757"/>
            </w:tabs>
            <w:ind w:left="4820"/>
            <w:jc w:val="both"/>
          </w:pPr>
          <w:r>
            <w:t xml:space="preserve">2022–2030 metų sveikatos priežiūros kokybės ir efektyvumo didinimo plėtros programos pažangos priemonės Nr. 11-002-11-01 „Gerinti sveikatos priežiūros paslaugų kokybę ir prieinamumą“ projekto finansavimo sąlygų aprašo Nr. 8 </w:t>
          </w:r>
        </w:p>
        <w:p w14:paraId="4E429D57" w14:textId="1D540B90" w:rsidR="006A542F" w:rsidRDefault="00871DF3">
          <w:pPr>
            <w:tabs>
              <w:tab w:val="left" w:pos="1304"/>
              <w:tab w:val="left" w:pos="1457"/>
              <w:tab w:val="left" w:pos="1604"/>
              <w:tab w:val="left" w:pos="1757"/>
            </w:tabs>
            <w:ind w:left="4820"/>
            <w:jc w:val="both"/>
          </w:pPr>
          <w:sdt>
            <w:sdtPr>
              <w:alias w:val="Numeris"/>
              <w:tag w:val="nr_6e3d58b7944b452ca38ddb6d640edd50"/>
              <w:id w:val="-1692985937"/>
              <w:lock w:val="sdtLocked"/>
            </w:sdtPr>
            <w:sdtEndPr/>
            <w:sdtContent>
              <w:r>
                <w:t>8.1</w:t>
              </w:r>
            </w:sdtContent>
          </w:sdt>
          <w:r>
            <w:t xml:space="preserve"> priedas</w:t>
          </w:r>
        </w:p>
        <w:p w14:paraId="0E8D41AB" w14:textId="77777777" w:rsidR="006A542F" w:rsidRDefault="006A542F">
          <w:pPr>
            <w:tabs>
              <w:tab w:val="left" w:pos="0"/>
            </w:tabs>
            <w:rPr>
              <w:b/>
              <w:szCs w:val="24"/>
              <w:lang w:eastAsia="lt-LT"/>
            </w:rPr>
          </w:pPr>
        </w:p>
        <w:p w14:paraId="5C1CE941" w14:textId="77777777" w:rsidR="006A542F" w:rsidRDefault="00871DF3">
          <w:pPr>
            <w:tabs>
              <w:tab w:val="left" w:pos="0"/>
            </w:tabs>
            <w:ind w:firstLine="425"/>
            <w:jc w:val="center"/>
            <w:rPr>
              <w:b/>
              <w:szCs w:val="24"/>
              <w:lang w:eastAsia="lt-LT"/>
            </w:rPr>
          </w:pPr>
          <w:sdt>
            <w:sdtPr>
              <w:alias w:val="Pavadinimas"/>
              <w:tag w:val="title_6e3d58b7944b452ca38ddb6d640edd50"/>
              <w:id w:val="402569755"/>
              <w:lock w:val="sdtLocked"/>
            </w:sdtPr>
            <w:sdtEndPr/>
            <w:sdtContent>
              <w:r>
                <w:rPr>
                  <w:b/>
                  <w:szCs w:val="24"/>
                  <w:lang w:eastAsia="lt-LT"/>
                </w:rPr>
                <w:t xml:space="preserve">RINKOS TYRIMO </w:t>
              </w:r>
              <w:r>
                <w:rPr>
                  <w:b/>
                  <w:szCs w:val="24"/>
                  <w:lang w:eastAsia="lt-LT"/>
                </w:rPr>
                <w:t>SUVESTINĖ</w:t>
              </w:r>
            </w:sdtContent>
          </w:sdt>
        </w:p>
        <w:p w14:paraId="5C2D3BED" w14:textId="77777777" w:rsidR="006A542F" w:rsidRDefault="006A542F">
          <w:pPr>
            <w:ind w:firstLine="425"/>
            <w:jc w:val="both"/>
            <w:rPr>
              <w:b/>
              <w:sz w:val="22"/>
              <w:szCs w:val="22"/>
              <w:lang w:eastAsia="lt-LT"/>
            </w:rPr>
          </w:pPr>
        </w:p>
        <w:p w14:paraId="151581D2" w14:textId="0212A4AB" w:rsidR="006A542F" w:rsidRDefault="00871DF3">
          <w:pPr>
            <w:ind w:firstLine="425"/>
            <w:jc w:val="both"/>
            <w:rPr>
              <w:bCs/>
              <w:iCs/>
              <w:szCs w:val="24"/>
              <w:lang w:eastAsia="lt-LT"/>
            </w:rPr>
          </w:pPr>
          <w:r>
            <w:rPr>
              <w:szCs w:val="24"/>
              <w:lang w:eastAsia="lt-LT"/>
            </w:rPr>
            <w:t xml:space="preserve">Atliekamas rinkos tyrimas siekiant Projekto įgyvendinimo plano (toliau – PĮP) teikimo metu nustatyti </w:t>
          </w:r>
          <w:r>
            <w:rPr>
              <w:bCs/>
              <w:iCs/>
              <w:szCs w:val="24"/>
              <w:lang w:eastAsia="lt-LT"/>
            </w:rPr>
            <w:t>objektyvią ir racionalią projekto pirkimui reikalingų lėšų sumą.</w:t>
          </w:r>
        </w:p>
        <w:p w14:paraId="0EAF71E5" w14:textId="53E778C8" w:rsidR="006A542F" w:rsidRDefault="00871DF3">
          <w:pPr>
            <w:ind w:firstLine="425"/>
            <w:jc w:val="both"/>
            <w:rPr>
              <w:szCs w:val="24"/>
              <w:lang w:eastAsia="lt-LT"/>
            </w:rPr>
          </w:pPr>
          <w:r>
            <w:rPr>
              <w:szCs w:val="24"/>
              <w:lang w:eastAsia="lt-LT"/>
            </w:rPr>
            <w:t>Siekdami įgyvendinti projekto veiklas, pareiškėjas, projekto vykdytojas ar pa</w:t>
          </w:r>
          <w:r>
            <w:rPr>
              <w:szCs w:val="24"/>
              <w:lang w:eastAsia="lt-LT"/>
            </w:rPr>
            <w:t>rtneris, kurie yra perkančioji organizacija, vykdo pirkimus pagal Lietuvos Respublikos viešųjų pirkimų įstatymo reikalavimus.</w:t>
          </w:r>
        </w:p>
        <w:p w14:paraId="56555862" w14:textId="77777777" w:rsidR="006A542F" w:rsidRDefault="006A542F">
          <w:pPr>
            <w:rPr>
              <w:b/>
              <w:sz w:val="20"/>
              <w:lang w:eastAsia="lt-LT"/>
            </w:rPr>
          </w:pPr>
        </w:p>
        <w:p w14:paraId="232C84BD" w14:textId="1C2F19CC" w:rsidR="006A542F" w:rsidRDefault="006A542F">
          <w:pPr>
            <w:tabs>
              <w:tab w:val="left" w:pos="1080"/>
              <w:tab w:val="left" w:pos="1440"/>
            </w:tabs>
            <w:jc w:val="both"/>
            <w:rPr>
              <w:b/>
              <w:strike/>
              <w:color w:val="FF0000"/>
              <w:szCs w:val="24"/>
              <w:lang w:eastAsia="lt-LT"/>
            </w:rPr>
          </w:pPr>
        </w:p>
        <w:tbl>
          <w:tblPr>
            <w:tblW w:w="10055" w:type="dxa"/>
            <w:tblCellMar>
              <w:left w:w="0" w:type="dxa"/>
              <w:right w:w="0" w:type="dxa"/>
            </w:tblCellMar>
            <w:tblLook w:val="04A0" w:firstRow="1" w:lastRow="0" w:firstColumn="1" w:lastColumn="0" w:noHBand="0" w:noVBand="1"/>
          </w:tblPr>
          <w:tblGrid>
            <w:gridCol w:w="370"/>
            <w:gridCol w:w="3618"/>
            <w:gridCol w:w="6067"/>
          </w:tblGrid>
          <w:tr w:rsidR="006A542F" w14:paraId="0BBFCECA" w14:textId="77777777">
            <w:trPr>
              <w:trHeight w:val="287"/>
            </w:trPr>
            <w:tc>
              <w:tcPr>
                <w:tcW w:w="10055" w:type="dxa"/>
                <w:gridSpan w:val="3"/>
                <w:tcBorders>
                  <w:top w:val="single" w:sz="8" w:space="0" w:color="auto"/>
                  <w:left w:val="single" w:sz="8" w:space="0" w:color="auto"/>
                  <w:bottom w:val="single" w:sz="8" w:space="0" w:color="auto"/>
                  <w:right w:val="single" w:sz="8" w:space="0" w:color="auto"/>
                </w:tcBorders>
                <w:shd w:val="clear" w:color="auto" w:fill="DDEBF7"/>
                <w:noWrap/>
                <w:vAlign w:val="bottom"/>
              </w:tcPr>
              <w:p w14:paraId="7DED1807" w14:textId="77777777" w:rsidR="006A542F" w:rsidRDefault="00871DF3">
                <w:pPr>
                  <w:jc w:val="center"/>
                  <w:rPr>
                    <w:b/>
                    <w:bCs/>
                    <w:color w:val="000000"/>
                    <w:szCs w:val="24"/>
                    <w:lang w:eastAsia="lt-LT"/>
                  </w:rPr>
                </w:pPr>
                <w:r>
                  <w:rPr>
                    <w:b/>
                    <w:bCs/>
                    <w:color w:val="000000"/>
                    <w:szCs w:val="24"/>
                    <w:lang w:eastAsia="lt-LT"/>
                  </w:rPr>
                  <w:t>I dalis. Pirkimo objektas</w:t>
                </w:r>
              </w:p>
            </w:tc>
          </w:tr>
          <w:tr w:rsidR="006A542F" w14:paraId="3A2B85ED" w14:textId="77777777">
            <w:trPr>
              <w:trHeight w:val="915"/>
            </w:trPr>
            <w:tc>
              <w:tcPr>
                <w:tcW w:w="370" w:type="dxa"/>
                <w:tcBorders>
                  <w:top w:val="single" w:sz="8" w:space="0" w:color="auto"/>
                  <w:left w:val="single" w:sz="8" w:space="0" w:color="auto"/>
                  <w:bottom w:val="single" w:sz="8" w:space="0" w:color="auto"/>
                  <w:right w:val="nil"/>
                </w:tcBorders>
                <w:noWrap/>
                <w:vAlign w:val="center"/>
              </w:tcPr>
              <w:p w14:paraId="586CD3CD" w14:textId="77777777" w:rsidR="006A542F" w:rsidRDefault="00871DF3">
                <w:pPr>
                  <w:jc w:val="center"/>
                  <w:rPr>
                    <w:color w:val="000000"/>
                    <w:szCs w:val="24"/>
                    <w:lang w:eastAsia="lt-LT"/>
                  </w:rPr>
                </w:pPr>
                <w:r>
                  <w:rPr>
                    <w:color w:val="000000"/>
                    <w:szCs w:val="24"/>
                    <w:lang w:eastAsia="lt-LT"/>
                  </w:rPr>
                  <w:t>1.</w:t>
                </w:r>
              </w:p>
            </w:tc>
            <w:tc>
              <w:tcPr>
                <w:tcW w:w="3618" w:type="dxa"/>
                <w:tcBorders>
                  <w:top w:val="single" w:sz="8" w:space="0" w:color="auto"/>
                  <w:left w:val="single" w:sz="8" w:space="0" w:color="auto"/>
                  <w:bottom w:val="single" w:sz="8" w:space="0" w:color="auto"/>
                  <w:right w:val="single" w:sz="8" w:space="0" w:color="auto"/>
                </w:tcBorders>
                <w:vAlign w:val="center"/>
              </w:tcPr>
              <w:p w14:paraId="6206570E" w14:textId="77777777" w:rsidR="006A542F" w:rsidRDefault="00871DF3">
                <w:pPr>
                  <w:jc w:val="both"/>
                  <w:rPr>
                    <w:b/>
                    <w:color w:val="000000"/>
                    <w:szCs w:val="24"/>
                    <w:lang w:eastAsia="lt-LT"/>
                  </w:rPr>
                </w:pPr>
                <w:r>
                  <w:rPr>
                    <w:b/>
                    <w:color w:val="000000"/>
                    <w:szCs w:val="24"/>
                    <w:lang w:eastAsia="lt-LT"/>
                  </w:rPr>
                  <w:t>Pirkimo objektas</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2846B065" w14:textId="77777777" w:rsidR="006A542F" w:rsidRDefault="00871DF3">
                <w:pPr>
                  <w:jc w:val="both"/>
                  <w:rPr>
                    <w:i/>
                    <w:iCs/>
                    <w:color w:val="000000"/>
                    <w:sz w:val="20"/>
                    <w:szCs w:val="24"/>
                    <w:lang w:eastAsia="lt-LT"/>
                  </w:rPr>
                </w:pPr>
                <w:r>
                  <w:rPr>
                    <w:i/>
                    <w:iCs/>
                    <w:color w:val="000000"/>
                    <w:sz w:val="20"/>
                    <w:szCs w:val="24"/>
                    <w:lang w:eastAsia="lt-LT"/>
                  </w:rPr>
                  <w:t xml:space="preserve">Trumpai apibrėžiamas pirkimo objektas (kiek, kokių prekių, paslaugų, darbų numatoma pirkti). </w:t>
                </w:r>
              </w:p>
              <w:p w14:paraId="41E64680" w14:textId="1B8AC006" w:rsidR="006A542F" w:rsidRDefault="00871DF3">
                <w:pPr>
                  <w:jc w:val="both"/>
                  <w:rPr>
                    <w:i/>
                    <w:iCs/>
                    <w:color w:val="000000"/>
                    <w:sz w:val="20"/>
                    <w:szCs w:val="24"/>
                    <w:lang w:eastAsia="lt-LT"/>
                  </w:rPr>
                </w:pPr>
                <w:r>
                  <w:rPr>
                    <w:i/>
                    <w:iCs/>
                    <w:color w:val="000000"/>
                    <w:sz w:val="20"/>
                    <w:szCs w:val="24"/>
                    <w:lang w:eastAsia="lt-LT"/>
                  </w:rPr>
                  <w:t>Jei pirkimas projekto įgyvendinimo metu vykdant viešąjį pirkimą bus skaidomas į dalis ir (ar) pagal Viešųjų pirkimų įstatymą pirkimą privalu skaidyti į dalis kiek</w:t>
                </w:r>
                <w:r>
                  <w:rPr>
                    <w:i/>
                    <w:iCs/>
                    <w:color w:val="000000"/>
                    <w:sz w:val="20"/>
                    <w:szCs w:val="24"/>
                    <w:lang w:eastAsia="lt-LT"/>
                  </w:rPr>
                  <w:t>ybiniu, kokybiniu pagrindu arba pagal skirtingus jo įgyvendinimo etapus, rinkos tyrimą rekomenduotina atlikti kiekvienai pirkimo daliai.</w:t>
                </w:r>
              </w:p>
            </w:tc>
          </w:tr>
          <w:tr w:rsidR="006A542F" w14:paraId="2A7731CE" w14:textId="77777777">
            <w:trPr>
              <w:trHeight w:val="1815"/>
            </w:trPr>
            <w:tc>
              <w:tcPr>
                <w:tcW w:w="370" w:type="dxa"/>
                <w:tcBorders>
                  <w:top w:val="single" w:sz="8" w:space="0" w:color="auto"/>
                  <w:left w:val="single" w:sz="8" w:space="0" w:color="auto"/>
                  <w:bottom w:val="single" w:sz="8" w:space="0" w:color="auto"/>
                  <w:right w:val="nil"/>
                </w:tcBorders>
                <w:noWrap/>
                <w:vAlign w:val="center"/>
              </w:tcPr>
              <w:p w14:paraId="32BD9E61" w14:textId="77777777" w:rsidR="006A542F" w:rsidRDefault="00871DF3">
                <w:pPr>
                  <w:jc w:val="center"/>
                  <w:rPr>
                    <w:color w:val="000000"/>
                    <w:sz w:val="20"/>
                    <w:szCs w:val="24"/>
                    <w:lang w:eastAsia="lt-LT"/>
                  </w:rPr>
                </w:pPr>
                <w:r>
                  <w:rPr>
                    <w:color w:val="000000"/>
                    <w:szCs w:val="24"/>
                    <w:lang w:eastAsia="lt-LT"/>
                  </w:rPr>
                  <w:t>2</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3930AD7A" w14:textId="04F35490" w:rsidR="006A542F" w:rsidRDefault="00871DF3">
                <w:pPr>
                  <w:jc w:val="both"/>
                  <w:rPr>
                    <w:color w:val="000000"/>
                    <w:sz w:val="20"/>
                    <w:szCs w:val="24"/>
                    <w:lang w:eastAsia="lt-LT"/>
                  </w:rPr>
                </w:pPr>
                <w:r>
                  <w:rPr>
                    <w:b/>
                    <w:color w:val="000000"/>
                    <w:szCs w:val="24"/>
                    <w:lang w:eastAsia="lt-LT"/>
                  </w:rPr>
                  <w:t>Techninė specifikacija</w:t>
                </w:r>
                <w:r>
                  <w:rPr>
                    <w:color w:val="000000"/>
                    <w:sz w:val="20"/>
                    <w:szCs w:val="24"/>
                    <w:lang w:eastAsia="lt-LT"/>
                  </w:rPr>
                  <w:t xml:space="preserve"> </w:t>
                </w:r>
                <w:r>
                  <w:rPr>
                    <w:i/>
                    <w:color w:val="000000"/>
                    <w:sz w:val="20"/>
                    <w:lang w:eastAsia="lt-LT"/>
                  </w:rPr>
                  <w:t xml:space="preserve"> </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7BB8C415" w14:textId="63110E1E" w:rsidR="006A542F" w:rsidRDefault="00871DF3">
                <w:pPr>
                  <w:jc w:val="both"/>
                  <w:rPr>
                    <w:i/>
                    <w:iCs/>
                    <w:color w:val="000000"/>
                    <w:sz w:val="20"/>
                    <w:szCs w:val="24"/>
                    <w:lang w:eastAsia="lt-LT"/>
                  </w:rPr>
                </w:pPr>
                <w:r>
                  <w:rPr>
                    <w:i/>
                    <w:iCs/>
                    <w:color w:val="000000"/>
                    <w:sz w:val="20"/>
                    <w:szCs w:val="24"/>
                    <w:lang w:eastAsia="lt-LT"/>
                  </w:rPr>
                  <w:t xml:space="preserve">Nurodoma charakteristikos, kurios yra būtinos pareiškėjo </w:t>
                </w:r>
                <w:r>
                  <w:rPr>
                    <w:bCs/>
                    <w:color w:val="000000"/>
                    <w:sz w:val="20"/>
                    <w:szCs w:val="24"/>
                    <w:lang w:eastAsia="lt-LT"/>
                  </w:rPr>
                  <w:t>–</w:t>
                </w:r>
                <w:r>
                  <w:rPr>
                    <w:i/>
                    <w:iCs/>
                    <w:color w:val="000000"/>
                    <w:sz w:val="20"/>
                    <w:szCs w:val="24"/>
                    <w:lang w:eastAsia="lt-LT"/>
                  </w:rPr>
                  <w:t xml:space="preserve"> perkančiosios organizacijos </w:t>
                </w:r>
                <w:r>
                  <w:rPr>
                    <w:bCs/>
                    <w:color w:val="000000"/>
                    <w:sz w:val="20"/>
                    <w:szCs w:val="24"/>
                    <w:lang w:eastAsia="lt-LT"/>
                  </w:rPr>
                  <w:t>–</w:t>
                </w:r>
                <w:r>
                  <w:rPr>
                    <w:i/>
                    <w:iCs/>
                    <w:color w:val="000000"/>
                    <w:sz w:val="20"/>
                    <w:szCs w:val="24"/>
                    <w:lang w:eastAsia="lt-LT"/>
                  </w:rPr>
                  <w:t xml:space="preserve"> (</w:t>
                </w:r>
                <w:r>
                  <w:rPr>
                    <w:i/>
                    <w:iCs/>
                    <w:color w:val="000000"/>
                    <w:sz w:val="20"/>
                    <w:szCs w:val="24"/>
                    <w:lang w:eastAsia="lt-LT"/>
                  </w:rPr>
                  <w:t>toliau – PO) tikslams pasiekti; terminai. Rekomenduotina aiškiai išskirti charakteristikas, kurių masinės gamybos prekė netenkina, t. y., ką tiekėjas turi pagaminti (pritaikyti) pagal specialius PO poreikius.</w:t>
                </w:r>
              </w:p>
              <w:p w14:paraId="20423BA0" w14:textId="7628F6CA" w:rsidR="006A542F" w:rsidRDefault="00871DF3">
                <w:pPr>
                  <w:jc w:val="both"/>
                  <w:rPr>
                    <w:i/>
                    <w:iCs/>
                    <w:color w:val="000000"/>
                    <w:sz w:val="20"/>
                    <w:szCs w:val="24"/>
                    <w:lang w:eastAsia="lt-LT"/>
                  </w:rPr>
                </w:pPr>
                <w:r>
                  <w:rPr>
                    <w:i/>
                    <w:iCs/>
                    <w:color w:val="000000"/>
                    <w:sz w:val="20"/>
                    <w:szCs w:val="24"/>
                    <w:lang w:eastAsia="lt-LT"/>
                  </w:rPr>
                  <w:t>Techninė specifikacija negali būti diskriminaci</w:t>
                </w:r>
                <w:r>
                  <w:rPr>
                    <w:i/>
                    <w:iCs/>
                    <w:color w:val="000000"/>
                    <w:sz w:val="20"/>
                    <w:szCs w:val="24"/>
                    <w:lang w:eastAsia="lt-LT"/>
                  </w:rPr>
                  <w:t xml:space="preserve">nė ir nepagrįstai ribojanti konkurenciją.  </w:t>
                </w:r>
              </w:p>
              <w:p w14:paraId="27F62F09" w14:textId="1DCD2C5C" w:rsidR="006A542F" w:rsidRDefault="00871DF3">
                <w:pPr>
                  <w:jc w:val="both"/>
                  <w:rPr>
                    <w:i/>
                    <w:color w:val="000000"/>
                    <w:sz w:val="20"/>
                    <w:szCs w:val="24"/>
                    <w:lang w:eastAsia="lt-LT"/>
                  </w:rPr>
                </w:pPr>
                <w:r>
                  <w:rPr>
                    <w:i/>
                    <w:color w:val="000000"/>
                    <w:sz w:val="20"/>
                    <w:szCs w:val="24"/>
                    <w:lang w:eastAsia="lt-LT"/>
                  </w:rPr>
                  <w:t xml:space="preserve">Atliekant rinkos tyrimą, </w:t>
                </w:r>
                <w:r>
                  <w:rPr>
                    <w:b/>
                    <w:i/>
                    <w:color w:val="000000"/>
                    <w:sz w:val="20"/>
                    <w:szCs w:val="24"/>
                    <w:lang w:eastAsia="lt-LT"/>
                  </w:rPr>
                  <w:t>reikėtų naudoti tą techninę specifikaciją, kuri bus naudojama pirkimui atlikti</w:t>
                </w:r>
                <w:r>
                  <w:rPr>
                    <w:color w:val="000000"/>
                    <w:sz w:val="20"/>
                    <w:szCs w:val="24"/>
                    <w:lang w:eastAsia="lt-LT"/>
                  </w:rPr>
                  <w:t xml:space="preserve">. </w:t>
                </w:r>
                <w:r>
                  <w:rPr>
                    <w:i/>
                    <w:color w:val="000000"/>
                    <w:sz w:val="20"/>
                    <w:szCs w:val="24"/>
                    <w:lang w:eastAsia="lt-LT"/>
                  </w:rPr>
                  <w:t xml:space="preserve">Tai užtikrina tikslesnį rinkos tyrimo rezultatą. </w:t>
                </w:r>
              </w:p>
            </w:tc>
          </w:tr>
          <w:tr w:rsidR="006A542F" w14:paraId="0EDD590B" w14:textId="77777777">
            <w:trPr>
              <w:trHeight w:val="399"/>
            </w:trPr>
            <w:tc>
              <w:tcPr>
                <w:tcW w:w="10055" w:type="dxa"/>
                <w:gridSpan w:val="3"/>
                <w:tcBorders>
                  <w:top w:val="single" w:sz="8" w:space="0" w:color="auto"/>
                  <w:left w:val="single" w:sz="8" w:space="0" w:color="auto"/>
                  <w:bottom w:val="single" w:sz="8" w:space="0" w:color="auto"/>
                  <w:right w:val="single" w:sz="8" w:space="0" w:color="auto"/>
                </w:tcBorders>
                <w:shd w:val="clear" w:color="auto" w:fill="DDEBF7"/>
                <w:noWrap/>
                <w:vAlign w:val="bottom"/>
              </w:tcPr>
              <w:p w14:paraId="39BE74E4" w14:textId="2AA08380" w:rsidR="006A542F" w:rsidRDefault="00871DF3">
                <w:pPr>
                  <w:jc w:val="center"/>
                  <w:rPr>
                    <w:b/>
                    <w:bCs/>
                    <w:color w:val="000000"/>
                    <w:szCs w:val="24"/>
                    <w:lang w:eastAsia="lt-LT"/>
                  </w:rPr>
                </w:pPr>
                <w:r>
                  <w:rPr>
                    <w:b/>
                    <w:bCs/>
                    <w:color w:val="000000"/>
                    <w:szCs w:val="24"/>
                    <w:lang w:eastAsia="lt-LT"/>
                  </w:rPr>
                  <w:t xml:space="preserve">II dalis. Projekto pirkimui reikalingos lėšų sumos apskaičiavimui skirtas </w:t>
                </w:r>
                <w:r>
                  <w:rPr>
                    <w:b/>
                    <w:bCs/>
                    <w:szCs w:val="24"/>
                    <w:lang w:eastAsia="lt-LT"/>
                  </w:rPr>
                  <w:t>rinkos tyrimas</w:t>
                </w:r>
              </w:p>
              <w:p w14:paraId="5A972C7D" w14:textId="77777777" w:rsidR="006A542F" w:rsidRDefault="006A542F">
                <w:pPr>
                  <w:jc w:val="both"/>
                  <w:rPr>
                    <w:b/>
                    <w:bCs/>
                    <w:color w:val="000000"/>
                    <w:sz w:val="20"/>
                    <w:szCs w:val="32"/>
                    <w:lang w:eastAsia="lt-LT"/>
                  </w:rPr>
                </w:pPr>
              </w:p>
              <w:p w14:paraId="74929332" w14:textId="572856F8" w:rsidR="006A542F" w:rsidRDefault="00871DF3">
                <w:pPr>
                  <w:tabs>
                    <w:tab w:val="left" w:pos="271"/>
                  </w:tabs>
                  <w:ind w:left="129" w:hanging="129"/>
                  <w:jc w:val="both"/>
                  <w:rPr>
                    <w:b/>
                    <w:sz w:val="20"/>
                    <w:szCs w:val="10"/>
                    <w:lang w:eastAsia="lt-LT"/>
                  </w:rPr>
                </w:pPr>
                <w:r>
                  <w:rPr>
                    <w:b/>
                    <w:sz w:val="20"/>
                    <w:szCs w:val="10"/>
                    <w:lang w:eastAsia="lt-LT"/>
                  </w:rPr>
                  <w:t>1.</w:t>
                </w:r>
                <w:r>
                  <w:rPr>
                    <w:b/>
                    <w:sz w:val="20"/>
                    <w:szCs w:val="10"/>
                    <w:lang w:eastAsia="lt-LT"/>
                  </w:rPr>
                  <w:tab/>
                  <w:t xml:space="preserve">Tiekėjų skaičius ir šio įvertinimo pagrindu apskaičiuota pirkimui reikalinga lėšų sumą: </w:t>
                </w:r>
              </w:p>
              <w:p w14:paraId="401C31BE" w14:textId="150A5E6E" w:rsidR="006A542F" w:rsidRDefault="00871DF3">
                <w:pPr>
                  <w:ind w:firstLine="318"/>
                  <w:jc w:val="both"/>
                  <w:rPr>
                    <w:bCs/>
                    <w:sz w:val="20"/>
                    <w:szCs w:val="10"/>
                    <w:lang w:eastAsia="lt-LT"/>
                  </w:rPr>
                </w:pPr>
                <w:r>
                  <w:rPr>
                    <w:bCs/>
                    <w:iCs/>
                    <w:sz w:val="20"/>
                    <w:szCs w:val="10"/>
                    <w:lang w:eastAsia="lt-LT"/>
                  </w:rPr>
                  <w:t>Pateikti</w:t>
                </w:r>
                <w:r>
                  <w:rPr>
                    <w:bCs/>
                    <w:i/>
                    <w:sz w:val="20"/>
                    <w:szCs w:val="10"/>
                    <w:lang w:eastAsia="lt-LT"/>
                  </w:rPr>
                  <w:t xml:space="preserve"> ne mažiau kaip 3 (trijų)</w:t>
                </w:r>
                <w:r>
                  <w:rPr>
                    <w:bCs/>
                    <w:sz w:val="20"/>
                    <w:szCs w:val="10"/>
                    <w:lang w:eastAsia="lt-LT"/>
                  </w:rPr>
                  <w:t xml:space="preserve"> tiekėjų informaciją apie preliminarias pirkimo objekto kainas</w:t>
                </w:r>
                <w:r>
                  <w:rPr>
                    <w:bCs/>
                    <w:sz w:val="20"/>
                    <w:szCs w:val="10"/>
                    <w:vertAlign w:val="superscript"/>
                    <w:lang w:eastAsia="lt-LT"/>
                  </w:rPr>
                  <w:t>*</w:t>
                </w:r>
                <w:r>
                  <w:rPr>
                    <w:bCs/>
                    <w:sz w:val="20"/>
                    <w:szCs w:val="10"/>
                    <w:lang w:eastAsia="lt-LT"/>
                  </w:rPr>
                  <w:t>.</w:t>
                </w:r>
              </w:p>
              <w:p w14:paraId="3200054A" w14:textId="77777777" w:rsidR="006A542F" w:rsidRDefault="006A542F">
                <w:pPr>
                  <w:rPr>
                    <w:b/>
                    <w:bCs/>
                    <w:color w:val="000000"/>
                    <w:sz w:val="20"/>
                    <w:szCs w:val="24"/>
                    <w:lang w:eastAsia="lt-LT"/>
                  </w:rPr>
                </w:pPr>
              </w:p>
              <w:p w14:paraId="7D5E53D9" w14:textId="71EDE060" w:rsidR="006A542F" w:rsidRDefault="00871DF3">
                <w:pPr>
                  <w:tabs>
                    <w:tab w:val="left" w:pos="411"/>
                  </w:tabs>
                  <w:jc w:val="both"/>
                  <w:rPr>
                    <w:bCs/>
                    <w:sz w:val="20"/>
                    <w:szCs w:val="10"/>
                    <w:lang w:eastAsia="lt-LT"/>
                  </w:rPr>
                </w:pPr>
                <w:r>
                  <w:rPr>
                    <w:bCs/>
                    <w:szCs w:val="24"/>
                    <w:vertAlign w:val="superscript"/>
                    <w:lang w:eastAsia="lt-LT"/>
                  </w:rPr>
                  <w:t>*</w:t>
                </w:r>
                <w:r>
                  <w:rPr>
                    <w:b/>
                    <w:sz w:val="20"/>
                    <w:szCs w:val="10"/>
                    <w:lang w:eastAsia="lt-LT"/>
                  </w:rPr>
                  <w:t xml:space="preserve"> </w:t>
                </w:r>
                <w:r>
                  <w:rPr>
                    <w:bCs/>
                    <w:sz w:val="20"/>
                    <w:szCs w:val="10"/>
                    <w:lang w:eastAsia="lt-LT"/>
                  </w:rPr>
                  <w:t xml:space="preserve">Mažesnio skaičiaus tiekėjų informacija gali būti įvertinta tik šios suvestinės II dalies 2 punkto 2.1–2.3 papunkčiuose  numatytais atvejais arba jei rinkoje yra mažiau pirkimo objektą siūlančių tiekėjų. Informacija apie pirkimo objekto kainą gaunama vienu </w:t>
                </w:r>
                <w:r>
                  <w:rPr>
                    <w:bCs/>
                    <w:sz w:val="20"/>
                    <w:szCs w:val="10"/>
                    <w:lang w:eastAsia="lt-LT"/>
                  </w:rPr>
                  <w:t xml:space="preserve">ar keliais iš šios suvestinės II dalies 3 punkto 3.2–3.6 papunkčiuose nurodytų būdų. </w:t>
                </w:r>
              </w:p>
              <w:p w14:paraId="382C030D" w14:textId="77777777" w:rsidR="006A542F" w:rsidRDefault="006A542F">
                <w:pPr>
                  <w:tabs>
                    <w:tab w:val="left" w:pos="411"/>
                  </w:tabs>
                  <w:jc w:val="both"/>
                  <w:rPr>
                    <w:bCs/>
                    <w:sz w:val="20"/>
                    <w:szCs w:val="10"/>
                    <w:lang w:eastAsia="lt-LT"/>
                  </w:rPr>
                </w:pPr>
              </w:p>
              <w:p w14:paraId="26C3994E" w14:textId="5AFD5A16" w:rsidR="006A542F" w:rsidRDefault="00871DF3">
                <w:pPr>
                  <w:jc w:val="both"/>
                  <w:rPr>
                    <w:b/>
                    <w:bCs/>
                    <w:color w:val="000000"/>
                    <w:sz w:val="20"/>
                    <w:szCs w:val="24"/>
                    <w:lang w:eastAsia="lt-LT"/>
                  </w:rPr>
                </w:pPr>
                <w:r>
                  <w:rPr>
                    <w:b/>
                    <w:bCs/>
                    <w:color w:val="000000"/>
                    <w:sz w:val="20"/>
                    <w:szCs w:val="24"/>
                    <w:lang w:eastAsia="lt-LT"/>
                  </w:rPr>
                  <w:t>2.</w:t>
                </w:r>
                <w:r>
                  <w:rPr>
                    <w:bCs/>
                    <w:color w:val="000000"/>
                    <w:sz w:val="20"/>
                    <w:szCs w:val="24"/>
                    <w:lang w:eastAsia="lt-LT"/>
                  </w:rPr>
                  <w:t xml:space="preserve"> </w:t>
                </w:r>
                <w:r>
                  <w:rPr>
                    <w:b/>
                    <w:bCs/>
                    <w:color w:val="000000"/>
                    <w:sz w:val="20"/>
                    <w:szCs w:val="24"/>
                    <w:lang w:eastAsia="lt-LT"/>
                  </w:rPr>
                  <w:t xml:space="preserve">Atvejai, kada projekto pirkimui reikalinga lėšų suma gali būti apskaičiuota įvertinus mažesnį, nei numatyta šios suvestinės II dalies 1 punkte, tiekėjų skaičių:  </w:t>
                </w:r>
              </w:p>
              <w:p w14:paraId="38DD0759" w14:textId="4DC5AFE5" w:rsidR="006A542F" w:rsidRDefault="00871DF3">
                <w:pPr>
                  <w:jc w:val="both"/>
                  <w:rPr>
                    <w:b/>
                    <w:bCs/>
                    <w:color w:val="000000"/>
                    <w:sz w:val="20"/>
                    <w:szCs w:val="24"/>
                    <w:lang w:eastAsia="lt-LT"/>
                  </w:rPr>
                </w:pPr>
                <w:r>
                  <w:rPr>
                    <w:bCs/>
                    <w:color w:val="000000"/>
                    <w:sz w:val="20"/>
                    <w:szCs w:val="24"/>
                    <w:lang w:eastAsia="lt-LT"/>
                  </w:rPr>
                  <w:t>2.1</w:t>
                </w:r>
                <w:r>
                  <w:rPr>
                    <w:bCs/>
                    <w:color w:val="000000"/>
                    <w:sz w:val="20"/>
                    <w:szCs w:val="24"/>
                    <w:lang w:eastAsia="lt-LT"/>
                  </w:rPr>
                  <w:t>. PO, siekdama įvertinti reikalaujamo skaičiaus tiekėjų informaciją, ieškojo informacijos tiekėjų interneto svetainėse, atliko išankstinę rinkos konsultaciją per Centrinę viešųjų pirkimų informacinę sistemą (toliau – CVP IS), dėl informacijos kreipėsi į ga</w:t>
                </w:r>
                <w:r>
                  <w:rPr>
                    <w:bCs/>
                    <w:color w:val="000000"/>
                    <w:sz w:val="20"/>
                    <w:szCs w:val="24"/>
                    <w:lang w:eastAsia="lt-LT"/>
                  </w:rPr>
                  <w:t xml:space="preserve">limus tiekėjus, kuriuos įstaiga gali identifikuoti, tačiau </w:t>
                </w:r>
                <w:r>
                  <w:rPr>
                    <w:bCs/>
                    <w:sz w:val="20"/>
                    <w:szCs w:val="24"/>
                    <w:lang w:eastAsia="lt-LT"/>
                  </w:rPr>
                  <w:t xml:space="preserve">atsakymą apie siūlomą kainą pateikė </w:t>
                </w:r>
                <w:r>
                  <w:rPr>
                    <w:bCs/>
                    <w:color w:val="000000"/>
                    <w:sz w:val="20"/>
                    <w:szCs w:val="24"/>
                    <w:lang w:eastAsia="lt-LT"/>
                  </w:rPr>
                  <w:t>mažesnis tiekėjų skaičius nei reikalaujama, o pagal viešai prieinamą informaciją (pvz., internete), informacijos apie PO reikalingo pirkimo objekto kainą nustaty</w:t>
                </w:r>
                <w:r>
                  <w:rPr>
                    <w:bCs/>
                    <w:color w:val="000000"/>
                    <w:sz w:val="20"/>
                    <w:szCs w:val="24"/>
                    <w:lang w:eastAsia="lt-LT"/>
                  </w:rPr>
                  <w:t>ti nėra galimybės;</w:t>
                </w:r>
              </w:p>
              <w:p w14:paraId="7CBA5618" w14:textId="2EC3BA13" w:rsidR="006A542F" w:rsidRDefault="00871DF3">
                <w:pPr>
                  <w:jc w:val="both"/>
                  <w:rPr>
                    <w:bCs/>
                    <w:color w:val="000000"/>
                    <w:sz w:val="20"/>
                    <w:szCs w:val="24"/>
                    <w:lang w:eastAsia="lt-LT"/>
                  </w:rPr>
                </w:pPr>
                <w:r>
                  <w:rPr>
                    <w:bCs/>
                    <w:color w:val="000000"/>
                    <w:sz w:val="20"/>
                    <w:szCs w:val="24"/>
                    <w:lang w:eastAsia="lt-LT"/>
                  </w:rPr>
                  <w:t>2.2.</w:t>
                </w:r>
                <w:r>
                  <w:rPr>
                    <w:b/>
                    <w:bCs/>
                    <w:color w:val="000000"/>
                    <w:sz w:val="20"/>
                    <w:szCs w:val="24"/>
                    <w:lang w:eastAsia="lt-LT"/>
                  </w:rPr>
                  <w:t xml:space="preserve"> </w:t>
                </w:r>
                <w:r>
                  <w:rPr>
                    <w:bCs/>
                    <w:color w:val="000000"/>
                    <w:sz w:val="20"/>
                    <w:szCs w:val="24"/>
                    <w:lang w:eastAsia="lt-LT"/>
                  </w:rPr>
                  <w:t xml:space="preserve">jei pirkimui reikalinga lėšų suma grindžiama PO galiojančia pirkimo sutartimi, tada projekto pirkimui reikalinga lėšų suma lygi PO pirkimo sutartyje fiksuotai kainai ar fiksuotam įkainiui. Pateikiama PO sutarties kopija; </w:t>
                </w:r>
              </w:p>
              <w:p w14:paraId="1385C16B" w14:textId="65BA9E85" w:rsidR="006A542F" w:rsidRDefault="00871DF3">
                <w:pPr>
                  <w:tabs>
                    <w:tab w:val="left" w:pos="414"/>
                  </w:tabs>
                  <w:jc w:val="both"/>
                  <w:rPr>
                    <w:bCs/>
                    <w:color w:val="000000"/>
                    <w:sz w:val="20"/>
                    <w:szCs w:val="24"/>
                    <w:lang w:eastAsia="lt-LT"/>
                  </w:rPr>
                </w:pPr>
                <w:r>
                  <w:rPr>
                    <w:bCs/>
                    <w:color w:val="000000"/>
                    <w:sz w:val="20"/>
                    <w:szCs w:val="24"/>
                    <w:lang w:eastAsia="lt-LT"/>
                  </w:rPr>
                  <w:t xml:space="preserve">2.3. jei </w:t>
                </w:r>
                <w:r>
                  <w:rPr>
                    <w:bCs/>
                    <w:color w:val="000000"/>
                    <w:sz w:val="20"/>
                    <w:szCs w:val="24"/>
                    <w:lang w:eastAsia="lt-LT"/>
                  </w:rPr>
                  <w:t>numatoma pirkti iš Centrinės perkančiosios organizacijos (viešosios įstaigos CPO LT) (toliau – CPO), projektui reikalinga lėšų suma gali būti apskaičiuojama kaip atitinkamos prekės ar paslaugos (prekių ar paslaugų krepšelio) CPO elektroniniame kataloge (CP</w:t>
                </w:r>
                <w:r>
                  <w:rPr>
                    <w:bCs/>
                    <w:color w:val="000000"/>
                    <w:sz w:val="20"/>
                    <w:szCs w:val="24"/>
                    <w:lang w:eastAsia="lt-LT"/>
                  </w:rPr>
                  <w:t>O LT ar CPO IS) nurodytos prognozuojamos užsakymo biudžeto sumos aritmetinis vidurkis (jei CPO kataloge šiai prekės, paslaugos kategorijai pateikiamas prognozuojamas užsakymo biudžetas).</w:t>
                </w:r>
              </w:p>
              <w:p w14:paraId="0D59F287" w14:textId="77777777" w:rsidR="006A542F" w:rsidRDefault="006A542F">
                <w:pPr>
                  <w:tabs>
                    <w:tab w:val="left" w:pos="414"/>
                  </w:tabs>
                  <w:jc w:val="both"/>
                  <w:rPr>
                    <w:bCs/>
                    <w:color w:val="000000"/>
                    <w:sz w:val="20"/>
                    <w:szCs w:val="24"/>
                    <w:lang w:eastAsia="lt-LT"/>
                  </w:rPr>
                </w:pPr>
              </w:p>
              <w:p w14:paraId="4EB9D18D" w14:textId="0AFC9BC9" w:rsidR="006A542F" w:rsidRDefault="00871DF3">
                <w:pPr>
                  <w:jc w:val="both"/>
                  <w:rPr>
                    <w:bCs/>
                    <w:i/>
                    <w:color w:val="000000"/>
                    <w:sz w:val="20"/>
                    <w:szCs w:val="24"/>
                    <w:lang w:eastAsia="lt-LT"/>
                  </w:rPr>
                </w:pPr>
                <w:r>
                  <w:rPr>
                    <w:bCs/>
                    <w:i/>
                    <w:color w:val="000000"/>
                    <w:sz w:val="20"/>
                    <w:szCs w:val="24"/>
                    <w:lang w:eastAsia="lt-LT"/>
                  </w:rPr>
                  <w:t>Informacija apie PO pastangas gauti iš pakankamo skaičiaus tiekėjų i</w:t>
                </w:r>
                <w:r>
                  <w:rPr>
                    <w:bCs/>
                    <w:i/>
                    <w:color w:val="000000"/>
                    <w:sz w:val="20"/>
                    <w:szCs w:val="24"/>
                    <w:lang w:eastAsia="lt-LT"/>
                  </w:rPr>
                  <w:t xml:space="preserve">nformaciją nurodoma šios  suvestinės II dalies 3 punkto atitinkamuose papunkčiuose. </w:t>
                </w:r>
              </w:p>
              <w:p w14:paraId="49A8E404" w14:textId="77777777" w:rsidR="006A542F" w:rsidRDefault="006A542F">
                <w:pPr>
                  <w:jc w:val="both"/>
                  <w:rPr>
                    <w:bCs/>
                    <w:color w:val="000000"/>
                    <w:sz w:val="20"/>
                    <w:szCs w:val="24"/>
                    <w:lang w:eastAsia="lt-LT"/>
                  </w:rPr>
                </w:pPr>
              </w:p>
              <w:p w14:paraId="6F404677" w14:textId="0BB70782" w:rsidR="006A542F" w:rsidRDefault="00871DF3">
                <w:pPr>
                  <w:jc w:val="both"/>
                  <w:rPr>
                    <w:b/>
                    <w:bCs/>
                    <w:color w:val="000000"/>
                    <w:sz w:val="20"/>
                    <w:szCs w:val="24"/>
                    <w:lang w:eastAsia="lt-LT"/>
                  </w:rPr>
                </w:pPr>
                <w:r>
                  <w:rPr>
                    <w:b/>
                    <w:bCs/>
                    <w:color w:val="000000"/>
                    <w:sz w:val="20"/>
                    <w:szCs w:val="24"/>
                    <w:lang w:eastAsia="lt-LT"/>
                  </w:rPr>
                  <w:t>3. Faktinė pareiškėjo atliktos rinkos tyrimo suvestinė:</w:t>
                </w:r>
              </w:p>
              <w:p w14:paraId="0FDC3B58" w14:textId="778F9BED" w:rsidR="006A542F" w:rsidRDefault="00871DF3">
                <w:pPr>
                  <w:jc w:val="both"/>
                  <w:rPr>
                    <w:bCs/>
                    <w:i/>
                    <w:color w:val="000000"/>
                    <w:sz w:val="20"/>
                    <w:szCs w:val="24"/>
                    <w:lang w:eastAsia="lt-LT"/>
                  </w:rPr>
                </w:pPr>
                <w:r>
                  <w:rPr>
                    <w:bCs/>
                    <w:i/>
                    <w:color w:val="000000"/>
                    <w:sz w:val="20"/>
                    <w:szCs w:val="24"/>
                    <w:lang w:eastAsia="lt-LT"/>
                  </w:rPr>
                  <w:t>(Rekomenduojama pildyti šią suvestinę. Tačiau pareiškėjas turi teisę pateikti kitos jam priimtinesnės formos suves</w:t>
                </w:r>
                <w:r>
                  <w:rPr>
                    <w:bCs/>
                    <w:i/>
                    <w:color w:val="000000"/>
                    <w:sz w:val="20"/>
                    <w:szCs w:val="24"/>
                    <w:lang w:eastAsia="lt-LT"/>
                  </w:rPr>
                  <w:t>tinę, kurioje aiškiai pateikta visa toliau nurodyta pirkimui reikalingos lėšų sumos apskaičiavimui būtina informacija (pvz.: informaciją apie projektui reikalingą pirkimo objektą, tiekėjus, jų siūlomą pirkimo objekto kainą bei informaciją, kokiu būdu parei</w:t>
                </w:r>
                <w:r>
                  <w:rPr>
                    <w:bCs/>
                    <w:i/>
                    <w:color w:val="000000"/>
                    <w:sz w:val="20"/>
                    <w:szCs w:val="24"/>
                    <w:lang w:eastAsia="lt-LT"/>
                  </w:rPr>
                  <w:t>škėjas sužinojo apie tiekėjo siūlomą pirkimo objekto kainą, galima pateikti naudojant Excel programą ar pan.). Suvestinė nėra pildoma, kai pirkimui reikalinga lėšų suma įvertinama pagal vieno tiekėjo pateiktą informaciją. Tokiu atveju pareiškėjas jam priim</w:t>
                </w:r>
                <w:r>
                  <w:rPr>
                    <w:bCs/>
                    <w:i/>
                    <w:color w:val="000000"/>
                    <w:sz w:val="20"/>
                    <w:szCs w:val="24"/>
                    <w:lang w:eastAsia="lt-LT"/>
                  </w:rPr>
                  <w:t>tina forma pateikia informaciją apie tai, kuo remdamasis jis nurodė pirkimui reikalingą lėšų sumą).</w:t>
                </w:r>
              </w:p>
            </w:tc>
          </w:tr>
          <w:tr w:rsidR="006A542F" w14:paraId="1532F9E2" w14:textId="77777777">
            <w:trPr>
              <w:trHeight w:val="1245"/>
            </w:trPr>
            <w:tc>
              <w:tcPr>
                <w:tcW w:w="370" w:type="dxa"/>
                <w:tcBorders>
                  <w:top w:val="single" w:sz="8" w:space="0" w:color="auto"/>
                  <w:left w:val="single" w:sz="8" w:space="0" w:color="auto"/>
                  <w:bottom w:val="single" w:sz="8" w:space="0" w:color="auto"/>
                  <w:right w:val="nil"/>
                </w:tcBorders>
                <w:noWrap/>
                <w:vAlign w:val="center"/>
              </w:tcPr>
              <w:p w14:paraId="5CADA5B4" w14:textId="77777777" w:rsidR="006A542F" w:rsidRDefault="00871DF3">
                <w:pPr>
                  <w:jc w:val="center"/>
                  <w:rPr>
                    <w:color w:val="000000"/>
                    <w:sz w:val="20"/>
                    <w:szCs w:val="24"/>
                    <w:lang w:eastAsia="lt-LT"/>
                  </w:rPr>
                </w:pPr>
                <w:r>
                  <w:rPr>
                    <w:color w:val="000000"/>
                    <w:szCs w:val="24"/>
                    <w:lang w:eastAsia="lt-LT"/>
                  </w:rPr>
                  <w:lastRenderedPageBreak/>
                  <w:t>3.1</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52D236E1" w14:textId="3EE88A4F" w:rsidR="006A542F" w:rsidRDefault="00871DF3">
                <w:pPr>
                  <w:ind w:right="117"/>
                  <w:jc w:val="both"/>
                  <w:rPr>
                    <w:b/>
                    <w:szCs w:val="24"/>
                    <w:lang w:eastAsia="lt-LT"/>
                  </w:rPr>
                </w:pPr>
                <w:r>
                  <w:rPr>
                    <w:b/>
                    <w:szCs w:val="24"/>
                    <w:lang w:eastAsia="lt-LT"/>
                  </w:rPr>
                  <w:t xml:space="preserve">Nurodomi visi tiekėjai, kurių informaciją apie pirkimo objektą PO vertino ir (arba) į kuriuos PO kreipėsi. </w:t>
                </w:r>
              </w:p>
              <w:p w14:paraId="65E0250F" w14:textId="77777777" w:rsidR="006A542F" w:rsidRDefault="006A542F">
                <w:pPr>
                  <w:ind w:right="117"/>
                  <w:jc w:val="both"/>
                  <w:rPr>
                    <w:b/>
                    <w:color w:val="000000"/>
                    <w:sz w:val="20"/>
                    <w:szCs w:val="24"/>
                    <w:lang w:eastAsia="lt-LT"/>
                  </w:rPr>
                </w:pPr>
              </w:p>
              <w:p w14:paraId="4DBA843D" w14:textId="3AB674C1" w:rsidR="006A542F" w:rsidRDefault="00871DF3">
                <w:pPr>
                  <w:ind w:right="117"/>
                  <w:jc w:val="both"/>
                  <w:rPr>
                    <w:color w:val="000000"/>
                    <w:sz w:val="20"/>
                    <w:szCs w:val="24"/>
                    <w:lang w:eastAsia="lt-LT"/>
                  </w:rPr>
                </w:pPr>
                <w:r>
                  <w:rPr>
                    <w:color w:val="000000"/>
                    <w:sz w:val="20"/>
                    <w:szCs w:val="24"/>
                    <w:lang w:eastAsia="lt-LT"/>
                  </w:rPr>
                  <w:t xml:space="preserve">PO turi stengtis ištirti rinkoje esančius galimus suinteresuotus tiekėjus. </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07700064" w14:textId="77777777" w:rsidR="006A542F" w:rsidRDefault="00871DF3">
                <w:pPr>
                  <w:jc w:val="both"/>
                  <w:rPr>
                    <w:i/>
                    <w:iCs/>
                    <w:color w:val="000000"/>
                    <w:sz w:val="20"/>
                    <w:szCs w:val="24"/>
                    <w:lang w:eastAsia="lt-LT"/>
                  </w:rPr>
                </w:pPr>
                <w:r>
                  <w:rPr>
                    <w:i/>
                    <w:iCs/>
                    <w:color w:val="000000"/>
                    <w:sz w:val="20"/>
                    <w:szCs w:val="24"/>
                    <w:lang w:eastAsia="lt-LT"/>
                  </w:rPr>
                  <w:t xml:space="preserve">Nurodomi tiekėjų pavadinimai. </w:t>
                </w:r>
              </w:p>
              <w:p w14:paraId="6ECBA2D7" w14:textId="77777777" w:rsidR="006A542F" w:rsidRDefault="006A542F">
                <w:pPr>
                  <w:jc w:val="both"/>
                  <w:rPr>
                    <w:i/>
                    <w:iCs/>
                    <w:color w:val="000000"/>
                    <w:sz w:val="20"/>
                    <w:szCs w:val="24"/>
                    <w:lang w:eastAsia="lt-LT"/>
                  </w:rPr>
                </w:pPr>
              </w:p>
            </w:tc>
          </w:tr>
          <w:tr w:rsidR="006A542F" w14:paraId="54326FE1" w14:textId="77777777">
            <w:trPr>
              <w:trHeight w:val="552"/>
            </w:trPr>
            <w:tc>
              <w:tcPr>
                <w:tcW w:w="370" w:type="dxa"/>
                <w:tcBorders>
                  <w:top w:val="single" w:sz="8" w:space="0" w:color="auto"/>
                  <w:left w:val="single" w:sz="8" w:space="0" w:color="auto"/>
                  <w:bottom w:val="single" w:sz="8" w:space="0" w:color="auto"/>
                  <w:right w:val="nil"/>
                </w:tcBorders>
                <w:noWrap/>
                <w:vAlign w:val="center"/>
              </w:tcPr>
              <w:p w14:paraId="5FA91C9B" w14:textId="77777777" w:rsidR="006A542F" w:rsidRDefault="00871DF3">
                <w:pPr>
                  <w:jc w:val="center"/>
                  <w:rPr>
                    <w:color w:val="000000"/>
                    <w:sz w:val="20"/>
                    <w:szCs w:val="24"/>
                    <w:lang w:eastAsia="lt-LT"/>
                  </w:rPr>
                </w:pPr>
                <w:r>
                  <w:rPr>
                    <w:color w:val="000000"/>
                    <w:szCs w:val="24"/>
                    <w:lang w:eastAsia="lt-LT"/>
                  </w:rPr>
                  <w:t>3.2</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75BB476A" w14:textId="30AC2E6C" w:rsidR="006A542F" w:rsidRDefault="00871DF3">
                <w:pPr>
                  <w:ind w:right="117"/>
                  <w:jc w:val="both"/>
                  <w:rPr>
                    <w:color w:val="000000"/>
                    <w:sz w:val="20"/>
                    <w:szCs w:val="24"/>
                    <w:lang w:eastAsia="lt-LT"/>
                  </w:rPr>
                </w:pPr>
                <w:r>
                  <w:rPr>
                    <w:color w:val="000000"/>
                    <w:sz w:val="20"/>
                    <w:szCs w:val="24"/>
                    <w:lang w:eastAsia="lt-LT"/>
                  </w:rPr>
                  <w:t>Jei PO remiasi savo iš anksčiau turimais duomenimis apie pirkimo objektą,  nurodomi tiekėjai, per paskutinius trejus metus dalyvavę ir (arba) laimėję analogiškuose ar panašiuose PO pirkimuose, ir jų pasiūlyta kaina</w:t>
                </w:r>
                <w:r>
                  <w:rPr>
                    <w:sz w:val="20"/>
                    <w:lang w:eastAsia="lt-LT"/>
                  </w:rPr>
                  <w:t>.</w:t>
                </w:r>
              </w:p>
              <w:p w14:paraId="2CAF96EF" w14:textId="20576F57" w:rsidR="006A542F" w:rsidRDefault="00871DF3">
                <w:pPr>
                  <w:ind w:right="117"/>
                  <w:jc w:val="both"/>
                  <w:rPr>
                    <w:color w:val="000000"/>
                    <w:sz w:val="20"/>
                    <w:lang w:eastAsia="lt-LT"/>
                  </w:rPr>
                </w:pPr>
                <w:r>
                  <w:rPr>
                    <w:color w:val="000000"/>
                    <w:sz w:val="20"/>
                    <w:lang w:eastAsia="lt-LT"/>
                  </w:rPr>
                  <w:t>Panašiu pirkimu (pagal šią suvestinę) la</w:t>
                </w:r>
                <w:r>
                  <w:rPr>
                    <w:color w:val="000000"/>
                    <w:sz w:val="20"/>
                    <w:lang w:eastAsia="lt-LT"/>
                  </w:rPr>
                  <w:t>ikytinas pirkimas, kurio pirkimo objekto charakteristikos iš esmės sutampa su pirkimo objekto, dėl kurio atliekamas rinkos tyrimas, charakteristikomis. Pirkimo objekto charakteristikos gali skirtis nežymiai, taip pat gali skirtis pirkimo objekto kiekiai, t</w:t>
                </w:r>
                <w:r>
                  <w:rPr>
                    <w:color w:val="000000"/>
                    <w:sz w:val="20"/>
                    <w:lang w:eastAsia="lt-LT"/>
                  </w:rPr>
                  <w:t xml:space="preserve">iekėjo sutartinių įsipareigojimų įvykdymo terminai. PO į šiuos skirtumus gali </w:t>
                </w:r>
                <w:r>
                  <w:rPr>
                    <w:i/>
                    <w:color w:val="000000"/>
                    <w:sz w:val="20"/>
                    <w:lang w:eastAsia="lt-LT"/>
                  </w:rPr>
                  <w:t>pagrįstai</w:t>
                </w:r>
                <w:r>
                  <w:rPr>
                    <w:color w:val="000000"/>
                    <w:sz w:val="20"/>
                    <w:lang w:eastAsia="lt-LT"/>
                  </w:rPr>
                  <w:t xml:space="preserve"> atsižvelgti, apskaičiuodama pirkimui reikalingą lėšų sumą. Argumentai, kurių pagrindu koreguojama ankstesniuose panašiuose pirkimuose pasiūlyta kaina, nurodomi II dalie</w:t>
                </w:r>
                <w:r>
                  <w:rPr>
                    <w:color w:val="000000"/>
                    <w:sz w:val="20"/>
                    <w:lang w:eastAsia="lt-LT"/>
                  </w:rPr>
                  <w:t xml:space="preserve"> 3 punkto 3.8 papunktyje.</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673E182D" w14:textId="5557194C" w:rsidR="006A542F" w:rsidRDefault="00871DF3">
                <w:pPr>
                  <w:jc w:val="both"/>
                  <w:rPr>
                    <w:i/>
                    <w:iCs/>
                    <w:color w:val="000000"/>
                    <w:sz w:val="20"/>
                    <w:szCs w:val="24"/>
                    <w:lang w:eastAsia="lt-LT"/>
                  </w:rPr>
                </w:pPr>
                <w:r>
                  <w:rPr>
                    <w:i/>
                    <w:iCs/>
                    <w:color w:val="000000"/>
                    <w:sz w:val="20"/>
                    <w:szCs w:val="24"/>
                    <w:lang w:eastAsia="lt-LT"/>
                  </w:rPr>
                  <w:t>Jei taikoma, nurodomi tiekėjų pavadinimai, data, kada buvo pateiktas pasiūlymas PO, kaina, koks tiekėjas laimėjo, viešojo pirkimo</w:t>
                </w:r>
                <w:r>
                  <w:rPr>
                    <w:bCs/>
                    <w:color w:val="000000"/>
                    <w:sz w:val="20"/>
                    <w:szCs w:val="24"/>
                    <w:lang w:eastAsia="lt-LT"/>
                  </w:rPr>
                  <w:t>–</w:t>
                </w:r>
                <w:r>
                  <w:rPr>
                    <w:i/>
                    <w:iCs/>
                    <w:color w:val="000000"/>
                    <w:sz w:val="20"/>
                    <w:szCs w:val="24"/>
                    <w:lang w:eastAsia="lt-LT"/>
                  </w:rPr>
                  <w:t xml:space="preserve">pardavimo sutarties sudarymo data ir numeris. </w:t>
                </w:r>
              </w:p>
            </w:tc>
          </w:tr>
          <w:tr w:rsidR="006A542F" w14:paraId="2D6EF2F9" w14:textId="77777777">
            <w:trPr>
              <w:trHeight w:val="1245"/>
            </w:trPr>
            <w:tc>
              <w:tcPr>
                <w:tcW w:w="370" w:type="dxa"/>
                <w:tcBorders>
                  <w:top w:val="single" w:sz="8" w:space="0" w:color="auto"/>
                  <w:left w:val="single" w:sz="8" w:space="0" w:color="auto"/>
                  <w:bottom w:val="single" w:sz="8" w:space="0" w:color="auto"/>
                  <w:right w:val="nil"/>
                </w:tcBorders>
                <w:noWrap/>
                <w:vAlign w:val="center"/>
              </w:tcPr>
              <w:p w14:paraId="2DFAFC68" w14:textId="77777777" w:rsidR="006A542F" w:rsidRDefault="00871DF3">
                <w:pPr>
                  <w:jc w:val="center"/>
                  <w:rPr>
                    <w:color w:val="000000"/>
                    <w:sz w:val="20"/>
                    <w:szCs w:val="24"/>
                    <w:lang w:eastAsia="lt-LT"/>
                  </w:rPr>
                </w:pPr>
                <w:r>
                  <w:rPr>
                    <w:color w:val="000000"/>
                    <w:szCs w:val="24"/>
                    <w:lang w:eastAsia="lt-LT"/>
                  </w:rPr>
                  <w:t>3.3</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10B1EA51" w14:textId="27CC3B60" w:rsidR="006A542F" w:rsidRDefault="00871DF3">
                <w:pPr>
                  <w:ind w:right="117"/>
                  <w:jc w:val="both"/>
                  <w:rPr>
                    <w:color w:val="000000"/>
                    <w:sz w:val="20"/>
                    <w:szCs w:val="24"/>
                    <w:lang w:eastAsia="lt-LT"/>
                  </w:rPr>
                </w:pPr>
                <w:r>
                  <w:rPr>
                    <w:color w:val="000000"/>
                    <w:sz w:val="20"/>
                    <w:szCs w:val="24"/>
                    <w:lang w:eastAsia="lt-LT"/>
                  </w:rPr>
                  <w:t>Jei PO žino, nurodomi tiekėjai, per paskutinius</w:t>
                </w:r>
                <w:r>
                  <w:rPr>
                    <w:color w:val="000000"/>
                    <w:sz w:val="20"/>
                    <w:szCs w:val="24"/>
                    <w:lang w:eastAsia="lt-LT"/>
                  </w:rPr>
                  <w:t xml:space="preserve"> trejus metus laimėję panašiuose kitų PO pirkimuose, ir jų pasiūlyta kaina.</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1476D250" w14:textId="09725766" w:rsidR="006A542F" w:rsidRDefault="00871DF3">
                <w:pPr>
                  <w:jc w:val="both"/>
                  <w:rPr>
                    <w:i/>
                    <w:iCs/>
                    <w:color w:val="000000"/>
                    <w:sz w:val="20"/>
                    <w:szCs w:val="24"/>
                    <w:lang w:eastAsia="lt-LT"/>
                  </w:rPr>
                </w:pPr>
                <w:r>
                  <w:rPr>
                    <w:i/>
                    <w:iCs/>
                    <w:color w:val="000000"/>
                    <w:sz w:val="20"/>
                    <w:szCs w:val="24"/>
                    <w:lang w:eastAsia="lt-LT"/>
                  </w:rPr>
                  <w:t xml:space="preserve">Jei taikoma, nurodomi tiekėjų pavadinimai, data, kada buvo pateiktas pasiūlymas PO, kaina, koks tiekėjas laimėjo, informacijos šaltinis (pvz., Centrinis viešųjų pirkimų portalas). </w:t>
                </w:r>
                <w:r>
                  <w:rPr>
                    <w:i/>
                    <w:iCs/>
                    <w:color w:val="000000"/>
                    <w:sz w:val="20"/>
                    <w:szCs w:val="24"/>
                    <w:lang w:eastAsia="lt-LT"/>
                  </w:rPr>
                  <w:t xml:space="preserve">Šią skiltį rekomenduotina pildyti, jei PO žino, kad kitos PO įsigijo analogišką </w:t>
                </w:r>
                <w:r>
                  <w:rPr>
                    <w:i/>
                    <w:iCs/>
                    <w:sz w:val="20"/>
                    <w:szCs w:val="24"/>
                    <w:lang w:eastAsia="lt-LT"/>
                  </w:rPr>
                  <w:t xml:space="preserve">arba panašių techninių / funkcinių parametrų </w:t>
                </w:r>
                <w:r>
                  <w:rPr>
                    <w:i/>
                    <w:iCs/>
                    <w:color w:val="000000"/>
                    <w:sz w:val="20"/>
                    <w:szCs w:val="24"/>
                    <w:lang w:eastAsia="lt-LT"/>
                  </w:rPr>
                  <w:t xml:space="preserve">pirkimo objektą. </w:t>
                </w:r>
              </w:p>
            </w:tc>
          </w:tr>
          <w:tr w:rsidR="006A542F" w14:paraId="47876718" w14:textId="77777777">
            <w:trPr>
              <w:trHeight w:val="1245"/>
            </w:trPr>
            <w:tc>
              <w:tcPr>
                <w:tcW w:w="370" w:type="dxa"/>
                <w:tcBorders>
                  <w:top w:val="single" w:sz="8" w:space="0" w:color="auto"/>
                  <w:left w:val="single" w:sz="8" w:space="0" w:color="auto"/>
                  <w:bottom w:val="single" w:sz="8" w:space="0" w:color="auto"/>
                  <w:right w:val="nil"/>
                </w:tcBorders>
                <w:noWrap/>
                <w:vAlign w:val="center"/>
              </w:tcPr>
              <w:p w14:paraId="146BFEDF" w14:textId="77777777" w:rsidR="006A542F" w:rsidRDefault="00871DF3">
                <w:pPr>
                  <w:jc w:val="center"/>
                  <w:rPr>
                    <w:color w:val="000000"/>
                    <w:sz w:val="20"/>
                    <w:szCs w:val="24"/>
                    <w:lang w:eastAsia="lt-LT"/>
                  </w:rPr>
                </w:pPr>
                <w:r>
                  <w:rPr>
                    <w:color w:val="000000"/>
                    <w:szCs w:val="24"/>
                    <w:lang w:eastAsia="lt-LT"/>
                  </w:rPr>
                  <w:t>3.4</w:t>
                </w:r>
                <w:r>
                  <w:rPr>
                    <w:color w:val="000000"/>
                    <w:sz w:val="20"/>
                    <w:szCs w:val="24"/>
                    <w:lang w:eastAsia="lt-LT"/>
                  </w:rPr>
                  <w:t xml:space="preserve">. </w:t>
                </w:r>
              </w:p>
            </w:tc>
            <w:tc>
              <w:tcPr>
                <w:tcW w:w="3618" w:type="dxa"/>
                <w:tcBorders>
                  <w:top w:val="single" w:sz="8" w:space="0" w:color="auto"/>
                  <w:left w:val="single" w:sz="8" w:space="0" w:color="auto"/>
                  <w:bottom w:val="single" w:sz="8" w:space="0" w:color="auto"/>
                  <w:right w:val="single" w:sz="8" w:space="0" w:color="auto"/>
                </w:tcBorders>
                <w:vAlign w:val="center"/>
              </w:tcPr>
              <w:p w14:paraId="0E1D5E46" w14:textId="2A21C52E" w:rsidR="006A542F" w:rsidRDefault="00871DF3">
                <w:pPr>
                  <w:ind w:right="117"/>
                  <w:jc w:val="both"/>
                  <w:rPr>
                    <w:color w:val="000000"/>
                    <w:sz w:val="20"/>
                    <w:szCs w:val="24"/>
                    <w:highlight w:val="yellow"/>
                    <w:lang w:eastAsia="lt-LT"/>
                  </w:rPr>
                </w:pPr>
                <w:r>
                  <w:rPr>
                    <w:color w:val="000000"/>
                    <w:sz w:val="20"/>
                    <w:szCs w:val="24"/>
                    <w:lang w:eastAsia="lt-LT"/>
                  </w:rPr>
                  <w:t xml:space="preserve">PO iš viešai prieinamų </w:t>
                </w:r>
                <w:r>
                  <w:rPr>
                    <w:sz w:val="20"/>
                    <w:szCs w:val="24"/>
                    <w:lang w:eastAsia="lt-LT"/>
                  </w:rPr>
                  <w:t xml:space="preserve">informacijos šaltinių </w:t>
                </w:r>
                <w:r>
                  <w:rPr>
                    <w:color w:val="000000"/>
                    <w:sz w:val="20"/>
                    <w:szCs w:val="24"/>
                    <w:lang w:eastAsia="lt-LT"/>
                  </w:rPr>
                  <w:t xml:space="preserve">(pvz., interneto) gauta informacija apie tiekėjus ir jų </w:t>
                </w:r>
                <w:r>
                  <w:rPr>
                    <w:color w:val="000000"/>
                    <w:sz w:val="20"/>
                    <w:szCs w:val="24"/>
                    <w:lang w:eastAsia="lt-LT"/>
                  </w:rPr>
                  <w:t>siūlomą pirkimo objekto kainą.</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17B64BD2" w14:textId="06D38BB7" w:rsidR="006A542F" w:rsidRDefault="00871DF3">
                <w:pPr>
                  <w:jc w:val="both"/>
                  <w:rPr>
                    <w:i/>
                    <w:iCs/>
                    <w:color w:val="000000"/>
                    <w:sz w:val="20"/>
                    <w:szCs w:val="24"/>
                    <w:lang w:eastAsia="lt-LT"/>
                  </w:rPr>
                </w:pPr>
                <w:r>
                  <w:rPr>
                    <w:i/>
                    <w:iCs/>
                    <w:color w:val="000000"/>
                    <w:sz w:val="20"/>
                    <w:szCs w:val="24"/>
                    <w:lang w:eastAsia="lt-LT"/>
                  </w:rPr>
                  <w:t>Jei taikoma, nurodomi tiekėjų pavadinimai, jų siūloma pirkimo objekto kaina, informacijos šaltinis, pvz.: pateikiant nuorodą į konkretų interneto tinklapį ir (arba) kartu išsaugant atspausdintą informaciją. Vertinimo metu VšĮ</w:t>
                </w:r>
                <w:r>
                  <w:rPr>
                    <w:i/>
                    <w:iCs/>
                    <w:color w:val="000000"/>
                    <w:sz w:val="20"/>
                    <w:szCs w:val="24"/>
                    <w:lang w:eastAsia="lt-LT"/>
                  </w:rPr>
                  <w:t xml:space="preserve"> Centrinė projektų valdymo agentūra gali paprašyti šioje suvestinėje įvestus duomenis pagrindžiančios informacijos.</w:t>
                </w:r>
              </w:p>
            </w:tc>
          </w:tr>
          <w:tr w:rsidR="006A542F" w14:paraId="578E1BA2" w14:textId="77777777">
            <w:trPr>
              <w:trHeight w:val="977"/>
            </w:trPr>
            <w:tc>
              <w:tcPr>
                <w:tcW w:w="370" w:type="dxa"/>
                <w:tcBorders>
                  <w:top w:val="single" w:sz="8" w:space="0" w:color="auto"/>
                  <w:left w:val="single" w:sz="8" w:space="0" w:color="auto"/>
                  <w:bottom w:val="single" w:sz="8" w:space="0" w:color="auto"/>
                  <w:right w:val="nil"/>
                </w:tcBorders>
                <w:noWrap/>
                <w:vAlign w:val="center"/>
              </w:tcPr>
              <w:p w14:paraId="308AD937" w14:textId="77777777" w:rsidR="006A542F" w:rsidRDefault="00871DF3">
                <w:pPr>
                  <w:jc w:val="center"/>
                  <w:rPr>
                    <w:color w:val="000000"/>
                    <w:sz w:val="20"/>
                    <w:szCs w:val="24"/>
                    <w:lang w:eastAsia="lt-LT"/>
                  </w:rPr>
                </w:pPr>
                <w:r>
                  <w:rPr>
                    <w:color w:val="000000"/>
                    <w:szCs w:val="24"/>
                    <w:lang w:eastAsia="lt-LT"/>
                  </w:rPr>
                  <w:t>3.5</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59BBD01F" w14:textId="6C964342" w:rsidR="006A542F" w:rsidRDefault="00871DF3">
                <w:pPr>
                  <w:ind w:right="117"/>
                  <w:jc w:val="both"/>
                  <w:rPr>
                    <w:color w:val="000000"/>
                    <w:sz w:val="20"/>
                    <w:szCs w:val="24"/>
                    <w:highlight w:val="yellow"/>
                    <w:lang w:eastAsia="lt-LT"/>
                  </w:rPr>
                </w:pPr>
                <w:r>
                  <w:rPr>
                    <w:color w:val="000000"/>
                    <w:sz w:val="20"/>
                    <w:szCs w:val="24"/>
                    <w:lang w:eastAsia="lt-LT"/>
                  </w:rPr>
                  <w:t>Rinkos dalyvių konsultacijos (Viešųjų pirkimų įstatymo 27 straipsnis) metu gauta informacija (taikoma, jei PO</w:t>
                </w:r>
                <w:r>
                  <w:rPr>
                    <w:sz w:val="20"/>
                    <w:lang w:eastAsia="lt-LT"/>
                  </w:rPr>
                  <w:t xml:space="preserve"> </w:t>
                </w:r>
                <w:r>
                  <w:rPr>
                    <w:color w:val="000000"/>
                    <w:sz w:val="20"/>
                    <w:szCs w:val="24"/>
                    <w:lang w:eastAsia="lt-LT"/>
                  </w:rPr>
                  <w:t xml:space="preserve">atliko rinkos dalyvių </w:t>
                </w:r>
                <w:r>
                  <w:rPr>
                    <w:color w:val="000000"/>
                    <w:sz w:val="20"/>
                    <w:szCs w:val="24"/>
                    <w:lang w:eastAsia="lt-LT"/>
                  </w:rPr>
                  <w:t>konsultaciją).</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152C177F" w14:textId="77777777" w:rsidR="006A542F" w:rsidRDefault="00871DF3">
                <w:pPr>
                  <w:jc w:val="both"/>
                  <w:rPr>
                    <w:i/>
                    <w:iCs/>
                    <w:color w:val="000000"/>
                    <w:sz w:val="20"/>
                    <w:szCs w:val="24"/>
                    <w:lang w:eastAsia="lt-LT"/>
                  </w:rPr>
                </w:pPr>
                <w:r>
                  <w:rPr>
                    <w:i/>
                    <w:iCs/>
                    <w:color w:val="000000"/>
                    <w:sz w:val="20"/>
                    <w:szCs w:val="24"/>
                    <w:lang w:eastAsia="lt-LT"/>
                  </w:rPr>
                  <w:t xml:space="preserve">Jei taikoma, nurodomi tiekėjai, dalyvavę konsultacijoje, jų nurodyta pirkimo objekto kaina. </w:t>
                </w:r>
              </w:p>
            </w:tc>
          </w:tr>
          <w:tr w:rsidR="006A542F" w14:paraId="6EB0EB74" w14:textId="77777777">
            <w:trPr>
              <w:trHeight w:val="1245"/>
            </w:trPr>
            <w:tc>
              <w:tcPr>
                <w:tcW w:w="370" w:type="dxa"/>
                <w:tcBorders>
                  <w:top w:val="single" w:sz="8" w:space="0" w:color="auto"/>
                  <w:left w:val="single" w:sz="8" w:space="0" w:color="auto"/>
                  <w:bottom w:val="single" w:sz="8" w:space="0" w:color="auto"/>
                  <w:right w:val="nil"/>
                </w:tcBorders>
                <w:noWrap/>
                <w:vAlign w:val="center"/>
              </w:tcPr>
              <w:p w14:paraId="01C6EE0C" w14:textId="77777777" w:rsidR="006A542F" w:rsidRDefault="00871DF3">
                <w:pPr>
                  <w:jc w:val="center"/>
                  <w:rPr>
                    <w:color w:val="000000"/>
                    <w:sz w:val="20"/>
                    <w:szCs w:val="24"/>
                    <w:lang w:eastAsia="lt-LT"/>
                  </w:rPr>
                </w:pPr>
                <w:r>
                  <w:rPr>
                    <w:color w:val="000000"/>
                    <w:szCs w:val="24"/>
                    <w:lang w:eastAsia="lt-LT"/>
                  </w:rPr>
                  <w:lastRenderedPageBreak/>
                  <w:t>3.6</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47A6EDD1" w14:textId="5B9F3B1A" w:rsidR="006A542F" w:rsidRDefault="00871DF3">
                <w:pPr>
                  <w:ind w:right="117"/>
                  <w:jc w:val="both"/>
                  <w:rPr>
                    <w:color w:val="000000"/>
                    <w:sz w:val="20"/>
                    <w:szCs w:val="24"/>
                    <w:lang w:eastAsia="lt-LT"/>
                  </w:rPr>
                </w:pPr>
                <w:r>
                  <w:rPr>
                    <w:color w:val="000000"/>
                    <w:sz w:val="20"/>
                    <w:szCs w:val="24"/>
                    <w:lang w:eastAsia="lt-LT"/>
                  </w:rPr>
                  <w:t xml:space="preserve">Kitu būdu PO gauta informacija apie tiekėjus ir jų siūlomą pirkimo objekto kainą. </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69FE5241" w14:textId="028F8EEB" w:rsidR="006A542F" w:rsidRDefault="00871DF3">
                <w:pPr>
                  <w:jc w:val="both"/>
                  <w:rPr>
                    <w:i/>
                    <w:iCs/>
                    <w:sz w:val="20"/>
                    <w:szCs w:val="24"/>
                    <w:lang w:eastAsia="lt-LT"/>
                  </w:rPr>
                </w:pPr>
                <w:r>
                  <w:rPr>
                    <w:i/>
                    <w:iCs/>
                    <w:color w:val="000000"/>
                    <w:sz w:val="20"/>
                    <w:szCs w:val="24"/>
                    <w:lang w:eastAsia="lt-LT"/>
                  </w:rPr>
                  <w:t xml:space="preserve">Pvz., apklausiant tiekėjus el. paštu, telefonu, gavus informaciją iš užsienio šalių ambasados Lietuvoje ar </w:t>
                </w:r>
                <w:r>
                  <w:rPr>
                    <w:i/>
                    <w:iCs/>
                    <w:sz w:val="20"/>
                    <w:szCs w:val="24"/>
                    <w:lang w:eastAsia="lt-LT"/>
                  </w:rPr>
                  <w:t xml:space="preserve">prekybos rūmų, </w:t>
                </w:r>
                <w:r>
                  <w:rPr>
                    <w:i/>
                    <w:sz w:val="20"/>
                    <w:szCs w:val="24"/>
                    <w:lang w:eastAsia="lt-LT"/>
                  </w:rPr>
                  <w:t>kreipiantis į nepriklausomus ekspertus,</w:t>
                </w:r>
                <w:r>
                  <w:rPr>
                    <w:i/>
                    <w:iCs/>
                    <w:sz w:val="20"/>
                    <w:szCs w:val="24"/>
                    <w:lang w:eastAsia="lt-LT"/>
                  </w:rPr>
                  <w:t xml:space="preserve"> nurodomi tiekėjų pavadinimai, kontaktinis telefonas ar elektroninio pašto adresas, tiekėjų nur</w:t>
                </w:r>
                <w:r>
                  <w:rPr>
                    <w:i/>
                    <w:iCs/>
                    <w:sz w:val="20"/>
                    <w:szCs w:val="24"/>
                    <w:lang w:eastAsia="lt-LT"/>
                  </w:rPr>
                  <w:t>odyta pirkimo objekto kaina bei kokiu būdu ši informacija gauta.</w:t>
                </w:r>
              </w:p>
              <w:p w14:paraId="5CA66499" w14:textId="77777777" w:rsidR="006A542F" w:rsidRDefault="00871DF3">
                <w:pPr>
                  <w:jc w:val="both"/>
                  <w:rPr>
                    <w:i/>
                    <w:iCs/>
                    <w:sz w:val="20"/>
                    <w:szCs w:val="24"/>
                    <w:lang w:eastAsia="lt-LT"/>
                  </w:rPr>
                </w:pPr>
                <w:r>
                  <w:rPr>
                    <w:i/>
                    <w:iCs/>
                    <w:sz w:val="20"/>
                    <w:szCs w:val="24"/>
                    <w:lang w:eastAsia="lt-LT"/>
                  </w:rPr>
                  <w:t>Jei atsakymus pateikė ne visi apklausti tiekėjai, PO tai nurodo šioje skiltyje.</w:t>
                </w:r>
              </w:p>
              <w:p w14:paraId="766E2B61" w14:textId="77777777" w:rsidR="006A542F" w:rsidRDefault="006A542F">
                <w:pPr>
                  <w:jc w:val="both"/>
                  <w:rPr>
                    <w:i/>
                    <w:iCs/>
                    <w:sz w:val="20"/>
                    <w:szCs w:val="24"/>
                    <w:lang w:eastAsia="lt-LT"/>
                  </w:rPr>
                </w:pPr>
              </w:p>
              <w:p w14:paraId="7B83145B" w14:textId="77777777" w:rsidR="006A542F" w:rsidRDefault="00871DF3">
                <w:pPr>
                  <w:jc w:val="both"/>
                  <w:rPr>
                    <w:i/>
                    <w:iCs/>
                    <w:sz w:val="20"/>
                    <w:szCs w:val="24"/>
                    <w:lang w:eastAsia="lt-LT"/>
                  </w:rPr>
                </w:pPr>
                <w:r>
                  <w:rPr>
                    <w:i/>
                    <w:iCs/>
                    <w:sz w:val="20"/>
                    <w:szCs w:val="24"/>
                    <w:lang w:eastAsia="lt-LT"/>
                  </w:rPr>
                  <w:t>Visiems tiekėjams būtina pateikti vienodą informaciją.</w:t>
                </w:r>
              </w:p>
            </w:tc>
          </w:tr>
          <w:tr w:rsidR="006A542F" w14:paraId="53CD0C5D" w14:textId="77777777">
            <w:trPr>
              <w:trHeight w:val="554"/>
            </w:trPr>
            <w:tc>
              <w:tcPr>
                <w:tcW w:w="370" w:type="dxa"/>
                <w:tcBorders>
                  <w:top w:val="single" w:sz="8" w:space="0" w:color="auto"/>
                  <w:left w:val="single" w:sz="8" w:space="0" w:color="auto"/>
                  <w:bottom w:val="single" w:sz="8" w:space="0" w:color="auto"/>
                  <w:right w:val="nil"/>
                </w:tcBorders>
                <w:noWrap/>
                <w:vAlign w:val="center"/>
              </w:tcPr>
              <w:p w14:paraId="1445BFD9" w14:textId="77777777" w:rsidR="006A542F" w:rsidRDefault="00871DF3">
                <w:pPr>
                  <w:jc w:val="center"/>
                  <w:rPr>
                    <w:color w:val="000000"/>
                    <w:sz w:val="20"/>
                    <w:szCs w:val="24"/>
                    <w:lang w:eastAsia="lt-LT"/>
                  </w:rPr>
                </w:pPr>
                <w:r>
                  <w:rPr>
                    <w:color w:val="000000"/>
                    <w:szCs w:val="24"/>
                    <w:lang w:eastAsia="lt-LT"/>
                  </w:rPr>
                  <w:t>3.7</w:t>
                </w:r>
                <w:r>
                  <w:rPr>
                    <w:color w:val="000000"/>
                    <w:sz w:val="20"/>
                    <w:szCs w:val="24"/>
                    <w:lang w:eastAsia="lt-LT"/>
                  </w:rPr>
                  <w:t xml:space="preserve">. </w:t>
                </w:r>
              </w:p>
            </w:tc>
            <w:tc>
              <w:tcPr>
                <w:tcW w:w="3618" w:type="dxa"/>
                <w:tcBorders>
                  <w:top w:val="single" w:sz="8" w:space="0" w:color="auto"/>
                  <w:left w:val="single" w:sz="8" w:space="0" w:color="auto"/>
                  <w:bottom w:val="single" w:sz="8" w:space="0" w:color="auto"/>
                  <w:right w:val="single" w:sz="8" w:space="0" w:color="auto"/>
                </w:tcBorders>
                <w:vAlign w:val="center"/>
              </w:tcPr>
              <w:p w14:paraId="52DDA14D" w14:textId="586A7CF3" w:rsidR="006A542F" w:rsidRDefault="00871DF3">
                <w:pPr>
                  <w:ind w:right="117"/>
                  <w:jc w:val="both"/>
                  <w:rPr>
                    <w:color w:val="000000"/>
                    <w:sz w:val="20"/>
                    <w:szCs w:val="24"/>
                    <w:lang w:eastAsia="lt-LT"/>
                  </w:rPr>
                </w:pPr>
                <w:r>
                  <w:rPr>
                    <w:color w:val="000000"/>
                    <w:sz w:val="20"/>
                    <w:szCs w:val="24"/>
                    <w:lang w:eastAsia="lt-LT"/>
                  </w:rPr>
                  <w:t xml:space="preserve">Prekių modeliai, kurie atitinka techninės </w:t>
                </w:r>
                <w:r>
                  <w:rPr>
                    <w:color w:val="000000"/>
                    <w:sz w:val="20"/>
                    <w:szCs w:val="24"/>
                    <w:lang w:eastAsia="lt-LT"/>
                  </w:rPr>
                  <w:t>specifikacijos reikalavimus.</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1B81ED07" w14:textId="77777777" w:rsidR="006A542F" w:rsidRDefault="00871DF3">
                <w:pPr>
                  <w:jc w:val="both"/>
                  <w:rPr>
                    <w:i/>
                    <w:iCs/>
                    <w:color w:val="000000"/>
                    <w:sz w:val="20"/>
                    <w:szCs w:val="24"/>
                    <w:lang w:eastAsia="lt-LT"/>
                  </w:rPr>
                </w:pPr>
                <w:r>
                  <w:rPr>
                    <w:i/>
                    <w:iCs/>
                    <w:color w:val="000000"/>
                    <w:sz w:val="20"/>
                    <w:szCs w:val="24"/>
                    <w:lang w:eastAsia="lt-LT"/>
                  </w:rPr>
                  <w:t>Nurodoma, jei tyrimas atliekamas dėl prekių.</w:t>
                </w:r>
              </w:p>
              <w:p w14:paraId="626EE827" w14:textId="77777777" w:rsidR="006A542F" w:rsidRDefault="00871DF3">
                <w:pPr>
                  <w:jc w:val="both"/>
                  <w:rPr>
                    <w:i/>
                    <w:iCs/>
                    <w:color w:val="000000"/>
                    <w:sz w:val="20"/>
                    <w:szCs w:val="24"/>
                    <w:lang w:eastAsia="lt-LT"/>
                  </w:rPr>
                </w:pPr>
                <w:r>
                  <w:rPr>
                    <w:i/>
                    <w:iCs/>
                    <w:color w:val="000000"/>
                    <w:sz w:val="20"/>
                    <w:szCs w:val="24"/>
                    <w:lang w:eastAsia="lt-LT"/>
                  </w:rPr>
                  <w:t>Rinkos tyrimas negali būti atliekamas dėl vieno konkretaus modelio.</w:t>
                </w:r>
              </w:p>
            </w:tc>
          </w:tr>
          <w:tr w:rsidR="006A542F" w14:paraId="1100193B" w14:textId="77777777">
            <w:trPr>
              <w:trHeight w:val="689"/>
            </w:trPr>
            <w:tc>
              <w:tcPr>
                <w:tcW w:w="370" w:type="dxa"/>
                <w:tcBorders>
                  <w:top w:val="single" w:sz="8" w:space="0" w:color="auto"/>
                  <w:left w:val="single" w:sz="8" w:space="0" w:color="auto"/>
                  <w:bottom w:val="single" w:sz="8" w:space="0" w:color="auto"/>
                  <w:right w:val="nil"/>
                </w:tcBorders>
                <w:noWrap/>
                <w:vAlign w:val="center"/>
              </w:tcPr>
              <w:p w14:paraId="7C6030B6" w14:textId="77777777" w:rsidR="006A542F" w:rsidRDefault="00871DF3">
                <w:pPr>
                  <w:jc w:val="center"/>
                  <w:rPr>
                    <w:color w:val="000000"/>
                    <w:sz w:val="20"/>
                    <w:szCs w:val="24"/>
                    <w:lang w:eastAsia="lt-LT"/>
                  </w:rPr>
                </w:pPr>
                <w:r>
                  <w:rPr>
                    <w:color w:val="000000"/>
                    <w:szCs w:val="24"/>
                    <w:lang w:eastAsia="lt-LT"/>
                  </w:rPr>
                  <w:t>3.8</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1139A9A9" w14:textId="16742B16" w:rsidR="006A542F" w:rsidRDefault="00871DF3">
                <w:pPr>
                  <w:ind w:right="117"/>
                  <w:jc w:val="both"/>
                  <w:rPr>
                    <w:color w:val="000000"/>
                    <w:sz w:val="20"/>
                    <w:szCs w:val="24"/>
                    <w:lang w:eastAsia="lt-LT"/>
                  </w:rPr>
                </w:pPr>
                <w:r>
                  <w:rPr>
                    <w:color w:val="000000"/>
                    <w:sz w:val="20"/>
                    <w:szCs w:val="24"/>
                    <w:lang w:eastAsia="lt-LT"/>
                  </w:rPr>
                  <w:t xml:space="preserve">Kiti objektyvūs ir pagrįsti veiksniai bei  skaičiavimai (jei taikoma), galintys turėti įtakos pirkimo objekto kainos pokyčiams </w:t>
                </w:r>
                <w:r>
                  <w:rPr>
                    <w:i/>
                    <w:color w:val="000000"/>
                    <w:sz w:val="20"/>
                    <w:szCs w:val="24"/>
                    <w:lang w:eastAsia="lt-LT"/>
                  </w:rPr>
                  <w:t>(šią skiltį pildyti tik tokiu atveju, jei PO turi objektyvią, pagrįstą, tikslią informaciją apie veiksnius, turėsiančius įtakos p</w:t>
                </w:r>
                <w:r>
                  <w:rPr>
                    <w:i/>
                    <w:color w:val="000000"/>
                    <w:sz w:val="20"/>
                    <w:szCs w:val="24"/>
                    <w:lang w:eastAsia="lt-LT"/>
                  </w:rPr>
                  <w:t xml:space="preserve">irkimui reikalingos lėšų sumos dydžiui). </w:t>
                </w:r>
              </w:p>
            </w:tc>
            <w:tc>
              <w:tcPr>
                <w:tcW w:w="6067" w:type="dxa"/>
                <w:tcBorders>
                  <w:top w:val="single" w:sz="8" w:space="0" w:color="auto"/>
                  <w:left w:val="nil"/>
                  <w:bottom w:val="single" w:sz="8" w:space="0" w:color="auto"/>
                  <w:right w:val="single" w:sz="8" w:space="0" w:color="auto"/>
                </w:tcBorders>
                <w:shd w:val="clear" w:color="auto" w:fill="E7E6E6"/>
                <w:vAlign w:val="center"/>
              </w:tcPr>
              <w:p w14:paraId="6C2E6F77" w14:textId="77777777" w:rsidR="006A542F" w:rsidRDefault="00871DF3">
                <w:pPr>
                  <w:jc w:val="both"/>
                  <w:rPr>
                    <w:i/>
                    <w:iCs/>
                    <w:color w:val="000000"/>
                    <w:sz w:val="20"/>
                    <w:szCs w:val="24"/>
                    <w:lang w:eastAsia="lt-LT"/>
                  </w:rPr>
                </w:pPr>
                <w:r>
                  <w:rPr>
                    <w:i/>
                    <w:iCs/>
                    <w:color w:val="000000"/>
                    <w:sz w:val="20"/>
                    <w:szCs w:val="24"/>
                    <w:lang w:eastAsia="lt-LT"/>
                  </w:rPr>
                  <w:t xml:space="preserve">Įvertinama: </w:t>
                </w:r>
              </w:p>
              <w:p w14:paraId="4C77157A" w14:textId="1C105ED8" w:rsidR="006A542F" w:rsidRDefault="00871DF3">
                <w:pPr>
                  <w:jc w:val="both"/>
                  <w:rPr>
                    <w:i/>
                    <w:iCs/>
                    <w:sz w:val="20"/>
                    <w:szCs w:val="24"/>
                    <w:lang w:eastAsia="lt-LT"/>
                  </w:rPr>
                </w:pPr>
                <w:r>
                  <w:rPr>
                    <w:i/>
                    <w:iCs/>
                    <w:color w:val="000000"/>
                    <w:sz w:val="20"/>
                    <w:szCs w:val="24"/>
                    <w:lang w:eastAsia="lt-LT"/>
                  </w:rPr>
                  <w:t xml:space="preserve">1) jei jau yra priimti, tik dar neįsigalioję pasikeitimai teisės aktų, reglamentuojančių mokesčių sistemos reguliavimą (pvz., PVM ar kitų mokesčių, turinčių įtaką galutinei produkto / paslaugos </w:t>
                </w:r>
                <w:r>
                  <w:rPr>
                    <w:i/>
                    <w:iCs/>
                    <w:sz w:val="20"/>
                    <w:szCs w:val="24"/>
                    <w:lang w:eastAsia="lt-LT"/>
                  </w:rPr>
                  <w:t xml:space="preserve">kainai); </w:t>
                </w:r>
              </w:p>
              <w:p w14:paraId="0F7FBCDE" w14:textId="77777777" w:rsidR="006A542F" w:rsidRDefault="00871DF3">
                <w:pPr>
                  <w:jc w:val="both"/>
                  <w:rPr>
                    <w:i/>
                    <w:iCs/>
                    <w:sz w:val="20"/>
                    <w:szCs w:val="24"/>
                    <w:lang w:eastAsia="lt-LT"/>
                  </w:rPr>
                </w:pPr>
                <w:r>
                  <w:rPr>
                    <w:i/>
                    <w:iCs/>
                    <w:sz w:val="20"/>
                    <w:szCs w:val="24"/>
                    <w:lang w:eastAsia="lt-LT"/>
                  </w:rPr>
                  <w:t>2) prognozuojamas bendrosios infliacijos didėjimas pagal Lietuvos banko (</w:t>
                </w:r>
                <w:r>
                  <w:rPr>
                    <w:i/>
                    <w:iCs/>
                    <w:color w:val="0563C1"/>
                    <w:sz w:val="20"/>
                    <w:szCs w:val="24"/>
                    <w:u w:val="single"/>
                    <w:lang w:eastAsia="lt-LT"/>
                  </w:rPr>
                  <w:t>https://www.lb.lt/lt/mv-ekonomikos-analize-ir-prognozes</w:t>
                </w:r>
                <w:r>
                  <w:rPr>
                    <w:i/>
                    <w:iCs/>
                    <w:sz w:val="20"/>
                    <w:szCs w:val="24"/>
                    <w:lang w:eastAsia="lt-LT"/>
                  </w:rPr>
                  <w:t>) ar Lietuvos Respublikos finansų ministerijos (</w:t>
                </w:r>
                <w:r>
                  <w:rPr>
                    <w:i/>
                    <w:iCs/>
                    <w:color w:val="0563C1"/>
                    <w:sz w:val="20"/>
                    <w:szCs w:val="24"/>
                    <w:u w:val="single"/>
                    <w:lang w:eastAsia="lt-LT"/>
                  </w:rPr>
                  <w:t>http://finmin.lrv.lt/lt/aktualus-valstybes-finansu-duomenys/ekonomines</w:t>
                </w:r>
                <w:r>
                  <w:rPr>
                    <w:i/>
                    <w:iCs/>
                    <w:color w:val="0563C1"/>
                    <w:sz w:val="20"/>
                    <w:szCs w:val="24"/>
                    <w:u w:val="single"/>
                    <w:lang w:eastAsia="lt-LT"/>
                  </w:rPr>
                  <w:t>-raidos-scenarijus</w:t>
                </w:r>
                <w:r>
                  <w:rPr>
                    <w:i/>
                    <w:iCs/>
                    <w:sz w:val="20"/>
                    <w:szCs w:val="24"/>
                    <w:lang w:eastAsia="lt-LT"/>
                  </w:rPr>
                  <w:t xml:space="preserve"> ) skelbiamą informaciją; </w:t>
                </w:r>
              </w:p>
              <w:p w14:paraId="327D586E" w14:textId="7AC08207" w:rsidR="006A542F" w:rsidRDefault="00871DF3">
                <w:pPr>
                  <w:jc w:val="both"/>
                  <w:rPr>
                    <w:i/>
                    <w:iCs/>
                    <w:sz w:val="20"/>
                    <w:szCs w:val="24"/>
                    <w:lang w:eastAsia="lt-LT"/>
                  </w:rPr>
                </w:pPr>
                <w:r>
                  <w:rPr>
                    <w:i/>
                    <w:iCs/>
                    <w:sz w:val="20"/>
                    <w:szCs w:val="24"/>
                    <w:lang w:eastAsia="lt-LT"/>
                  </w:rPr>
                  <w:t xml:space="preserve">3) faktinis infliacijos dydis pagal Valstybės duomenų agentūros duomenis; </w:t>
                </w:r>
              </w:p>
              <w:p w14:paraId="0DB64E41" w14:textId="214F23C8" w:rsidR="006A542F" w:rsidRDefault="00871DF3">
                <w:pPr>
                  <w:jc w:val="both"/>
                  <w:rPr>
                    <w:i/>
                    <w:iCs/>
                    <w:sz w:val="20"/>
                    <w:szCs w:val="24"/>
                    <w:lang w:eastAsia="lt-LT"/>
                  </w:rPr>
                </w:pPr>
                <w:r>
                  <w:rPr>
                    <w:i/>
                    <w:iCs/>
                    <w:sz w:val="20"/>
                    <w:szCs w:val="24"/>
                    <w:lang w:eastAsia="lt-LT"/>
                  </w:rPr>
                  <w:t>4) PO atlikta išsami, pagrįsta ir objektyvi savo turimų sutarčių dėl to paties objekto analizė ir skaičiavimai, kokiu procentiniu dydžiu</w:t>
                </w:r>
                <w:r>
                  <w:rPr>
                    <w:i/>
                    <w:iCs/>
                    <w:sz w:val="20"/>
                    <w:szCs w:val="24"/>
                    <w:lang w:eastAsia="lt-LT"/>
                  </w:rPr>
                  <w:t xml:space="preserve"> padidėjo pirkimo objekto kaina; </w:t>
                </w:r>
              </w:p>
              <w:p w14:paraId="25E4C25F" w14:textId="741C68F9" w:rsidR="006A542F" w:rsidRDefault="00871DF3">
                <w:pPr>
                  <w:jc w:val="both"/>
                  <w:rPr>
                    <w:i/>
                    <w:iCs/>
                    <w:sz w:val="20"/>
                    <w:szCs w:val="24"/>
                    <w:lang w:eastAsia="lt-LT"/>
                  </w:rPr>
                </w:pPr>
                <w:r>
                  <w:rPr>
                    <w:i/>
                    <w:iCs/>
                    <w:sz w:val="20"/>
                    <w:szCs w:val="24"/>
                    <w:lang w:eastAsia="lt-LT"/>
                  </w:rPr>
                  <w:t xml:space="preserve">5) kiti objektyvūs, tikslia ir visuotinai pripažįstama informacija (pvz., Lietuvos statistikos departamento skelbiamais duomenimis) pagrįsti veiksniai, turintys tiesioginę įtaką pirkimo objekto kainai. </w:t>
                </w:r>
              </w:p>
              <w:p w14:paraId="5401772D" w14:textId="2F20C00B" w:rsidR="006A542F" w:rsidRDefault="00871DF3">
                <w:pPr>
                  <w:jc w:val="both"/>
                  <w:rPr>
                    <w:i/>
                    <w:iCs/>
                    <w:color w:val="000000"/>
                    <w:sz w:val="20"/>
                    <w:szCs w:val="24"/>
                    <w:lang w:eastAsia="lt-LT"/>
                  </w:rPr>
                </w:pPr>
                <w:r>
                  <w:rPr>
                    <w:i/>
                    <w:iCs/>
                    <w:sz w:val="20"/>
                    <w:szCs w:val="24"/>
                    <w:lang w:eastAsia="lt-LT"/>
                  </w:rPr>
                  <w:t xml:space="preserve">Jei pirkimo kainos </w:t>
                </w:r>
                <w:r>
                  <w:rPr>
                    <w:i/>
                    <w:iCs/>
                    <w:sz w:val="20"/>
                    <w:szCs w:val="24"/>
                    <w:lang w:eastAsia="lt-LT"/>
                  </w:rPr>
                  <w:t>didėjimą lemia keletas veiksnių, nustatant procentinį dydį, kuris yra pridedamas prie vidurkio, gali būti pasirenkamas tik vieno veiksnio didžiausias procentinis dydis. Kelių veiksnių procentinis dydis gali būti pasirenkamas tik tokiu atveju</w:t>
                </w:r>
                <w:r>
                  <w:rPr>
                    <w:i/>
                    <w:iCs/>
                    <w:color w:val="000000"/>
                    <w:sz w:val="20"/>
                    <w:szCs w:val="24"/>
                    <w:lang w:eastAsia="lt-LT"/>
                  </w:rPr>
                  <w:t>, jei pateikiam</w:t>
                </w:r>
                <w:r>
                  <w:rPr>
                    <w:i/>
                    <w:iCs/>
                    <w:color w:val="000000"/>
                    <w:sz w:val="20"/>
                    <w:szCs w:val="24"/>
                    <w:lang w:eastAsia="lt-LT"/>
                  </w:rPr>
                  <w:t>as pagrindimas, kad kelių veiksnių procentiniai dydžiai vienas kito neapima. Atliekant minėtą analizę ir skaičiavimus, šioje dalyje reikia nurodyti informacijos, kuria remiantis atliekami skaičiavimai ir daromos išvados, šaltinius. Jeigu bus atliekami skai</w:t>
                </w:r>
                <w:r>
                  <w:rPr>
                    <w:i/>
                    <w:iCs/>
                    <w:color w:val="000000"/>
                    <w:sz w:val="20"/>
                    <w:szCs w:val="24"/>
                    <w:lang w:eastAsia="lt-LT"/>
                  </w:rPr>
                  <w:t xml:space="preserve">čiavimai, reikia juos pateikti (galima ir atskirame dokumente). </w:t>
                </w:r>
              </w:p>
              <w:p w14:paraId="2B5C5A47" w14:textId="4B5960D5" w:rsidR="006A542F" w:rsidRDefault="00871DF3">
                <w:pPr>
                  <w:jc w:val="both"/>
                  <w:rPr>
                    <w:b/>
                    <w:i/>
                    <w:iCs/>
                    <w:color w:val="000000"/>
                    <w:sz w:val="20"/>
                    <w:szCs w:val="24"/>
                    <w:lang w:eastAsia="lt-LT"/>
                  </w:rPr>
                </w:pPr>
                <w:r>
                  <w:rPr>
                    <w:b/>
                    <w:i/>
                    <w:iCs/>
                    <w:color w:val="000000"/>
                    <w:sz w:val="20"/>
                    <w:szCs w:val="24"/>
                    <w:lang w:eastAsia="lt-LT"/>
                  </w:rPr>
                  <w:t xml:space="preserve">Apskaičiuotas ar kitaip objektyviai nustatytas procentinis dydis gali būti pridedamas prie apskaičiuoto vidurkio, kuris naudojamas pirkimui reikalingų lėšų sumai nustatyti (detaliau žr. III </w:t>
                </w:r>
                <w:r>
                  <w:rPr>
                    <w:b/>
                    <w:i/>
                    <w:iCs/>
                    <w:color w:val="000000"/>
                    <w:sz w:val="20"/>
                    <w:szCs w:val="24"/>
                    <w:lang w:eastAsia="lt-LT"/>
                  </w:rPr>
                  <w:t>dalies „Išvados“ 1 ir 2 punktus).</w:t>
                </w:r>
              </w:p>
            </w:tc>
          </w:tr>
          <w:tr w:rsidR="006A542F" w14:paraId="39C4DFC3" w14:textId="77777777">
            <w:trPr>
              <w:trHeight w:val="67"/>
            </w:trPr>
            <w:tc>
              <w:tcPr>
                <w:tcW w:w="10055" w:type="dxa"/>
                <w:gridSpan w:val="3"/>
                <w:tcBorders>
                  <w:top w:val="single" w:sz="8" w:space="0" w:color="auto"/>
                  <w:left w:val="single" w:sz="8" w:space="0" w:color="auto"/>
                  <w:bottom w:val="single" w:sz="8" w:space="0" w:color="auto"/>
                  <w:right w:val="single" w:sz="8" w:space="0" w:color="auto"/>
                </w:tcBorders>
                <w:shd w:val="clear" w:color="auto" w:fill="DDEBF7"/>
                <w:noWrap/>
                <w:vAlign w:val="bottom"/>
              </w:tcPr>
              <w:p w14:paraId="4BD4B231" w14:textId="77777777" w:rsidR="006A542F" w:rsidRDefault="00871DF3">
                <w:pPr>
                  <w:jc w:val="center"/>
                  <w:rPr>
                    <w:b/>
                    <w:bCs/>
                    <w:color w:val="000000"/>
                    <w:szCs w:val="24"/>
                    <w:lang w:eastAsia="lt-LT"/>
                  </w:rPr>
                </w:pPr>
                <w:r>
                  <w:rPr>
                    <w:b/>
                    <w:bCs/>
                    <w:color w:val="000000"/>
                    <w:szCs w:val="24"/>
                    <w:lang w:eastAsia="lt-LT"/>
                  </w:rPr>
                  <w:t>III dalis. Išvados</w:t>
                </w:r>
              </w:p>
            </w:tc>
          </w:tr>
          <w:tr w:rsidR="006A542F" w14:paraId="0D3BF4A2" w14:textId="77777777">
            <w:trPr>
              <w:trHeight w:val="4105"/>
            </w:trPr>
            <w:tc>
              <w:tcPr>
                <w:tcW w:w="370" w:type="dxa"/>
                <w:tcBorders>
                  <w:top w:val="single" w:sz="8" w:space="0" w:color="auto"/>
                  <w:left w:val="single" w:sz="8" w:space="0" w:color="auto"/>
                  <w:bottom w:val="single" w:sz="8" w:space="0" w:color="auto"/>
                  <w:right w:val="nil"/>
                </w:tcBorders>
                <w:noWrap/>
                <w:vAlign w:val="center"/>
              </w:tcPr>
              <w:p w14:paraId="50C90D23" w14:textId="77777777" w:rsidR="006A542F" w:rsidRDefault="00871DF3">
                <w:pPr>
                  <w:jc w:val="center"/>
                  <w:rPr>
                    <w:color w:val="000000"/>
                    <w:sz w:val="20"/>
                    <w:szCs w:val="24"/>
                    <w:lang w:eastAsia="lt-LT"/>
                  </w:rPr>
                </w:pPr>
                <w:r>
                  <w:rPr>
                    <w:color w:val="000000"/>
                    <w:szCs w:val="24"/>
                    <w:lang w:eastAsia="lt-LT"/>
                  </w:rPr>
                  <w:lastRenderedPageBreak/>
                  <w:t>1</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4C09D4A0" w14:textId="77777777" w:rsidR="006A542F" w:rsidRDefault="00871DF3">
                <w:pPr>
                  <w:ind w:right="117"/>
                  <w:rPr>
                    <w:b/>
                    <w:szCs w:val="24"/>
                    <w:lang w:eastAsia="lt-LT"/>
                  </w:rPr>
                </w:pPr>
                <w:r>
                  <w:rPr>
                    <w:b/>
                    <w:szCs w:val="24"/>
                    <w:lang w:eastAsia="lt-LT"/>
                  </w:rPr>
                  <w:t>Tiekėjų pasiūlytos kainos ir kainų aritmetinis vidurkis</w:t>
                </w:r>
                <w:r>
                  <w:rPr>
                    <w:b/>
                    <w:szCs w:val="24"/>
                    <w:vertAlign w:val="superscript"/>
                    <w:lang w:eastAsia="lt-LT"/>
                  </w:rPr>
                  <w:footnoteReference w:id="1"/>
                </w:r>
                <w:r>
                  <w:rPr>
                    <w:b/>
                    <w:szCs w:val="24"/>
                    <w:lang w:eastAsia="lt-LT"/>
                  </w:rPr>
                  <w:t>.</w:t>
                </w:r>
              </w:p>
              <w:p w14:paraId="302EE0F5" w14:textId="47C791B6" w:rsidR="006A542F" w:rsidRDefault="00871DF3">
                <w:pPr>
                  <w:ind w:right="117"/>
                  <w:jc w:val="both"/>
                  <w:rPr>
                    <w:b/>
                    <w:color w:val="000000"/>
                    <w:sz w:val="20"/>
                    <w:szCs w:val="24"/>
                    <w:lang w:eastAsia="lt-LT"/>
                  </w:rPr>
                </w:pPr>
                <w:r>
                  <w:rPr>
                    <w:b/>
                    <w:color w:val="000000"/>
                    <w:sz w:val="20"/>
                    <w:szCs w:val="24"/>
                    <w:lang w:eastAsia="lt-LT"/>
                  </w:rPr>
                  <w:t xml:space="preserve">Jis bus apskaičiuotas automatiškai PO suvedus informaciją į dešinėje pusėje esančias skiltis „Tiekėjo pavadinimas“ ir „Rinkos tyrimo metu </w:t>
                </w:r>
                <w:r>
                  <w:rPr>
                    <w:b/>
                    <w:color w:val="000000"/>
                    <w:sz w:val="20"/>
                    <w:szCs w:val="24"/>
                    <w:lang w:eastAsia="lt-LT"/>
                  </w:rPr>
                  <w:t>pasiūlyta kaina“.</w:t>
                </w:r>
              </w:p>
              <w:p w14:paraId="1178E0E3" w14:textId="77777777" w:rsidR="006A542F" w:rsidRDefault="006A542F">
                <w:pPr>
                  <w:ind w:right="117"/>
                  <w:jc w:val="both"/>
                  <w:rPr>
                    <w:b/>
                    <w:color w:val="000000"/>
                    <w:sz w:val="20"/>
                    <w:szCs w:val="24"/>
                    <w:lang w:eastAsia="lt-LT"/>
                  </w:rPr>
                </w:pPr>
              </w:p>
              <w:p w14:paraId="65581BAF" w14:textId="63D43053" w:rsidR="006A542F" w:rsidRDefault="00871DF3">
                <w:pPr>
                  <w:ind w:right="117"/>
                  <w:jc w:val="both"/>
                  <w:rPr>
                    <w:i/>
                    <w:color w:val="000000"/>
                    <w:sz w:val="20"/>
                    <w:szCs w:val="24"/>
                    <w:lang w:eastAsia="lt-LT"/>
                  </w:rPr>
                </w:pPr>
                <w:r>
                  <w:rPr>
                    <w:i/>
                    <w:color w:val="000000"/>
                    <w:sz w:val="20"/>
                    <w:szCs w:val="24"/>
                    <w:lang w:eastAsia="lt-LT"/>
                  </w:rPr>
                  <w:t>Atkreiptinas dėmesys į tai, kad neretai tiekėjai pasiūlo per didelę kainą dėl to, kad klaidingai suprato pirkimo objektą. Todėl  tuo atveju, jei vieno iš tiekėjų pasiūlymas ženkliai (daugiau kaip 30 procentų) viršija kitų pasiūlymų aritm</w:t>
                </w:r>
                <w:r>
                  <w:rPr>
                    <w:i/>
                    <w:color w:val="000000"/>
                    <w:sz w:val="20"/>
                    <w:szCs w:val="24"/>
                    <w:lang w:eastAsia="lt-LT"/>
                  </w:rPr>
                  <w:t>etinį vidurkį, rekomenduotina pareiškėjui išsiaiškinti (pvz., kreipiantis į tiekėją), dėl kokių priežasčių šio tiekėjo siūloma kaina ženkliai skiriasi, ir paaiškėjus, kad tiekėjas klaidingai suprato pirkimo objektą, šį tiekėją papildomai apklausti dėl siūl</w:t>
                </w:r>
                <w:r>
                  <w:rPr>
                    <w:i/>
                    <w:color w:val="000000"/>
                    <w:sz w:val="20"/>
                    <w:szCs w:val="24"/>
                    <w:lang w:eastAsia="lt-LT"/>
                  </w:rPr>
                  <w:t xml:space="preserve">omos pirkimo objekto kainos.    </w:t>
                </w:r>
              </w:p>
            </w:tc>
            <w:tc>
              <w:tcPr>
                <w:tcW w:w="6067" w:type="dxa"/>
                <w:tcBorders>
                  <w:top w:val="single" w:sz="8" w:space="0" w:color="auto"/>
                  <w:left w:val="nil"/>
                  <w:bottom w:val="single" w:sz="8" w:space="0" w:color="auto"/>
                  <w:right w:val="single" w:sz="8" w:space="0" w:color="auto"/>
                </w:tcBorders>
                <w:shd w:val="clear" w:color="auto" w:fill="E7E6E6"/>
                <w:vAlign w:val="bottom"/>
              </w:tcPr>
              <w:p w14:paraId="002B03C3" w14:textId="4669810F" w:rsidR="006A542F" w:rsidRDefault="00871DF3">
                <w:pPr>
                  <w:jc w:val="center"/>
                  <w:rPr>
                    <w:i/>
                    <w:iCs/>
                    <w:color w:val="000000"/>
                    <w:sz w:val="20"/>
                    <w:szCs w:val="24"/>
                    <w:lang w:eastAsia="lt-LT"/>
                  </w:rPr>
                </w:pPr>
                <w:r>
                  <w:rPr>
                    <w:i/>
                    <w:iCs/>
                    <w:color w:val="000000"/>
                    <w:szCs w:val="24"/>
                  </w:rPr>
                  <w:object w:dxaOrig="6126" w:dyaOrig="4283" w14:anchorId="1C0F8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2pt;height:220.8pt" o:ole="">
                      <v:imagedata r:id="rId10" o:title=""/>
                    </v:shape>
                    <o:OLEObject Type="Embed" ProgID="Excel.Sheet.12" ShapeID="_x0000_i1025" DrawAspect="Content" ObjectID="_1736338119" r:id="rId11"/>
                  </w:object>
                </w:r>
              </w:p>
            </w:tc>
          </w:tr>
          <w:tr w:rsidR="006A542F" w14:paraId="6926BA9A" w14:textId="77777777">
            <w:trPr>
              <w:trHeight w:val="1345"/>
            </w:trPr>
            <w:tc>
              <w:tcPr>
                <w:tcW w:w="370" w:type="dxa"/>
                <w:tcBorders>
                  <w:top w:val="single" w:sz="8" w:space="0" w:color="auto"/>
                  <w:left w:val="single" w:sz="8" w:space="0" w:color="auto"/>
                  <w:bottom w:val="single" w:sz="8" w:space="0" w:color="auto"/>
                  <w:right w:val="nil"/>
                </w:tcBorders>
                <w:noWrap/>
                <w:vAlign w:val="center"/>
              </w:tcPr>
              <w:p w14:paraId="5024A572" w14:textId="77777777" w:rsidR="006A542F" w:rsidRDefault="00871DF3">
                <w:pPr>
                  <w:jc w:val="center"/>
                  <w:rPr>
                    <w:color w:val="000000"/>
                    <w:sz w:val="20"/>
                    <w:szCs w:val="24"/>
                    <w:lang w:eastAsia="lt-LT"/>
                  </w:rPr>
                </w:pPr>
                <w:r>
                  <w:rPr>
                    <w:color w:val="000000"/>
                    <w:szCs w:val="24"/>
                    <w:lang w:eastAsia="lt-LT"/>
                  </w:rPr>
                  <w:t>2</w:t>
                </w:r>
                <w:r>
                  <w:rPr>
                    <w:color w:val="000000"/>
                    <w:sz w:val="20"/>
                    <w:szCs w:val="24"/>
                    <w:lang w:eastAsia="lt-LT"/>
                  </w:rPr>
                  <w:t>.</w:t>
                </w:r>
              </w:p>
            </w:tc>
            <w:tc>
              <w:tcPr>
                <w:tcW w:w="3618" w:type="dxa"/>
                <w:tcBorders>
                  <w:top w:val="single" w:sz="8" w:space="0" w:color="auto"/>
                  <w:left w:val="single" w:sz="8" w:space="0" w:color="auto"/>
                  <w:bottom w:val="single" w:sz="8" w:space="0" w:color="auto"/>
                  <w:right w:val="single" w:sz="8" w:space="0" w:color="auto"/>
                </w:tcBorders>
                <w:vAlign w:val="center"/>
              </w:tcPr>
              <w:p w14:paraId="28EBF048" w14:textId="77777777" w:rsidR="006A542F" w:rsidRDefault="00871DF3">
                <w:pPr>
                  <w:ind w:right="117" w:firstLine="62"/>
                  <w:jc w:val="both"/>
                  <w:rPr>
                    <w:b/>
                    <w:szCs w:val="24"/>
                    <w:lang w:eastAsia="lt-LT"/>
                  </w:rPr>
                </w:pPr>
                <w:r>
                  <w:rPr>
                    <w:b/>
                    <w:szCs w:val="24"/>
                    <w:lang w:eastAsia="lt-LT"/>
                  </w:rPr>
                  <w:t>Pirkimui reikalinga lėšų suma</w:t>
                </w:r>
              </w:p>
              <w:p w14:paraId="7E6DB798" w14:textId="77777777" w:rsidR="006A542F" w:rsidRDefault="006A542F">
                <w:pPr>
                  <w:ind w:right="117"/>
                  <w:jc w:val="both"/>
                  <w:rPr>
                    <w:color w:val="000000"/>
                    <w:szCs w:val="24"/>
                    <w:lang w:eastAsia="lt-LT"/>
                  </w:rPr>
                </w:pPr>
              </w:p>
            </w:tc>
            <w:tc>
              <w:tcPr>
                <w:tcW w:w="6067" w:type="dxa"/>
                <w:tcBorders>
                  <w:top w:val="single" w:sz="8" w:space="0" w:color="auto"/>
                  <w:left w:val="nil"/>
                  <w:bottom w:val="single" w:sz="8" w:space="0" w:color="auto"/>
                  <w:right w:val="single" w:sz="8" w:space="0" w:color="auto"/>
                </w:tcBorders>
                <w:shd w:val="clear" w:color="auto" w:fill="E7E6E6"/>
                <w:vAlign w:val="bottom"/>
              </w:tcPr>
              <w:p w14:paraId="52294053" w14:textId="25C6402C" w:rsidR="006A542F" w:rsidRDefault="00871DF3">
                <w:pPr>
                  <w:jc w:val="both"/>
                  <w:rPr>
                    <w:i/>
                    <w:iCs/>
                    <w:color w:val="000000"/>
                    <w:sz w:val="20"/>
                    <w:szCs w:val="24"/>
                    <w:lang w:eastAsia="lt-LT"/>
                  </w:rPr>
                </w:pPr>
                <w:r>
                  <w:rPr>
                    <w:i/>
                    <w:iCs/>
                    <w:color w:val="000000"/>
                    <w:sz w:val="20"/>
                    <w:szCs w:val="24"/>
                    <w:lang w:eastAsia="lt-LT"/>
                  </w:rPr>
                  <w:t xml:space="preserve">Pirkimui reikalinga lėšų suma nustatoma kaip apžvelgtų kainų vidurkis  bei pridedant šios suvestinės II dalies 3 punkto </w:t>
                </w:r>
                <w:r>
                  <w:rPr>
                    <w:i/>
                    <w:iCs/>
                    <w:sz w:val="20"/>
                    <w:szCs w:val="24"/>
                    <w:lang w:eastAsia="lt-LT"/>
                  </w:rPr>
                  <w:t xml:space="preserve">3.8 </w:t>
                </w:r>
                <w:r>
                  <w:rPr>
                    <w:i/>
                    <w:iCs/>
                    <w:color w:val="000000"/>
                    <w:sz w:val="20"/>
                    <w:szCs w:val="24"/>
                    <w:lang w:eastAsia="lt-LT"/>
                  </w:rPr>
                  <w:t xml:space="preserve">papunktyje nurodytą procentą (jeigu taikoma) ir gautą sumą suapvalinant iki sveikųjų skaičių. </w:t>
                </w:r>
              </w:p>
              <w:p w14:paraId="13957E9B" w14:textId="77777777" w:rsidR="006A542F" w:rsidRDefault="00871DF3">
                <w:pPr>
                  <w:jc w:val="both"/>
                  <w:rPr>
                    <w:i/>
                    <w:iCs/>
                    <w:color w:val="000000"/>
                    <w:sz w:val="20"/>
                    <w:szCs w:val="24"/>
                    <w:lang w:eastAsia="lt-LT"/>
                  </w:rPr>
                </w:pPr>
                <w:r>
                  <w:rPr>
                    <w:i/>
                    <w:iCs/>
                    <w:color w:val="000000"/>
                    <w:sz w:val="20"/>
                    <w:szCs w:val="24"/>
                    <w:lang w:eastAsia="lt-LT"/>
                  </w:rPr>
                  <w:t xml:space="preserve">Pareiškėjas į projekto biudžetą turi teisę įtraukti mažesnę lėšų sumą nei tiekėjų pasiūlytos kainos ir kainų aritmetinis vidurkis. </w:t>
                </w:r>
              </w:p>
            </w:tc>
          </w:tr>
        </w:tbl>
        <w:p w14:paraId="0DD18BED" w14:textId="77777777" w:rsidR="006A542F" w:rsidRDefault="006A542F">
          <w:pPr>
            <w:ind w:firstLine="720"/>
            <w:rPr>
              <w:sz w:val="20"/>
              <w:lang w:eastAsia="lt-LT"/>
            </w:rPr>
          </w:pPr>
        </w:p>
        <w:p w14:paraId="3AF1BEBE" w14:textId="77777777" w:rsidR="006A542F" w:rsidRDefault="006A542F">
          <w:pPr>
            <w:ind w:firstLine="720"/>
            <w:rPr>
              <w:sz w:val="20"/>
              <w:lang w:eastAsia="lt-LT"/>
            </w:rPr>
          </w:pPr>
        </w:p>
        <w:p w14:paraId="672F48FA" w14:textId="77777777" w:rsidR="006A542F" w:rsidRDefault="00871DF3"/>
      </w:sdtContent>
    </w:sdt>
    <w:sectPr w:rsidR="006A542F">
      <w:headerReference w:type="even" r:id="rId12"/>
      <w:headerReference w:type="default" r:id="rId13"/>
      <w:footerReference w:type="even" r:id="rId14"/>
      <w:footerReference w:type="default" r:id="rId15"/>
      <w:headerReference w:type="first" r:id="rId16"/>
      <w:footerReference w:type="first" r:id="rId17"/>
      <w:pgSz w:w="12240" w:h="15840"/>
      <w:pgMar w:top="851" w:right="567"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214DB5" w14:textId="77777777" w:rsidR="00871DF3" w:rsidRDefault="00871DF3">
      <w:pPr>
        <w:rPr>
          <w:sz w:val="22"/>
          <w:szCs w:val="22"/>
        </w:rPr>
      </w:pPr>
      <w:r>
        <w:rPr>
          <w:sz w:val="22"/>
          <w:szCs w:val="22"/>
        </w:rPr>
        <w:separator/>
      </w:r>
    </w:p>
  </w:endnote>
  <w:endnote w:type="continuationSeparator" w:id="0">
    <w:p w14:paraId="037BB27D" w14:textId="77777777" w:rsidR="00871DF3" w:rsidRDefault="00871DF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9302E2" w14:textId="77777777" w:rsidR="006A542F" w:rsidRDefault="006A542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7663AE" w14:textId="5225B95E" w:rsidR="006A542F" w:rsidRDefault="006A542F">
    <w:pPr>
      <w:tabs>
        <w:tab w:val="center" w:pos="4819"/>
        <w:tab w:val="right" w:pos="9638"/>
      </w:tabs>
      <w:jc w:val="right"/>
      <w:rPr>
        <w:sz w:val="22"/>
        <w:szCs w:val="22"/>
      </w:rPr>
    </w:pPr>
  </w:p>
  <w:p w14:paraId="32DAE1A7" w14:textId="77777777" w:rsidR="006A542F" w:rsidRDefault="006A542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E5CF5" w14:textId="77777777" w:rsidR="006A542F" w:rsidRDefault="006A542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15C1DD" w14:textId="77777777" w:rsidR="00871DF3" w:rsidRDefault="00871DF3">
      <w:pPr>
        <w:rPr>
          <w:sz w:val="22"/>
          <w:szCs w:val="22"/>
        </w:rPr>
      </w:pPr>
      <w:r>
        <w:rPr>
          <w:sz w:val="22"/>
          <w:szCs w:val="22"/>
        </w:rPr>
        <w:separator/>
      </w:r>
    </w:p>
  </w:footnote>
  <w:footnote w:type="continuationSeparator" w:id="0">
    <w:p w14:paraId="0AD8CD4D" w14:textId="77777777" w:rsidR="00871DF3" w:rsidRDefault="00871DF3">
      <w:pPr>
        <w:rPr>
          <w:sz w:val="22"/>
          <w:szCs w:val="22"/>
        </w:rPr>
      </w:pPr>
      <w:r>
        <w:rPr>
          <w:sz w:val="22"/>
          <w:szCs w:val="22"/>
        </w:rPr>
        <w:continuationSeparator/>
      </w:r>
    </w:p>
  </w:footnote>
  <w:footnote w:id="1">
    <w:p w14:paraId="6D597F16" w14:textId="77777777" w:rsidR="006A542F" w:rsidRDefault="00871DF3">
      <w:pPr>
        <w:spacing w:after="160" w:line="259" w:lineRule="auto"/>
        <w:jc w:val="both"/>
        <w:rPr>
          <w:sz w:val="22"/>
          <w:szCs w:val="22"/>
        </w:rPr>
      </w:pPr>
      <w:r>
        <w:rPr>
          <w:sz w:val="22"/>
          <w:szCs w:val="22"/>
          <w:vertAlign w:val="superscript"/>
        </w:rPr>
        <w:footnoteRef/>
      </w:r>
      <w:r>
        <w:rPr>
          <w:sz w:val="22"/>
          <w:szCs w:val="22"/>
        </w:rPr>
        <w:t xml:space="preserve"> Suma apskaičiuojama automatiškai, į suvestinę suvedus informaciją apie tiekėjus ir jų siūloma kainą. </w:t>
      </w:r>
    </w:p>
    <w:p w14:paraId="1D6D62D5" w14:textId="77777777" w:rsidR="006A542F" w:rsidRDefault="006A542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D2112" w14:textId="77777777" w:rsidR="006A542F" w:rsidRDefault="006A542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4E88" w14:textId="7290CAFA" w:rsidR="006A542F" w:rsidRDefault="00871DF3">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8A0F9D">
      <w:rPr>
        <w:noProof/>
        <w:sz w:val="22"/>
        <w:szCs w:val="22"/>
      </w:rPr>
      <w:t>4</w:t>
    </w:r>
    <w:r>
      <w:rPr>
        <w:sz w:val="22"/>
        <w:szCs w:val="22"/>
      </w:rPr>
      <w:fldChar w:fldCharType="end"/>
    </w:r>
  </w:p>
  <w:p w14:paraId="4728BFA6" w14:textId="77777777" w:rsidR="006A542F" w:rsidRDefault="006A542F">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D7DD4" w14:textId="77777777" w:rsidR="006A542F" w:rsidRDefault="006A542F">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98E"/>
    <w:rsid w:val="0021698E"/>
    <w:rsid w:val="006A542F"/>
    <w:rsid w:val="00871DF3"/>
    <w:rsid w:val="008A0F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B3A878"/>
  <w15:chartTrackingRefBased/>
  <w15:docId w15:val="{8393840C-7EF5-49F5-9B94-0540AC3654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Excel_Worksheet.xlsx"/><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emf"/><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arts xmlns="http://lrs.lt/TAIS/DocParts">
  <Part Type="priedas" Nr="8.1" Abbr="8.1 pr." Title="RINKOS TYRIMO SUVESTINĖ" DocPartId="22a75c1e4c2f44eda113ff44e07d67de" PartId="6e3d58b7944b452ca38ddb6d640edd50"/>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2" ma:contentTypeDescription="" ma:contentTypeScope="" ma:versionID="bc3dc084a4254f2c181afffeef3992bc">
  <xsd:schema xmlns:xsd="http://www.w3.org/2001/XMLSchema" xmlns:xs="http://www.w3.org/2001/XMLSchema" xmlns:p="http://schemas.microsoft.com/office/2006/metadata/properties" xmlns:ns2="4b2e9d09-07c5-42d4-ad0a-92e216c40b99" xmlns:ns3="f5ebda27-b626-448f-a7d1-d1cf5ad133fa" xmlns:ns4="028236e2-f653-4d19-ab67-4d06a9145e0c" targetNamespace="http://schemas.microsoft.com/office/2006/metadata/properties" ma:root="true" ma:fieldsID="97ff56f4b67703160de49e1ddc1cace5" ns2:_="" ns3:_="" ns4:_="">
    <xsd:import namespace="4b2e9d09-07c5-42d4-ad0a-92e216c40b99"/>
    <xsd:import namespace="f5ebda27-b626-448f-a7d1-d1cf5ad133fa"/>
    <xsd:import namespace="028236e2-f653-4d19-ab67-4d06a9145e0c"/>
    <xsd:element name="properties">
      <xsd:complexType>
        <xsd:sequence>
          <xsd:element name="documentManagement">
            <xsd:complexType>
              <xsd:all>
                <xsd:element ref="ns2:DmsDocPrepListOrderNo" minOccurs="0"/>
                <xsd:element ref="ns3:j6fdf40a0e1e4c27b9444f6dc0ea131b" minOccurs="0"/>
                <xsd:element ref="ns4:DmsDocPrepDocSendRe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DmsDocPrepDocSendReg xmlns="028236e2-f653-4d19-ab67-4d06a9145e0c">true</DmsDocPrepDocSendReg>
    <DmsDocPrepListOrderNo xmlns="4b2e9d09-07c5-42d4-ad0a-92e216c40b99">2</DmsDocPrepListOrderNo>
  </documentManagement>
</p:properties>
</file>

<file path=customXml/itemProps1.xml><?xml version="1.0" encoding="utf-8"?>
<ds:datastoreItem xmlns:ds="http://schemas.openxmlformats.org/officeDocument/2006/customXml" ds:itemID="{79B1B9FF-248C-4CAB-903B-A93D1F26989E}">
  <ds:schemaRefs>
    <ds:schemaRef ds:uri="http://lrs.lt/TAIS/DocParts"/>
  </ds:schemaRefs>
</ds:datastoreItem>
</file>

<file path=customXml/itemProps2.xml><?xml version="1.0" encoding="utf-8"?>
<ds:datastoreItem xmlns:ds="http://schemas.openxmlformats.org/officeDocument/2006/customXml" ds:itemID="{43036742-3F21-47B7-A5BE-4819F0710275}">
  <ds:schemaRefs>
    <ds:schemaRef ds:uri="http://schemas.microsoft.com/sharepoint/v3/contenttype/forms"/>
  </ds:schemaRefs>
</ds:datastoreItem>
</file>

<file path=customXml/itemProps3.xml><?xml version="1.0" encoding="utf-8"?>
<ds:datastoreItem xmlns:ds="http://schemas.openxmlformats.org/officeDocument/2006/customXml" ds:itemID="{E4A10474-100F-47D6-824B-9E9C76844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3F959A-976F-4E76-9957-328F3B3C69CC}">
  <ds:schemaRefs>
    <ds:schemaRef ds:uri="http://schemas.microsoft.com/office/2006/metadata/properties"/>
    <ds:schemaRef ds:uri="http://schemas.microsoft.com/office/infopath/2007/PartnerControls"/>
    <ds:schemaRef ds:uri="f5ebda27-b626-448f-a7d1-d1cf5ad133fa"/>
    <ds:schemaRef ds:uri="028236e2-f653-4d19-ab67-4d06a9145e0c"/>
    <ds:schemaRef ds:uri="4b2e9d09-07c5-42d4-ad0a-92e216c40b99"/>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6990</Words>
  <Characters>3985</Characters>
  <Application>Microsoft Office Word</Application>
  <DocSecurity>0</DocSecurity>
  <Lines>33</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Gairės_9 priedas</vt:lpstr>
      <vt:lpstr>Gairės_9 priedas</vt:lpstr>
    </vt:vector>
  </TitlesOfParts>
  <Company/>
  <LinksUpToDate>false</LinksUpToDate>
  <CharactersWithSpaces>10954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Gairės_9 priedas</dc:title>
  <dc:creator>Oksana Ščerbickienė</dc:creator>
  <cp:lastModifiedBy>TAMALIŪNIENĖ Vilija</cp:lastModifiedBy>
  <cp:revision>2</cp:revision>
  <cp:lastPrinted>2022-11-29T15:16:00Z</cp:lastPrinted>
  <dcterms:created xsi:type="dcterms:W3CDTF">2023-01-27T13:22:00Z</dcterms:created>
  <dcterms:modified xsi:type="dcterms:W3CDTF">2023-01-27T13:22:00Z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274;#Inga Lukoševičiūtė;#234;#Rasa Suraučienė</vt:lpwstr>
  </property>
  <property fmtid="{D5CDD505-2E9C-101B-9397-08002B2CF9AE}" pid="7" name="DmsDocPrepDocSendRegReal">
    <vt:bool>false</vt:bool>
  </property>
</Properties>
</file>