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09698a4186ba4fee9c8f08deba1cdc34"/>
        <w:id w:val="-220519856"/>
        <w:lock w:val="sdtLocked"/>
        <w:placeholder>
          <w:docPart w:val="DefaultPlaceholder_-1854013440"/>
        </w:placeholder>
      </w:sdtPr>
      <w:sdtEndPr>
        <w:rPr>
          <w:rFonts w:eastAsia="Calibri"/>
          <w:szCs w:val="24"/>
        </w:rPr>
      </w:sdtEndPr>
      <w:sdtContent>
        <w:p w14:paraId="732754AF" w14:textId="110B4BF8" w:rsidR="002F562A" w:rsidRDefault="002F562A">
          <w:pPr>
            <w:tabs>
              <w:tab w:val="center" w:pos="4819"/>
              <w:tab w:val="right" w:pos="9638"/>
            </w:tabs>
          </w:pPr>
        </w:p>
        <w:p w14:paraId="7FC4CAAD" w14:textId="70BC56F8" w:rsidR="002F562A" w:rsidRDefault="007240B8">
          <w:pPr>
            <w:tabs>
              <w:tab w:val="left" w:pos="1560"/>
            </w:tabs>
            <w:ind w:right="-141" w:firstLine="8931"/>
            <w:jc w:val="both"/>
            <w:rPr>
              <w:szCs w:val="24"/>
            </w:rPr>
          </w:pPr>
          <w:r>
            <w:rPr>
              <w:szCs w:val="24"/>
            </w:rPr>
            <w:t>2021–2030 m. plėtros programos valdytojos Lietuvos</w:t>
          </w:r>
        </w:p>
        <w:p w14:paraId="68B9DD17" w14:textId="51F0EF70" w:rsidR="002F562A" w:rsidRDefault="007240B8">
          <w:pPr>
            <w:tabs>
              <w:tab w:val="left" w:pos="1560"/>
            </w:tabs>
            <w:ind w:right="-141" w:firstLine="8931"/>
            <w:jc w:val="both"/>
            <w:rPr>
              <w:szCs w:val="24"/>
            </w:rPr>
          </w:pPr>
          <w:r>
            <w:rPr>
              <w:szCs w:val="24"/>
            </w:rPr>
            <w:t>Respublikos švietimo, mokslo ir sporto ministerijos mokslo</w:t>
          </w:r>
        </w:p>
        <w:p w14:paraId="28BFE41A" w14:textId="5B987645" w:rsidR="002F562A" w:rsidRDefault="007240B8">
          <w:pPr>
            <w:tabs>
              <w:tab w:val="left" w:pos="1560"/>
            </w:tabs>
            <w:ind w:left="8931" w:right="-141"/>
            <w:jc w:val="both"/>
            <w:rPr>
              <w:szCs w:val="24"/>
            </w:rPr>
          </w:pPr>
          <w:r>
            <w:rPr>
              <w:szCs w:val="24"/>
            </w:rPr>
            <w:t xml:space="preserve">plėtros programos pažangos priemonės  Nr. 12-001-01-02-01 „Stiprinti inovacijų ekosistemas mokslo centruose“ aprašo </w:t>
          </w:r>
        </w:p>
        <w:p w14:paraId="649E802D" w14:textId="625E065B" w:rsidR="002F562A" w:rsidRDefault="006E5D7A">
          <w:pPr>
            <w:tabs>
              <w:tab w:val="left" w:pos="1560"/>
            </w:tabs>
            <w:ind w:right="-141" w:firstLine="8931"/>
            <w:jc w:val="both"/>
            <w:rPr>
              <w:szCs w:val="24"/>
            </w:rPr>
          </w:pPr>
          <w:sdt>
            <w:sdtPr>
              <w:alias w:val="Numeris"/>
              <w:tag w:val="nr_09698a4186ba4fee9c8f08deba1cdc34"/>
              <w:id w:val="-1307695599"/>
              <w:lock w:val="sdtLocked"/>
            </w:sdtPr>
            <w:sdtEndPr/>
            <w:sdtContent>
              <w:r w:rsidR="007240B8">
                <w:rPr>
                  <w:szCs w:val="24"/>
                </w:rPr>
                <w:t>7</w:t>
              </w:r>
            </w:sdtContent>
          </w:sdt>
          <w:r w:rsidR="007240B8">
            <w:rPr>
              <w:szCs w:val="24"/>
            </w:rPr>
            <w:t xml:space="preserve"> priedas</w:t>
          </w:r>
        </w:p>
        <w:p w14:paraId="5A2FA86D" w14:textId="77777777" w:rsidR="002F562A" w:rsidRDefault="002F562A">
          <w:pPr>
            <w:jc w:val="center"/>
            <w:rPr>
              <w:iCs/>
              <w:szCs w:val="24"/>
            </w:rPr>
          </w:pPr>
        </w:p>
        <w:p w14:paraId="1EB72A58" w14:textId="4C26B1A4" w:rsidR="002F562A" w:rsidRDefault="006E5D7A">
          <w:pPr>
            <w:jc w:val="center"/>
            <w:rPr>
              <w:szCs w:val="24"/>
            </w:rPr>
          </w:pPr>
          <w:sdt>
            <w:sdtPr>
              <w:alias w:val="Pavadinimas"/>
              <w:tag w:val="title_09698a4186ba4fee9c8f08deba1cdc34"/>
              <w:id w:val="-1589228203"/>
              <w:lock w:val="sdtLocked"/>
            </w:sdtPr>
            <w:sdtEndPr/>
            <w:sdtContent>
              <w:r w:rsidR="007240B8">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7</w:t>
              </w:r>
            </w:sdtContent>
          </w:sdt>
        </w:p>
        <w:p w14:paraId="73E0225F" w14:textId="326AA423" w:rsidR="002F562A" w:rsidRDefault="002F562A">
          <w:pPr>
            <w:tabs>
              <w:tab w:val="left" w:pos="7920"/>
            </w:tabs>
            <w:ind w:firstLine="7920"/>
            <w:rPr>
              <w:i/>
              <w:szCs w:val="24"/>
            </w:rPr>
          </w:pPr>
        </w:p>
        <w:p w14:paraId="0C80E037" w14:textId="47FF9D52" w:rsidR="002F562A" w:rsidRDefault="007240B8">
          <w:pPr>
            <w:spacing w:line="259" w:lineRule="auto"/>
            <w:jc w:val="center"/>
            <w:rPr>
              <w:b/>
              <w:bCs/>
              <w:szCs w:val="24"/>
            </w:rPr>
          </w:pPr>
          <w:r>
            <w:rPr>
              <w:b/>
              <w:bCs/>
              <w:szCs w:val="24"/>
            </w:rPr>
            <w:t>I SKYRIUS</w:t>
          </w:r>
        </w:p>
        <w:p w14:paraId="472657FA" w14:textId="123412D5" w:rsidR="002F562A" w:rsidRDefault="007240B8">
          <w:pPr>
            <w:spacing w:line="259" w:lineRule="auto"/>
            <w:jc w:val="center"/>
            <w:rPr>
              <w:b/>
              <w:bCs/>
              <w:szCs w:val="24"/>
            </w:rPr>
          </w:pPr>
          <w:r>
            <w:rPr>
              <w:b/>
              <w:bCs/>
              <w:szCs w:val="24"/>
            </w:rPr>
            <w:t>VEIKLOS AR POVEIKLĖS, KURIOMS NUSTATOMOS PROJEKTŲ FINANSAVIMO SĄLYGOS IR JŲ RODIKLIAI</w:t>
          </w:r>
        </w:p>
        <w:p w14:paraId="13056FF8" w14:textId="77777777" w:rsidR="002F562A" w:rsidRDefault="002F562A">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rsidR="002F562A" w14:paraId="19B7C0BE" w14:textId="77777777">
            <w:trPr>
              <w:trHeight w:val="333"/>
            </w:trPr>
            <w:tc>
              <w:tcPr>
                <w:tcW w:w="14737" w:type="dxa"/>
                <w:gridSpan w:val="13"/>
                <w:vAlign w:val="center"/>
              </w:tcPr>
              <w:p w14:paraId="5E12FE6F" w14:textId="279B2B5A" w:rsidR="002F562A" w:rsidRDefault="007240B8">
                <w:pPr>
                  <w:ind w:left="460" w:hanging="360"/>
                  <w:rPr>
                    <w:b/>
                    <w:bCs/>
                  </w:rPr>
                </w:pPr>
                <w:r>
                  <w:rPr>
                    <w:b/>
                    <w:bCs/>
                  </w:rPr>
                  <w:t>1.</w:t>
                </w:r>
                <w:r>
                  <w:rPr>
                    <w:b/>
                    <w:bCs/>
                  </w:rPr>
                  <w:tab/>
                  <w:t xml:space="preserve">Veiklos ar </w:t>
                </w:r>
                <w:proofErr w:type="spellStart"/>
                <w:r>
                  <w:rPr>
                    <w:b/>
                    <w:bCs/>
                  </w:rPr>
                  <w:t>poveiklės</w:t>
                </w:r>
                <w:proofErr w:type="spellEnd"/>
                <w:r>
                  <w:rPr>
                    <w:b/>
                    <w:bCs/>
                  </w:rPr>
                  <w:t>, kurioms nustatomos projektų finansavimo sąlygos</w:t>
                </w:r>
              </w:p>
            </w:tc>
          </w:tr>
          <w:tr w:rsidR="002F562A" w14:paraId="70433044" w14:textId="77777777">
            <w:tc>
              <w:tcPr>
                <w:tcW w:w="1271" w:type="dxa"/>
                <w:vAlign w:val="center"/>
              </w:tcPr>
              <w:p w14:paraId="3969F963" w14:textId="610CB63C" w:rsidR="002F562A" w:rsidRDefault="007240B8">
                <w:pPr>
                  <w:jc w:val="center"/>
                  <w:rPr>
                    <w:b/>
                    <w:bCs/>
                  </w:rPr>
                </w:pPr>
                <w:r>
                  <w:rPr>
                    <w:b/>
                    <w:bCs/>
                  </w:rPr>
                  <w:t xml:space="preserve">Veiklos ar </w:t>
                </w:r>
                <w:proofErr w:type="spellStart"/>
                <w:r>
                  <w:rPr>
                    <w:b/>
                    <w:bCs/>
                  </w:rPr>
                  <w:t>poveiklės</w:t>
                </w:r>
                <w:proofErr w:type="spellEnd"/>
                <w:r>
                  <w:rPr>
                    <w:b/>
                    <w:bCs/>
                  </w:rPr>
                  <w:t xml:space="preserve"> </w:t>
                </w:r>
                <w:r>
                  <w:rPr>
                    <w:b/>
                    <w:bCs/>
                    <w:color w:val="000000"/>
                  </w:rPr>
                  <w:t>numeris ir</w:t>
                </w:r>
                <w:r>
                  <w:rPr>
                    <w:b/>
                    <w:bCs/>
                  </w:rPr>
                  <w:t xml:space="preserve"> pavadini-</w:t>
                </w:r>
                <w:proofErr w:type="spellStart"/>
                <w:r>
                  <w:rPr>
                    <w:b/>
                    <w:bCs/>
                  </w:rPr>
                  <w:t>mas</w:t>
                </w:r>
                <w:proofErr w:type="spellEnd"/>
              </w:p>
            </w:tc>
            <w:tc>
              <w:tcPr>
                <w:tcW w:w="1276" w:type="dxa"/>
                <w:vAlign w:val="center"/>
              </w:tcPr>
              <w:p w14:paraId="319125EE" w14:textId="77777777" w:rsidR="002F562A" w:rsidRDefault="007240B8">
                <w:pPr>
                  <w:jc w:val="center"/>
                  <w:rPr>
                    <w:b/>
                    <w:bCs/>
                  </w:rPr>
                </w:pPr>
                <w:proofErr w:type="spellStart"/>
                <w:r>
                  <w:rPr>
                    <w:b/>
                    <w:bCs/>
                  </w:rPr>
                  <w:t>Finansa</w:t>
                </w:r>
                <w:proofErr w:type="spellEnd"/>
                <w:r>
                  <w:rPr>
                    <w:b/>
                    <w:bCs/>
                  </w:rPr>
                  <w:t>-vimo šaltinis</w:t>
                </w:r>
              </w:p>
            </w:tc>
            <w:tc>
              <w:tcPr>
                <w:tcW w:w="1134" w:type="dxa"/>
                <w:vAlign w:val="center"/>
              </w:tcPr>
              <w:p w14:paraId="2868E292" w14:textId="77777777" w:rsidR="002F562A" w:rsidRDefault="007240B8">
                <w:pPr>
                  <w:jc w:val="center"/>
                  <w:rPr>
                    <w:b/>
                    <w:bCs/>
                  </w:rPr>
                </w:pPr>
                <w:proofErr w:type="spellStart"/>
                <w:r>
                  <w:rPr>
                    <w:b/>
                    <w:bCs/>
                  </w:rPr>
                  <w:t>Priorite</w:t>
                </w:r>
                <w:proofErr w:type="spellEnd"/>
                <w:r>
                  <w:rPr>
                    <w:b/>
                    <w:bCs/>
                  </w:rPr>
                  <w:t xml:space="preserve">-tas ar </w:t>
                </w:r>
                <w:proofErr w:type="spellStart"/>
                <w:r>
                  <w:rPr>
                    <w:b/>
                    <w:bCs/>
                  </w:rPr>
                  <w:t>kompo-nentas</w:t>
                </w:r>
                <w:proofErr w:type="spellEnd"/>
              </w:p>
            </w:tc>
            <w:tc>
              <w:tcPr>
                <w:tcW w:w="992" w:type="dxa"/>
                <w:vAlign w:val="center"/>
              </w:tcPr>
              <w:p w14:paraId="5AC8BCFA" w14:textId="77777777" w:rsidR="002F562A" w:rsidRDefault="007240B8">
                <w:pPr>
                  <w:jc w:val="center"/>
                  <w:rPr>
                    <w:b/>
                    <w:bCs/>
                  </w:rPr>
                </w:pPr>
                <w:proofErr w:type="spellStart"/>
                <w:r>
                  <w:rPr>
                    <w:b/>
                    <w:bCs/>
                  </w:rPr>
                  <w:t>Uždavi-nys</w:t>
                </w:r>
                <w:proofErr w:type="spellEnd"/>
                <w:r>
                  <w:rPr>
                    <w:b/>
                    <w:bCs/>
                  </w:rPr>
                  <w:t xml:space="preserve"> ar priemonė</w:t>
                </w:r>
              </w:p>
            </w:tc>
            <w:tc>
              <w:tcPr>
                <w:tcW w:w="1134" w:type="dxa"/>
                <w:vAlign w:val="center"/>
              </w:tcPr>
              <w:p w14:paraId="620696AA" w14:textId="5586E892" w:rsidR="002F562A" w:rsidRDefault="007240B8">
                <w:pPr>
                  <w:jc w:val="center"/>
                  <w:rPr>
                    <w:b/>
                    <w:bCs/>
                  </w:rPr>
                </w:pPr>
                <w:r>
                  <w:rPr>
                    <w:b/>
                    <w:bCs/>
                  </w:rPr>
                  <w:t xml:space="preserve">Veikla ar </w:t>
                </w:r>
                <w:proofErr w:type="spellStart"/>
                <w:r>
                  <w:rPr>
                    <w:b/>
                    <w:bCs/>
                  </w:rPr>
                  <w:t>paprie-monė</w:t>
                </w:r>
                <w:proofErr w:type="spellEnd"/>
              </w:p>
            </w:tc>
            <w:tc>
              <w:tcPr>
                <w:tcW w:w="1134" w:type="dxa"/>
                <w:vAlign w:val="center"/>
              </w:tcPr>
              <w:p w14:paraId="31CEDB6A" w14:textId="77777777" w:rsidR="002F562A" w:rsidRDefault="007240B8">
                <w:pPr>
                  <w:jc w:val="center"/>
                  <w:rPr>
                    <w:b/>
                    <w:bCs/>
                  </w:rPr>
                </w:pPr>
                <w:proofErr w:type="spellStart"/>
                <w:r>
                  <w:rPr>
                    <w:b/>
                    <w:bCs/>
                  </w:rPr>
                  <w:t>Interven-cinės</w:t>
                </w:r>
                <w:proofErr w:type="spellEnd"/>
                <w:r>
                  <w:rPr>
                    <w:b/>
                    <w:bCs/>
                  </w:rPr>
                  <w:t xml:space="preserve"> </w:t>
                </w:r>
                <w:proofErr w:type="spellStart"/>
                <w:r>
                  <w:rPr>
                    <w:b/>
                    <w:bCs/>
                  </w:rPr>
                  <w:t>priemo-nės</w:t>
                </w:r>
                <w:proofErr w:type="spellEnd"/>
                <w:r>
                  <w:rPr>
                    <w:b/>
                    <w:bCs/>
                  </w:rPr>
                  <w:t xml:space="preserve"> kodas</w:t>
                </w:r>
              </w:p>
            </w:tc>
            <w:tc>
              <w:tcPr>
                <w:tcW w:w="1133" w:type="dxa"/>
                <w:vAlign w:val="center"/>
              </w:tcPr>
              <w:p w14:paraId="67C43B4F" w14:textId="77777777" w:rsidR="002F562A" w:rsidRDefault="007240B8">
                <w:pPr>
                  <w:jc w:val="center"/>
                  <w:rPr>
                    <w:b/>
                    <w:bCs/>
                  </w:rPr>
                </w:pPr>
                <w:r>
                  <w:rPr>
                    <w:b/>
                    <w:bCs/>
                  </w:rPr>
                  <w:t>Regionas, kuriam priskiria-</w:t>
                </w:r>
                <w:proofErr w:type="spellStart"/>
                <w:r>
                  <w:rPr>
                    <w:b/>
                    <w:bCs/>
                  </w:rPr>
                  <w:t>ma</w:t>
                </w:r>
                <w:proofErr w:type="spellEnd"/>
                <w:r>
                  <w:rPr>
                    <w:b/>
                    <w:bCs/>
                  </w:rPr>
                  <w:t xml:space="preserve"> veikla ar </w:t>
                </w:r>
                <w:proofErr w:type="spellStart"/>
                <w:r>
                  <w:rPr>
                    <w:b/>
                    <w:bCs/>
                  </w:rPr>
                  <w:t>poveiklė</w:t>
                </w:r>
                <w:proofErr w:type="spellEnd"/>
              </w:p>
            </w:tc>
            <w:tc>
              <w:tcPr>
                <w:tcW w:w="1000" w:type="dxa"/>
                <w:vAlign w:val="center"/>
              </w:tcPr>
              <w:p w14:paraId="6E2442AD" w14:textId="77777777" w:rsidR="002F562A" w:rsidRDefault="007240B8">
                <w:pPr>
                  <w:jc w:val="center"/>
                  <w:rPr>
                    <w:b/>
                    <w:bCs/>
                    <w:szCs w:val="24"/>
                  </w:rPr>
                </w:pPr>
                <w:r>
                  <w:rPr>
                    <w:b/>
                    <w:bCs/>
                    <w:szCs w:val="24"/>
                  </w:rPr>
                  <w:t>Para-mos formos kodas</w:t>
                </w:r>
              </w:p>
            </w:tc>
            <w:tc>
              <w:tcPr>
                <w:tcW w:w="1127" w:type="dxa"/>
                <w:vAlign w:val="center"/>
              </w:tcPr>
              <w:p w14:paraId="598A4AC4" w14:textId="77777777" w:rsidR="002F562A" w:rsidRDefault="007240B8">
                <w:pPr>
                  <w:jc w:val="center"/>
                  <w:rPr>
                    <w:b/>
                    <w:bCs/>
                  </w:rPr>
                </w:pPr>
                <w:r>
                  <w:rPr>
                    <w:b/>
                    <w:bCs/>
                  </w:rPr>
                  <w:t>Pagrindi-</w:t>
                </w:r>
                <w:proofErr w:type="spellStart"/>
                <w:r>
                  <w:rPr>
                    <w:b/>
                    <w:bCs/>
                  </w:rPr>
                  <w:t>nės</w:t>
                </w:r>
                <w:proofErr w:type="spellEnd"/>
                <w:r>
                  <w:rPr>
                    <w:b/>
                    <w:bCs/>
                  </w:rPr>
                  <w:t xml:space="preserve"> teritorinės srities kodas </w:t>
                </w:r>
              </w:p>
              <w:p w14:paraId="001EE628" w14:textId="2508B166" w:rsidR="002F562A" w:rsidRDefault="007240B8">
                <w:pPr>
                  <w:jc w:val="center"/>
                  <w:rPr>
                    <w:b/>
                    <w:bCs/>
                    <w:szCs w:val="24"/>
                  </w:rPr>
                </w:pPr>
                <w:r>
                  <w:rPr>
                    <w:b/>
                    <w:bCs/>
                    <w:szCs w:val="24"/>
                  </w:rPr>
                  <w:t>(-ai)</w:t>
                </w:r>
              </w:p>
            </w:tc>
            <w:tc>
              <w:tcPr>
                <w:tcW w:w="986" w:type="dxa"/>
                <w:vAlign w:val="center"/>
              </w:tcPr>
              <w:p w14:paraId="3C703106" w14:textId="77777777" w:rsidR="002F562A" w:rsidRDefault="007240B8">
                <w:pPr>
                  <w:jc w:val="center"/>
                  <w:rPr>
                    <w:b/>
                    <w:bCs/>
                  </w:rPr>
                </w:pPr>
                <w:proofErr w:type="spellStart"/>
                <w:r>
                  <w:rPr>
                    <w:b/>
                    <w:bCs/>
                  </w:rPr>
                  <w:t>Ekono</w:t>
                </w:r>
                <w:proofErr w:type="spellEnd"/>
                <w:r>
                  <w:rPr>
                    <w:b/>
                    <w:bCs/>
                  </w:rPr>
                  <w:t xml:space="preserve">-minės veiklos kodas </w:t>
                </w:r>
              </w:p>
              <w:p w14:paraId="37157844" w14:textId="77777777" w:rsidR="002F562A" w:rsidRDefault="007240B8">
                <w:pPr>
                  <w:jc w:val="center"/>
                  <w:rPr>
                    <w:b/>
                    <w:bCs/>
                    <w:szCs w:val="24"/>
                  </w:rPr>
                </w:pPr>
                <w:r>
                  <w:rPr>
                    <w:b/>
                    <w:bCs/>
                    <w:szCs w:val="24"/>
                  </w:rPr>
                  <w:t>(-ai)</w:t>
                </w:r>
              </w:p>
            </w:tc>
            <w:tc>
              <w:tcPr>
                <w:tcW w:w="1287" w:type="dxa"/>
                <w:vAlign w:val="center"/>
              </w:tcPr>
              <w:p w14:paraId="4DB39CB2" w14:textId="77777777" w:rsidR="002F562A" w:rsidRDefault="007240B8">
                <w:pPr>
                  <w:jc w:val="center"/>
                  <w:rPr>
                    <w:b/>
                    <w:bCs/>
                    <w:szCs w:val="24"/>
                  </w:rPr>
                </w:pPr>
                <w:r>
                  <w:rPr>
                    <w:b/>
                    <w:bCs/>
                    <w:szCs w:val="24"/>
                  </w:rPr>
                  <w:t>„Europos socialinio fondo +“ (toliau – ESF+) antrinių temų kodai</w:t>
                </w:r>
              </w:p>
            </w:tc>
            <w:tc>
              <w:tcPr>
                <w:tcW w:w="988" w:type="dxa"/>
                <w:vAlign w:val="center"/>
              </w:tcPr>
              <w:p w14:paraId="7E8F4A40" w14:textId="77777777" w:rsidR="002F562A" w:rsidRDefault="007240B8">
                <w:pPr>
                  <w:jc w:val="center"/>
                  <w:rPr>
                    <w:b/>
                    <w:bCs/>
                    <w:szCs w:val="24"/>
                  </w:rPr>
                </w:pPr>
                <w:r>
                  <w:rPr>
                    <w:b/>
                    <w:bCs/>
                    <w:szCs w:val="24"/>
                  </w:rPr>
                  <w:t>Lyčių lygybės matmens kodas</w:t>
                </w:r>
              </w:p>
            </w:tc>
            <w:tc>
              <w:tcPr>
                <w:tcW w:w="1275" w:type="dxa"/>
              </w:tcPr>
              <w:p w14:paraId="5A20878A" w14:textId="77777777" w:rsidR="002F562A" w:rsidRDefault="007240B8">
                <w:pPr>
                  <w:jc w:val="center"/>
                  <w:rPr>
                    <w:b/>
                    <w:bCs/>
                  </w:rPr>
                </w:pPr>
                <w:proofErr w:type="spellStart"/>
                <w:r>
                  <w:rPr>
                    <w:b/>
                    <w:bCs/>
                  </w:rPr>
                  <w:t>Nepanau-dotos</w:t>
                </w:r>
                <w:proofErr w:type="spellEnd"/>
                <w:r>
                  <w:rPr>
                    <w:b/>
                    <w:bCs/>
                  </w:rPr>
                  <w:t xml:space="preserve"> </w:t>
                </w:r>
                <w:proofErr w:type="spellStart"/>
                <w:r>
                  <w:rPr>
                    <w:b/>
                    <w:bCs/>
                  </w:rPr>
                  <w:t>Ekonomi-kos</w:t>
                </w:r>
                <w:proofErr w:type="spellEnd"/>
                <w:r>
                  <w:rPr>
                    <w:b/>
                    <w:bCs/>
                  </w:rPr>
                  <w:t xml:space="preserve"> gaivinimo ir atsparumo didinimo priemonės lėšos</w:t>
                </w:r>
              </w:p>
              <w:p w14:paraId="2CFC9093" w14:textId="77777777" w:rsidR="002F562A" w:rsidRDefault="007240B8">
                <w:pPr>
                  <w:jc w:val="center"/>
                  <w:rPr>
                    <w:szCs w:val="24"/>
                  </w:rPr>
                </w:pPr>
                <w:r>
                  <w:rPr>
                    <w:b/>
                    <w:szCs w:val="24"/>
                  </w:rPr>
                  <w:t>(Taip / Ne)</w:t>
                </w:r>
              </w:p>
            </w:tc>
          </w:tr>
          <w:tr w:rsidR="002F562A" w14:paraId="1DCD7569" w14:textId="77777777">
            <w:trPr>
              <w:trHeight w:val="278"/>
            </w:trPr>
            <w:tc>
              <w:tcPr>
                <w:tcW w:w="1271" w:type="dxa"/>
                <w:tcMar>
                  <w:left w:w="28" w:type="dxa"/>
                  <w:right w:w="28" w:type="dxa"/>
                </w:tcMar>
              </w:tcPr>
              <w:p w14:paraId="4BA92AF9" w14:textId="77777777" w:rsidR="002F562A" w:rsidRDefault="007240B8">
                <w:pPr>
                  <w:ind w:right="113"/>
                  <w:jc w:val="center"/>
                  <w:rPr>
                    <w:szCs w:val="24"/>
                  </w:rPr>
                </w:pPr>
                <w:r>
                  <w:rPr>
                    <w:szCs w:val="24"/>
                  </w:rPr>
                  <w:t xml:space="preserve">2.2. </w:t>
                </w:r>
              </w:p>
              <w:p w14:paraId="6F9F9C0C" w14:textId="33E26CE6" w:rsidR="002F562A" w:rsidRDefault="007240B8">
                <w:pPr>
                  <w:ind w:right="113"/>
                  <w:jc w:val="center"/>
                  <w:rPr>
                    <w:b/>
                    <w:bCs/>
                    <w:color w:val="002060"/>
                  </w:rPr>
                </w:pPr>
                <w:r>
                  <w:t xml:space="preserve">Didinti mokslo </w:t>
                </w:r>
                <w:proofErr w:type="spellStart"/>
                <w:r>
                  <w:lastRenderedPageBreak/>
                  <w:t>tarptau-tiškumo</w:t>
                </w:r>
                <w:proofErr w:type="spellEnd"/>
                <w:r>
                  <w:t xml:space="preserve"> lygį (Sostinė)</w:t>
                </w:r>
              </w:p>
            </w:tc>
            <w:tc>
              <w:tcPr>
                <w:tcW w:w="1276" w:type="dxa"/>
                <w:tcMar>
                  <w:left w:w="28" w:type="dxa"/>
                  <w:right w:w="28" w:type="dxa"/>
                </w:tcMar>
              </w:tcPr>
              <w:p w14:paraId="59326F0B" w14:textId="10787040" w:rsidR="002F562A" w:rsidRDefault="007240B8">
                <w:pPr>
                  <w:jc w:val="center"/>
                  <w:rPr>
                    <w:szCs w:val="24"/>
                  </w:rPr>
                </w:pPr>
                <w:r>
                  <w:rPr>
                    <w:rFonts w:eastAsia="Calibri"/>
                    <w:szCs w:val="24"/>
                  </w:rPr>
                  <w:lastRenderedPageBreak/>
                  <w:t xml:space="preserve">Europos Sąjungos fondų ir </w:t>
                </w:r>
                <w:r>
                  <w:rPr>
                    <w:bCs/>
                    <w:szCs w:val="24"/>
                  </w:rPr>
                  <w:lastRenderedPageBreak/>
                  <w:t>bendrojo finansavimo lėšos</w:t>
                </w:r>
              </w:p>
            </w:tc>
            <w:tc>
              <w:tcPr>
                <w:tcW w:w="1134" w:type="dxa"/>
                <w:tcMar>
                  <w:left w:w="28" w:type="dxa"/>
                  <w:right w:w="28" w:type="dxa"/>
                </w:tcMar>
              </w:tcPr>
              <w:p w14:paraId="7EDAEE68" w14:textId="7776FFAB" w:rsidR="002F562A" w:rsidRDefault="007240B8">
                <w:pPr>
                  <w:jc w:val="center"/>
                  <w:rPr>
                    <w:szCs w:val="24"/>
                  </w:rPr>
                </w:pPr>
                <w:r>
                  <w:rPr>
                    <w:szCs w:val="24"/>
                  </w:rPr>
                  <w:lastRenderedPageBreak/>
                  <w:t>1</w:t>
                </w:r>
              </w:p>
            </w:tc>
            <w:tc>
              <w:tcPr>
                <w:tcW w:w="992" w:type="dxa"/>
                <w:tcMar>
                  <w:left w:w="28" w:type="dxa"/>
                  <w:right w:w="28" w:type="dxa"/>
                </w:tcMar>
              </w:tcPr>
              <w:p w14:paraId="2FF8FDD3" w14:textId="2B3B3AB5" w:rsidR="002F562A" w:rsidRDefault="007240B8">
                <w:pPr>
                  <w:jc w:val="center"/>
                  <w:rPr>
                    <w:b/>
                    <w:bCs/>
                    <w:szCs w:val="24"/>
                  </w:rPr>
                </w:pPr>
                <w:r>
                  <w:rPr>
                    <w:szCs w:val="24"/>
                  </w:rPr>
                  <w:t>1.1</w:t>
                </w:r>
              </w:p>
            </w:tc>
            <w:tc>
              <w:tcPr>
                <w:tcW w:w="1134" w:type="dxa"/>
                <w:tcMar>
                  <w:left w:w="28" w:type="dxa"/>
                  <w:right w:w="28" w:type="dxa"/>
                </w:tcMar>
              </w:tcPr>
              <w:p w14:paraId="7E2E4CCF" w14:textId="141A5478" w:rsidR="002F562A" w:rsidRDefault="007240B8">
                <w:pPr>
                  <w:jc w:val="center"/>
                  <w:rPr>
                    <w:highlight w:val="cyan"/>
                  </w:rPr>
                </w:pPr>
                <w:r>
                  <w:t xml:space="preserve">Europos </w:t>
                </w:r>
                <w:proofErr w:type="spellStart"/>
                <w:r>
                  <w:t>Komisijosdotacijos</w:t>
                </w:r>
                <w:proofErr w:type="spellEnd"/>
                <w:r>
                  <w:t xml:space="preserve"> </w:t>
                </w:r>
                <w:r>
                  <w:lastRenderedPageBreak/>
                  <w:t>sutartis turinčių</w:t>
                </w:r>
                <w:r>
                  <w:rPr>
                    <w:b/>
                    <w:bCs/>
                  </w:rPr>
                  <w:t xml:space="preserve"> </w:t>
                </w:r>
                <w:r>
                  <w:t xml:space="preserve">projektų </w:t>
                </w:r>
                <w:proofErr w:type="spellStart"/>
                <w:r>
                  <w:t>kofinansa-vimas</w:t>
                </w:r>
                <w:proofErr w:type="spellEnd"/>
              </w:p>
            </w:tc>
            <w:tc>
              <w:tcPr>
                <w:tcW w:w="1134" w:type="dxa"/>
                <w:tcMar>
                  <w:left w:w="28" w:type="dxa"/>
                  <w:right w:w="28" w:type="dxa"/>
                </w:tcMar>
              </w:tcPr>
              <w:p w14:paraId="585C1E9D" w14:textId="77777777" w:rsidR="002F562A" w:rsidRDefault="007240B8">
                <w:pPr>
                  <w:jc w:val="center"/>
                  <w:rPr>
                    <w:iCs/>
                    <w:szCs w:val="24"/>
                  </w:rPr>
                </w:pPr>
                <w:r>
                  <w:rPr>
                    <w:iCs/>
                    <w:szCs w:val="24"/>
                  </w:rPr>
                  <w:lastRenderedPageBreak/>
                  <w:t>012</w:t>
                </w:r>
              </w:p>
              <w:p w14:paraId="51459423" w14:textId="610F5CE7" w:rsidR="002F562A" w:rsidRDefault="007240B8">
                <w:pPr>
                  <w:jc w:val="center"/>
                  <w:rPr>
                    <w:szCs w:val="24"/>
                  </w:rPr>
                </w:pPr>
                <w:r>
                  <w:rPr>
                    <w:iCs/>
                    <w:szCs w:val="24"/>
                  </w:rPr>
                  <w:t>029</w:t>
                </w:r>
              </w:p>
            </w:tc>
            <w:tc>
              <w:tcPr>
                <w:tcW w:w="1133" w:type="dxa"/>
                <w:tcMar>
                  <w:left w:w="28" w:type="dxa"/>
                  <w:right w:w="28" w:type="dxa"/>
                </w:tcMar>
              </w:tcPr>
              <w:p w14:paraId="7550F521" w14:textId="256BEB07" w:rsidR="002F562A" w:rsidRDefault="007240B8">
                <w:pPr>
                  <w:ind w:firstLine="62"/>
                  <w:jc w:val="center"/>
                  <w:rPr>
                    <w:szCs w:val="24"/>
                  </w:rPr>
                </w:pPr>
                <w:r>
                  <w:rPr>
                    <w:szCs w:val="24"/>
                  </w:rPr>
                  <w:t xml:space="preserve">Sostinės regionas </w:t>
                </w:r>
              </w:p>
            </w:tc>
            <w:tc>
              <w:tcPr>
                <w:tcW w:w="1000" w:type="dxa"/>
                <w:tcMar>
                  <w:left w:w="28" w:type="dxa"/>
                  <w:right w:w="28" w:type="dxa"/>
                </w:tcMar>
              </w:tcPr>
              <w:p w14:paraId="3DD8DAD7" w14:textId="38242E9B" w:rsidR="002F562A" w:rsidRDefault="007240B8">
                <w:pPr>
                  <w:jc w:val="center"/>
                  <w:rPr>
                    <w:b/>
                    <w:bCs/>
                    <w:szCs w:val="24"/>
                  </w:rPr>
                </w:pPr>
                <w:r>
                  <w:rPr>
                    <w:szCs w:val="24"/>
                    <w:shd w:val="clear" w:color="auto" w:fill="FFFFFF"/>
                  </w:rPr>
                  <w:t>01 – Dotacija</w:t>
                </w:r>
              </w:p>
            </w:tc>
            <w:tc>
              <w:tcPr>
                <w:tcW w:w="1127" w:type="dxa"/>
                <w:tcMar>
                  <w:left w:w="28" w:type="dxa"/>
                  <w:right w:w="28" w:type="dxa"/>
                </w:tcMar>
              </w:tcPr>
              <w:p w14:paraId="43503AA7" w14:textId="5F1CB996" w:rsidR="002F562A" w:rsidRDefault="007240B8">
                <w:pPr>
                  <w:jc w:val="center"/>
                  <w:rPr>
                    <w:b/>
                    <w:bCs/>
                  </w:rPr>
                </w:pPr>
                <w:r>
                  <w:rPr>
                    <w:shd w:val="clear" w:color="auto" w:fill="FFFFFF"/>
                  </w:rPr>
                  <w:t xml:space="preserve">33 – Nesiorientuojant į </w:t>
                </w:r>
                <w:proofErr w:type="spellStart"/>
                <w:r>
                  <w:rPr>
                    <w:shd w:val="clear" w:color="auto" w:fill="FFFFFF"/>
                  </w:rPr>
                  <w:lastRenderedPageBreak/>
                  <w:t>teritoriškumą</w:t>
                </w:r>
                <w:proofErr w:type="spellEnd"/>
              </w:p>
            </w:tc>
            <w:tc>
              <w:tcPr>
                <w:tcW w:w="986" w:type="dxa"/>
                <w:tcMar>
                  <w:left w:w="28" w:type="dxa"/>
                  <w:right w:w="28" w:type="dxa"/>
                </w:tcMar>
              </w:tcPr>
              <w:p w14:paraId="77E6FC9F" w14:textId="6C08A20E" w:rsidR="002F562A" w:rsidRDefault="007240B8">
                <w:pPr>
                  <w:jc w:val="center"/>
                  <w:rPr>
                    <w:b/>
                    <w:bCs/>
                    <w:szCs w:val="24"/>
                  </w:rPr>
                </w:pPr>
                <w:r>
                  <w:rPr>
                    <w:szCs w:val="24"/>
                  </w:rPr>
                  <w:lastRenderedPageBreak/>
                  <w:t xml:space="preserve">26 </w:t>
                </w:r>
                <w:r>
                  <w:rPr>
                    <w:i/>
                    <w:iCs/>
                    <w:szCs w:val="24"/>
                  </w:rPr>
                  <w:t xml:space="preserve">– </w:t>
                </w:r>
                <w:r>
                  <w:rPr>
                    <w:szCs w:val="24"/>
                  </w:rPr>
                  <w:t>Kitos nenurody</w:t>
                </w:r>
                <w:r>
                  <w:rPr>
                    <w:szCs w:val="24"/>
                  </w:rPr>
                  <w:lastRenderedPageBreak/>
                  <w:t>tos paslaugos</w:t>
                </w:r>
              </w:p>
            </w:tc>
            <w:tc>
              <w:tcPr>
                <w:tcW w:w="1287" w:type="dxa"/>
                <w:tcMar>
                  <w:left w:w="28" w:type="dxa"/>
                  <w:right w:w="28" w:type="dxa"/>
                </w:tcMar>
              </w:tcPr>
              <w:p w14:paraId="73764570" w14:textId="223DE8E0" w:rsidR="002F562A" w:rsidRDefault="007240B8">
                <w:pPr>
                  <w:jc w:val="center"/>
                  <w:rPr>
                    <w:szCs w:val="24"/>
                  </w:rPr>
                </w:pPr>
                <w:r>
                  <w:rPr>
                    <w:szCs w:val="24"/>
                    <w:shd w:val="clear" w:color="auto" w:fill="FFFFFF"/>
                  </w:rPr>
                  <w:lastRenderedPageBreak/>
                  <w:t>09 – Netaikoma</w:t>
                </w:r>
                <w:r>
                  <w:rPr>
                    <w:iCs/>
                    <w:szCs w:val="24"/>
                    <w:highlight w:val="cyan"/>
                  </w:rPr>
                  <w:t xml:space="preserve"> </w:t>
                </w:r>
              </w:p>
            </w:tc>
            <w:tc>
              <w:tcPr>
                <w:tcW w:w="988" w:type="dxa"/>
                <w:tcMar>
                  <w:left w:w="28" w:type="dxa"/>
                  <w:right w:w="28" w:type="dxa"/>
                </w:tcMar>
              </w:tcPr>
              <w:p w14:paraId="3C1BA188" w14:textId="77777777" w:rsidR="002F562A" w:rsidRDefault="007240B8">
                <w:pPr>
                  <w:jc w:val="center"/>
                  <w:rPr>
                    <w:i/>
                    <w:iCs/>
                  </w:rPr>
                </w:pPr>
                <w:r>
                  <w:t>03 – Neutralu-</w:t>
                </w:r>
                <w:proofErr w:type="spellStart"/>
                <w:r>
                  <w:t>mas</w:t>
                </w:r>
                <w:proofErr w:type="spellEnd"/>
                <w:r>
                  <w:t xml:space="preserve"> </w:t>
                </w:r>
                <w:r>
                  <w:lastRenderedPageBreak/>
                  <w:t>lyties požiūriu</w:t>
                </w:r>
              </w:p>
              <w:p w14:paraId="1B52C643" w14:textId="77777777" w:rsidR="002F562A" w:rsidRDefault="002F562A">
                <w:pPr>
                  <w:jc w:val="center"/>
                  <w:rPr>
                    <w:szCs w:val="24"/>
                  </w:rPr>
                </w:pPr>
              </w:p>
            </w:tc>
            <w:tc>
              <w:tcPr>
                <w:tcW w:w="1275" w:type="dxa"/>
              </w:tcPr>
              <w:p w14:paraId="518CB375" w14:textId="0B10B52D" w:rsidR="002F562A" w:rsidRDefault="007240B8">
                <w:pPr>
                  <w:jc w:val="center"/>
                  <w:rPr>
                    <w:iCs/>
                    <w:szCs w:val="24"/>
                  </w:rPr>
                </w:pPr>
                <w:r>
                  <w:rPr>
                    <w:iCs/>
                    <w:szCs w:val="24"/>
                  </w:rPr>
                  <w:lastRenderedPageBreak/>
                  <w:t>Ne</w:t>
                </w:r>
              </w:p>
            </w:tc>
          </w:tr>
          <w:tr w:rsidR="002F562A" w14:paraId="355AB676" w14:textId="77777777">
            <w:trPr>
              <w:trHeight w:val="278"/>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tcPr>
              <w:p w14:paraId="725C5364" w14:textId="0889167D" w:rsidR="002F562A" w:rsidRDefault="007240B8">
                <w:pPr>
                  <w:ind w:right="113"/>
                  <w:jc w:val="center"/>
                  <w:rPr>
                    <w:szCs w:val="24"/>
                  </w:rPr>
                </w:pPr>
                <w:r>
                  <w:rPr>
                    <w:szCs w:val="24"/>
                  </w:rPr>
                  <w:t xml:space="preserve">2.3. </w:t>
                </w:r>
              </w:p>
              <w:p w14:paraId="5AF80B67" w14:textId="10AEE1C0" w:rsidR="002F562A" w:rsidRDefault="007240B8">
                <w:pPr>
                  <w:ind w:right="113"/>
                  <w:jc w:val="center"/>
                </w:pPr>
                <w:r>
                  <w:t xml:space="preserve">Didinti mokslo </w:t>
                </w:r>
                <w:proofErr w:type="spellStart"/>
                <w:r>
                  <w:t>tarptau-tiškumo</w:t>
                </w:r>
                <w:proofErr w:type="spellEnd"/>
                <w:r>
                  <w:t xml:space="preserve"> lygį (VVL)</w:t>
                </w:r>
              </w:p>
            </w:tc>
            <w:tc>
              <w:tcPr>
                <w:tcW w:w="1276" w:type="dxa"/>
                <w:tcMar>
                  <w:left w:w="28" w:type="dxa"/>
                  <w:right w:w="28" w:type="dxa"/>
                </w:tcMar>
              </w:tcPr>
              <w:p w14:paraId="78DA53CB" w14:textId="36494C20" w:rsidR="002F562A" w:rsidRDefault="007240B8">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14:paraId="6ACD89BB" w14:textId="34FA3301" w:rsidR="002F562A" w:rsidRDefault="007240B8">
                <w:pPr>
                  <w:jc w:val="center"/>
                  <w:rPr>
                    <w:szCs w:val="24"/>
                  </w:rPr>
                </w:pPr>
                <w:r>
                  <w:rPr>
                    <w:szCs w:val="24"/>
                  </w:rPr>
                  <w:t>1</w:t>
                </w:r>
              </w:p>
            </w:tc>
            <w:tc>
              <w:tcPr>
                <w:tcW w:w="992" w:type="dxa"/>
                <w:tcMar>
                  <w:left w:w="28" w:type="dxa"/>
                  <w:right w:w="28" w:type="dxa"/>
                </w:tcMar>
              </w:tcPr>
              <w:p w14:paraId="6A29B5DB" w14:textId="7D837CDC" w:rsidR="002F562A" w:rsidRDefault="007240B8">
                <w:pPr>
                  <w:jc w:val="center"/>
                  <w:textAlignment w:val="baseline"/>
                  <w:rPr>
                    <w:szCs w:val="24"/>
                  </w:rPr>
                </w:pPr>
                <w:r>
                  <w:rPr>
                    <w:szCs w:val="24"/>
                  </w:rPr>
                  <w:t>1.1</w:t>
                </w:r>
              </w:p>
            </w:tc>
            <w:tc>
              <w:tcPr>
                <w:tcW w:w="1134" w:type="dxa"/>
                <w:tcMar>
                  <w:left w:w="28" w:type="dxa"/>
                  <w:right w:w="28" w:type="dxa"/>
                </w:tcMar>
              </w:tcPr>
              <w:p w14:paraId="5D327430" w14:textId="3859F969" w:rsidR="002F562A" w:rsidRDefault="007240B8">
                <w:pPr>
                  <w:jc w:val="center"/>
                  <w:rPr>
                    <w:shd w:val="clear" w:color="auto" w:fill="FFFFFF"/>
                  </w:rPr>
                </w:pPr>
                <w:r>
                  <w:t xml:space="preserve">Europos </w:t>
                </w:r>
                <w:proofErr w:type="spellStart"/>
                <w:r>
                  <w:t>Komisijosdotacijos</w:t>
                </w:r>
                <w:proofErr w:type="spellEnd"/>
                <w:r>
                  <w:t xml:space="preserve"> sutartis turinčių</w:t>
                </w:r>
                <w:r>
                  <w:rPr>
                    <w:b/>
                    <w:bCs/>
                  </w:rPr>
                  <w:t xml:space="preserve"> </w:t>
                </w:r>
                <w:r>
                  <w:t xml:space="preserve">projektų </w:t>
                </w:r>
                <w:proofErr w:type="spellStart"/>
                <w:r>
                  <w:t>kofinansa-vimas</w:t>
                </w:r>
                <w:proofErr w:type="spellEnd"/>
              </w:p>
            </w:tc>
            <w:tc>
              <w:tcPr>
                <w:tcW w:w="1134" w:type="dxa"/>
                <w:tcMar>
                  <w:left w:w="28" w:type="dxa"/>
                  <w:right w:w="28" w:type="dxa"/>
                </w:tcMar>
              </w:tcPr>
              <w:p w14:paraId="6EC203CA" w14:textId="77777777" w:rsidR="002F562A" w:rsidRDefault="007240B8">
                <w:pPr>
                  <w:jc w:val="center"/>
                  <w:rPr>
                    <w:iCs/>
                    <w:szCs w:val="24"/>
                  </w:rPr>
                </w:pPr>
                <w:r>
                  <w:rPr>
                    <w:iCs/>
                    <w:szCs w:val="24"/>
                  </w:rPr>
                  <w:t>012</w:t>
                </w:r>
              </w:p>
              <w:p w14:paraId="6727FB96" w14:textId="241843A3" w:rsidR="002F562A" w:rsidRDefault="007240B8">
                <w:pPr>
                  <w:jc w:val="center"/>
                  <w:rPr>
                    <w:szCs w:val="24"/>
                    <w:shd w:val="clear" w:color="auto" w:fill="FFFFFF"/>
                  </w:rPr>
                </w:pPr>
                <w:r>
                  <w:rPr>
                    <w:iCs/>
                    <w:szCs w:val="24"/>
                  </w:rPr>
                  <w:t>029</w:t>
                </w:r>
              </w:p>
            </w:tc>
            <w:tc>
              <w:tcPr>
                <w:tcW w:w="1133" w:type="dxa"/>
                <w:tcMar>
                  <w:left w:w="28" w:type="dxa"/>
                  <w:right w:w="28" w:type="dxa"/>
                </w:tcMar>
              </w:tcPr>
              <w:p w14:paraId="03EB9EC2" w14:textId="51E78361" w:rsidR="002F562A" w:rsidRDefault="007240B8">
                <w:pPr>
                  <w:ind w:firstLine="62"/>
                  <w:jc w:val="center"/>
                  <w:rPr>
                    <w:szCs w:val="24"/>
                  </w:rPr>
                </w:pPr>
                <w:r>
                  <w:rPr>
                    <w:szCs w:val="24"/>
                  </w:rPr>
                  <w:t xml:space="preserve">Sostinės regionas </w:t>
                </w:r>
              </w:p>
            </w:tc>
            <w:tc>
              <w:tcPr>
                <w:tcW w:w="1000" w:type="dxa"/>
                <w:tcMar>
                  <w:left w:w="28" w:type="dxa"/>
                  <w:right w:w="28" w:type="dxa"/>
                </w:tcMar>
              </w:tcPr>
              <w:p w14:paraId="01363639" w14:textId="39A7FECC" w:rsidR="002F562A" w:rsidRDefault="007240B8">
                <w:pPr>
                  <w:jc w:val="center"/>
                  <w:rPr>
                    <w:szCs w:val="24"/>
                    <w:shd w:val="clear" w:color="auto" w:fill="FFFFFF"/>
                  </w:rPr>
                </w:pPr>
                <w:r>
                  <w:rPr>
                    <w:szCs w:val="24"/>
                    <w:shd w:val="clear" w:color="auto" w:fill="FFFFFF"/>
                  </w:rPr>
                  <w:t>01 – Dotacija</w:t>
                </w:r>
              </w:p>
            </w:tc>
            <w:tc>
              <w:tcPr>
                <w:tcW w:w="1127" w:type="dxa"/>
                <w:tcMar>
                  <w:left w:w="28" w:type="dxa"/>
                  <w:right w:w="28" w:type="dxa"/>
                </w:tcMar>
              </w:tcPr>
              <w:p w14:paraId="17CACF99" w14:textId="7CE6BAC9" w:rsidR="002F562A" w:rsidRDefault="007240B8">
                <w:pPr>
                  <w:jc w:val="center"/>
                  <w:rPr>
                    <w:shd w:val="clear" w:color="auto" w:fill="FFFFFF"/>
                  </w:rPr>
                </w:pPr>
                <w:r>
                  <w:rPr>
                    <w:shd w:val="clear" w:color="auto" w:fill="FFFFFF"/>
                  </w:rPr>
                  <w:t xml:space="preserve">33 – Nesiorientuojant į </w:t>
                </w:r>
                <w:proofErr w:type="spellStart"/>
                <w:r>
                  <w:rPr>
                    <w:shd w:val="clear" w:color="auto" w:fill="FFFFFF"/>
                  </w:rPr>
                  <w:t>teritoriškumą</w:t>
                </w:r>
                <w:proofErr w:type="spellEnd"/>
              </w:p>
            </w:tc>
            <w:tc>
              <w:tcPr>
                <w:tcW w:w="986" w:type="dxa"/>
                <w:tcMar>
                  <w:left w:w="28" w:type="dxa"/>
                  <w:right w:w="28" w:type="dxa"/>
                </w:tcMar>
              </w:tcPr>
              <w:p w14:paraId="5A8ADE79" w14:textId="3A98B9B0" w:rsidR="002F562A" w:rsidRDefault="007240B8">
                <w:pPr>
                  <w:jc w:val="center"/>
                  <w:rPr>
                    <w:szCs w:val="24"/>
                  </w:rPr>
                </w:pPr>
                <w:r>
                  <w:rPr>
                    <w:szCs w:val="24"/>
                  </w:rPr>
                  <w:t xml:space="preserve">26 </w:t>
                </w:r>
                <w:r>
                  <w:rPr>
                    <w:i/>
                    <w:iCs/>
                    <w:szCs w:val="24"/>
                  </w:rPr>
                  <w:t xml:space="preserve">– </w:t>
                </w:r>
                <w:r>
                  <w:rPr>
                    <w:szCs w:val="24"/>
                  </w:rPr>
                  <w:t>Kitos nenurodytos paslaugos</w:t>
                </w:r>
              </w:p>
            </w:tc>
            <w:tc>
              <w:tcPr>
                <w:tcW w:w="1287" w:type="dxa"/>
                <w:tcMar>
                  <w:left w:w="28" w:type="dxa"/>
                  <w:right w:w="28" w:type="dxa"/>
                </w:tcMar>
              </w:tcPr>
              <w:p w14:paraId="1C85AEA6" w14:textId="10187AC5" w:rsidR="002F562A" w:rsidRDefault="007240B8">
                <w:pPr>
                  <w:jc w:val="center"/>
                  <w:rPr>
                    <w:szCs w:val="24"/>
                    <w:shd w:val="clear" w:color="auto" w:fill="FFFFFF"/>
                  </w:rPr>
                </w:pPr>
                <w:r>
                  <w:rPr>
                    <w:szCs w:val="24"/>
                    <w:shd w:val="clear" w:color="auto" w:fill="FFFFFF"/>
                  </w:rPr>
                  <w:t>09 – Netaikoma</w:t>
                </w:r>
                <w:r>
                  <w:rPr>
                    <w:iCs/>
                    <w:szCs w:val="24"/>
                    <w:highlight w:val="cyan"/>
                  </w:rPr>
                  <w:t xml:space="preserve"> </w:t>
                </w:r>
              </w:p>
            </w:tc>
            <w:tc>
              <w:tcPr>
                <w:tcW w:w="988" w:type="dxa"/>
                <w:tcMar>
                  <w:left w:w="28" w:type="dxa"/>
                  <w:right w:w="28" w:type="dxa"/>
                </w:tcMar>
              </w:tcPr>
              <w:p w14:paraId="162A8547" w14:textId="77777777" w:rsidR="002F562A" w:rsidRDefault="007240B8">
                <w:pPr>
                  <w:jc w:val="center"/>
                  <w:rPr>
                    <w:i/>
                    <w:iCs/>
                  </w:rPr>
                </w:pPr>
                <w:r>
                  <w:t>03 – Neutralu-</w:t>
                </w:r>
                <w:proofErr w:type="spellStart"/>
                <w:r>
                  <w:t>mas</w:t>
                </w:r>
                <w:proofErr w:type="spellEnd"/>
                <w:r>
                  <w:t xml:space="preserve"> lyties požiūriu</w:t>
                </w:r>
              </w:p>
              <w:p w14:paraId="7695923A" w14:textId="77777777" w:rsidR="002F562A" w:rsidRDefault="002F562A">
                <w:pPr>
                  <w:jc w:val="center"/>
                  <w:rPr>
                    <w:iCs/>
                    <w:szCs w:val="24"/>
                  </w:rPr>
                </w:pPr>
              </w:p>
            </w:tc>
            <w:tc>
              <w:tcPr>
                <w:tcW w:w="1275" w:type="dxa"/>
              </w:tcPr>
              <w:p w14:paraId="6317B44D" w14:textId="7847A09F" w:rsidR="002F562A" w:rsidRDefault="007240B8">
                <w:pPr>
                  <w:jc w:val="center"/>
                  <w:rPr>
                    <w:iCs/>
                    <w:szCs w:val="24"/>
                  </w:rPr>
                </w:pPr>
                <w:r>
                  <w:rPr>
                    <w:iCs/>
                    <w:szCs w:val="24"/>
                  </w:rPr>
                  <w:t>Ne</w:t>
                </w:r>
              </w:p>
            </w:tc>
          </w:tr>
        </w:tbl>
        <w:p w14:paraId="496D0157" w14:textId="77777777" w:rsidR="002F562A" w:rsidRDefault="002F562A">
          <w:pPr>
            <w:ind w:firstLine="567"/>
            <w:jc w:val="both"/>
            <w:rPr>
              <w:i/>
              <w:iCs/>
              <w:szCs w:val="24"/>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9"/>
            <w:gridCol w:w="2416"/>
            <w:gridCol w:w="2023"/>
            <w:gridCol w:w="3536"/>
          </w:tblGrid>
          <w:tr w:rsidR="00C96804" w14:paraId="0769A4F7" w14:textId="77777777" w:rsidTr="00C96804">
            <w:trPr>
              <w:trHeight w:val="405"/>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7D1E1DC9" w14:textId="28DB20F2" w:rsidR="00C96804" w:rsidRDefault="00C96804" w:rsidP="001F7481">
                <w:pPr>
                  <w:rPr>
                    <w:b/>
                    <w:bCs/>
                  </w:rPr>
                </w:pPr>
                <w:r>
                  <w:rPr>
                    <w:b/>
                    <w:bCs/>
                  </w:rPr>
                  <w:t xml:space="preserve">2. Veiklos ar </w:t>
                </w:r>
                <w:proofErr w:type="spellStart"/>
                <w:r>
                  <w:rPr>
                    <w:b/>
                    <w:bCs/>
                  </w:rPr>
                  <w:t>poveiklės</w:t>
                </w:r>
                <w:proofErr w:type="spellEnd"/>
                <w:r>
                  <w:rPr>
                    <w:b/>
                    <w:bCs/>
                  </w:rPr>
                  <w:t xml:space="preserve"> rodikliai</w:t>
                </w:r>
              </w:p>
            </w:tc>
          </w:tr>
          <w:tr w:rsidR="00C96804" w14:paraId="0B8D2853" w14:textId="77777777" w:rsidTr="00C96804">
            <w:trPr>
              <w:trHeight w:val="405"/>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7AEA5A0A" w14:textId="77777777" w:rsidR="00C96804" w:rsidRDefault="00C96804" w:rsidP="001F7481">
                <w:pPr>
                  <w:rPr>
                    <w:b/>
                    <w:bCs/>
                    <w:szCs w:val="24"/>
                  </w:rPr>
                </w:pPr>
                <w:r>
                  <w:rPr>
                    <w:b/>
                    <w:bCs/>
                    <w:szCs w:val="24"/>
                  </w:rPr>
                  <w:t>Sostinės regionas</w:t>
                </w:r>
              </w:p>
            </w:tc>
          </w:tr>
          <w:tr w:rsidR="00C96804" w14:paraId="0A650F02" w14:textId="77777777" w:rsidTr="00C96804">
            <w:trPr>
              <w:trHeight w:val="405"/>
            </w:trPr>
            <w:tc>
              <w:tcPr>
                <w:tcW w:w="0" w:type="auto"/>
                <w:tcBorders>
                  <w:top w:val="single" w:sz="4" w:space="0" w:color="auto"/>
                  <w:left w:val="single" w:sz="4" w:space="0" w:color="auto"/>
                  <w:bottom w:val="single" w:sz="4" w:space="0" w:color="auto"/>
                  <w:right w:val="single" w:sz="4" w:space="0" w:color="auto"/>
                </w:tcBorders>
                <w:vAlign w:val="center"/>
                <w:hideMark/>
              </w:tcPr>
              <w:p w14:paraId="4150A0D7" w14:textId="77777777" w:rsidR="00C96804" w:rsidRDefault="00C96804" w:rsidP="001F7481">
                <w:pPr>
                  <w:ind w:left="-222" w:firstLine="222"/>
                  <w:jc w:val="center"/>
                  <w:rPr>
                    <w:szCs w:val="24"/>
                  </w:rPr>
                </w:pPr>
                <w:r>
                  <w:rPr>
                    <w:szCs w:val="24"/>
                  </w:rPr>
                  <w:t>Rodiklio pavadinimas</w:t>
                </w:r>
              </w:p>
            </w:tc>
            <w:tc>
              <w:tcPr>
                <w:tcW w:w="0" w:type="auto"/>
                <w:tcBorders>
                  <w:top w:val="single" w:sz="4" w:space="0" w:color="auto"/>
                  <w:left w:val="single" w:sz="4" w:space="0" w:color="auto"/>
                  <w:bottom w:val="single" w:sz="4" w:space="0" w:color="auto"/>
                  <w:right w:val="single" w:sz="4" w:space="0" w:color="auto"/>
                </w:tcBorders>
                <w:vAlign w:val="center"/>
                <w:hideMark/>
              </w:tcPr>
              <w:p w14:paraId="4D3723C8" w14:textId="77777777" w:rsidR="00C96804" w:rsidRDefault="00C96804" w:rsidP="001F7481">
                <w:pPr>
                  <w:jc w:val="center"/>
                  <w:rPr>
                    <w:szCs w:val="24"/>
                  </w:rPr>
                </w:pPr>
                <w:r>
                  <w:rPr>
                    <w:szCs w:val="24"/>
                  </w:rPr>
                  <w:t>Rodiklio kodas</w:t>
                </w:r>
              </w:p>
            </w:tc>
            <w:tc>
              <w:tcPr>
                <w:tcW w:w="0" w:type="auto"/>
                <w:tcBorders>
                  <w:top w:val="single" w:sz="4" w:space="0" w:color="auto"/>
                  <w:left w:val="single" w:sz="4" w:space="0" w:color="auto"/>
                  <w:bottom w:val="single" w:sz="4" w:space="0" w:color="auto"/>
                  <w:right w:val="single" w:sz="4" w:space="0" w:color="auto"/>
                </w:tcBorders>
                <w:vAlign w:val="center"/>
                <w:hideMark/>
              </w:tcPr>
              <w:p w14:paraId="57649B07" w14:textId="77777777" w:rsidR="00C96804" w:rsidRDefault="00C96804" w:rsidP="001F7481">
                <w:pPr>
                  <w:jc w:val="center"/>
                  <w:rPr>
                    <w:szCs w:val="24"/>
                  </w:rPr>
                </w:pPr>
                <w:r>
                  <w:rPr>
                    <w:szCs w:val="24"/>
                  </w:rPr>
                  <w:t>Matavimo vienetai</w:t>
                </w:r>
              </w:p>
            </w:tc>
            <w:tc>
              <w:tcPr>
                <w:tcW w:w="0" w:type="auto"/>
                <w:tcBorders>
                  <w:top w:val="single" w:sz="4" w:space="0" w:color="auto"/>
                  <w:left w:val="single" w:sz="4" w:space="0" w:color="auto"/>
                  <w:bottom w:val="single" w:sz="4" w:space="0" w:color="auto"/>
                  <w:right w:val="single" w:sz="4" w:space="0" w:color="auto"/>
                </w:tcBorders>
                <w:vAlign w:val="center"/>
                <w:hideMark/>
              </w:tcPr>
              <w:p w14:paraId="499C408C" w14:textId="77777777" w:rsidR="00C96804" w:rsidRDefault="00C96804" w:rsidP="001F7481">
                <w:pPr>
                  <w:jc w:val="center"/>
                  <w:rPr>
                    <w:szCs w:val="24"/>
                  </w:rPr>
                </w:pPr>
                <w:r>
                  <w:rPr>
                    <w:szCs w:val="24"/>
                  </w:rPr>
                  <w:t>Siektina reikšmė ir pasiekimo data</w:t>
                </w:r>
              </w:p>
            </w:tc>
          </w:tr>
          <w:tr w:rsidR="00C96804" w14:paraId="0FBD30D4" w14:textId="77777777" w:rsidTr="00C96804">
            <w:trPr>
              <w:trHeight w:val="405"/>
            </w:trPr>
            <w:tc>
              <w:tcPr>
                <w:tcW w:w="0" w:type="auto"/>
                <w:tcBorders>
                  <w:top w:val="single" w:sz="4" w:space="0" w:color="auto"/>
                  <w:left w:val="single" w:sz="4" w:space="0" w:color="auto"/>
                  <w:bottom w:val="single" w:sz="4" w:space="0" w:color="auto"/>
                  <w:right w:val="single" w:sz="4" w:space="0" w:color="auto"/>
                </w:tcBorders>
                <w:vAlign w:val="center"/>
                <w:hideMark/>
              </w:tcPr>
              <w:p w14:paraId="61FD7287" w14:textId="77777777" w:rsidR="00C96804" w:rsidRDefault="00C96804" w:rsidP="001F7481">
                <w:pPr>
                  <w:ind w:left="30"/>
                  <w:jc w:val="center"/>
                </w:pPr>
                <w:r>
                  <w:t>Asmenys, dalyvavę EURO HPC centro veiklose</w:t>
                </w:r>
              </w:p>
            </w:tc>
            <w:tc>
              <w:tcPr>
                <w:tcW w:w="0" w:type="auto"/>
                <w:tcBorders>
                  <w:top w:val="single" w:sz="4" w:space="0" w:color="auto"/>
                  <w:left w:val="single" w:sz="4" w:space="0" w:color="auto"/>
                  <w:bottom w:val="single" w:sz="4" w:space="0" w:color="auto"/>
                  <w:right w:val="single" w:sz="4" w:space="0" w:color="auto"/>
                </w:tcBorders>
                <w:vAlign w:val="center"/>
                <w:hideMark/>
              </w:tcPr>
              <w:p w14:paraId="531F84BA" w14:textId="77777777" w:rsidR="00C96804" w:rsidRDefault="00C96804" w:rsidP="001F7481">
                <w:pPr>
                  <w:jc w:val="center"/>
                  <w:rPr>
                    <w:szCs w:val="24"/>
                  </w:rPr>
                </w:pPr>
                <w:r>
                  <w:rPr>
                    <w:szCs w:val="24"/>
                  </w:rPr>
                  <w:t>P-12-001-01-02-01-17</w:t>
                </w:r>
              </w:p>
              <w:p w14:paraId="7B33ABAF" w14:textId="77777777" w:rsidR="00C96804" w:rsidRDefault="00C96804" w:rsidP="001F7481">
                <w:pPr>
                  <w:jc w:val="center"/>
                  <w:rPr>
                    <w:szCs w:val="24"/>
                  </w:rPr>
                </w:pPr>
                <w:r>
                  <w:rPr>
                    <w:color w:val="000000"/>
                  </w:rPr>
                  <w:t>P.N.2.4566</w:t>
                </w:r>
              </w:p>
            </w:tc>
            <w:tc>
              <w:tcPr>
                <w:tcW w:w="0" w:type="auto"/>
                <w:tcBorders>
                  <w:top w:val="single" w:sz="4" w:space="0" w:color="auto"/>
                  <w:left w:val="single" w:sz="4" w:space="0" w:color="auto"/>
                  <w:bottom w:val="single" w:sz="4" w:space="0" w:color="auto"/>
                  <w:right w:val="single" w:sz="4" w:space="0" w:color="auto"/>
                </w:tcBorders>
                <w:vAlign w:val="center"/>
                <w:hideMark/>
              </w:tcPr>
              <w:p w14:paraId="084E49CB" w14:textId="77777777" w:rsidR="00C96804" w:rsidRDefault="00C96804" w:rsidP="001F7481">
                <w:pPr>
                  <w:jc w:val="center"/>
                  <w:rPr>
                    <w:szCs w:val="24"/>
                  </w:rPr>
                </w:pPr>
                <w:r>
                  <w:rPr>
                    <w:szCs w:val="24"/>
                  </w:rPr>
                  <w:t>Skaičius</w:t>
                </w:r>
              </w:p>
            </w:tc>
            <w:tc>
              <w:tcPr>
                <w:tcW w:w="0" w:type="auto"/>
                <w:tcBorders>
                  <w:top w:val="single" w:sz="4" w:space="0" w:color="auto"/>
                  <w:left w:val="single" w:sz="4" w:space="0" w:color="auto"/>
                  <w:bottom w:val="single" w:sz="4" w:space="0" w:color="auto"/>
                  <w:right w:val="single" w:sz="4" w:space="0" w:color="auto"/>
                </w:tcBorders>
                <w:vAlign w:val="center"/>
                <w:hideMark/>
              </w:tcPr>
              <w:p w14:paraId="3E71B5E8" w14:textId="77777777" w:rsidR="00C96804" w:rsidRDefault="00C96804" w:rsidP="001F7481">
                <w:pPr>
                  <w:jc w:val="center"/>
                  <w:rPr>
                    <w:szCs w:val="24"/>
                  </w:rPr>
                </w:pPr>
                <w:r>
                  <w:rPr>
                    <w:szCs w:val="24"/>
                  </w:rPr>
                  <w:t>260</w:t>
                </w:r>
              </w:p>
              <w:p w14:paraId="2B5C51DC" w14:textId="77777777" w:rsidR="00C96804" w:rsidRDefault="00C96804" w:rsidP="001F7481">
                <w:pPr>
                  <w:jc w:val="center"/>
                  <w:rPr>
                    <w:szCs w:val="24"/>
                  </w:rPr>
                </w:pPr>
                <w:r>
                  <w:rPr>
                    <w:szCs w:val="24"/>
                  </w:rPr>
                  <w:t>2029</w:t>
                </w:r>
              </w:p>
            </w:tc>
          </w:tr>
          <w:tr w:rsidR="00C96804" w14:paraId="12CFE727" w14:textId="77777777" w:rsidTr="00C96804">
            <w:trPr>
              <w:trHeight w:val="405"/>
            </w:trPr>
            <w:tc>
              <w:tcPr>
                <w:tcW w:w="0" w:type="auto"/>
                <w:tcBorders>
                  <w:top w:val="single" w:sz="4" w:space="0" w:color="auto"/>
                  <w:left w:val="single" w:sz="4" w:space="0" w:color="auto"/>
                  <w:bottom w:val="single" w:sz="4" w:space="0" w:color="auto"/>
                  <w:right w:val="single" w:sz="4" w:space="0" w:color="auto"/>
                </w:tcBorders>
                <w:vAlign w:val="center"/>
                <w:hideMark/>
              </w:tcPr>
              <w:p w14:paraId="6806E890" w14:textId="77777777" w:rsidR="00C96804" w:rsidRDefault="00C96804" w:rsidP="001F7481">
                <w:pPr>
                  <w:jc w:val="center"/>
                </w:pPr>
                <w:r>
                  <w:t>Remiamų projektų leidiniai</w:t>
                </w:r>
              </w:p>
            </w:tc>
            <w:tc>
              <w:tcPr>
                <w:tcW w:w="0" w:type="auto"/>
                <w:tcBorders>
                  <w:top w:val="single" w:sz="4" w:space="0" w:color="auto"/>
                  <w:left w:val="single" w:sz="4" w:space="0" w:color="auto"/>
                  <w:bottom w:val="single" w:sz="4" w:space="0" w:color="auto"/>
                  <w:right w:val="single" w:sz="4" w:space="0" w:color="auto"/>
                </w:tcBorders>
                <w:vAlign w:val="center"/>
                <w:hideMark/>
              </w:tcPr>
              <w:p w14:paraId="6C14DB50" w14:textId="77777777" w:rsidR="00C96804" w:rsidRDefault="00C96804" w:rsidP="001F7481">
                <w:pPr>
                  <w:jc w:val="center"/>
                  <w:rPr>
                    <w:szCs w:val="24"/>
                  </w:rPr>
                </w:pPr>
                <w:r>
                  <w:rPr>
                    <w:szCs w:val="24"/>
                  </w:rPr>
                  <w:t>R-12-001-01-02-01-05</w:t>
                </w:r>
              </w:p>
              <w:p w14:paraId="772E87B1" w14:textId="77777777" w:rsidR="00C96804" w:rsidRDefault="00C96804" w:rsidP="001F7481">
                <w:pPr>
                  <w:jc w:val="center"/>
                  <w:rPr>
                    <w:szCs w:val="24"/>
                  </w:rPr>
                </w:pPr>
                <w:r>
                  <w:rPr>
                    <w:szCs w:val="24"/>
                  </w:rPr>
                  <w:t>R.B.2.2008</w:t>
                </w:r>
              </w:p>
            </w:tc>
            <w:tc>
              <w:tcPr>
                <w:tcW w:w="0" w:type="auto"/>
                <w:tcBorders>
                  <w:top w:val="single" w:sz="4" w:space="0" w:color="auto"/>
                  <w:left w:val="single" w:sz="4" w:space="0" w:color="auto"/>
                  <w:bottom w:val="single" w:sz="4" w:space="0" w:color="auto"/>
                  <w:right w:val="single" w:sz="4" w:space="0" w:color="auto"/>
                </w:tcBorders>
                <w:vAlign w:val="center"/>
                <w:hideMark/>
              </w:tcPr>
              <w:p w14:paraId="4F18866A" w14:textId="77777777" w:rsidR="00C96804" w:rsidRDefault="00C96804" w:rsidP="001F7481">
                <w:pPr>
                  <w:jc w:val="center"/>
                </w:pPr>
                <w:r>
                  <w:t>Leidiniai</w:t>
                </w:r>
              </w:p>
            </w:tc>
            <w:tc>
              <w:tcPr>
                <w:tcW w:w="0" w:type="auto"/>
                <w:tcBorders>
                  <w:top w:val="single" w:sz="4" w:space="0" w:color="auto"/>
                  <w:left w:val="single" w:sz="4" w:space="0" w:color="auto"/>
                  <w:bottom w:val="single" w:sz="4" w:space="0" w:color="auto"/>
                  <w:right w:val="single" w:sz="4" w:space="0" w:color="auto"/>
                </w:tcBorders>
                <w:vAlign w:val="center"/>
                <w:hideMark/>
              </w:tcPr>
              <w:p w14:paraId="7AE966BF" w14:textId="77777777" w:rsidR="00C96804" w:rsidRDefault="00C96804" w:rsidP="001F7481">
                <w:pPr>
                  <w:jc w:val="center"/>
                  <w:rPr>
                    <w:szCs w:val="24"/>
                  </w:rPr>
                </w:pPr>
                <w:r>
                  <w:rPr>
                    <w:szCs w:val="24"/>
                  </w:rPr>
                  <w:t>2</w:t>
                </w:r>
              </w:p>
              <w:p w14:paraId="6717B036" w14:textId="77777777" w:rsidR="00C96804" w:rsidRDefault="00C96804" w:rsidP="001F7481">
                <w:pPr>
                  <w:jc w:val="center"/>
                  <w:rPr>
                    <w:szCs w:val="24"/>
                  </w:rPr>
                </w:pPr>
                <w:r>
                  <w:rPr>
                    <w:szCs w:val="24"/>
                  </w:rPr>
                  <w:t>2029</w:t>
                </w:r>
              </w:p>
            </w:tc>
          </w:tr>
          <w:tr w:rsidR="00C96804" w14:paraId="4BBDDCE6" w14:textId="77777777" w:rsidTr="00C96804">
            <w:trPr>
              <w:trHeight w:val="405"/>
            </w:trPr>
            <w:tc>
              <w:tcPr>
                <w:tcW w:w="0" w:type="auto"/>
                <w:tcBorders>
                  <w:top w:val="single" w:sz="4" w:space="0" w:color="auto"/>
                  <w:left w:val="single" w:sz="4" w:space="0" w:color="auto"/>
                  <w:bottom w:val="single" w:sz="4" w:space="0" w:color="auto"/>
                  <w:right w:val="single" w:sz="4" w:space="0" w:color="auto"/>
                </w:tcBorders>
                <w:vAlign w:val="center"/>
                <w:hideMark/>
              </w:tcPr>
              <w:p w14:paraId="4CE38D59" w14:textId="77777777" w:rsidR="00C96804" w:rsidRDefault="00C96804" w:rsidP="001F7481">
                <w:pPr>
                  <w:ind w:firstLine="222"/>
                  <w:jc w:val="center"/>
                  <w:rPr>
                    <w:szCs w:val="24"/>
                  </w:rPr>
                </w:pPr>
                <w:r>
                  <w:rPr>
                    <w:szCs w:val="24"/>
                    <w:lang w:eastAsia="lt-LT"/>
                  </w:rPr>
                  <w:t>Nefinansinę paramą gavusios įmonės</w:t>
                </w:r>
              </w:p>
            </w:tc>
            <w:tc>
              <w:tcPr>
                <w:tcW w:w="0" w:type="auto"/>
                <w:tcBorders>
                  <w:top w:val="single" w:sz="4" w:space="0" w:color="auto"/>
                  <w:left w:val="single" w:sz="4" w:space="0" w:color="auto"/>
                  <w:bottom w:val="single" w:sz="4" w:space="0" w:color="auto"/>
                  <w:right w:val="single" w:sz="4" w:space="0" w:color="auto"/>
                </w:tcBorders>
                <w:vAlign w:val="center"/>
                <w:hideMark/>
              </w:tcPr>
              <w:p w14:paraId="50B2626D" w14:textId="77777777" w:rsidR="00C96804" w:rsidRDefault="00C96804" w:rsidP="001F7481">
                <w:pPr>
                  <w:jc w:val="center"/>
                  <w:rPr>
                    <w:bCs/>
                    <w:iCs/>
                    <w:szCs w:val="24"/>
                    <w:lang w:eastAsia="lt-LT"/>
                  </w:rPr>
                </w:pPr>
                <w:r>
                  <w:rPr>
                    <w:bCs/>
                    <w:iCs/>
                    <w:szCs w:val="24"/>
                    <w:lang w:eastAsia="lt-LT"/>
                  </w:rPr>
                  <w:t>P-12-001-01-02-01-11</w:t>
                </w:r>
              </w:p>
              <w:p w14:paraId="6676DA4B" w14:textId="77777777" w:rsidR="00C96804" w:rsidRDefault="00C96804" w:rsidP="001F7481">
                <w:pPr>
                  <w:jc w:val="center"/>
                  <w:rPr>
                    <w:szCs w:val="24"/>
                  </w:rPr>
                </w:pPr>
                <w:r>
                  <w:t>P.B.2.0004</w:t>
                </w:r>
              </w:p>
            </w:tc>
            <w:tc>
              <w:tcPr>
                <w:tcW w:w="0" w:type="auto"/>
                <w:tcBorders>
                  <w:top w:val="single" w:sz="4" w:space="0" w:color="auto"/>
                  <w:left w:val="single" w:sz="4" w:space="0" w:color="auto"/>
                  <w:bottom w:val="single" w:sz="4" w:space="0" w:color="auto"/>
                  <w:right w:val="single" w:sz="4" w:space="0" w:color="auto"/>
                </w:tcBorders>
                <w:vAlign w:val="center"/>
                <w:hideMark/>
              </w:tcPr>
              <w:p w14:paraId="78A16242" w14:textId="77777777" w:rsidR="00C96804" w:rsidRDefault="00C96804" w:rsidP="001F7481">
                <w:pPr>
                  <w:spacing w:line="256" w:lineRule="auto"/>
                  <w:jc w:val="center"/>
                  <w:rPr>
                    <w:lang w:eastAsia="lt-LT"/>
                  </w:rPr>
                </w:pPr>
                <w:r>
                  <w:rPr>
                    <w:lang w:eastAsia="lt-LT"/>
                  </w:rPr>
                  <w:t>Įmonės</w:t>
                </w:r>
              </w:p>
            </w:tc>
            <w:tc>
              <w:tcPr>
                <w:tcW w:w="0" w:type="auto"/>
                <w:tcBorders>
                  <w:top w:val="single" w:sz="4" w:space="0" w:color="auto"/>
                  <w:left w:val="single" w:sz="4" w:space="0" w:color="auto"/>
                  <w:bottom w:val="single" w:sz="4" w:space="0" w:color="auto"/>
                  <w:right w:val="single" w:sz="4" w:space="0" w:color="auto"/>
                </w:tcBorders>
                <w:vAlign w:val="center"/>
                <w:hideMark/>
              </w:tcPr>
              <w:p w14:paraId="62437735" w14:textId="77777777" w:rsidR="00C96804" w:rsidRDefault="00C96804" w:rsidP="001F7481">
                <w:pPr>
                  <w:jc w:val="center"/>
                  <w:rPr>
                    <w:szCs w:val="24"/>
                  </w:rPr>
                </w:pPr>
                <w:r>
                  <w:rPr>
                    <w:szCs w:val="24"/>
                  </w:rPr>
                  <w:t>35</w:t>
                </w:r>
              </w:p>
              <w:p w14:paraId="5141288F" w14:textId="77777777" w:rsidR="00C96804" w:rsidRDefault="00C96804" w:rsidP="001F7481">
                <w:pPr>
                  <w:jc w:val="center"/>
                  <w:rPr>
                    <w:szCs w:val="24"/>
                  </w:rPr>
                </w:pPr>
                <w:r>
                  <w:rPr>
                    <w:szCs w:val="24"/>
                  </w:rPr>
                  <w:t>2029</w:t>
                </w:r>
              </w:p>
            </w:tc>
          </w:tr>
          <w:tr w:rsidR="00C96804" w14:paraId="3258C485" w14:textId="77777777" w:rsidTr="00C96804">
            <w:trPr>
              <w:trHeight w:val="405"/>
            </w:trPr>
            <w:tc>
              <w:tcPr>
                <w:tcW w:w="0" w:type="auto"/>
                <w:tcBorders>
                  <w:top w:val="single" w:sz="4" w:space="0" w:color="auto"/>
                  <w:left w:val="single" w:sz="4" w:space="0" w:color="auto"/>
                  <w:bottom w:val="single" w:sz="4" w:space="0" w:color="auto"/>
                  <w:right w:val="single" w:sz="4" w:space="0" w:color="auto"/>
                </w:tcBorders>
                <w:vAlign w:val="center"/>
                <w:hideMark/>
              </w:tcPr>
              <w:p w14:paraId="4DD0536C" w14:textId="77777777" w:rsidR="00C96804" w:rsidRDefault="00C96804" w:rsidP="001F7481">
                <w:pPr>
                  <w:ind w:left="-222" w:firstLine="222"/>
                  <w:jc w:val="center"/>
                  <w:rPr>
                    <w:szCs w:val="24"/>
                  </w:rPr>
                </w:pPr>
                <w:r>
                  <w:rPr>
                    <w:rFonts w:eastAsia="Calibri"/>
                    <w:szCs w:val="24"/>
                  </w:rPr>
                  <w:t>Surengtos ekspertinės individualios ir grupinės konsultacijos</w:t>
                </w:r>
              </w:p>
            </w:tc>
            <w:tc>
              <w:tcPr>
                <w:tcW w:w="0" w:type="auto"/>
                <w:tcBorders>
                  <w:top w:val="single" w:sz="4" w:space="0" w:color="auto"/>
                  <w:left w:val="single" w:sz="4" w:space="0" w:color="auto"/>
                  <w:bottom w:val="single" w:sz="4" w:space="0" w:color="auto"/>
                  <w:right w:val="single" w:sz="4" w:space="0" w:color="auto"/>
                </w:tcBorders>
                <w:vAlign w:val="center"/>
                <w:hideMark/>
              </w:tcPr>
              <w:p w14:paraId="4C1D3757" w14:textId="77777777" w:rsidR="00C96804" w:rsidRDefault="00C96804" w:rsidP="001F7481">
                <w:pPr>
                  <w:jc w:val="center"/>
                </w:pPr>
                <w:r>
                  <w:t>P-12-001-01-02-01-22</w:t>
                </w:r>
              </w:p>
              <w:p w14:paraId="17E0EE08" w14:textId="77777777" w:rsidR="00C96804" w:rsidRDefault="00C96804" w:rsidP="001F7481">
                <w:pPr>
                  <w:jc w:val="center"/>
                  <w:rPr>
                    <w:szCs w:val="24"/>
                  </w:rPr>
                </w:pPr>
                <w:r>
                  <w:t>P.N.2.4576</w:t>
                </w:r>
              </w:p>
            </w:tc>
            <w:tc>
              <w:tcPr>
                <w:tcW w:w="0" w:type="auto"/>
                <w:tcBorders>
                  <w:top w:val="single" w:sz="4" w:space="0" w:color="auto"/>
                  <w:left w:val="single" w:sz="4" w:space="0" w:color="auto"/>
                  <w:bottom w:val="single" w:sz="4" w:space="0" w:color="auto"/>
                  <w:right w:val="single" w:sz="4" w:space="0" w:color="auto"/>
                </w:tcBorders>
                <w:vAlign w:val="center"/>
                <w:hideMark/>
              </w:tcPr>
              <w:p w14:paraId="2B187230" w14:textId="77777777" w:rsidR="00C96804" w:rsidRDefault="00C96804" w:rsidP="001F7481">
                <w:pPr>
                  <w:jc w:val="center"/>
                  <w:rPr>
                    <w:szCs w:val="24"/>
                  </w:rPr>
                </w:pPr>
                <w:r>
                  <w:rPr>
                    <w:lang w:eastAsia="lt-LT"/>
                  </w:rPr>
                  <w:t>Skaičius</w:t>
                </w:r>
              </w:p>
            </w:tc>
            <w:tc>
              <w:tcPr>
                <w:tcW w:w="0" w:type="auto"/>
                <w:tcBorders>
                  <w:top w:val="single" w:sz="4" w:space="0" w:color="auto"/>
                  <w:left w:val="single" w:sz="4" w:space="0" w:color="auto"/>
                  <w:bottom w:val="single" w:sz="4" w:space="0" w:color="auto"/>
                  <w:right w:val="single" w:sz="4" w:space="0" w:color="auto"/>
                </w:tcBorders>
                <w:vAlign w:val="center"/>
                <w:hideMark/>
              </w:tcPr>
              <w:p w14:paraId="63E167A3" w14:textId="77777777" w:rsidR="00C96804" w:rsidRDefault="00C96804" w:rsidP="001F7481">
                <w:pPr>
                  <w:jc w:val="center"/>
                  <w:rPr>
                    <w:szCs w:val="24"/>
                  </w:rPr>
                </w:pPr>
                <w:r>
                  <w:rPr>
                    <w:szCs w:val="24"/>
                  </w:rPr>
                  <w:t>50</w:t>
                </w:r>
              </w:p>
              <w:p w14:paraId="5951CE00" w14:textId="77777777" w:rsidR="00C96804" w:rsidRDefault="00C96804" w:rsidP="001F7481">
                <w:pPr>
                  <w:jc w:val="center"/>
                  <w:rPr>
                    <w:szCs w:val="24"/>
                  </w:rPr>
                </w:pPr>
                <w:r>
                  <w:rPr>
                    <w:szCs w:val="24"/>
                  </w:rPr>
                  <w:t>2029</w:t>
                </w:r>
              </w:p>
            </w:tc>
          </w:tr>
          <w:tr w:rsidR="00C96804" w14:paraId="1F9B8182" w14:textId="77777777" w:rsidTr="00C96804">
            <w:trPr>
              <w:trHeight w:val="405"/>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277F916" w14:textId="77777777" w:rsidR="00C96804" w:rsidRDefault="00C96804" w:rsidP="001F7481">
                <w:pPr>
                  <w:rPr>
                    <w:b/>
                    <w:bCs/>
                    <w:szCs w:val="24"/>
                  </w:rPr>
                </w:pPr>
                <w:r>
                  <w:rPr>
                    <w:b/>
                    <w:bCs/>
                    <w:szCs w:val="24"/>
                  </w:rPr>
                  <w:t xml:space="preserve">Vidurio ir vakarų Lietuvos regionas </w:t>
                </w:r>
              </w:p>
            </w:tc>
          </w:tr>
          <w:tr w:rsidR="00C96804" w14:paraId="63494BDE" w14:textId="77777777" w:rsidTr="00C96804">
            <w:trPr>
              <w:trHeight w:val="725"/>
            </w:trPr>
            <w:tc>
              <w:tcPr>
                <w:tcW w:w="0" w:type="auto"/>
                <w:tcBorders>
                  <w:top w:val="single" w:sz="4" w:space="0" w:color="auto"/>
                  <w:left w:val="single" w:sz="4" w:space="0" w:color="auto"/>
                  <w:bottom w:val="single" w:sz="4" w:space="0" w:color="auto"/>
                  <w:right w:val="single" w:sz="4" w:space="0" w:color="auto"/>
                </w:tcBorders>
                <w:vAlign w:val="center"/>
                <w:hideMark/>
              </w:tcPr>
              <w:p w14:paraId="2BC41AC4" w14:textId="77777777" w:rsidR="00C96804" w:rsidRDefault="00C96804" w:rsidP="001F7481">
                <w:pPr>
                  <w:jc w:val="center"/>
                </w:pPr>
                <w:r>
                  <w:t>Asmenys, dalyvavę EURO HPC centro veiklose</w:t>
                </w:r>
              </w:p>
            </w:tc>
            <w:tc>
              <w:tcPr>
                <w:tcW w:w="0" w:type="auto"/>
                <w:tcBorders>
                  <w:top w:val="single" w:sz="4" w:space="0" w:color="auto"/>
                  <w:left w:val="single" w:sz="4" w:space="0" w:color="auto"/>
                  <w:bottom w:val="single" w:sz="4" w:space="0" w:color="auto"/>
                  <w:right w:val="single" w:sz="4" w:space="0" w:color="auto"/>
                </w:tcBorders>
                <w:vAlign w:val="center"/>
                <w:hideMark/>
              </w:tcPr>
              <w:p w14:paraId="1D439012" w14:textId="77777777" w:rsidR="00C96804" w:rsidRDefault="00C96804" w:rsidP="001F7481">
                <w:pPr>
                  <w:jc w:val="center"/>
                  <w:rPr>
                    <w:szCs w:val="24"/>
                  </w:rPr>
                </w:pPr>
                <w:r>
                  <w:rPr>
                    <w:szCs w:val="24"/>
                  </w:rPr>
                  <w:t>P-12-001-01-02-01-17</w:t>
                </w:r>
              </w:p>
              <w:p w14:paraId="43FAC53A" w14:textId="77777777" w:rsidR="00C96804" w:rsidRDefault="00C96804" w:rsidP="001F7481">
                <w:pPr>
                  <w:jc w:val="center"/>
                  <w:rPr>
                    <w:szCs w:val="24"/>
                  </w:rPr>
                </w:pPr>
                <w:r>
                  <w:rPr>
                    <w:color w:val="000000"/>
                  </w:rPr>
                  <w:t>P.N.2.4566</w:t>
                </w:r>
              </w:p>
            </w:tc>
            <w:tc>
              <w:tcPr>
                <w:tcW w:w="0" w:type="auto"/>
                <w:tcBorders>
                  <w:top w:val="single" w:sz="4" w:space="0" w:color="auto"/>
                  <w:left w:val="single" w:sz="4" w:space="0" w:color="auto"/>
                  <w:bottom w:val="single" w:sz="4" w:space="0" w:color="auto"/>
                  <w:right w:val="single" w:sz="4" w:space="0" w:color="auto"/>
                </w:tcBorders>
                <w:vAlign w:val="center"/>
                <w:hideMark/>
              </w:tcPr>
              <w:p w14:paraId="066D0EE0" w14:textId="77777777" w:rsidR="00C96804" w:rsidRDefault="00C96804" w:rsidP="001F7481">
                <w:pPr>
                  <w:jc w:val="center"/>
                  <w:rPr>
                    <w:szCs w:val="24"/>
                  </w:rPr>
                </w:pPr>
                <w:r>
                  <w:rPr>
                    <w:szCs w:val="24"/>
                  </w:rPr>
                  <w:t>Skaičius</w:t>
                </w:r>
              </w:p>
            </w:tc>
            <w:tc>
              <w:tcPr>
                <w:tcW w:w="0" w:type="auto"/>
                <w:tcBorders>
                  <w:top w:val="single" w:sz="4" w:space="0" w:color="auto"/>
                  <w:left w:val="single" w:sz="4" w:space="0" w:color="auto"/>
                  <w:bottom w:val="single" w:sz="4" w:space="0" w:color="auto"/>
                  <w:right w:val="single" w:sz="4" w:space="0" w:color="auto"/>
                </w:tcBorders>
                <w:vAlign w:val="center"/>
                <w:hideMark/>
              </w:tcPr>
              <w:p w14:paraId="20E061D2" w14:textId="77777777" w:rsidR="00C96804" w:rsidRDefault="00C96804" w:rsidP="001F7481">
                <w:pPr>
                  <w:jc w:val="center"/>
                  <w:rPr>
                    <w:szCs w:val="24"/>
                  </w:rPr>
                </w:pPr>
                <w:r>
                  <w:rPr>
                    <w:szCs w:val="24"/>
                  </w:rPr>
                  <w:t>30</w:t>
                </w:r>
              </w:p>
              <w:p w14:paraId="5B1582D7" w14:textId="77777777" w:rsidR="00C96804" w:rsidRDefault="00C96804" w:rsidP="001F7481">
                <w:pPr>
                  <w:jc w:val="center"/>
                  <w:rPr>
                    <w:szCs w:val="24"/>
                  </w:rPr>
                </w:pPr>
                <w:r>
                  <w:rPr>
                    <w:szCs w:val="24"/>
                  </w:rPr>
                  <w:t>2029</w:t>
                </w:r>
              </w:p>
            </w:tc>
          </w:tr>
          <w:tr w:rsidR="00C96804" w14:paraId="69E03D1D" w14:textId="77777777" w:rsidTr="00C96804">
            <w:trPr>
              <w:trHeight w:val="725"/>
            </w:trPr>
            <w:tc>
              <w:tcPr>
                <w:tcW w:w="0" w:type="auto"/>
                <w:tcBorders>
                  <w:top w:val="single" w:sz="4" w:space="0" w:color="auto"/>
                  <w:left w:val="single" w:sz="4" w:space="0" w:color="auto"/>
                  <w:bottom w:val="single" w:sz="4" w:space="0" w:color="auto"/>
                  <w:right w:val="single" w:sz="4" w:space="0" w:color="auto"/>
                </w:tcBorders>
                <w:vAlign w:val="center"/>
                <w:hideMark/>
              </w:tcPr>
              <w:p w14:paraId="0DF074B8" w14:textId="77777777" w:rsidR="00C96804" w:rsidRDefault="00C96804" w:rsidP="001F7481">
                <w:pPr>
                  <w:jc w:val="center"/>
                  <w:rPr>
                    <w:i/>
                    <w:iCs/>
                    <w:szCs w:val="24"/>
                  </w:rPr>
                </w:pPr>
                <w:r>
                  <w:rPr>
                    <w:szCs w:val="24"/>
                    <w:lang w:eastAsia="lt-LT"/>
                  </w:rPr>
                  <w:lastRenderedPageBreak/>
                  <w:t>Nefinansinę paramą gavusios įmonės</w:t>
                </w:r>
              </w:p>
            </w:tc>
            <w:tc>
              <w:tcPr>
                <w:tcW w:w="0" w:type="auto"/>
                <w:tcBorders>
                  <w:top w:val="single" w:sz="4" w:space="0" w:color="auto"/>
                  <w:left w:val="single" w:sz="4" w:space="0" w:color="auto"/>
                  <w:bottom w:val="single" w:sz="4" w:space="0" w:color="auto"/>
                  <w:right w:val="single" w:sz="4" w:space="0" w:color="auto"/>
                </w:tcBorders>
                <w:vAlign w:val="center"/>
                <w:hideMark/>
              </w:tcPr>
              <w:p w14:paraId="5CBA6DFD" w14:textId="77777777" w:rsidR="00C96804" w:rsidRDefault="00C96804" w:rsidP="001F7481">
                <w:pPr>
                  <w:jc w:val="center"/>
                  <w:rPr>
                    <w:bCs/>
                    <w:iCs/>
                    <w:szCs w:val="24"/>
                    <w:lang w:eastAsia="lt-LT"/>
                  </w:rPr>
                </w:pPr>
                <w:r>
                  <w:rPr>
                    <w:bCs/>
                    <w:iCs/>
                    <w:szCs w:val="24"/>
                    <w:lang w:eastAsia="lt-LT"/>
                  </w:rPr>
                  <w:t>P-12-001-01-02-01-11</w:t>
                </w:r>
              </w:p>
              <w:p w14:paraId="771A771F" w14:textId="77777777" w:rsidR="00C96804" w:rsidRDefault="00C96804" w:rsidP="001F7481">
                <w:pPr>
                  <w:jc w:val="center"/>
                  <w:rPr>
                    <w:color w:val="000000"/>
                    <w:szCs w:val="24"/>
                    <w:lang w:eastAsia="lt-LT"/>
                  </w:rPr>
                </w:pPr>
                <w:r>
                  <w:t>P.B.2.0004</w:t>
                </w:r>
              </w:p>
            </w:tc>
            <w:tc>
              <w:tcPr>
                <w:tcW w:w="0" w:type="auto"/>
                <w:tcBorders>
                  <w:top w:val="single" w:sz="4" w:space="0" w:color="auto"/>
                  <w:left w:val="single" w:sz="4" w:space="0" w:color="auto"/>
                  <w:bottom w:val="single" w:sz="4" w:space="0" w:color="auto"/>
                  <w:right w:val="single" w:sz="4" w:space="0" w:color="auto"/>
                </w:tcBorders>
                <w:vAlign w:val="center"/>
                <w:hideMark/>
              </w:tcPr>
              <w:p w14:paraId="4D58D5E6" w14:textId="77777777" w:rsidR="00C96804" w:rsidRDefault="00C96804" w:rsidP="001F7481">
                <w:pPr>
                  <w:spacing w:line="256" w:lineRule="auto"/>
                  <w:jc w:val="center"/>
                  <w:rPr>
                    <w:lang w:eastAsia="lt-LT"/>
                  </w:rPr>
                </w:pPr>
                <w:r>
                  <w:rPr>
                    <w:lang w:eastAsia="lt-LT"/>
                  </w:rPr>
                  <w:t>Įmonės</w:t>
                </w:r>
              </w:p>
            </w:tc>
            <w:tc>
              <w:tcPr>
                <w:tcW w:w="0" w:type="auto"/>
                <w:tcBorders>
                  <w:top w:val="single" w:sz="4" w:space="0" w:color="auto"/>
                  <w:left w:val="single" w:sz="4" w:space="0" w:color="auto"/>
                  <w:bottom w:val="single" w:sz="4" w:space="0" w:color="auto"/>
                  <w:right w:val="single" w:sz="4" w:space="0" w:color="auto"/>
                </w:tcBorders>
                <w:vAlign w:val="center"/>
                <w:hideMark/>
              </w:tcPr>
              <w:p w14:paraId="6412B949" w14:textId="77777777" w:rsidR="00C96804" w:rsidRDefault="00C96804" w:rsidP="001F7481">
                <w:pPr>
                  <w:jc w:val="center"/>
                  <w:rPr>
                    <w:szCs w:val="24"/>
                  </w:rPr>
                </w:pPr>
                <w:r>
                  <w:rPr>
                    <w:szCs w:val="24"/>
                  </w:rPr>
                  <w:t>15</w:t>
                </w:r>
              </w:p>
              <w:p w14:paraId="3D5B1277" w14:textId="77777777" w:rsidR="00C96804" w:rsidRDefault="00C96804" w:rsidP="001F7481">
                <w:pPr>
                  <w:jc w:val="center"/>
                  <w:rPr>
                    <w:szCs w:val="24"/>
                  </w:rPr>
                </w:pPr>
                <w:r>
                  <w:rPr>
                    <w:szCs w:val="24"/>
                  </w:rPr>
                  <w:t>2029</w:t>
                </w:r>
              </w:p>
            </w:tc>
          </w:tr>
          <w:tr w:rsidR="00C96804" w14:paraId="25D1C359" w14:textId="77777777" w:rsidTr="00C96804">
            <w:trPr>
              <w:trHeight w:val="725"/>
            </w:trPr>
            <w:tc>
              <w:tcPr>
                <w:tcW w:w="0" w:type="auto"/>
                <w:tcBorders>
                  <w:top w:val="single" w:sz="4" w:space="0" w:color="auto"/>
                  <w:left w:val="single" w:sz="4" w:space="0" w:color="auto"/>
                  <w:bottom w:val="single" w:sz="4" w:space="0" w:color="auto"/>
                  <w:right w:val="single" w:sz="4" w:space="0" w:color="auto"/>
                </w:tcBorders>
                <w:vAlign w:val="center"/>
                <w:hideMark/>
              </w:tcPr>
              <w:p w14:paraId="5A95723A" w14:textId="77777777" w:rsidR="00C96804" w:rsidRDefault="00C96804" w:rsidP="001F7481">
                <w:pPr>
                  <w:jc w:val="center"/>
                  <w:rPr>
                    <w:i/>
                    <w:iCs/>
                    <w:szCs w:val="24"/>
                  </w:rPr>
                </w:pPr>
                <w:r>
                  <w:rPr>
                    <w:rFonts w:eastAsia="Calibri"/>
                    <w:szCs w:val="24"/>
                  </w:rPr>
                  <w:t>Surengtos ekspertinės individualios ir grupinės konsultacijos</w:t>
                </w:r>
              </w:p>
            </w:tc>
            <w:tc>
              <w:tcPr>
                <w:tcW w:w="0" w:type="auto"/>
                <w:tcBorders>
                  <w:top w:val="single" w:sz="4" w:space="0" w:color="auto"/>
                  <w:left w:val="single" w:sz="4" w:space="0" w:color="auto"/>
                  <w:bottom w:val="single" w:sz="4" w:space="0" w:color="auto"/>
                  <w:right w:val="single" w:sz="4" w:space="0" w:color="auto"/>
                </w:tcBorders>
                <w:vAlign w:val="center"/>
                <w:hideMark/>
              </w:tcPr>
              <w:p w14:paraId="324BFC1B" w14:textId="77777777" w:rsidR="00C96804" w:rsidRDefault="00C96804" w:rsidP="001F7481">
                <w:pPr>
                  <w:jc w:val="center"/>
                </w:pPr>
                <w:r>
                  <w:t>P-12-001-01-02-01-22</w:t>
                </w:r>
              </w:p>
              <w:p w14:paraId="281353E7" w14:textId="77777777" w:rsidR="00C96804" w:rsidRDefault="00C96804" w:rsidP="001F7481">
                <w:pPr>
                  <w:jc w:val="center"/>
                  <w:rPr>
                    <w:color w:val="000000"/>
                    <w:szCs w:val="24"/>
                    <w:lang w:eastAsia="lt-LT"/>
                  </w:rPr>
                </w:pPr>
                <w:r>
                  <w:t>P.N.2.4576</w:t>
                </w:r>
              </w:p>
            </w:tc>
            <w:tc>
              <w:tcPr>
                <w:tcW w:w="0" w:type="auto"/>
                <w:tcBorders>
                  <w:top w:val="single" w:sz="4" w:space="0" w:color="auto"/>
                  <w:left w:val="single" w:sz="4" w:space="0" w:color="auto"/>
                  <w:bottom w:val="single" w:sz="4" w:space="0" w:color="auto"/>
                  <w:right w:val="single" w:sz="4" w:space="0" w:color="auto"/>
                </w:tcBorders>
                <w:vAlign w:val="center"/>
                <w:hideMark/>
              </w:tcPr>
              <w:p w14:paraId="08869253" w14:textId="77777777" w:rsidR="00C96804" w:rsidRDefault="00C96804" w:rsidP="001F7481">
                <w:pPr>
                  <w:jc w:val="center"/>
                  <w:rPr>
                    <w:i/>
                    <w:iCs/>
                    <w:szCs w:val="24"/>
                  </w:rPr>
                </w:pPr>
                <w:r>
                  <w:rPr>
                    <w:lang w:eastAsia="lt-LT"/>
                  </w:rPr>
                  <w:t>Skaičius</w:t>
                </w:r>
              </w:p>
            </w:tc>
            <w:tc>
              <w:tcPr>
                <w:tcW w:w="0" w:type="auto"/>
                <w:tcBorders>
                  <w:top w:val="single" w:sz="4" w:space="0" w:color="auto"/>
                  <w:left w:val="single" w:sz="4" w:space="0" w:color="auto"/>
                  <w:bottom w:val="single" w:sz="4" w:space="0" w:color="auto"/>
                  <w:right w:val="single" w:sz="4" w:space="0" w:color="auto"/>
                </w:tcBorders>
                <w:vAlign w:val="center"/>
                <w:hideMark/>
              </w:tcPr>
              <w:p w14:paraId="2DA81F9E" w14:textId="48115A6D" w:rsidR="00C96804" w:rsidRDefault="00C96804" w:rsidP="001F7481">
                <w:pPr>
                  <w:jc w:val="center"/>
                  <w:rPr>
                    <w:szCs w:val="24"/>
                  </w:rPr>
                </w:pPr>
                <w:r>
                  <w:rPr>
                    <w:szCs w:val="24"/>
                  </w:rPr>
                  <w:t>25</w:t>
                </w:r>
              </w:p>
            </w:tc>
          </w:tr>
        </w:tbl>
        <w:p w14:paraId="627DB9F8" w14:textId="219F5B6D" w:rsidR="002F562A" w:rsidRDefault="002F562A">
          <w:pPr>
            <w:rPr>
              <w:szCs w:val="24"/>
            </w:rPr>
          </w:pPr>
        </w:p>
        <w:p w14:paraId="798335BE" w14:textId="77777777" w:rsidR="00C96804" w:rsidRDefault="00C96804">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421F0F02" w14:textId="77777777">
            <w:trPr>
              <w:trHeight w:val="298"/>
            </w:trPr>
            <w:tc>
              <w:tcPr>
                <w:tcW w:w="14737" w:type="dxa"/>
              </w:tcPr>
              <w:p w14:paraId="2C011F6B" w14:textId="67B57F1C" w:rsidR="002F562A" w:rsidRDefault="007240B8">
                <w:pPr>
                  <w:ind w:left="319" w:hanging="284"/>
                  <w:jc w:val="both"/>
                  <w:rPr>
                    <w:b/>
                    <w:bCs/>
                    <w:kern w:val="2"/>
                    <w:sz w:val="22"/>
                    <w:szCs w:val="24"/>
                  </w:rPr>
                </w:pPr>
                <w:r>
                  <w:rPr>
                    <w:b/>
                    <w:bCs/>
                    <w:kern w:val="2"/>
                    <w:szCs w:val="24"/>
                  </w:rPr>
                  <w:t>3.</w:t>
                </w:r>
                <w:r>
                  <w:rPr>
                    <w:b/>
                    <w:bCs/>
                    <w:kern w:val="2"/>
                    <w:szCs w:val="24"/>
                  </w:rPr>
                  <w:tab/>
                </w:r>
                <w:r>
                  <w:rPr>
                    <w:b/>
                    <w:bCs/>
                    <w:kern w:val="2"/>
                    <w:sz w:val="22"/>
                    <w:szCs w:val="24"/>
                  </w:rPr>
                  <w:t>Lietuvos Respublikos švietimo, mokslo ir sporto ministerija (toliau – Ministerija) stebėsenos rodiklių aprašymo kortelės</w:t>
                </w:r>
              </w:p>
            </w:tc>
          </w:tr>
          <w:tr w:rsidR="002F562A" w14:paraId="6A9331E6" w14:textId="77777777">
            <w:trPr>
              <w:trHeight w:val="315"/>
            </w:trPr>
            <w:tc>
              <w:tcPr>
                <w:tcW w:w="14737" w:type="dxa"/>
              </w:tcPr>
              <w:p w14:paraId="3C8F8FFA" w14:textId="288886C3" w:rsidR="002F562A" w:rsidRDefault="007240B8">
                <w:pPr>
                  <w:tabs>
                    <w:tab w:val="left" w:pos="447"/>
                  </w:tabs>
                  <w:ind w:left="22"/>
                  <w:jc w:val="both"/>
                  <w:rPr>
                    <w:i/>
                    <w:iCs/>
                    <w:kern w:val="2"/>
                    <w:sz w:val="22"/>
                    <w:szCs w:val="24"/>
                  </w:rPr>
                </w:pPr>
                <w:r>
                  <w:rPr>
                    <w:iCs/>
                    <w:kern w:val="2"/>
                    <w:szCs w:val="24"/>
                  </w:rPr>
                  <w:t>3.1.</w:t>
                </w:r>
                <w:r>
                  <w:rPr>
                    <w:iCs/>
                    <w:kern w:val="2"/>
                    <w:szCs w:val="24"/>
                  </w:rPr>
                  <w:tab/>
                </w:r>
                <w:r>
                  <w:rPr>
                    <w:kern w:val="2"/>
                    <w:sz w:val="22"/>
                    <w:szCs w:val="24"/>
                  </w:rPr>
                  <w:t>Ministerijos stebėsenos rodiklių aprašymo kortelės pateiktos šiuo Lietuvos Respublikos švietimo, mokslo ir sporto ministro įsakymu patvirtinto 2021–2030 m. plėtros programos valdytojos Lietuvos Respublikos švietimo, mokslo ir sporto ministerijos mokslo plėtros programos pažangos priemonės Nr. 12-001-01-02-01 „Stiprinti inovacijų ekosistemas mokslo centruose“ aprašo 16 priede.</w:t>
                </w:r>
              </w:p>
            </w:tc>
          </w:tr>
        </w:tbl>
        <w:p w14:paraId="1155E36E" w14:textId="77777777" w:rsidR="002F562A" w:rsidRDefault="002F562A">
          <w:pPr>
            <w:rPr>
              <w:szCs w:val="24"/>
            </w:rPr>
          </w:pPr>
        </w:p>
        <w:p w14:paraId="215DAB2A" w14:textId="72C34374" w:rsidR="002F562A" w:rsidRDefault="002F562A">
          <w:pPr>
            <w:rPr>
              <w:szCs w:val="24"/>
            </w:rPr>
          </w:pPr>
        </w:p>
        <w:p w14:paraId="5B932D8B" w14:textId="4530894E" w:rsidR="002F562A" w:rsidRDefault="007240B8">
          <w:pPr>
            <w:jc w:val="center"/>
            <w:rPr>
              <w:b/>
              <w:bCs/>
              <w:szCs w:val="24"/>
            </w:rPr>
          </w:pPr>
          <w:r>
            <w:rPr>
              <w:b/>
              <w:bCs/>
              <w:szCs w:val="24"/>
            </w:rPr>
            <w:t>II SKYRIUS</w:t>
          </w:r>
        </w:p>
        <w:p w14:paraId="18CE95F5" w14:textId="5D312AFA" w:rsidR="002F562A" w:rsidRDefault="007240B8">
          <w:pPr>
            <w:jc w:val="center"/>
            <w:rPr>
              <w:b/>
              <w:i/>
              <w:szCs w:val="24"/>
            </w:rPr>
          </w:pPr>
          <w:r>
            <w:rPr>
              <w:b/>
              <w:szCs w:val="24"/>
            </w:rPr>
            <w:t>SPECIALIEJI FINANSAVIMO REIKALAVIMAI</w:t>
          </w:r>
        </w:p>
        <w:p w14:paraId="532DC6D4" w14:textId="77777777" w:rsidR="002F562A" w:rsidRDefault="002F562A">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2F562A" w14:paraId="1BC481AE" w14:textId="77777777">
            <w:tc>
              <w:tcPr>
                <w:tcW w:w="14601" w:type="dxa"/>
              </w:tcPr>
              <w:p w14:paraId="086B69BF" w14:textId="5480BE60" w:rsidR="002F562A" w:rsidRDefault="007240B8">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F562A" w14:paraId="5C800212" w14:textId="77777777">
            <w:trPr>
              <w:trHeight w:val="987"/>
            </w:trPr>
            <w:tc>
              <w:tcPr>
                <w:tcW w:w="14601" w:type="dxa"/>
              </w:tcPr>
              <w:p w14:paraId="06B2AA51" w14:textId="56B0A4CF" w:rsidR="002F562A" w:rsidRDefault="007240B8">
                <w:pPr>
                  <w:tabs>
                    <w:tab w:val="left" w:pos="22"/>
                    <w:tab w:val="left" w:pos="465"/>
                  </w:tabs>
                  <w:ind w:left="22"/>
                  <w:jc w:val="both"/>
                </w:pPr>
                <w:r>
                  <w:t>4.1. 2021–2030 m. plėtros programos valdytojos Lietuvos Respublikos švietimo, mokslo ir sporto ministerijos švietimo plėtros programos pažangos priemonės Nr. 12-001-01-02-01 „Stiprinti inovacijų ekosistemas mokslo centruose“ projektų finansavimo sąlygų aprašas Nr. 7 (toliau – Aprašas) parengtas atsižvelgiant į:</w:t>
                </w:r>
              </w:p>
              <w:p w14:paraId="6C994DE0" w14:textId="6914AA67" w:rsidR="002F562A" w:rsidRDefault="007240B8">
                <w:pPr>
                  <w:jc w:val="both"/>
                  <w:rPr>
                    <w:szCs w:val="24"/>
                  </w:rPr>
                </w:pPr>
                <w:r>
                  <w:rPr>
                    <w:szCs w:val="24"/>
                  </w:rPr>
                  <w:t xml:space="preserve">4.1.1.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w:t>
                </w:r>
              </w:p>
              <w:p w14:paraId="03471607" w14:textId="5E5C0121" w:rsidR="002F562A" w:rsidRDefault="007240B8">
                <w:pPr>
                  <w:spacing w:line="257" w:lineRule="auto"/>
                  <w:jc w:val="both"/>
                  <w:rPr>
                    <w:szCs w:val="24"/>
                  </w:rPr>
                </w:pPr>
                <w:r>
                  <w:rPr>
                    <w:szCs w:val="24"/>
                  </w:rPr>
                  <w:t>4.1.2. Strateginio valdymo metodiką, patvirtintą Lietuvos Respublikos Vyriausybės 2021 m. balandžio 28 d. nutarimu Nr. 292 „Dėl Strateginio valdymo metodikos patvirtinimo“.</w:t>
                </w:r>
              </w:p>
              <w:p w14:paraId="504D7825" w14:textId="33FA9967" w:rsidR="002F562A" w:rsidRDefault="007240B8">
                <w:pPr>
                  <w:jc w:val="both"/>
                  <w:rPr>
                    <w:szCs w:val="24"/>
                  </w:rPr>
                </w:pPr>
                <w:r>
                  <w:rPr>
                    <w:szCs w:val="24"/>
                  </w:rPr>
                  <w:t xml:space="preserve">4.1.3.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aprašą, patvirtintą šiuo </w:t>
                </w:r>
                <w:r>
                  <w:rPr>
                    <w:shd w:val="clear" w:color="auto" w:fill="FFFFFF"/>
                  </w:rPr>
                  <w:t xml:space="preserve">Lietuvos Respublikos švietimo, mokslo ir sporto ministro </w:t>
                </w:r>
                <w:r>
                  <w:t>įsakymu;</w:t>
                </w:r>
              </w:p>
              <w:p w14:paraId="47070154" w14:textId="18F531D2" w:rsidR="002F562A" w:rsidRDefault="007240B8">
                <w:pPr>
                  <w:jc w:val="both"/>
                  <w:rPr>
                    <w:szCs w:val="24"/>
                  </w:rPr>
                </w:pPr>
                <w:r>
                  <w:rPr>
                    <w:szCs w:val="24"/>
                  </w:rPr>
                  <w:t>4.1.4.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PAFT);</w:t>
                </w:r>
              </w:p>
              <w:p w14:paraId="72CABDD7" w14:textId="710651D4" w:rsidR="002F562A" w:rsidRDefault="007240B8">
                <w:pPr>
                  <w:jc w:val="both"/>
                  <w:rPr>
                    <w:szCs w:val="24"/>
                  </w:rPr>
                </w:pPr>
                <w:r>
                  <w:rPr>
                    <w:szCs w:val="24"/>
                  </w:rPr>
                  <w:lastRenderedPageBreak/>
                  <w:t xml:space="preserve">4.1.5.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iCs/>
                    <w:szCs w:val="24"/>
                  </w:rPr>
                  <w:t>su paskutiniais pakeitimais, padarytais 2024 m. gegužės 14 d. Europos Parlamento ir Tarybos reglamentu (ES) 2024/1351;</w:t>
                </w:r>
              </w:p>
              <w:p w14:paraId="5FE15C46" w14:textId="7EB8A6D9" w:rsidR="002F562A" w:rsidRDefault="007240B8">
                <w:pPr>
                  <w:jc w:val="both"/>
                  <w:rPr>
                    <w:szCs w:val="24"/>
                  </w:rPr>
                </w:pPr>
                <w:r>
                  <w:rPr>
                    <w:szCs w:val="24"/>
                  </w:rPr>
                  <w:t>4.1.6. Lietuvos Respublikos mokslo ir studijų įstatymą;</w:t>
                </w:r>
              </w:p>
              <w:p w14:paraId="4B277F57" w14:textId="0CE5D536" w:rsidR="002F562A" w:rsidRDefault="007240B8">
                <w:pPr>
                  <w:jc w:val="both"/>
                  <w:rPr>
                    <w:iCs/>
                    <w:szCs w:val="24"/>
                  </w:rPr>
                </w:pPr>
                <w:r>
                  <w:rPr>
                    <w:szCs w:val="24"/>
                  </w:rPr>
                  <w:t xml:space="preserve">4.1.7. </w:t>
                </w:r>
                <w:r>
                  <w:rPr>
                    <w:iCs/>
                    <w:szCs w:val="24"/>
                  </w:rPr>
                  <w:t>Lietuvos Respublikos konkurencijos įstatymą;</w:t>
                </w:r>
              </w:p>
              <w:p w14:paraId="0C9571F2" w14:textId="6E03B268" w:rsidR="002F562A" w:rsidRDefault="007240B8">
                <w:pPr>
                  <w:jc w:val="both"/>
                  <w:rPr>
                    <w:szCs w:val="24"/>
                  </w:rPr>
                </w:pPr>
                <w:r>
                  <w:rPr>
                    <w:iCs/>
                    <w:szCs w:val="24"/>
                  </w:rPr>
                  <w:t xml:space="preserve">4.1.8. </w:t>
                </w:r>
                <w:r>
                  <w:t>Lietuvos Respublikos smulkiojo ir vidutinio verslo plėtros įstatymą;</w:t>
                </w:r>
              </w:p>
              <w:p w14:paraId="639DD77F" w14:textId="1EE02011" w:rsidR="002F562A" w:rsidRDefault="007240B8">
                <w:pPr>
                  <w:jc w:val="both"/>
                  <w:rPr>
                    <w:szCs w:val="24"/>
                  </w:rPr>
                </w:pPr>
                <w:r>
                  <w:rPr>
                    <w:szCs w:val="24"/>
                  </w:rPr>
                  <w:t>4.1.9.</w:t>
                </w:r>
                <w:r>
                  <w:rPr>
                    <w:szCs w:val="24"/>
                    <w:lang w:eastAsia="lt-LT"/>
                  </w:rPr>
                  <w:t xml:space="preserve"> 2014 m. birželio 17 d. Komisijos reglamentą (ES) Nr. 651/2014, kuriuo tam tikrų kategorijų pagalba skelbiama suderinama su vidaus rinka taikant Sutarties 107 ir 108 straipsnius, </w:t>
                </w:r>
                <w:r>
                  <w:t>su paskutiniais pakeitimais, padarytais 2023 m. birželio 23 d. Komisijos reglamentu (ES) 2023/1315 (toliau – 651/2014 reglamentas)</w:t>
                </w:r>
                <w:r>
                  <w:rPr>
                    <w:szCs w:val="24"/>
                  </w:rPr>
                  <w:t>;</w:t>
                </w:r>
              </w:p>
              <w:p w14:paraId="39611CD2" w14:textId="1DB69DC0" w:rsidR="002F562A" w:rsidRDefault="007240B8">
                <w:pPr>
                  <w:jc w:val="both"/>
                </w:pPr>
                <w:r>
                  <w:t xml:space="preserve">4.1.10. 2023 m. gruodžio 13 d. Komisijos reglamentą (ES) 2023/2831 dėl Sutarties dėl Europos Sąjungos veikimo 107 ir 108 straipsnių taikymo </w:t>
                </w:r>
                <w:r>
                  <w:rPr>
                    <w:i/>
                    <w:iCs/>
                  </w:rPr>
                  <w:t xml:space="preserve">de </w:t>
                </w:r>
                <w:proofErr w:type="spellStart"/>
                <w:r>
                  <w:rPr>
                    <w:i/>
                    <w:iCs/>
                  </w:rPr>
                  <w:t>minimis</w:t>
                </w:r>
                <w:proofErr w:type="spellEnd"/>
                <w:r>
                  <w:t xml:space="preserve"> (toliau – </w:t>
                </w:r>
                <w:r>
                  <w:rPr>
                    <w:i/>
                    <w:iCs/>
                    <w:color w:val="000000"/>
                  </w:rPr>
                  <w:t xml:space="preserve">De </w:t>
                </w:r>
                <w:proofErr w:type="spellStart"/>
                <w:r>
                  <w:rPr>
                    <w:i/>
                    <w:iCs/>
                    <w:color w:val="000000"/>
                  </w:rPr>
                  <w:t>minimis</w:t>
                </w:r>
                <w:proofErr w:type="spellEnd"/>
                <w:r>
                  <w:rPr>
                    <w:color w:val="000000"/>
                  </w:rPr>
                  <w:t xml:space="preserve"> reglamentas</w:t>
                </w:r>
                <w:r>
                  <w:t>);</w:t>
                </w:r>
              </w:p>
              <w:p w14:paraId="5B7B9B5D" w14:textId="7333980B" w:rsidR="002F562A" w:rsidRDefault="007240B8">
                <w:pPr>
                  <w:jc w:val="both"/>
                  <w:rPr>
                    <w:szCs w:val="24"/>
                  </w:rPr>
                </w:pPr>
                <w:r>
                  <w:rPr>
                    <w:szCs w:val="24"/>
                  </w:rPr>
                  <w:t>4.1.11. 2023 m. rugsėjo 13 d. Europos Parlamento ir Tarybos reglamentą (ES) 2023/1781, kuriuo nustatoma Europos puslaidininkių ekosistemos stiprinimo priemonių sistema ir iš dalies keičiamas Reglamentas (ES) 2021/694 (Lustų aktas);</w:t>
                </w:r>
              </w:p>
              <w:p w14:paraId="78871013" w14:textId="6D7F354A" w:rsidR="002F562A" w:rsidRDefault="007240B8">
                <w:pPr>
                  <w:jc w:val="both"/>
                  <w:rPr>
                    <w:shd w:val="clear" w:color="auto" w:fill="FFFFFF"/>
                  </w:rPr>
                </w:pPr>
                <w:r>
                  <w:t>4.1.12</w:t>
                </w:r>
                <w:r>
                  <w:rPr>
                    <w:szCs w:val="24"/>
                  </w:rPr>
                  <w:t>. </w:t>
                </w:r>
                <w:r>
                  <w:rPr>
                    <w:shd w:val="clear" w:color="auto" w:fill="FFFFFF"/>
                  </w:rPr>
                  <w:t>2023 m. liepos 25 d. Tarybos reglamentą (ES) 2023/1782, kuriuo iš dalies keičiamas Reglamentas (ES) 2021/2085, kuriuo pagal programą „Europos horizontas“ steigiamos bendrosios įmonės, kiek tai susiję su Lustų bendrąja įmone;</w:t>
                </w:r>
              </w:p>
              <w:p w14:paraId="1AFC3C74" w14:textId="4B30DAEB" w:rsidR="002F562A" w:rsidRDefault="007240B8">
                <w:pPr>
                  <w:jc w:val="both"/>
                </w:pPr>
                <w:r>
                  <w:rPr>
                    <w:color w:val="333333"/>
                    <w:shd w:val="clear" w:color="auto" w:fill="FFFFFF"/>
                  </w:rPr>
                  <w:t>4.1.13.</w:t>
                </w:r>
                <w:r>
                  <w:t xml:space="preserve"> 2021 m. liepos 13 d. Europos Tarybos reglamentą (ES) 2021/1173 dėl Europos našiosios kompiuterijos bendrosios įmonės įsteigimo ir kuriuo panaikinamas Reglamentas (ES) 2018/1488;</w:t>
                </w:r>
              </w:p>
              <w:p w14:paraId="6E44345D" w14:textId="5C1F5A27" w:rsidR="002F562A" w:rsidRDefault="007240B8">
                <w:pPr>
                  <w:jc w:val="both"/>
                  <w:rPr>
                    <w:iCs/>
                    <w:szCs w:val="24"/>
                  </w:rPr>
                </w:pPr>
                <w:r>
                  <w:t xml:space="preserve">4.1.14. </w:t>
                </w:r>
                <w:r>
                  <w:rPr>
                    <w:iCs/>
                    <w:szCs w:val="24"/>
                  </w:rPr>
                  <w:t>Finansinės paramos ir bendrojo finansavimo lėšų grąžinimo į Lietuvos Respublikos valstybės biudžetą taisykles, patvirtintas Lietuvos Respublikos Vyriausybės 2005 m. gegužės 30 d. nutarimu Nr. 590 „Dėl Finansinės paramos ir bendrojo finansavimo lėšų grąžinimo į Lietuvos Respublikos valstybės biudžetą taisyklių patvirtinimo“;</w:t>
                </w:r>
              </w:p>
              <w:p w14:paraId="2DF17134" w14:textId="39D27624" w:rsidR="002F562A" w:rsidRDefault="007240B8">
                <w:pPr>
                  <w:jc w:val="both"/>
                </w:pPr>
                <w:r>
                  <w:t xml:space="preserve">4.1.15. 2013 m. gruodžio 18 d. Komisijos reglamentą (ES) Nr. 1408/2013 dėl Sutarties dėl Europos Sąjungos veikimo 107 ir 108 straipsnių taikymo </w:t>
                </w:r>
                <w:r>
                  <w:rPr>
                    <w:i/>
                    <w:iCs/>
                  </w:rPr>
                  <w:t xml:space="preserve">de </w:t>
                </w:r>
                <w:proofErr w:type="spellStart"/>
                <w:r>
                  <w:rPr>
                    <w:i/>
                    <w:iCs/>
                  </w:rPr>
                  <w:t>minimis</w:t>
                </w:r>
                <w:proofErr w:type="spellEnd"/>
                <w:r>
                  <w:t xml:space="preserve"> pagalbai žemės ūkio sektoriuje, su paskutiniais pakeitimais, padarytais 2024 m. gruodžio 10 d. Komisijos reglamentu (ES) 2024/3118;</w:t>
                </w:r>
              </w:p>
              <w:p w14:paraId="11B65D92" w14:textId="75E8A5FB" w:rsidR="002F562A" w:rsidRDefault="007240B8">
                <w:pPr>
                  <w:jc w:val="both"/>
                </w:pPr>
                <w:r>
                  <w:t xml:space="preserve">4.1.16. 2014 m. birželio 27 d. Komisijos reglamentą (ES) Nr. 717/2014 dėl Sutarties dėl Europos Sąjungos veikimo 107 ir 108 straipsnių taikymo </w:t>
                </w:r>
                <w:r>
                  <w:rPr>
                    <w:i/>
                    <w:iCs/>
                  </w:rPr>
                  <w:t xml:space="preserve">de </w:t>
                </w:r>
                <w:proofErr w:type="spellStart"/>
                <w:r>
                  <w:rPr>
                    <w:i/>
                    <w:iCs/>
                  </w:rPr>
                  <w:t>minimis</w:t>
                </w:r>
                <w:proofErr w:type="spellEnd"/>
                <w:r>
                  <w:rPr>
                    <w:i/>
                    <w:iCs/>
                  </w:rPr>
                  <w:t xml:space="preserve"> </w:t>
                </w:r>
                <w:r>
                  <w:t>pagalbai žuvininkystės ir akvakultūros sektoriuje, su paskutiniais pakeitimais, padarytais 2023 m. spalio 4 d. Komisijos reglamentu (ES) 2023/2391;</w:t>
                </w:r>
              </w:p>
              <w:p w14:paraId="318585C8" w14:textId="70A059C6" w:rsidR="002F562A" w:rsidRDefault="007240B8">
                <w:pPr>
                  <w:spacing w:line="257" w:lineRule="auto"/>
                  <w:jc w:val="both"/>
                  <w:rPr>
                    <w:szCs w:val="24"/>
                  </w:rPr>
                </w:pPr>
                <w:r>
                  <w:rPr>
                    <w:szCs w:val="24"/>
                  </w:rPr>
                  <w:t xml:space="preserve">4.1.17. 2021–2027 metų Europos Sąjungos fondų investicijų programą, patvirtintą 2022 m. rugpjūčio 3 d. Europos Komisijos sprendimu  Nr. C(2022) 5742, </w:t>
                </w:r>
                <w:r>
                  <w:rPr>
                    <w:iCs/>
                    <w:szCs w:val="24"/>
                  </w:rPr>
                  <w:t>su paskutiniais pakeitimais, padarytais 2024 m. rugpjūčio 16 d. Europos Komisijos sprendimu Nr. C(2024)5911</w:t>
                </w:r>
                <w:r>
                  <w:rPr>
                    <w:szCs w:val="24"/>
                  </w:rPr>
                  <w:t>.</w:t>
                </w:r>
              </w:p>
              <w:p w14:paraId="5D9B7D87" w14:textId="41C26121" w:rsidR="002F562A" w:rsidRDefault="007240B8">
                <w:pPr>
                  <w:jc w:val="both"/>
                  <w:rPr>
                    <w:iCs/>
                    <w:szCs w:val="24"/>
                  </w:rPr>
                </w:pPr>
                <w:r>
                  <w:rPr>
                    <w:iCs/>
                    <w:szCs w:val="24"/>
                  </w:rPr>
                  <w:t xml:space="preserve">4.2. Apraše vartojamos sąvokos suprantamos taip, kaip jos apibrėžtos </w:t>
                </w:r>
                <w:r>
                  <w:rPr>
                    <w:szCs w:val="24"/>
                  </w:rPr>
                  <w:t xml:space="preserve">PAFT, </w:t>
                </w:r>
                <w:r>
                  <w:rPr>
                    <w:iCs/>
                    <w:szCs w:val="24"/>
                  </w:rPr>
                  <w:t>Mokslo ir studijų įstatyme ir kituose anksčiau paminėtuose teisės aktuose.</w:t>
                </w:r>
              </w:p>
              <w:p w14:paraId="5CAFBA04" w14:textId="377AD2C3" w:rsidR="002F562A" w:rsidRDefault="002F562A">
                <w:pPr>
                  <w:jc w:val="both"/>
                  <w:rPr>
                    <w:rFonts w:eastAsia="Calibri"/>
                    <w:szCs w:val="24"/>
                  </w:rPr>
                </w:pPr>
              </w:p>
            </w:tc>
          </w:tr>
          <w:tr w:rsidR="002F562A" w14:paraId="5E624A76" w14:textId="77777777">
            <w:tc>
              <w:tcPr>
                <w:tcW w:w="14601" w:type="dxa"/>
              </w:tcPr>
              <w:p w14:paraId="35DC457B" w14:textId="325C2928" w:rsidR="002F562A" w:rsidRDefault="007240B8">
                <w:pPr>
                  <w:rPr>
                    <w:b/>
                    <w:szCs w:val="24"/>
                  </w:rPr>
                </w:pPr>
                <w:r>
                  <w:rPr>
                    <w:b/>
                    <w:szCs w:val="24"/>
                  </w:rPr>
                  <w:lastRenderedPageBreak/>
                  <w:t>5. Reikalavimai projektams</w:t>
                </w:r>
                <w:r>
                  <w:rPr>
                    <w:b/>
                    <w:bCs/>
                    <w:color w:val="000000"/>
                    <w:szCs w:val="24"/>
                    <w:bdr w:val="none" w:sz="0" w:space="0" w:color="auto" w:frame="1"/>
                  </w:rPr>
                  <w:t>, pareiškėjams ir partneriams</w:t>
                </w:r>
              </w:p>
            </w:tc>
          </w:tr>
          <w:tr w:rsidR="002F562A" w14:paraId="17DFEDCA" w14:textId="77777777">
            <w:tc>
              <w:tcPr>
                <w:tcW w:w="14601" w:type="dxa"/>
              </w:tcPr>
              <w:p w14:paraId="5FCFD21A" w14:textId="77777777" w:rsidR="002F562A" w:rsidRDefault="007240B8">
                <w:pPr>
                  <w:tabs>
                    <w:tab w:val="left" w:pos="447"/>
                  </w:tabs>
                  <w:jc w:val="both"/>
                  <w:rPr>
                    <w:szCs w:val="24"/>
                  </w:rPr>
                </w:pPr>
                <w:r>
                  <w:rPr>
                    <w:szCs w:val="24"/>
                  </w:rPr>
                  <w:t>5.1. Reikalavimai projektams:</w:t>
                </w:r>
              </w:p>
              <w:p w14:paraId="42BC272E" w14:textId="77777777" w:rsidR="002F562A" w:rsidRDefault="007240B8">
                <w:pPr>
                  <w:jc w:val="both"/>
                  <w:rPr>
                    <w:szCs w:val="24"/>
                    <w:lang w:eastAsia="lt-LT"/>
                  </w:rPr>
                </w:pPr>
                <w:r>
                  <w:rPr>
                    <w:iCs/>
                    <w:szCs w:val="24"/>
                    <w:lang w:eastAsia="lt-LT"/>
                  </w:rPr>
                  <w:lastRenderedPageBreak/>
                  <w:t>5.1.1. Pagal Aprašą teikiamo finansavimo forma – dotacija, p</w:t>
                </w:r>
                <w:r>
                  <w:rPr>
                    <w:szCs w:val="24"/>
                    <w:lang w:eastAsia="lt-LT"/>
                  </w:rPr>
                  <w:t>rojekto atrankos būdas – planavimas.</w:t>
                </w:r>
              </w:p>
              <w:p w14:paraId="0036DD5E" w14:textId="5914FD96" w:rsidR="002F562A" w:rsidRDefault="007240B8">
                <w:pPr>
                  <w:spacing w:line="259" w:lineRule="auto"/>
                  <w:jc w:val="both"/>
                </w:pPr>
                <w:r>
                  <w:t xml:space="preserve">5.1.2. Pagal Aprašą remiama veikla – Europos Sąjungos (toliau – ES) bendrosios mokslinių tyrimų ir inovacijų programos „Europos horizontas“ (toliau – programa „Europos horizontas“) institucionalizuotų Europos partnerysčių veiksmai, įgyvendinami pagal Bendrųjų įmonių organizuojamus kvietimus, kuriems pagal Bendrosios įmonės su Pareiškėju, institucionalizuotos Europos partnerystės veiksmo vykdytoju, sudarytą sutartį yra skirta Europos Komisijos (toliau – EK) dotacija ir reikalingas nacionalinis </w:t>
                </w:r>
                <w:proofErr w:type="spellStart"/>
                <w:r>
                  <w:t>bendrafinansavimas</w:t>
                </w:r>
                <w:proofErr w:type="spellEnd"/>
                <w:r>
                  <w:t>.</w:t>
                </w:r>
                <w:r>
                  <w:rPr>
                    <w:sz w:val="18"/>
                    <w:szCs w:val="18"/>
                  </w:rPr>
                  <w:t xml:space="preserve"> </w:t>
                </w:r>
                <w:r>
                  <w:rPr>
                    <w:szCs w:val="24"/>
                  </w:rPr>
                  <w:t>Pagal Aprašą f</w:t>
                </w:r>
                <w:r>
                  <w:t xml:space="preserve">inansuojamos šios institucionalizuotų Europos partnerysčių veiksmo dalys, kurioms pagal dotacijos sutartis su viena iš Bendrųjų įmonių reikalingas </w:t>
                </w:r>
                <w:proofErr w:type="spellStart"/>
                <w:r>
                  <w:t>bendrafinansavimas</w:t>
                </w:r>
                <w:proofErr w:type="spellEnd"/>
                <w:r>
                  <w:t xml:space="preserve">: </w:t>
                </w:r>
              </w:p>
              <w:p w14:paraId="00C9194D" w14:textId="77777777" w:rsidR="002F562A" w:rsidRDefault="007240B8">
                <w:pPr>
                  <w:spacing w:line="259" w:lineRule="auto"/>
                  <w:jc w:val="both"/>
                </w:pPr>
                <w:r>
                  <w:t xml:space="preserve">5.1.2.1. </w:t>
                </w:r>
                <w:proofErr w:type="spellStart"/>
                <w:r>
                  <w:t>EuroHPC</w:t>
                </w:r>
                <w:proofErr w:type="spellEnd"/>
                <w:r>
                  <w:t xml:space="preserve"> partnerystės kompetencijos centro veiklos, finansuojamos pagal </w:t>
                </w:r>
                <w:proofErr w:type="spellStart"/>
                <w:r>
                  <w:rPr>
                    <w:i/>
                    <w:iCs/>
                  </w:rPr>
                  <w:t>EuroHPC</w:t>
                </w:r>
                <w:proofErr w:type="spellEnd"/>
                <w:r>
                  <w:t xml:space="preserve"> bendrosios įmonės (angl. </w:t>
                </w:r>
                <w:proofErr w:type="spellStart"/>
                <w:r>
                  <w:rPr>
                    <w:i/>
                    <w:iCs/>
                  </w:rPr>
                  <w:t>European</w:t>
                </w:r>
                <w:proofErr w:type="spellEnd"/>
                <w:r>
                  <w:rPr>
                    <w:i/>
                    <w:iCs/>
                  </w:rPr>
                  <w:t xml:space="preserve"> </w:t>
                </w:r>
                <w:proofErr w:type="spellStart"/>
                <w:r>
                  <w:rPr>
                    <w:i/>
                    <w:iCs/>
                  </w:rPr>
                  <w:t>High-Performance</w:t>
                </w:r>
                <w:proofErr w:type="spellEnd"/>
                <w:r>
                  <w:rPr>
                    <w:i/>
                    <w:iCs/>
                  </w:rPr>
                  <w:t xml:space="preserve"> </w:t>
                </w:r>
                <w:proofErr w:type="spellStart"/>
                <w:r>
                  <w:rPr>
                    <w:i/>
                    <w:iCs/>
                  </w:rPr>
                  <w:t>Computing</w:t>
                </w:r>
                <w:proofErr w:type="spellEnd"/>
                <w:r>
                  <w:rPr>
                    <w:i/>
                    <w:iCs/>
                  </w:rPr>
                  <w:t xml:space="preserve"> </w:t>
                </w:r>
                <w:proofErr w:type="spellStart"/>
                <w:r>
                  <w:rPr>
                    <w:i/>
                    <w:iCs/>
                  </w:rPr>
                  <w:t>Joint</w:t>
                </w:r>
                <w:proofErr w:type="spellEnd"/>
                <w:r>
                  <w:rPr>
                    <w:i/>
                    <w:iCs/>
                  </w:rPr>
                  <w:t xml:space="preserve"> </w:t>
                </w:r>
                <w:proofErr w:type="spellStart"/>
                <w:r>
                  <w:rPr>
                    <w:i/>
                    <w:iCs/>
                  </w:rPr>
                  <w:t>Undertaking</w:t>
                </w:r>
                <w:proofErr w:type="spellEnd"/>
                <w:r>
                  <w:rPr>
                    <w:i/>
                    <w:iCs/>
                  </w:rPr>
                  <w:t xml:space="preserve"> – </w:t>
                </w:r>
                <w:proofErr w:type="spellStart"/>
                <w:r>
                  <w:rPr>
                    <w:i/>
                    <w:iCs/>
                  </w:rPr>
                  <w:t>EuroHPC</w:t>
                </w:r>
                <w:proofErr w:type="spellEnd"/>
                <w:r>
                  <w:rPr>
                    <w:i/>
                    <w:iCs/>
                  </w:rPr>
                  <w:t xml:space="preserve"> JU</w:t>
                </w:r>
                <w:r>
                  <w:t xml:space="preserve">) dotacijos sutartį (toliau – Dotacijos sutartis); </w:t>
                </w:r>
              </w:p>
              <w:p w14:paraId="021DA42A" w14:textId="77777777" w:rsidR="002F562A" w:rsidRDefault="007240B8">
                <w:pPr>
                  <w:spacing w:line="259" w:lineRule="auto"/>
                  <w:jc w:val="both"/>
                </w:pPr>
                <w:r>
                  <w:t xml:space="preserve">5.1.2.2. Lustų kompetencijos centro veiklos, finansuojamos pagal Lustų bendrosios įmonės (angl. </w:t>
                </w:r>
                <w:proofErr w:type="spellStart"/>
                <w:r>
                  <w:rPr>
                    <w:i/>
                    <w:iCs/>
                  </w:rPr>
                  <w:t>Chips</w:t>
                </w:r>
                <w:proofErr w:type="spellEnd"/>
                <w:r>
                  <w:rPr>
                    <w:i/>
                    <w:iCs/>
                  </w:rPr>
                  <w:t xml:space="preserve"> </w:t>
                </w:r>
                <w:proofErr w:type="spellStart"/>
                <w:r>
                  <w:rPr>
                    <w:i/>
                    <w:iCs/>
                  </w:rPr>
                  <w:t>Joint</w:t>
                </w:r>
                <w:proofErr w:type="spellEnd"/>
                <w:r>
                  <w:rPr>
                    <w:i/>
                    <w:iCs/>
                  </w:rPr>
                  <w:t xml:space="preserve"> </w:t>
                </w:r>
                <w:proofErr w:type="spellStart"/>
                <w:r>
                  <w:rPr>
                    <w:i/>
                    <w:iCs/>
                  </w:rPr>
                  <w:t>Undertaking</w:t>
                </w:r>
                <w:proofErr w:type="spellEnd"/>
                <w:r>
                  <w:rPr>
                    <w:i/>
                    <w:iCs/>
                  </w:rPr>
                  <w:t xml:space="preserve"> – </w:t>
                </w:r>
                <w:proofErr w:type="spellStart"/>
                <w:r>
                  <w:rPr>
                    <w:i/>
                    <w:iCs/>
                  </w:rPr>
                  <w:t>Chips</w:t>
                </w:r>
                <w:proofErr w:type="spellEnd"/>
                <w:r>
                  <w:rPr>
                    <w:i/>
                    <w:iCs/>
                  </w:rPr>
                  <w:t xml:space="preserve"> JU</w:t>
                </w:r>
                <w:r>
                  <w:t>) Dotacijos sutartį;</w:t>
                </w:r>
              </w:p>
              <w:p w14:paraId="4737F397" w14:textId="15515217" w:rsidR="002F562A" w:rsidRDefault="007240B8">
                <w:pPr>
                  <w:spacing w:line="259" w:lineRule="auto"/>
                  <w:jc w:val="both"/>
                </w:pPr>
                <w:r>
                  <w:t xml:space="preserve">5.1.2.3. Kvantinės kompetencijos centro, skirto kvantinėms taikomosioms programoms, veiklos (angl. </w:t>
                </w:r>
                <w:r>
                  <w:rPr>
                    <w:i/>
                    <w:iCs/>
                  </w:rPr>
                  <w:t xml:space="preserve">Quantum </w:t>
                </w:r>
                <w:proofErr w:type="spellStart"/>
                <w:r>
                  <w:rPr>
                    <w:i/>
                    <w:iCs/>
                  </w:rPr>
                  <w:t>Excellence</w:t>
                </w:r>
                <w:proofErr w:type="spellEnd"/>
                <w:r>
                  <w:rPr>
                    <w:i/>
                    <w:iCs/>
                  </w:rPr>
                  <w:t xml:space="preserve"> Centre </w:t>
                </w:r>
                <w:proofErr w:type="spellStart"/>
                <w:r>
                  <w:rPr>
                    <w:i/>
                    <w:iCs/>
                  </w:rPr>
                  <w:t>for</w:t>
                </w:r>
                <w:proofErr w:type="spellEnd"/>
                <w:r>
                  <w:rPr>
                    <w:i/>
                    <w:iCs/>
                  </w:rPr>
                  <w:t xml:space="preserve"> Quantum-</w:t>
                </w:r>
                <w:proofErr w:type="spellStart"/>
                <w:r>
                  <w:rPr>
                    <w:i/>
                    <w:iCs/>
                  </w:rPr>
                  <w:t>Enhanced</w:t>
                </w:r>
                <w:proofErr w:type="spellEnd"/>
                <w:r>
                  <w:rPr>
                    <w:i/>
                    <w:iCs/>
                  </w:rPr>
                  <w:t xml:space="preserve"> </w:t>
                </w:r>
                <w:proofErr w:type="spellStart"/>
                <w:r>
                  <w:rPr>
                    <w:i/>
                    <w:iCs/>
                  </w:rPr>
                  <w:t>Applications</w:t>
                </w:r>
                <w:proofErr w:type="spellEnd"/>
                <w:r>
                  <w:rPr>
                    <w:i/>
                    <w:iCs/>
                  </w:rPr>
                  <w:t xml:space="preserve"> – QEC4QEA</w:t>
                </w:r>
                <w:r>
                  <w:t xml:space="preserve">), finansuojamos pagal </w:t>
                </w:r>
                <w:proofErr w:type="spellStart"/>
                <w:r>
                  <w:rPr>
                    <w:i/>
                    <w:iCs/>
                  </w:rPr>
                  <w:t>EuroHPC</w:t>
                </w:r>
                <w:proofErr w:type="spellEnd"/>
                <w:r>
                  <w:t xml:space="preserve"> </w:t>
                </w:r>
                <w:r>
                  <w:rPr>
                    <w:i/>
                    <w:iCs/>
                  </w:rPr>
                  <w:t>JU</w:t>
                </w:r>
                <w:r>
                  <w:t xml:space="preserve"> Dotacijos sutartį. </w:t>
                </w:r>
              </w:p>
              <w:p w14:paraId="5CDE0095" w14:textId="38C8418A" w:rsidR="00C96804" w:rsidRDefault="00C96804" w:rsidP="00C96804">
                <w:pPr>
                  <w:jc w:val="both"/>
                </w:pPr>
                <w:sdt>
                  <w:sdtPr>
                    <w:alias w:val="Numeris"/>
                    <w:tag w:val="nr_4e0458bbc0a845e0976f0a5bcc9300de"/>
                    <w:id w:val="845369010"/>
                  </w:sdtPr>
                  <w:sdtContent>
                    <w:r>
                      <w:t>5.1.3</w:t>
                    </w:r>
                  </w:sdtContent>
                </w:sdt>
                <w:r>
                  <w:t xml:space="preserve">. Pagal Aprašą projektams įgyvendinti skiriama iki 3 235 033,00 </w:t>
                </w:r>
                <w:proofErr w:type="spellStart"/>
                <w:r>
                  <w:t>Eur</w:t>
                </w:r>
                <w:proofErr w:type="spellEnd"/>
                <w:r>
                  <w:t xml:space="preserve"> (trijų milijonų dviejų šimtų trisdešimt penkių tūkstančių trisdešimt trijų eurų 00 ct), iš kurių:</w:t>
                </w:r>
              </w:p>
              <w:sdt>
                <w:sdtPr>
                  <w:alias w:val="5.1.3.1 pp."/>
                  <w:tag w:val="part_9128c84e01f54a8694415e15f1dd98b0"/>
                  <w:id w:val="430700519"/>
                </w:sdtPr>
                <w:sdtContent>
                  <w:p w14:paraId="4BC94F03" w14:textId="77777777" w:rsidR="00C96804" w:rsidRDefault="00C96804" w:rsidP="00C96804">
                    <w:pPr>
                      <w:jc w:val="both"/>
                    </w:pPr>
                    <w:sdt>
                      <w:sdtPr>
                        <w:alias w:val="Numeris"/>
                        <w:tag w:val="nr_9128c84e01f54a8694415e15f1dd98b0"/>
                        <w:id w:val="1424839581"/>
                      </w:sdtPr>
                      <w:sdtContent>
                        <w:r>
                          <w:t>5</w:t>
                        </w:r>
                        <w:r>
                          <w:rPr>
                            <w:iCs/>
                            <w:szCs w:val="24"/>
                          </w:rPr>
                          <w:t>.</w:t>
                        </w:r>
                        <w:r>
                          <w:t>1</w:t>
                        </w:r>
                        <w:r>
                          <w:rPr>
                            <w:iCs/>
                            <w:szCs w:val="24"/>
                          </w:rPr>
                          <w:t>.</w:t>
                        </w:r>
                        <w:r>
                          <w:t>3</w:t>
                        </w:r>
                        <w:r>
                          <w:rPr>
                            <w:iCs/>
                            <w:szCs w:val="24"/>
                          </w:rPr>
                          <w:t>.</w:t>
                        </w:r>
                        <w:r>
                          <w:t>1</w:t>
                        </w:r>
                      </w:sdtContent>
                    </w:sdt>
                    <w:r>
                      <w:t xml:space="preserve">. investicijos pagal </w:t>
                    </w:r>
                    <w:r>
                      <w:rPr>
                        <w:bdr w:val="none" w:sz="0" w:space="0" w:color="auto" w:frame="1"/>
                      </w:rPr>
                      <w:t>intervencinės priemonės sritį</w:t>
                    </w:r>
                    <w:r>
                      <w:t xml:space="preserve"> 012 „Viešųjų mokslinių tyrimų centrų, aukštojo mokslo įstaigų ir kompetencijos centrų mokslinių tyrimų ir inovacijų veikla, įskaitant </w:t>
                    </w:r>
                    <w:proofErr w:type="spellStart"/>
                    <w:r>
                      <w:t>tinklaveiką</w:t>
                    </w:r>
                    <w:proofErr w:type="spellEnd"/>
                    <w:r>
                      <w:t xml:space="preserve"> (pramoniniai tyrimai, eksperimentinė plėtra, galimybių studijos“ sudaro iki 3 176 746,00</w:t>
                    </w:r>
                    <w:r>
                      <w:rPr>
                        <w:iCs/>
                        <w:szCs w:val="24"/>
                      </w:rPr>
                      <w:t xml:space="preserve"> </w:t>
                    </w:r>
                    <w:proofErr w:type="spellStart"/>
                    <w:r>
                      <w:t>Eur</w:t>
                    </w:r>
                    <w:proofErr w:type="spellEnd"/>
                    <w:r>
                      <w:t xml:space="preserve"> (trijų milijonų vieno šimto septyniasdešimt šešių tūkstančių septynių šimtų keturiasdešimt šešių eurų 00 ct), iš kurių:</w:t>
                    </w:r>
                  </w:p>
                  <w:sdt>
                    <w:sdtPr>
                      <w:alias w:val="5.1.3.1.1 pp."/>
                      <w:tag w:val="part_20c2c7b6c844494bba8310e12025c4c6"/>
                      <w:id w:val="1653637183"/>
                    </w:sdtPr>
                    <w:sdtContent>
                      <w:p w14:paraId="04E8FBBD" w14:textId="77777777" w:rsidR="00C96804" w:rsidRDefault="00C96804" w:rsidP="00C96804">
                        <w:pPr>
                          <w:jc w:val="both"/>
                        </w:pPr>
                        <w:sdt>
                          <w:sdtPr>
                            <w:alias w:val="Numeris"/>
                            <w:tag w:val="nr_20c2c7b6c844494bba8310e12025c4c6"/>
                            <w:id w:val="55135655"/>
                          </w:sdtPr>
                          <w:sdtContent>
                            <w:r>
                              <w:t>5.1.3.1.1</w:t>
                            </w:r>
                          </w:sdtContent>
                        </w:sdt>
                        <w:r>
                          <w:t xml:space="preserve">. iki 1 405 100,50 </w:t>
                        </w:r>
                        <w:proofErr w:type="spellStart"/>
                        <w:r>
                          <w:t>Eur</w:t>
                        </w:r>
                        <w:proofErr w:type="spellEnd"/>
                        <w:r>
                          <w:t xml:space="preserve"> (vieno milijono keturių šimtų penkių tūkstančių vieno šimto eurų 50 ct) sudaro ES fondų lėšos, iš kurių iki 936 657,50 </w:t>
                        </w:r>
                        <w:proofErr w:type="spellStart"/>
                        <w:r>
                          <w:t>Eur</w:t>
                        </w:r>
                        <w:proofErr w:type="spellEnd"/>
                        <w:r>
                          <w:t xml:space="preserve"> (devynių šimtų trisdešimt šešių tūkstančių šešių šimtų penkiasdešimt septynių eurų 50 ct) skiriama Sostinės regionui ir iki 468 443,00 </w:t>
                        </w:r>
                        <w:proofErr w:type="spellStart"/>
                        <w:r>
                          <w:t>Eur</w:t>
                        </w:r>
                        <w:proofErr w:type="spellEnd"/>
                        <w:r>
                          <w:t xml:space="preserve"> (keturių šimtų šešiasdešimt aštuonių tūkstančių keturių šimtų keturiasdešimt trijų eurų 00 ct) – Vidurio ir vakarų Lietuvos regionui;</w:t>
                        </w:r>
                      </w:p>
                    </w:sdtContent>
                  </w:sdt>
                  <w:sdt>
                    <w:sdtPr>
                      <w:alias w:val="5.1.3.1.2 pp."/>
                      <w:tag w:val="part_867033b0fab64ccf9df4cafbde00edc1"/>
                      <w:id w:val="-1358272025"/>
                    </w:sdtPr>
                    <w:sdtContent>
                      <w:p w14:paraId="790E265F" w14:textId="77777777" w:rsidR="00C96804" w:rsidRDefault="00C96804" w:rsidP="00C96804">
                        <w:pPr>
                          <w:jc w:val="both"/>
                        </w:pPr>
                        <w:sdt>
                          <w:sdtPr>
                            <w:alias w:val="Numeris"/>
                            <w:tag w:val="nr_867033b0fab64ccf9df4cafbde00edc1"/>
                            <w:id w:val="1506863704"/>
                          </w:sdtPr>
                          <w:sdtContent>
                            <w:r>
                              <w:t>5.1.3.1.2</w:t>
                            </w:r>
                          </w:sdtContent>
                        </w:sdt>
                        <w:r>
                          <w:t xml:space="preserve">. iki 1 771 645,50 </w:t>
                        </w:r>
                        <w:proofErr w:type="spellStart"/>
                        <w:r>
                          <w:t>Eur</w:t>
                        </w:r>
                        <w:proofErr w:type="spellEnd"/>
                        <w:r>
                          <w:t xml:space="preserve"> (vieno milijono septynių šimtų septyniasdešimt vieno tūkstančio šešių šimtų keturiasdešimt penkių eurų 50 ct) sudaro ES fondų bendrojo finansavimo lėšos Sostinės regionui;</w:t>
                        </w:r>
                      </w:p>
                    </w:sdtContent>
                  </w:sdt>
                </w:sdtContent>
              </w:sdt>
              <w:p w14:paraId="2EE30ADE" w14:textId="77777777" w:rsidR="00C96804" w:rsidRDefault="00C96804" w:rsidP="00C96804">
                <w:pPr>
                  <w:jc w:val="both"/>
                </w:pPr>
                <w:sdt>
                  <w:sdtPr>
                    <w:alias w:val="Numeris"/>
                    <w:tag w:val="nr_d391e53fb68c4b11ad3855bc75099bf1"/>
                    <w:id w:val="-1228599885"/>
                  </w:sdtPr>
                  <w:sdtContent>
                    <w:r>
                      <w:t>5</w:t>
                    </w:r>
                    <w:r>
                      <w:rPr>
                        <w:iCs/>
                        <w:szCs w:val="24"/>
                      </w:rPr>
                      <w:t>.</w:t>
                    </w:r>
                    <w:r>
                      <w:t>1</w:t>
                    </w:r>
                    <w:r>
                      <w:rPr>
                        <w:iCs/>
                        <w:szCs w:val="24"/>
                      </w:rPr>
                      <w:t>.</w:t>
                    </w:r>
                    <w:r>
                      <w:t>3</w:t>
                    </w:r>
                    <w:r>
                      <w:rPr>
                        <w:iCs/>
                        <w:szCs w:val="24"/>
                      </w:rPr>
                      <w:t>.</w:t>
                    </w:r>
                    <w:r>
                      <w:t>2</w:t>
                    </w:r>
                  </w:sdtContent>
                </w:sdt>
                <w:r>
                  <w:t xml:space="preserve">. investicijos pagal </w:t>
                </w:r>
                <w:r>
                  <w:rPr>
                    <w:bdr w:val="none" w:sz="0" w:space="0" w:color="auto" w:frame="1"/>
                  </w:rPr>
                  <w:t>intervencinės priemonės sritį</w:t>
                </w:r>
                <w:r>
                  <w:t xml:space="preserve">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58 287,00</w:t>
                </w:r>
                <w:r>
                  <w:rPr>
                    <w:iCs/>
                    <w:szCs w:val="24"/>
                  </w:rPr>
                  <w:t xml:space="preserve"> </w:t>
                </w:r>
                <w:proofErr w:type="spellStart"/>
                <w:r>
                  <w:t>Eur</w:t>
                </w:r>
                <w:proofErr w:type="spellEnd"/>
                <w:r>
                  <w:t xml:space="preserve"> (penkiasdešimt aštuonių tūkstančių dviejų šimtų aštuoniasdešimt septynių eurų 00 ct), iš kurių:</w:t>
                </w:r>
              </w:p>
              <w:sdt>
                <w:sdtPr>
                  <w:alias w:val="5.1.3.2.1 pp."/>
                  <w:tag w:val="part_60700698188f4123897fc697f93cca2d"/>
                  <w:id w:val="-1993397541"/>
                </w:sdtPr>
                <w:sdtContent>
                  <w:p w14:paraId="57249FF8" w14:textId="77777777" w:rsidR="00C96804" w:rsidRDefault="00C96804" w:rsidP="00C96804">
                    <w:pPr>
                      <w:jc w:val="both"/>
                    </w:pPr>
                    <w:sdt>
                      <w:sdtPr>
                        <w:alias w:val="Numeris"/>
                        <w:tag w:val="nr_60700698188f4123897fc697f93cca2d"/>
                        <w:id w:val="-454717147"/>
                      </w:sdtPr>
                      <w:sdtContent>
                        <w:bookmarkStart w:id="0" w:name="_GoBack"/>
                        <w:bookmarkEnd w:id="0"/>
                        <w:r>
                          <w:t>5.1.3.2.1</w:t>
                        </w:r>
                      </w:sdtContent>
                    </w:sdt>
                    <w:r>
                      <w:t xml:space="preserve">. iki 42 883,50 </w:t>
                    </w:r>
                    <w:proofErr w:type="spellStart"/>
                    <w:r>
                      <w:t>Eur</w:t>
                    </w:r>
                    <w:proofErr w:type="spellEnd"/>
                    <w:r>
                      <w:t xml:space="preserve"> (keturiasdešimt dviejų tūkstančių aštuonių šimtų aštuoniasdešimt trijų eurų 50 ct) sudaro ES fondų lėšos, iš kurių iki 15 403,50 </w:t>
                    </w:r>
                    <w:proofErr w:type="spellStart"/>
                    <w:r>
                      <w:t>Eur</w:t>
                    </w:r>
                    <w:proofErr w:type="spellEnd"/>
                    <w:r>
                      <w:t xml:space="preserve"> (penkiolikos tūkstančių keturių šimtų trijų eurų 50 ct) skiriama Sostinės regionui ir iki 27 480,00 </w:t>
                    </w:r>
                    <w:proofErr w:type="spellStart"/>
                    <w:r>
                      <w:t>Eur</w:t>
                    </w:r>
                    <w:proofErr w:type="spellEnd"/>
                    <w:r>
                      <w:t xml:space="preserve"> (dvidešimt septynių tūkstančių keturių šimtų aštuoniasdešimt eurų 00 ct) – Vidurio ir vakarų Lietuvos regionui;</w:t>
                    </w:r>
                  </w:p>
                </w:sdtContent>
              </w:sdt>
              <w:p w14:paraId="6921A8A4" w14:textId="3319C536" w:rsidR="002F562A" w:rsidRDefault="00C96804" w:rsidP="00C96804">
                <w:pPr>
                  <w:jc w:val="both"/>
                </w:pPr>
                <w:sdt>
                  <w:sdtPr>
                    <w:alias w:val="Numeris"/>
                    <w:tag w:val="nr_43473e105e0140f28a01746dba08e6b3"/>
                    <w:id w:val="1742590813"/>
                  </w:sdtPr>
                  <w:sdtContent>
                    <w:r>
                      <w:t>5.1.3.2.2</w:t>
                    </w:r>
                  </w:sdtContent>
                </w:sdt>
                <w:r>
                  <w:t xml:space="preserve">. iki 15 403,50 </w:t>
                </w:r>
                <w:proofErr w:type="spellStart"/>
                <w:r>
                  <w:t>Eur</w:t>
                </w:r>
                <w:proofErr w:type="spellEnd"/>
                <w:r>
                  <w:t xml:space="preserve"> (penkiolikos tūkstančių keturių šimtų trijų eurų 50 ct) sudaro ES fondų bendrojo finansavimo lėšos Sostinės regionui.</w:t>
                </w:r>
              </w:p>
              <w:p w14:paraId="46FE6600" w14:textId="173AEF64" w:rsidR="002F562A" w:rsidRDefault="007240B8">
                <w:pPr>
                  <w:jc w:val="both"/>
                </w:pPr>
                <w:r>
                  <w:lastRenderedPageBreak/>
                  <w:t>5.1.4. Projekto veiklos turi būti įgyvendintos per Pareiškėjo su Bendrąja įmone pasirašytoje Dotacijos sutartyje nustatytą laikotarpį. Prireikus veiklos gali būti pratęstos pagrįstam laikotarpiui, bet ne vėliau kaip iki 2029 m. rugpjūčio 31 d.</w:t>
                </w:r>
              </w:p>
              <w:p w14:paraId="289BFB9F" w14:textId="452EDB46" w:rsidR="002F562A" w:rsidRDefault="007240B8">
                <w:pPr>
                  <w:jc w:val="both"/>
                  <w:rPr>
                    <w:iCs/>
                    <w:szCs w:val="24"/>
                  </w:rPr>
                </w:pPr>
                <w:r>
                  <w:rPr>
                    <w:iCs/>
                    <w:szCs w:val="24"/>
                  </w:rPr>
                  <w:t xml:space="preserve">5.1.5. Pareiškėjo projektas gali būti įgyvendinamas Sostinės regione ir Vidurio ir vakarų Lietuvos regione. Jei reikia, dalis veiklų gali būti įgyvendinamos </w:t>
                </w:r>
                <w:r>
                  <w:rPr>
                    <w:szCs w:val="24"/>
                  </w:rPr>
                  <w:t>ne Lietuvos Respublikoje (ir ne Europos Sąjungos valstybių narių teritorijoje, išskyrus Rusijos Federaciją ir Baltarusijos Respubliką), jei jas vykdant siekiama Investicijų programos tikslų</w:t>
                </w:r>
                <w:r>
                  <w:rPr>
                    <w:iCs/>
                    <w:szCs w:val="24"/>
                  </w:rPr>
                  <w:t xml:space="preserve">. </w:t>
                </w:r>
              </w:p>
              <w:p w14:paraId="0A17AC88" w14:textId="16FBFAFF" w:rsidR="002F562A" w:rsidRDefault="007240B8">
                <w:pPr>
                  <w:jc w:val="both"/>
                  <w:rPr>
                    <w:iCs/>
                    <w:szCs w:val="24"/>
                  </w:rPr>
                </w:pPr>
                <w:r>
                  <w:rPr>
                    <w:iCs/>
                    <w:szCs w:val="24"/>
                  </w:rPr>
                  <w:t xml:space="preserve">5.1.6. </w:t>
                </w:r>
                <w:r>
                  <w:t xml:space="preserve">Iki projekto įgyvendinimo plano (toliau – PĮP) pateikimo administruojančiajai institucijai projektinis pasiūlymas, kurio forma skelbiama Ministerijos svetainėje adresu https://smsm.lrv.lt/public/canonical/1734957789/6225/Apraso%20%20priedas%202024%2012%2011.pdf, turi būti suderintas su </w:t>
                </w:r>
                <w:r>
                  <w:rPr>
                    <w:iCs/>
                    <w:szCs w:val="24"/>
                  </w:rPr>
                  <w:t xml:space="preserve">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skelbiama Ministerijos svetainėje adresu </w:t>
                </w:r>
                <w:r>
                  <w:t>https://smsm.lrv.lt/lt/es-investicijos/aktualus-teises-aktai-ir-nuorodos/2021-2027-m-investiciniam-periodui-aktualus-teises-aktai-ir-nuorodos/</w:t>
                </w:r>
                <w:r>
                  <w:rPr>
                    <w:iCs/>
                    <w:szCs w:val="24"/>
                  </w:rPr>
                  <w:t>.</w:t>
                </w:r>
              </w:p>
              <w:p w14:paraId="376D82D1" w14:textId="624B7E8A" w:rsidR="002F562A" w:rsidRDefault="007240B8">
                <w:pPr>
                  <w:jc w:val="both"/>
                  <w:rPr>
                    <w:iCs/>
                    <w:szCs w:val="24"/>
                  </w:rPr>
                </w:pPr>
                <w:r>
                  <w:rPr>
                    <w:iCs/>
                    <w:szCs w:val="24"/>
                  </w:rPr>
                  <w:t>5.1.7. Projekto vykdytojas privalo įgyvendinti privalomas matomumo ir informavimo apie projektą veiksmų priemones, nustatytas PAFT VIII skyriaus pirmajame skirsnyje.</w:t>
                </w:r>
              </w:p>
              <w:p w14:paraId="7F407054" w14:textId="3DCABB32" w:rsidR="002F562A" w:rsidRDefault="007240B8">
                <w:pPr>
                  <w:jc w:val="both"/>
                  <w:rPr>
                    <w:iCs/>
                    <w:szCs w:val="24"/>
                  </w:rPr>
                </w:pPr>
                <w:r>
                  <w:rPr>
                    <w:iCs/>
                    <w:szCs w:val="24"/>
                  </w:rPr>
                  <w:t xml:space="preserve">5.1.8. Kartu su PĮP turi būti pateikta: </w:t>
                </w:r>
              </w:p>
              <w:p w14:paraId="662246A4" w14:textId="5C2F5880" w:rsidR="002F562A" w:rsidRDefault="007240B8">
                <w:pPr>
                  <w:jc w:val="both"/>
                  <w:rPr>
                    <w:iCs/>
                    <w:szCs w:val="24"/>
                  </w:rPr>
                </w:pPr>
                <w:r>
                  <w:rPr>
                    <w:iCs/>
                    <w:szCs w:val="24"/>
                  </w:rPr>
                  <w:t xml:space="preserve">5.1.8.1. partnerių deklaracijos pagal </w:t>
                </w:r>
                <w:r>
                  <w:rPr>
                    <w:iCs/>
                    <w:color w:val="000000"/>
                    <w:szCs w:val="24"/>
                  </w:rPr>
                  <w:t>Partnerio deklaracijos formą</w:t>
                </w:r>
                <w:r>
                  <w:t xml:space="preserve">  (PAFT 1 priedo 1 priedas)</w:t>
                </w:r>
                <w:r>
                  <w:rPr>
                    <w:iCs/>
                    <w:szCs w:val="24"/>
                  </w:rPr>
                  <w:t>;</w:t>
                </w:r>
              </w:p>
              <w:p w14:paraId="4BFCF2CB" w14:textId="37D3CFF4" w:rsidR="002F562A" w:rsidRDefault="007240B8">
                <w:pPr>
                  <w:jc w:val="both"/>
                  <w:rPr>
                    <w:iCs/>
                    <w:szCs w:val="24"/>
                  </w:rPr>
                </w:pPr>
                <w:r>
                  <w:rPr>
                    <w:iCs/>
                    <w:szCs w:val="24"/>
                  </w:rPr>
                  <w:t xml:space="preserve">5.1.8.2. informacija apie projekto biudžeto paskirstymą Pareiškėjui ir jo Partneriams pagal </w:t>
                </w:r>
                <w:r>
                  <w:rPr>
                    <w:iCs/>
                    <w:color w:val="000000"/>
                    <w:szCs w:val="24"/>
                  </w:rPr>
                  <w:t>Informacijos apie projekto biudžeto paskirstymą pagal pareiškėjus ir partnerius formą</w:t>
                </w:r>
                <w:r>
                  <w:rPr>
                    <w:iCs/>
                    <w:szCs w:val="24"/>
                  </w:rPr>
                  <w:t xml:space="preserve"> (PAFT 1 priedo 2 priedas);</w:t>
                </w:r>
              </w:p>
              <w:p w14:paraId="41FB4132" w14:textId="3A889724" w:rsidR="002F562A" w:rsidRDefault="007240B8">
                <w:pPr>
                  <w:jc w:val="both"/>
                  <w:rPr>
                    <w:iCs/>
                    <w:szCs w:val="24"/>
                  </w:rPr>
                </w:pPr>
                <w:r>
                  <w:rPr>
                    <w:iCs/>
                    <w:szCs w:val="24"/>
                  </w:rPr>
                  <w:t>5.1.8.3. projekto atitiktį bendriesiems projektų atrankos kriterijams, nurodytiems Strateginio valdymo metodikos 136 punkte ir PAFT 2 priede, patvirtinantys dokumentai;</w:t>
                </w:r>
              </w:p>
              <w:p w14:paraId="5F00E0C5" w14:textId="3276FD3E" w:rsidR="002F562A" w:rsidRDefault="007240B8">
                <w:pPr>
                  <w:jc w:val="both"/>
                  <w:rPr>
                    <w:iCs/>
                    <w:szCs w:val="24"/>
                  </w:rPr>
                </w:pPr>
                <w:r>
                  <w:rPr>
                    <w:iCs/>
                    <w:szCs w:val="24"/>
                  </w:rPr>
                  <w:t xml:space="preserve">5.1.8.4. </w:t>
                </w:r>
                <w:r>
                  <w:rPr>
                    <w:bCs/>
                    <w:szCs w:val="24"/>
                  </w:rPr>
                  <w:t>dokumentai, pagrindžiantys projekto biudžeto pagrįstumą (komerciniai pasiūlymai, nuorodos į rinkos esančias kainas ir kita)</w:t>
                </w:r>
                <w:r>
                  <w:rPr>
                    <w:iCs/>
                    <w:szCs w:val="24"/>
                  </w:rPr>
                  <w:t>;</w:t>
                </w:r>
              </w:p>
              <w:p w14:paraId="3FBBDBF4" w14:textId="629D5970" w:rsidR="002F562A" w:rsidRDefault="007240B8">
                <w:pPr>
                  <w:tabs>
                    <w:tab w:val="left" w:pos="318"/>
                  </w:tabs>
                  <w:jc w:val="both"/>
                  <w:rPr>
                    <w:iCs/>
                    <w:szCs w:val="24"/>
                  </w:rPr>
                </w:pPr>
                <w:r>
                  <w:rPr>
                    <w:iCs/>
                    <w:szCs w:val="24"/>
                  </w:rPr>
                  <w:t>5.1.8.5. Pareiškėjo su Bendrąja įmone pasirašytos Dotacijos sutarties su priedais kopija.</w:t>
                </w:r>
              </w:p>
              <w:p w14:paraId="2A837267" w14:textId="4AFE802E" w:rsidR="002F562A" w:rsidRDefault="007240B8">
                <w:pPr>
                  <w:tabs>
                    <w:tab w:val="left" w:pos="318"/>
                  </w:tabs>
                  <w:jc w:val="both"/>
                </w:pPr>
                <w:r>
                  <w:t>5.1.9.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1 priedas).</w:t>
                </w:r>
              </w:p>
              <w:p w14:paraId="26879EA5" w14:textId="0FBC88E6" w:rsidR="002F562A" w:rsidRDefault="007240B8">
                <w:pPr>
                  <w:tabs>
                    <w:tab w:val="left" w:pos="318"/>
                  </w:tabs>
                  <w:jc w:val="both"/>
                  <w:rPr>
                    <w:iCs/>
                    <w:szCs w:val="24"/>
                  </w:rPr>
                </w:pPr>
                <w:r>
                  <w:t>5.1.10. Pagal Aprašą įgyvendinami projektai visi kartu turi pasiekti Aprašo 2 punkte numatytus rodiklius.</w:t>
                </w:r>
              </w:p>
              <w:p w14:paraId="73838706" w14:textId="1769996B" w:rsidR="002F562A" w:rsidRDefault="002F562A">
                <w:pPr>
                  <w:tabs>
                    <w:tab w:val="left" w:pos="318"/>
                  </w:tabs>
                  <w:jc w:val="both"/>
                  <w:rPr>
                    <w:iCs/>
                    <w:szCs w:val="24"/>
                  </w:rPr>
                </w:pPr>
              </w:p>
            </w:tc>
          </w:tr>
          <w:tr w:rsidR="002F562A" w14:paraId="23FBCED8" w14:textId="77777777">
            <w:tc>
              <w:tcPr>
                <w:tcW w:w="14601" w:type="dxa"/>
              </w:tcPr>
              <w:p w14:paraId="69B634ED" w14:textId="12E708AE" w:rsidR="002F562A" w:rsidRDefault="007240B8">
                <w:pPr>
                  <w:jc w:val="both"/>
                  <w:rPr>
                    <w:b/>
                    <w:bCs/>
                    <w:szCs w:val="24"/>
                  </w:rPr>
                </w:pPr>
                <w:r>
                  <w:rPr>
                    <w:b/>
                    <w:bCs/>
                    <w:szCs w:val="24"/>
                  </w:rPr>
                  <w:lastRenderedPageBreak/>
                  <w:t>5.2.</w:t>
                </w:r>
                <w:r>
                  <w:rPr>
                    <w:b/>
                    <w:bCs/>
                    <w:i/>
                    <w:iCs/>
                    <w:szCs w:val="24"/>
                  </w:rPr>
                  <w:t xml:space="preserve"> </w:t>
                </w:r>
                <w:r>
                  <w:rPr>
                    <w:b/>
                    <w:bCs/>
                    <w:szCs w:val="24"/>
                  </w:rPr>
                  <w:t>Reikalavimai pareiškėjams</w:t>
                </w:r>
              </w:p>
              <w:p w14:paraId="60E14298" w14:textId="5EC2AAAB" w:rsidR="002F562A" w:rsidRDefault="007240B8">
                <w:pPr>
                  <w:jc w:val="both"/>
                </w:pPr>
                <w:r>
                  <w:t>5.2.1. Galimi projekto pareiškėjai</w:t>
                </w:r>
                <w:r>
                  <w:rPr>
                    <w:b/>
                    <w:bCs/>
                  </w:rPr>
                  <w:t xml:space="preserve"> – </w:t>
                </w:r>
                <w:r>
                  <w:t>Vilniaus universitetas, Valstybinis mokslinių tyrimų institutas Fizinių ir technologijos mokslų centras, vienos iš institucionalizuotos Europos partnerystės veiksmo vykdytojai (toliau – Pareiškėjai).</w:t>
                </w:r>
              </w:p>
              <w:p w14:paraId="1040E0C6" w14:textId="4B7DEFA1" w:rsidR="002F562A" w:rsidRDefault="002F562A">
                <w:pPr>
                  <w:jc w:val="both"/>
                  <w:rPr>
                    <w:b/>
                    <w:szCs w:val="24"/>
                  </w:rPr>
                </w:pPr>
              </w:p>
            </w:tc>
          </w:tr>
          <w:tr w:rsidR="002F562A" w14:paraId="09795291" w14:textId="77777777">
            <w:tc>
              <w:tcPr>
                <w:tcW w:w="14601" w:type="dxa"/>
              </w:tcPr>
              <w:p w14:paraId="5DCDA032" w14:textId="4ADBE05C" w:rsidR="002F562A" w:rsidRDefault="007240B8">
                <w:pPr>
                  <w:jc w:val="both"/>
                  <w:rPr>
                    <w:b/>
                    <w:bCs/>
                    <w:szCs w:val="24"/>
                  </w:rPr>
                </w:pPr>
                <w:r>
                  <w:rPr>
                    <w:b/>
                    <w:bCs/>
                    <w:szCs w:val="24"/>
                  </w:rPr>
                  <w:lastRenderedPageBreak/>
                  <w:t>5.3.</w:t>
                </w:r>
                <w:r>
                  <w:rPr>
                    <w:b/>
                    <w:bCs/>
                    <w:i/>
                    <w:iCs/>
                    <w:szCs w:val="24"/>
                  </w:rPr>
                  <w:t xml:space="preserve"> </w:t>
                </w:r>
                <w:r>
                  <w:rPr>
                    <w:b/>
                    <w:bCs/>
                    <w:szCs w:val="24"/>
                  </w:rPr>
                  <w:t>Reikalavimai partneriams</w:t>
                </w:r>
              </w:p>
              <w:p w14:paraId="7725F9E3" w14:textId="74B99137" w:rsidR="002F562A" w:rsidRDefault="007240B8">
                <w:pPr>
                  <w:jc w:val="both"/>
                  <w:rPr>
                    <w:lang w:eastAsia="lt-LT"/>
                  </w:rPr>
                </w:pPr>
                <w:r>
                  <w:rPr>
                    <w:lang w:eastAsia="lt-LT"/>
                  </w:rPr>
                  <w:t xml:space="preserve">5.3.1. Galimi projekto partneriai – Vilniaus universitetas, Vilnius Gedimino technikos universitetas, </w:t>
                </w:r>
                <w:r>
                  <w:t>Lietuvos hidrometeorologijos tarnyba prie Aplinkos ministerijos, Kauno technologijos universitetas.</w:t>
                </w:r>
              </w:p>
              <w:p w14:paraId="701FA7E8" w14:textId="3766AD67" w:rsidR="002F562A" w:rsidRDefault="002F562A">
                <w:pPr>
                  <w:jc w:val="both"/>
                  <w:rPr>
                    <w:b/>
                    <w:szCs w:val="24"/>
                  </w:rPr>
                </w:pPr>
              </w:p>
            </w:tc>
          </w:tr>
          <w:tr w:rsidR="002F562A" w14:paraId="3ECB71F0" w14:textId="77777777">
            <w:tc>
              <w:tcPr>
                <w:tcW w:w="14601" w:type="dxa"/>
              </w:tcPr>
              <w:p w14:paraId="04B2148F" w14:textId="03ACEC46" w:rsidR="002F562A" w:rsidRDefault="007240B8">
                <w:pPr>
                  <w:jc w:val="both"/>
                  <w:rPr>
                    <w:iCs/>
                    <w:szCs w:val="24"/>
                  </w:rPr>
                </w:pPr>
                <w:r>
                  <w:rPr>
                    <w:b/>
                    <w:szCs w:val="24"/>
                  </w:rPr>
                  <w:t>6. Reikalavimai jungtinio projekto projektams ir jungtinio projekto projektų pareiškėjams</w:t>
                </w:r>
              </w:p>
            </w:tc>
          </w:tr>
          <w:tr w:rsidR="002F562A" w14:paraId="1ED3FAA9" w14:textId="77777777">
            <w:tc>
              <w:tcPr>
                <w:tcW w:w="14601" w:type="dxa"/>
              </w:tcPr>
              <w:p w14:paraId="6DC9CA7A" w14:textId="53969315" w:rsidR="002F562A" w:rsidRDefault="007240B8">
                <w:pPr>
                  <w:jc w:val="both"/>
                  <w:rPr>
                    <w:bCs/>
                    <w:szCs w:val="24"/>
                  </w:rPr>
                </w:pPr>
                <w:r>
                  <w:rPr>
                    <w:szCs w:val="24"/>
                  </w:rPr>
                  <w:t>6.1. Reikalavimai jungtinio projekto projektams</w:t>
                </w:r>
                <w:r>
                  <w:rPr>
                    <w:bCs/>
                    <w:szCs w:val="24"/>
                  </w:rPr>
                  <w:t xml:space="preserve"> (netaikoma).</w:t>
                </w:r>
              </w:p>
              <w:p w14:paraId="12D8B63D" w14:textId="61F4FE49" w:rsidR="002F562A" w:rsidRDefault="002F562A">
                <w:pPr>
                  <w:jc w:val="both"/>
                  <w:rPr>
                    <w:bCs/>
                    <w:szCs w:val="24"/>
                  </w:rPr>
                </w:pPr>
              </w:p>
            </w:tc>
          </w:tr>
          <w:tr w:rsidR="002F562A" w14:paraId="67A5F081" w14:textId="77777777">
            <w:trPr>
              <w:trHeight w:val="306"/>
            </w:trPr>
            <w:tc>
              <w:tcPr>
                <w:tcW w:w="14601" w:type="dxa"/>
              </w:tcPr>
              <w:p w14:paraId="6842D9AF" w14:textId="20246B57" w:rsidR="002F562A" w:rsidRDefault="007240B8">
                <w:pPr>
                  <w:jc w:val="both"/>
                  <w:rPr>
                    <w:iCs/>
                    <w:szCs w:val="24"/>
                  </w:rPr>
                </w:pPr>
                <w:r>
                  <w:rPr>
                    <w:szCs w:val="24"/>
                  </w:rPr>
                  <w:t xml:space="preserve">6.2. Reikalavimai jungtinio projekto projektų pareiškėjams </w:t>
                </w:r>
                <w:r>
                  <w:rPr>
                    <w:iCs/>
                    <w:szCs w:val="24"/>
                  </w:rPr>
                  <w:t>(netaikoma).</w:t>
                </w:r>
              </w:p>
            </w:tc>
          </w:tr>
          <w:tr w:rsidR="002F562A" w14:paraId="5132B39F" w14:textId="77777777">
            <w:trPr>
              <w:trHeight w:val="285"/>
            </w:trPr>
            <w:tc>
              <w:tcPr>
                <w:tcW w:w="14601" w:type="dxa"/>
              </w:tcPr>
              <w:p w14:paraId="49C622D2" w14:textId="1BF0EC9C" w:rsidR="002F562A" w:rsidRDefault="007240B8">
                <w:pPr>
                  <w:rPr>
                    <w:b/>
                    <w:szCs w:val="24"/>
                  </w:rPr>
                </w:pPr>
                <w:r>
                  <w:rPr>
                    <w:b/>
                    <w:szCs w:val="24"/>
                  </w:rPr>
                  <w:t>7. Projekto tikslinės grupės</w:t>
                </w:r>
              </w:p>
            </w:tc>
          </w:tr>
          <w:tr w:rsidR="002F562A" w14:paraId="57151BD7" w14:textId="77777777">
            <w:trPr>
              <w:trHeight w:val="285"/>
            </w:trPr>
            <w:tc>
              <w:tcPr>
                <w:tcW w:w="14601" w:type="dxa"/>
              </w:tcPr>
              <w:p w14:paraId="442C13B5" w14:textId="23A3A4F7" w:rsidR="002F562A" w:rsidRDefault="007240B8">
                <w:pPr>
                  <w:tabs>
                    <w:tab w:val="left" w:pos="22"/>
                    <w:tab w:val="left" w:pos="447"/>
                    <w:tab w:val="left" w:pos="589"/>
                    <w:tab w:val="left" w:pos="1440"/>
                  </w:tabs>
                  <w:jc w:val="both"/>
                </w:pPr>
                <w:r>
                  <w:rPr>
                    <w:bCs/>
                    <w:szCs w:val="24"/>
                  </w:rPr>
                  <w:t xml:space="preserve">7.1. Tinkama projekto tikslinė grupė yra </w:t>
                </w:r>
                <w:r>
                  <w:t>galutiniai naudos gavėjai, kuriems Pareiškėjai ir partneriai teiks konsultacijas ir įtrauks jas į kitas Dotacijos sutartyse numatytas veiklas, t. y.:</w:t>
                </w:r>
              </w:p>
              <w:p w14:paraId="69FCE66F" w14:textId="01E929E0" w:rsidR="002F562A" w:rsidRDefault="007240B8">
                <w:pPr>
                  <w:tabs>
                    <w:tab w:val="left" w:pos="22"/>
                    <w:tab w:val="left" w:pos="447"/>
                    <w:tab w:val="left" w:pos="589"/>
                    <w:tab w:val="left" w:pos="1440"/>
                  </w:tabs>
                  <w:jc w:val="both"/>
                </w:pPr>
                <w:r>
                  <w:t>7.1.1. visoje Lietuvos Respublikoje veiklą vykdančios pramonės vertės kūrimo grandinėse dalyvaujančios įmonės, ypač labai mažos, mažos ir vidutinės įmonės;</w:t>
                </w:r>
              </w:p>
              <w:p w14:paraId="26212ECE" w14:textId="68F81CE3" w:rsidR="002F562A" w:rsidRDefault="007240B8">
                <w:pPr>
                  <w:tabs>
                    <w:tab w:val="left" w:pos="22"/>
                    <w:tab w:val="left" w:pos="447"/>
                    <w:tab w:val="left" w:pos="589"/>
                    <w:tab w:val="left" w:pos="1440"/>
                  </w:tabs>
                  <w:jc w:val="both"/>
                </w:pPr>
                <w:r>
                  <w:t>7.1.2. viešojo sektoriaus įstaigos, kurių vykdoma veikla, vadovaujantis Smulkiojo ir vidutinio verslo plėtros įstatymo 2 straipsnio 3 dalimi, nėra laikoma ekonomine veikla, ir, jei vykdoma ekonominė veikla, jos pelnas yra panaudojamas išimtinai neekonominėms veikloms plėtoti.</w:t>
                </w:r>
              </w:p>
              <w:p w14:paraId="4AC3DD7F" w14:textId="1D7B69AC" w:rsidR="002F562A" w:rsidRDefault="002F562A">
                <w:pPr>
                  <w:jc w:val="both"/>
                  <w:rPr>
                    <w:bCs/>
                    <w:szCs w:val="24"/>
                  </w:rPr>
                </w:pPr>
              </w:p>
            </w:tc>
          </w:tr>
          <w:tr w:rsidR="002F562A" w14:paraId="3278F64B" w14:textId="77777777">
            <w:trPr>
              <w:trHeight w:val="285"/>
            </w:trPr>
            <w:tc>
              <w:tcPr>
                <w:tcW w:w="14601" w:type="dxa"/>
              </w:tcPr>
              <w:p w14:paraId="64086E36" w14:textId="04B1D279" w:rsidR="002F562A" w:rsidRDefault="007240B8">
                <w:pPr>
                  <w:rPr>
                    <w:szCs w:val="24"/>
                  </w:rPr>
                </w:pPr>
                <w:r>
                  <w:rPr>
                    <w:b/>
                    <w:szCs w:val="24"/>
                  </w:rPr>
                  <w:t>8. Horizontaliųjų principų (toliau – HP) reikalavimai</w:t>
                </w:r>
              </w:p>
            </w:tc>
          </w:tr>
          <w:tr w:rsidR="002F562A" w14:paraId="15D23109" w14:textId="77777777">
            <w:tc>
              <w:tcPr>
                <w:tcW w:w="14601" w:type="dxa"/>
              </w:tcPr>
              <w:p w14:paraId="535CAF65" w14:textId="4A5FB220" w:rsidR="002F562A" w:rsidRDefault="007240B8">
                <w:pPr>
                  <w:jc w:val="both"/>
                  <w:rPr>
                    <w:iCs/>
                    <w:szCs w:val="24"/>
                  </w:rPr>
                </w:pPr>
                <w:r>
                  <w:rPr>
                    <w:iCs/>
                    <w:szCs w:val="24"/>
                  </w:rPr>
                  <w:t>8.1. Projektas turi atitikti tris horizontaliuosius principus: </w:t>
                </w:r>
              </w:p>
              <w:p w14:paraId="25C19D78" w14:textId="05132A0B" w:rsidR="002F562A" w:rsidRDefault="007240B8">
                <w:pPr>
                  <w:jc w:val="both"/>
                  <w:rPr>
                    <w:iCs/>
                    <w:szCs w:val="24"/>
                  </w:rPr>
                </w:pPr>
                <w:r>
                  <w:rPr>
                    <w:iCs/>
                    <w:szCs w:val="24"/>
                  </w:rPr>
                  <w:t>8.1.1. Darnaus vystymosi horizontalusis principas suprantamas kaip ekonominio, socialinio ir aplinkos sričių vystymosi balansas. Projektas turi prisidėti prie darnaus vystymosi tikslų – nelygybės mažinimas, klimato kaitos švelninimas, partnerystės stiprinimas. Siekiant didinti viešojo sektoriaus indėlį skatinant darnų vystymąsi, įgyvendinant projektines veiklas bus siekiama, kad dalis pirkimų būtų atliekami kaip žalieji viešieji pirkimai. </w:t>
                </w:r>
              </w:p>
              <w:p w14:paraId="0FC2CE07" w14:textId="6DECE7A8" w:rsidR="002F562A" w:rsidRDefault="007240B8">
                <w:pPr>
                  <w:jc w:val="both"/>
                  <w:rPr>
                    <w:iCs/>
                    <w:szCs w:val="24"/>
                  </w:rPr>
                </w:pPr>
                <w:r>
                  <w:rPr>
                    <w:iCs/>
                    <w:szCs w:val="24"/>
                  </w:rPr>
                  <w:t xml:space="preserve">8.1.2. </w:t>
                </w:r>
                <w:proofErr w:type="spellStart"/>
                <w:r>
                  <w:rPr>
                    <w:iCs/>
                    <w:szCs w:val="24"/>
                  </w:rPr>
                  <w:t>Inovatyvumo</w:t>
                </w:r>
                <w:proofErr w:type="spellEnd"/>
                <w:r>
                  <w:rPr>
                    <w:iCs/>
                    <w:szCs w:val="24"/>
                  </w:rPr>
                  <w:t xml:space="preserve"> horizontalusis principas suvokiamas kaip </w:t>
                </w:r>
                <w:proofErr w:type="spellStart"/>
                <w:r>
                  <w:rPr>
                    <w:iCs/>
                    <w:szCs w:val="24"/>
                  </w:rPr>
                  <w:t>inovatyvių</w:t>
                </w:r>
                <w:proofErr w:type="spellEnd"/>
                <w:r>
                  <w:rPr>
                    <w:iCs/>
                    <w:szCs w:val="24"/>
                  </w:rPr>
                  <w:t xml:space="preserve">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MTEP ir inovacijų veikloms vykdyti skiriamų viešojo sektoriaus investicijų dalies nuoseklaus didėjimo. </w:t>
                </w:r>
              </w:p>
              <w:p w14:paraId="3F669652" w14:textId="3A1C5B10" w:rsidR="002F562A" w:rsidRDefault="007240B8">
                <w:pPr>
                  <w:jc w:val="both"/>
                  <w:rPr>
                    <w:iCs/>
                    <w:szCs w:val="24"/>
                  </w:rPr>
                </w:pPr>
                <w:r>
                  <w:rPr>
                    <w:iCs/>
                    <w:szCs w:val="24"/>
                  </w:rPr>
                  <w:t xml:space="preserve">8.1.3. Lygių galimybių visiems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w:t>
                </w:r>
              </w:p>
              <w:p w14:paraId="7D648F16" w14:textId="20884F09" w:rsidR="002F562A" w:rsidRDefault="007240B8">
                <w:pPr>
                  <w:jc w:val="both"/>
                  <w:rPr>
                    <w:iCs/>
                    <w:szCs w:val="24"/>
                  </w:rPr>
                </w:pPr>
                <w: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w:t>
                </w:r>
                <w:r>
                  <w:lastRenderedPageBreak/>
                  <w:t>reglamentą (ES) Nr. 2020/852 dėl sistemos tvariam investavimui palengvinti sukūrimo, kuriuo iš dalies keičiamas Reglamentas (ES) Nr. 2019/2088. Atitiktis šiam principui turi būti užtikrinta viso projekto įgyvendinimo metu pagal</w:t>
                </w:r>
                <w:r>
                  <w:rPr>
                    <w:rFonts w:eastAsia="Calibri"/>
                  </w:rPr>
                  <w:t xml:space="preserve"> projekto (įskaitant jungtinį projektą) atitikties reikšmingos žalos nedarymo horizontaliajam principui vertinimo reikalavimų aprašą (Aprašo </w:t>
                </w:r>
                <w:r>
                  <w:t xml:space="preserve"> 2 priedas).</w:t>
                </w:r>
              </w:p>
            </w:tc>
          </w:tr>
          <w:tr w:rsidR="002F562A" w14:paraId="66E7A789" w14:textId="77777777">
            <w:tc>
              <w:tcPr>
                <w:tcW w:w="14601" w:type="dxa"/>
              </w:tcPr>
              <w:p w14:paraId="3BAFEB6E" w14:textId="423AF9F2" w:rsidR="002F562A" w:rsidRDefault="007240B8">
                <w:pPr>
                  <w:spacing w:line="259" w:lineRule="auto"/>
                  <w:jc w:val="both"/>
                  <w:rPr>
                    <w:b/>
                    <w:iCs/>
                    <w:szCs w:val="24"/>
                  </w:rPr>
                </w:pPr>
                <w:r>
                  <w:rPr>
                    <w:b/>
                    <w:iCs/>
                    <w:szCs w:val="24"/>
                  </w:rPr>
                  <w:lastRenderedPageBreak/>
                  <w:t>9. Europos Sąjungos pagrindinių teisių chartijos (toliau – Chartija) reikalavimai</w:t>
                </w:r>
              </w:p>
            </w:tc>
          </w:tr>
          <w:tr w:rsidR="002F562A" w14:paraId="5980A42F" w14:textId="77777777">
            <w:tc>
              <w:tcPr>
                <w:tcW w:w="14601" w:type="dxa"/>
              </w:tcPr>
              <w:p w14:paraId="351E207E" w14:textId="2737121A" w:rsidR="002F562A" w:rsidRDefault="007240B8">
                <w:pPr>
                  <w:jc w:val="both"/>
                  <w:rPr>
                    <w:szCs w:val="24"/>
                  </w:rPr>
                </w:pPr>
                <w:r>
                  <w:rPr>
                    <w:szCs w:val="24"/>
                  </w:rPr>
                  <w:t>9.1. 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14:paraId="60132509" w14:textId="27E4B954" w:rsidR="002F562A" w:rsidRDefault="002F562A">
                <w:pPr>
                  <w:jc w:val="both"/>
                  <w:rPr>
                    <w:iCs/>
                    <w:szCs w:val="24"/>
                  </w:rPr>
                </w:pPr>
              </w:p>
            </w:tc>
          </w:tr>
          <w:tr w:rsidR="002F562A" w14:paraId="00287CC1" w14:textId="77777777">
            <w:tc>
              <w:tcPr>
                <w:tcW w:w="14601" w:type="dxa"/>
              </w:tcPr>
              <w:p w14:paraId="372777B7" w14:textId="024EC551" w:rsidR="002F562A" w:rsidRDefault="007240B8">
                <w:pPr>
                  <w:rPr>
                    <w:b/>
                    <w:szCs w:val="24"/>
                  </w:rPr>
                </w:pPr>
                <w:r>
                  <w:rPr>
                    <w:b/>
                    <w:szCs w:val="24"/>
                  </w:rPr>
                  <w:t>10. Apskritis, kurioje gali būti įgyvendinami projektai</w:t>
                </w:r>
              </w:p>
            </w:tc>
          </w:tr>
          <w:tr w:rsidR="002F562A" w14:paraId="2C8264EE" w14:textId="77777777">
            <w:trPr>
              <w:trHeight w:val="264"/>
            </w:trPr>
            <w:tc>
              <w:tcPr>
                <w:tcW w:w="14601" w:type="dxa"/>
              </w:tcPr>
              <w:p w14:paraId="2A56F3C6" w14:textId="70F6C4D8" w:rsidR="002F562A" w:rsidRDefault="007240B8">
                <w:pPr>
                  <w:jc w:val="both"/>
                  <w:rPr>
                    <w:szCs w:val="24"/>
                  </w:rPr>
                </w:pPr>
                <w:r>
                  <w:rPr>
                    <w:szCs w:val="24"/>
                  </w:rPr>
                  <w:t>10.1. Netaikoma.</w:t>
                </w:r>
              </w:p>
              <w:p w14:paraId="2C46A05A" w14:textId="038B0377" w:rsidR="002F562A" w:rsidRDefault="002F562A">
                <w:pPr>
                  <w:jc w:val="both"/>
                  <w:rPr>
                    <w:szCs w:val="24"/>
                  </w:rPr>
                </w:pPr>
              </w:p>
            </w:tc>
          </w:tr>
          <w:tr w:rsidR="002F562A" w14:paraId="7E82764D" w14:textId="77777777">
            <w:tc>
              <w:tcPr>
                <w:tcW w:w="14601" w:type="dxa"/>
              </w:tcPr>
              <w:p w14:paraId="2166C439" w14:textId="22F478B0" w:rsidR="002F562A" w:rsidRDefault="007240B8">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rsidR="002F562A" w14:paraId="71339DEC" w14:textId="77777777">
            <w:tc>
              <w:tcPr>
                <w:tcW w:w="14601" w:type="dxa"/>
              </w:tcPr>
              <w:p w14:paraId="22D7519D" w14:textId="05BBE032" w:rsidR="002F562A" w:rsidRDefault="007240B8">
                <w:pPr>
                  <w:jc w:val="both"/>
                </w:pPr>
                <w:r>
                  <w:t xml:space="preserve">11.1. Valstybės pagalba ar </w:t>
                </w:r>
                <w:r>
                  <w:rPr>
                    <w:i/>
                    <w:iCs/>
                  </w:rPr>
                  <w:t xml:space="preserve">de </w:t>
                </w:r>
                <w:proofErr w:type="spellStart"/>
                <w:r>
                  <w:rPr>
                    <w:i/>
                    <w:iCs/>
                  </w:rPr>
                  <w:t>minimis</w:t>
                </w:r>
                <w:proofErr w:type="spellEnd"/>
                <w:r>
                  <w:t xml:space="preserve"> pagalba projekto vykdytojui ir projekto partneriams neteikiama, jeigu projekto vykdytojas ir (ar) projekto partneriai pagrindžia, kad visa nauda, kuri bus gauta vykdant Dotacijos sutartyje nurodytas veiklas, bus perduota Aprašo 7.1.1 ir 7.1.2 papunkčiuose nurodytiems galutiniams naudos gavėjams, ir projekto vykdytojas bei projekto partneriai, kaip tarpininkai, negaus jokios naudos.</w:t>
                </w:r>
              </w:p>
              <w:p w14:paraId="3962CA0C" w14:textId="77777777" w:rsidR="002F562A" w:rsidRDefault="007240B8">
                <w:pPr>
                  <w:jc w:val="both"/>
                </w:pPr>
                <w:r>
                  <w:t>11.2. Jei projekto vykdytojas ir (ar) projekto partneriai nepagrindžia, kad nauda, kurią jie gavo vykdant Dotacijos sutartyje nurodytas veiklas, buvo perduota Aprašo 7.1.1 ir 7.1.2 papunkčiuose nurodytiems galutiniams naudos gavėjams, projekto vykdytojo arba projekto partnerių vykdomoms arba įvykdytoms veikloms gali būti teikiama valstybės pagalba taikant Reglamento (ES) Nr. 651/2014 I skyriaus ir 27 straipsnio 1 ir 8 dalies nuostatas. Priešingu atveju, projekto veikloms, nurodytoms Dotacijos sutartyje, skirtas finansavimas, kurį panaudojus gauta nauda nebuvo perduota Aprašo 7.1.1 ir 7.1.2 papunkčiuose nurodytiems galutiniams naudos gavėjams ir kuris apskaičiuojamas iš projektui suteikto finansavimo atėmus Aprašo 7.1.1 ir 7.1.2 papunkčiuose nurodytiems galutiniams naudos gavėjams suteiktų nuolaidų sumą, kartu su teisės aktų nustatyta tvarka apskaičiuotais delspinigiais projekto vykdytojas privalo grąžinti į valstybės biudžetą.</w:t>
                </w:r>
              </w:p>
              <w:p w14:paraId="1DEE0923" w14:textId="27B1C287" w:rsidR="002F562A" w:rsidRDefault="007240B8">
                <w:pPr>
                  <w:jc w:val="both"/>
                </w:pPr>
                <w:r>
                  <w:t xml:space="preserve">11.3. Valstybės pagalba Aprašo 7.1.1 papunktyje nurodytiems galutiniams naudos gavėjams, t. y. labai mažoms, mažoms ir vidutinėms įmonėms, teikiama vadovaujantis Reglamento (ES) Nr. 651/2014 I skyriaus ir 28 straipsnio nuostatomis inovacijų konsultacinėms ir paramos paslaugoms iki 100 proc. finansavimo intensyvumu. Bendra pagalbos suma inovacijų konsultacinėms paslaugoms ir paramos paslaugoms negali būti didesnė kaip 220 000,00 </w:t>
                </w:r>
                <w:proofErr w:type="spellStart"/>
                <w:r>
                  <w:t>Eur</w:t>
                </w:r>
                <w:proofErr w:type="spellEnd"/>
                <w:r>
                  <w:t xml:space="preserve"> (du šimtai dvidešimt tūkstančių eurų 00 ct) vienai įmonei per 3 (trejus) metus. Tuo atveju, jei Aprašo 7.1.1 papunktyje nurodytiems galutiniams naudos gavėjams, t. y. labai mažoms, mažoms ir vidutinėms įmonėms konsultacinės paslaugos buvo suteiktos iki PĮP pateikimo dienos (t. y. kai netenkinamas skatinamojo poveikio reikalavimas), gali būti teikiama </w:t>
                </w:r>
                <w:r>
                  <w:rPr>
                    <w:i/>
                    <w:iCs/>
                  </w:rPr>
                  <w:t xml:space="preserve">de </w:t>
                </w:r>
                <w:proofErr w:type="spellStart"/>
                <w:r>
                  <w:rPr>
                    <w:i/>
                    <w:iCs/>
                  </w:rPr>
                  <w:t>minimis</w:t>
                </w:r>
                <w:proofErr w:type="spellEnd"/>
                <w:r>
                  <w:rPr>
                    <w:i/>
                    <w:iCs/>
                  </w:rPr>
                  <w:t xml:space="preserve"> </w:t>
                </w:r>
                <w:r>
                  <w:t>pagalba.</w:t>
                </w:r>
              </w:p>
              <w:p w14:paraId="4FE14C8B" w14:textId="698088F6" w:rsidR="002F562A" w:rsidRDefault="007240B8">
                <w:pPr>
                  <w:jc w:val="both"/>
                </w:pPr>
                <w:r>
                  <w:t xml:space="preserve">11.4. </w:t>
                </w:r>
                <w:r>
                  <w:rPr>
                    <w:i/>
                    <w:iCs/>
                  </w:rPr>
                  <w:t xml:space="preserve">De </w:t>
                </w:r>
                <w:proofErr w:type="spellStart"/>
                <w:r>
                  <w:rPr>
                    <w:i/>
                    <w:iCs/>
                  </w:rPr>
                  <w:t>minimis</w:t>
                </w:r>
                <w:proofErr w:type="spellEnd"/>
                <w:r>
                  <w:t xml:space="preserve"> pagalba Aprašo 7.1.1 papunktyje nurodytiems galutiniams naudos gavėjams, t. y. didelėms įmonėms, teikiama vadovaujantis Reglamento (ES) Nr. 2023/2831 nuostatomis. Didžiausia </w:t>
                </w:r>
                <w:r>
                  <w:rPr>
                    <w:i/>
                    <w:iCs/>
                  </w:rPr>
                  <w:t xml:space="preserve">de </w:t>
                </w:r>
                <w:proofErr w:type="spellStart"/>
                <w:r>
                  <w:rPr>
                    <w:i/>
                    <w:iCs/>
                  </w:rPr>
                  <w:t>minimis</w:t>
                </w:r>
                <w:proofErr w:type="spellEnd"/>
                <w:r>
                  <w:rPr>
                    <w:i/>
                    <w:iCs/>
                  </w:rPr>
                  <w:t xml:space="preserve"> </w:t>
                </w:r>
                <w:r>
                  <w:t xml:space="preserve">pagalbos suma vienai įmonei, atitinkančiai vienos įmonės apibrėžtį pagal </w:t>
                </w:r>
                <w:r>
                  <w:lastRenderedPageBreak/>
                  <w:t xml:space="preserve">Reglamento Nr. 2023/2831 3 straipsnio 2 dalį, negali būti didesnė kaip 300 000,00 </w:t>
                </w:r>
                <w:proofErr w:type="spellStart"/>
                <w:r>
                  <w:t>Eur</w:t>
                </w:r>
                <w:proofErr w:type="spellEnd"/>
                <w:r>
                  <w:t xml:space="preserve"> (trys šimtai tūkstančių eurų, 00 ct) per bet kurį 3 (trejų) metų laikotarpį.</w:t>
                </w:r>
              </w:p>
              <w:p w14:paraId="11425F9E" w14:textId="77777777" w:rsidR="002F562A" w:rsidRDefault="007240B8">
                <w:pPr>
                  <w:jc w:val="both"/>
                </w:pPr>
                <w:r>
                  <w:t xml:space="preserve">11.5. Valstybės pagalba neteikiama Reglamento (ES) Nr. 651/2014 1 straipsnio 4 dalyje nustatytoms įmonėms, kurioms išduotas vykdomasis raštas sumoms išieškoti pagal ankstesnį EK sprendimą, kuriame tos pačios valstybės narės suteikta valstybės pagalba skelbiama neteisėta ir nesuderinama su vidaus rinka, taip pat sunkumų patiriančioms įmonėms, kurios susiduria su bent viena iš aplinkybių, nurodytų Reglamento (ES) Nr. 651/2014 2 straipsnio 18 punkte. </w:t>
                </w:r>
              </w:p>
              <w:p w14:paraId="3A5AF230" w14:textId="03132FFF" w:rsidR="002F562A" w:rsidRDefault="007240B8">
                <w:pPr>
                  <w:jc w:val="both"/>
                </w:pPr>
                <w:r>
                  <w:t xml:space="preserve">11.6. Valstybės pagalba arba </w:t>
                </w:r>
                <w:r>
                  <w:rPr>
                    <w:i/>
                    <w:iCs/>
                  </w:rPr>
                  <w:t xml:space="preserve">de </w:t>
                </w:r>
                <w:proofErr w:type="spellStart"/>
                <w:r>
                  <w:rPr>
                    <w:i/>
                    <w:iCs/>
                  </w:rPr>
                  <w:t>minimis</w:t>
                </w:r>
                <w:proofErr w:type="spellEnd"/>
                <w:r>
                  <w:t xml:space="preserve"> pagalba Aprašo 7.1.2 papunktyje nurodytiems galutiniams naudos gavėjams neteikiama, jei jų vykdoma veikla nėra laikytina ūkine veikla. Jeigu konsultacinės paslaugos teikiamos viešojo sektoriaus įstaigoms, kurių vykdoma veikla laikytina ekonomine veikla, neatsižvelgiant į tai, kad jos pelnas yra panaudojamas išimtinai neekonominėms veikloms plėtoti, šioms paslaugoms taikomos valstybės pagalbos taisyklės, nurodytos Aprašo 11.3–11.5 ir 11.7–11.14 papunkčiuose.</w:t>
                </w:r>
              </w:p>
              <w:p w14:paraId="4E09E158" w14:textId="77777777" w:rsidR="002F562A" w:rsidRDefault="007240B8">
                <w:pPr>
                  <w:jc w:val="both"/>
                </w:pPr>
                <w:r>
                  <w:t xml:space="preserve">11.7. Valstybės pagalbą arba </w:t>
                </w:r>
                <w:r>
                  <w:rPr>
                    <w:i/>
                    <w:iCs/>
                  </w:rPr>
                  <w:t xml:space="preserve">de </w:t>
                </w:r>
                <w:proofErr w:type="spellStart"/>
                <w:r>
                  <w:rPr>
                    <w:i/>
                    <w:iCs/>
                  </w:rPr>
                  <w:t>minimis</w:t>
                </w:r>
                <w:proofErr w:type="spellEnd"/>
                <w:r>
                  <w:t xml:space="preserve"> pagalbą Aprašo 7.1.1 ir 7.1.2 papunkčiuose nurodytiems galutiniams naudos gavėjams perduoda projekto vykdytojas ir (arba) partneriai, teikdami konsultavimo paslaugas mažesnėmis nei rinkos kainomis. Projekto vykdytojas ir (arba) partneriai turi parengti ir patvirtinti teikiamų konsultavimo paslaugų kainoraštį, pagrįstą rinkos kainomis, jei tokios yra nustatytos, ir nurodyti galimas nuolaidas, kurias jie planuoja pasiūlyti Aprašo 7.1.1 ir 7.1.2 papunkčiuose nurodytiems galutiniams naudos gavėjams. Jei rinkos kainų nėra, tada kainos turėtų būti pagrįstos projekto vykdytojo ir (arba) partnerių patirtais kaštais teikiant konsultavimo paslaugas ir pagrįstu pelnu.</w:t>
                </w:r>
              </w:p>
              <w:p w14:paraId="6C16D8DD" w14:textId="77777777" w:rsidR="002F562A" w:rsidRDefault="007240B8">
                <w:pPr>
                  <w:jc w:val="both"/>
                </w:pPr>
                <w:r>
                  <w:t xml:space="preserve">11.8. Vykdydami konsultacinę veiklą projekto vykdytojas ir (arba) partneriai turi vadovautis savo patvirtintomis projekto vykdytojo ir (arba) partnerių valstybės pagalbos ir (arba) </w:t>
                </w:r>
                <w:r>
                  <w:rPr>
                    <w:i/>
                    <w:iCs/>
                  </w:rPr>
                  <w:t xml:space="preserve">de </w:t>
                </w:r>
                <w:proofErr w:type="spellStart"/>
                <w:r>
                  <w:rPr>
                    <w:i/>
                    <w:iCs/>
                  </w:rPr>
                  <w:t>minimis</w:t>
                </w:r>
                <w:proofErr w:type="spellEnd"/>
                <w:r>
                  <w:t xml:space="preserve"> pagalbos teikimo galutiniam naudos gavėjui taisyklėmis, kuriose turi būti numatyta, kad prieš konsultacijos suteikimą įmonei turi būti užpildytas Atitikties </w:t>
                </w:r>
                <w:r>
                  <w:rPr>
                    <w:i/>
                    <w:iCs/>
                  </w:rPr>
                  <w:t xml:space="preserve">de </w:t>
                </w:r>
                <w:proofErr w:type="spellStart"/>
                <w:r>
                  <w:rPr>
                    <w:i/>
                    <w:iCs/>
                  </w:rPr>
                  <w:t>minimis</w:t>
                </w:r>
                <w:proofErr w:type="spellEnd"/>
                <w:r>
                  <w:t xml:space="preserve"> pagalbos taisyklėms patikros lapas arba Atitikties valstybės pagalbos taisyklėms patikros lapas (Aprašo 3 ir 4 priedai).</w:t>
                </w:r>
              </w:p>
              <w:p w14:paraId="438A85B4" w14:textId="77777777" w:rsidR="002F562A" w:rsidRDefault="007240B8">
                <w:pPr>
                  <w:jc w:val="both"/>
                </w:pPr>
                <w:r>
                  <w:t>11.9. Projekto vykdytojai ir (arba) partneriai turi užtikrinti, kad jų apskaitos dokumentuose būtų aiškiai atskirtos valstybės pagalbos lėšos, panaudotos jų pačių veiklai remti (jei buvo taikoma), ir lėšos, kurios buvo perduotos Aprašo 7.1.1 ir 7.1.2 papunkčiuose nurodytiems galutiniams naudos gavėjams sumažintomis kainomis.</w:t>
                </w:r>
              </w:p>
              <w:p w14:paraId="34382821" w14:textId="77777777" w:rsidR="002F562A" w:rsidRDefault="007240B8">
                <w:pPr>
                  <w:jc w:val="both"/>
                </w:pPr>
                <w:r>
                  <w:t xml:space="preserve">11.10. Projekto vykdytojas turi užtikrinti, kad projekto partneriai valstybės pagalbą ir (arba) </w:t>
                </w:r>
                <w:r>
                  <w:rPr>
                    <w:i/>
                    <w:iCs/>
                  </w:rPr>
                  <w:t xml:space="preserve">de </w:t>
                </w:r>
                <w:proofErr w:type="spellStart"/>
                <w:r>
                  <w:rPr>
                    <w:i/>
                    <w:iCs/>
                  </w:rPr>
                  <w:t>minimis</w:t>
                </w:r>
                <w:proofErr w:type="spellEnd"/>
                <w:r>
                  <w:t xml:space="preserve"> pagalbą teiktų vadovaudamiesi Aprašo 11.8 papunktyje nurodytomis ir su Administruojančia institucija suderintomis taisyklėmis.</w:t>
                </w:r>
              </w:p>
              <w:p w14:paraId="69683661" w14:textId="77777777" w:rsidR="002F562A" w:rsidRDefault="007240B8">
                <w:pPr>
                  <w:jc w:val="both"/>
                </w:pPr>
                <w:r>
                  <w:t xml:space="preserve">11.11. Projekto vykdytojai ir (arba) partneriai yra atsakingi už suteiktos valstybės pagalbos ir </w:t>
                </w:r>
                <w:r>
                  <w:rPr>
                    <w:i/>
                    <w:iCs/>
                  </w:rPr>
                  <w:t xml:space="preserve">de </w:t>
                </w:r>
                <w:proofErr w:type="spellStart"/>
                <w:r>
                  <w:rPr>
                    <w:i/>
                    <w:iCs/>
                  </w:rPr>
                  <w:t>minimis</w:t>
                </w:r>
                <w:proofErr w:type="spellEnd"/>
                <w:r>
                  <w:t xml:space="preserve"> pagalbos registravimą Suteiktos valstybės pagalbos ir nereikšmingos (</w:t>
                </w:r>
                <w:r>
                  <w:rPr>
                    <w:i/>
                    <w:iCs/>
                  </w:rPr>
                  <w:t xml:space="preserve">de </w:t>
                </w:r>
                <w:proofErr w:type="spellStart"/>
                <w:r>
                  <w:rPr>
                    <w:i/>
                    <w:iCs/>
                  </w:rPr>
                  <w:t>minimis</w:t>
                </w:r>
                <w:proofErr w:type="spellEnd"/>
                <w:r>
                  <w:t>) pagalbos registre (toliau – Registras), vadovaujantis Suteiktos valstybės pagalbos ir nereikšmingos (</w:t>
                </w:r>
                <w:r>
                  <w:rPr>
                    <w:i/>
                    <w:iCs/>
                  </w:rPr>
                  <w:t xml:space="preserve">de </w:t>
                </w:r>
                <w:proofErr w:type="spellStart"/>
                <w:r>
                  <w:rPr>
                    <w:i/>
                    <w:iCs/>
                  </w:rPr>
                  <w:t>minimis</w:t>
                </w:r>
                <w:proofErr w:type="spellEnd"/>
                <w:r>
                  <w:t>) pagalbos registro nuostatais, patvirtintais Lietuvos Respublikos Vyriausybės 2005 m. sausio 19 d. nutarimu Nr. 35 „Dėl Suteiktos valstybės pagalbos ir nereikšmingos (</w:t>
                </w:r>
                <w:r>
                  <w:rPr>
                    <w:i/>
                    <w:iCs/>
                  </w:rPr>
                  <w:t xml:space="preserve">de </w:t>
                </w:r>
                <w:proofErr w:type="spellStart"/>
                <w:r>
                  <w:rPr>
                    <w:i/>
                    <w:iCs/>
                  </w:rPr>
                  <w:t>minimis</w:t>
                </w:r>
                <w:proofErr w:type="spellEnd"/>
                <w:r>
                  <w:t>) pagalbos registro nuostatų patvirtinimo“.</w:t>
                </w:r>
              </w:p>
              <w:p w14:paraId="5DFB1083" w14:textId="77777777" w:rsidR="002F562A" w:rsidRDefault="007240B8">
                <w:pPr>
                  <w:jc w:val="both"/>
                </w:pPr>
                <w:r>
                  <w:t xml:space="preserve">11.12. Projekto vykdytojas konsultuoja projekto partnerius dėl valstybės pagalbos ir </w:t>
                </w:r>
                <w:r>
                  <w:rPr>
                    <w:i/>
                    <w:iCs/>
                  </w:rPr>
                  <w:t xml:space="preserve">de </w:t>
                </w:r>
                <w:proofErr w:type="spellStart"/>
                <w:r>
                  <w:rPr>
                    <w:i/>
                    <w:iCs/>
                  </w:rPr>
                  <w:t>minimis</w:t>
                </w:r>
                <w:proofErr w:type="spellEnd"/>
                <w:r>
                  <w:t xml:space="preserve"> pagalbos registravimo Registre.</w:t>
                </w:r>
              </w:p>
              <w:p w14:paraId="03B5534D" w14:textId="77777777" w:rsidR="002F562A" w:rsidRDefault="007240B8">
                <w:pPr>
                  <w:jc w:val="both"/>
                </w:pPr>
                <w:r>
                  <w:t>11.13. Ministerija informaciją apie skirtą valstybės pagalbą, viršijančią Reglamento (ES) Nr. 651/2014 9 straipsnio 1 dalies c punkte nustatytas ribas, turi pateikti į EK valstybės pagalbos skaidrumo viešos paieškos svetainę (prieiga per internetą: https://webgate.ec.europa.eu/competition/transparency/) ne vėliau kaip per 6 (šešis) mėnesius nuo valstybės pagalbos skyrimo dienos, atsižvelgdama į projekto partnerių pateiktą informaciją.</w:t>
                </w:r>
              </w:p>
              <w:p w14:paraId="5E495F0D" w14:textId="77777777" w:rsidR="002F562A" w:rsidRDefault="007240B8">
                <w:pPr>
                  <w:jc w:val="both"/>
                </w:pPr>
                <w:r>
                  <w:lastRenderedPageBreak/>
                  <w:t>11.14. Valstybės pagalba, kurios tinkamas finansuoti išlaidas galima nustatyti ir kuriai pagal Reglamentą (ES) Nr. 651/2014 taikoma išimtis, gali būti sumuojama su:</w:t>
                </w:r>
              </w:p>
              <w:p w14:paraId="3FD06AC3" w14:textId="77777777" w:rsidR="002F562A" w:rsidRDefault="007240B8">
                <w:pPr>
                  <w:jc w:val="both"/>
                </w:pPr>
                <w:r>
                  <w:t>11.14.1. bet kokia kita valstybės pagalba, jei tos priemonės yra susijusios su skirtingomis tinkamomis finansuoti išlaidomis, kurias galima nustatyti;</w:t>
                </w:r>
              </w:p>
              <w:p w14:paraId="399C8A0A" w14:textId="77777777" w:rsidR="002F562A" w:rsidRDefault="007240B8">
                <w:pPr>
                  <w:jc w:val="both"/>
                </w:pPr>
                <w:r>
                  <w:t>11.14.2. bet kokia kita valstybės pagalba, susijusia su tomis pačiomis tinkamomis finansuoti išlaidomis, kurios iš dalies arba visiškai sutampa, tik jeigu taip susumavus neviršijamas didžiausias pagalbos intensyvumas ar pagalbos suma, pagal šį reglamentą taikoma tai pagalbai.</w:t>
                </w:r>
              </w:p>
              <w:p w14:paraId="45687B3F" w14:textId="77777777" w:rsidR="002F562A" w:rsidRDefault="007240B8">
                <w:pPr>
                  <w:jc w:val="both"/>
                </w:pPr>
                <w:r>
                  <w:t>11.15. Valstybės pagalba neteikiama, jei ji neturi skatinamojo poveikio, numatyto Reglamento (ES) Nr. 651/2014 6 straipsnyje.</w:t>
                </w:r>
              </w:p>
              <w:p w14:paraId="544D0304" w14:textId="77777777" w:rsidR="002F562A" w:rsidRDefault="007240B8">
                <w:pPr>
                  <w:jc w:val="both"/>
                </w:pPr>
                <w:r>
                  <w:t>11.16. Visi su finansavimu pagal Aprašą susiję teisės aktai, dokumentai, informacija ir duomenys tvarkomi ir saugomi 10 (dešimt) metų nuo paskutinės pagalbos pagal schemą suteikimo dienos Lietuvos Respublikos dokumentų ir archyvų įstatymo bei Reglamento (ES) Nr. 651/2014 12 straipsnio 1 punkte ar Reglamento (ES) Nr. 2023/2831 6 straipsnio 4 punkte nustatyta tvarka.</w:t>
                </w:r>
              </w:p>
              <w:p w14:paraId="29799635" w14:textId="77777777" w:rsidR="002F562A" w:rsidRDefault="007240B8">
                <w:pPr>
                  <w:jc w:val="both"/>
                </w:pPr>
                <w:r>
                  <w:t>11.17. Finansavimas projektams, skiriamas kaip valstybės pagalba, teikiamas per Reglamento (ES) Nr. 651/2014 taikymo laikotarpį arba jo taikymo laikotarpio pratęsimą.</w:t>
                </w:r>
              </w:p>
              <w:p w14:paraId="38843C5B" w14:textId="77777777" w:rsidR="002F562A" w:rsidRDefault="007240B8">
                <w:pPr>
                  <w:jc w:val="both"/>
                </w:pPr>
                <w:r>
                  <w:t>11.18. Pagalbos intensyvumui ir tinkamoms finansuoti išlaidoms apskaičiuoti visi naudojami skaičiai imami prieš bet kokį mokesčių ar kitokios rinkliavos atskaitymą. Tačiau apskaičiuojant pagalbos intensyvumą ir tinkamas finansuoti išlaidas neatsižvelgiama į pridėtinės vertės mokestį, kuriuo apmokestinamos tinkamos finansuoti išlaidos arba sąnaudos ir kuris grąžinamas pagal taikomus nacionalinius mokesčių įstatymus.</w:t>
                </w:r>
              </w:p>
              <w:p w14:paraId="440C4560" w14:textId="1224E8F6" w:rsidR="002F562A" w:rsidRDefault="007240B8">
                <w:pPr>
                  <w:jc w:val="both"/>
                </w:pPr>
                <w:r>
                  <w:t xml:space="preserve">11.19. </w:t>
                </w:r>
                <w:r>
                  <w:rPr>
                    <w:i/>
                    <w:iCs/>
                  </w:rPr>
                  <w:t xml:space="preserve">De </w:t>
                </w:r>
                <w:proofErr w:type="spellStart"/>
                <w:r>
                  <w:rPr>
                    <w:i/>
                    <w:iCs/>
                  </w:rPr>
                  <w:t>minimis</w:t>
                </w:r>
                <w:proofErr w:type="spellEnd"/>
                <w:r>
                  <w:t xml:space="preserve"> pagalba teikiama įmonėms visuose sektoriuose, išskyrus:</w:t>
                </w:r>
              </w:p>
              <w:p w14:paraId="25CE574F" w14:textId="77777777" w:rsidR="002F562A" w:rsidRDefault="007240B8">
                <w:pPr>
                  <w:jc w:val="both"/>
                </w:pPr>
                <w:r>
                  <w:t>11.19.1. pagalbą, suteiktą įmonėms, vykdančioms pirminės žvejybos ir akvakultūros produktų gamybos veiklą;</w:t>
                </w:r>
              </w:p>
              <w:p w14:paraId="77F82698" w14:textId="77777777" w:rsidR="002F562A" w:rsidRDefault="007240B8">
                <w:pPr>
                  <w:jc w:val="both"/>
                </w:pPr>
                <w:r>
                  <w:t>11.19.2. pagalbą, suteiktą įmonėms, vykdančioms žvejybos ir akvakultūros produktų perdirbimo ir prekybos veiklą, kai pagalbos dydis nustatomas pagal įsigytų arba rinkai pateiktų produktų kainą arba kiekį;</w:t>
                </w:r>
              </w:p>
              <w:p w14:paraId="05ED9E91" w14:textId="77777777" w:rsidR="002F562A" w:rsidRDefault="007240B8">
                <w:pPr>
                  <w:jc w:val="both"/>
                </w:pPr>
                <w:r>
                  <w:t>11.19.3. pagalbą, suteiktą įmonėms, vykdančioms pirminės žemės ūkio produktų gamybos veiklą;</w:t>
                </w:r>
              </w:p>
              <w:p w14:paraId="07E8D235" w14:textId="77777777" w:rsidR="002F562A" w:rsidRDefault="007240B8">
                <w:pPr>
                  <w:jc w:val="both"/>
                </w:pPr>
                <w:r>
                  <w:t>11.19.4. pagalbą, suteiktą įmonėms, vykdančioms žemės ūkio produktų perdirbimo ir prekybos jais veiklą, vienu iš šių atvejų:</w:t>
                </w:r>
              </w:p>
              <w:p w14:paraId="09D4F135" w14:textId="77777777" w:rsidR="002F562A" w:rsidRDefault="007240B8">
                <w:pPr>
                  <w:jc w:val="both"/>
                </w:pPr>
                <w:r>
                  <w:t>11.19.4.1. kai pagalbos suma nustatoma pagal iš pirminės produkcijos gamintojų įsigytų arba atitinkamų įmonių rinkai pateiktų tokių produktų kainą arba kiekį;</w:t>
                </w:r>
              </w:p>
              <w:p w14:paraId="49362956" w14:textId="2D09D600" w:rsidR="002F562A" w:rsidRDefault="007240B8">
                <w:pPr>
                  <w:jc w:val="both"/>
                </w:pPr>
                <w:r>
                  <w:t>11.19.4.2. kai pagalba priklauso nuo to, ar ji bus iš dalies arba visa perduota pirminės produkcijos gamintojams;</w:t>
                </w:r>
              </w:p>
              <w:p w14:paraId="3DDCB317" w14:textId="77777777" w:rsidR="002F562A" w:rsidRDefault="007240B8">
                <w:pPr>
                  <w:jc w:val="both"/>
                </w:pPr>
                <w:r>
                  <w:t>11.19.5. pagalbą, suteiktą su eksportu susijusiai veiklai trečiosiose valstybėse arba valstybėse narėse, t. y. pagalbą, tiesiogiai susijusią su eksportuojamais kiekiais, platinimo tinklo kūrimu bei veikla, arba kitomis einamosiomis išlaidomis, susijusiomis su eksporto veikla;</w:t>
                </w:r>
              </w:p>
              <w:p w14:paraId="56CF53F1" w14:textId="77777777" w:rsidR="002F562A" w:rsidRDefault="007240B8">
                <w:pPr>
                  <w:jc w:val="both"/>
                </w:pPr>
                <w:r>
                  <w:t>11.19.6. pagalbą, kuri priklauso nuo to, ar naudojama daugiau vidaus nei importuotų prekių arba paslaugų.</w:t>
                </w:r>
              </w:p>
              <w:p w14:paraId="6AD4358A" w14:textId="22A893BC" w:rsidR="002F562A" w:rsidRDefault="007240B8">
                <w:pPr>
                  <w:jc w:val="both"/>
                </w:pPr>
                <w:r>
                  <w:t xml:space="preserve">11.20. Jeigu įmonė vykdo veiklą viename iš Aprašo 11.19.1–11.19.4 papunkčiuose nurodytų sektorių ir taip pat vykdo veiklą viename ar keliuose kituose sektoriuose, kuriems taikomas </w:t>
                </w:r>
                <w:r>
                  <w:rPr>
                    <w:i/>
                    <w:iCs/>
                  </w:rPr>
                  <w:t xml:space="preserve">De </w:t>
                </w:r>
                <w:proofErr w:type="spellStart"/>
                <w:r>
                  <w:rPr>
                    <w:i/>
                    <w:iCs/>
                  </w:rPr>
                  <w:t>minimis</w:t>
                </w:r>
                <w:proofErr w:type="spellEnd"/>
                <w:r>
                  <w:rPr>
                    <w:i/>
                    <w:iCs/>
                  </w:rPr>
                  <w:t xml:space="preserve"> </w:t>
                </w:r>
                <w:r>
                  <w:t xml:space="preserve">reglamentas, arba kitą veiklą, kuriai taikomas </w:t>
                </w:r>
                <w:r>
                  <w:rPr>
                    <w:i/>
                    <w:iCs/>
                  </w:rPr>
                  <w:t xml:space="preserve">De </w:t>
                </w:r>
                <w:proofErr w:type="spellStart"/>
                <w:r>
                  <w:rPr>
                    <w:i/>
                    <w:iCs/>
                  </w:rPr>
                  <w:t>minimis</w:t>
                </w:r>
                <w:proofErr w:type="spellEnd"/>
                <w:r>
                  <w:t xml:space="preserve"> reglamentas, </w:t>
                </w:r>
                <w:r>
                  <w:rPr>
                    <w:i/>
                    <w:iCs/>
                  </w:rPr>
                  <w:t xml:space="preserve">De </w:t>
                </w:r>
                <w:proofErr w:type="spellStart"/>
                <w:r>
                  <w:rPr>
                    <w:i/>
                    <w:iCs/>
                  </w:rPr>
                  <w:t>minimis</w:t>
                </w:r>
                <w:proofErr w:type="spellEnd"/>
                <w:r>
                  <w:t xml:space="preserve"> reglamentas taikomas pagalbai, kuri suteikta pastaruosiuose sektoriuose ar pastarajai veiklai, su sąlyga, kad atitinkama valstybė narė tinkamomis priemonėmis, pvz., atskirdama veiklos sritis ar apskaitą, užtikrins, kad veiklai tuose sektoriuose, kuriems </w:t>
                </w:r>
                <w:r>
                  <w:rPr>
                    <w:i/>
                    <w:iCs/>
                  </w:rPr>
                  <w:t xml:space="preserve">De </w:t>
                </w:r>
                <w:proofErr w:type="spellStart"/>
                <w:r>
                  <w:rPr>
                    <w:i/>
                    <w:iCs/>
                  </w:rPr>
                  <w:t>minimis</w:t>
                </w:r>
                <w:proofErr w:type="spellEnd"/>
                <w:r>
                  <w:t xml:space="preserve"> reglamentas netaikomas, nebūtų naudojama </w:t>
                </w:r>
                <w:r>
                  <w:rPr>
                    <w:i/>
                    <w:iCs/>
                  </w:rPr>
                  <w:t xml:space="preserve">de </w:t>
                </w:r>
                <w:proofErr w:type="spellStart"/>
                <w:r>
                  <w:rPr>
                    <w:i/>
                    <w:iCs/>
                  </w:rPr>
                  <w:t>minimis</w:t>
                </w:r>
                <w:proofErr w:type="spellEnd"/>
                <w:r>
                  <w:t xml:space="preserve"> pagalba, suteikta pagal </w:t>
                </w:r>
                <w:r>
                  <w:rPr>
                    <w:i/>
                    <w:iCs/>
                  </w:rPr>
                  <w:t xml:space="preserve">De </w:t>
                </w:r>
                <w:proofErr w:type="spellStart"/>
                <w:r>
                  <w:rPr>
                    <w:i/>
                    <w:iCs/>
                  </w:rPr>
                  <w:t>minimis</w:t>
                </w:r>
                <w:proofErr w:type="spellEnd"/>
                <w:r>
                  <w:t xml:space="preserve"> reglamentą.</w:t>
                </w:r>
              </w:p>
              <w:p w14:paraId="6A16EC09" w14:textId="15C98098" w:rsidR="002F562A" w:rsidRDefault="007240B8">
                <w:pPr>
                  <w:jc w:val="both"/>
                </w:pPr>
                <w:r>
                  <w:t xml:space="preserve">11.21. Taikant </w:t>
                </w:r>
                <w:r>
                  <w:rPr>
                    <w:i/>
                    <w:iCs/>
                  </w:rPr>
                  <w:t xml:space="preserve">De </w:t>
                </w:r>
                <w:proofErr w:type="spellStart"/>
                <w:r>
                  <w:rPr>
                    <w:i/>
                    <w:iCs/>
                  </w:rPr>
                  <w:t>minimis</w:t>
                </w:r>
                <w:proofErr w:type="spellEnd"/>
                <w:r>
                  <w:t xml:space="preserve"> reglamentą viena įmonė suprantama kaip visos įmonės, tarpusavyje susietos bent vienos rūšies iš šių santykių:</w:t>
                </w:r>
              </w:p>
              <w:p w14:paraId="0C6A0DAF" w14:textId="77777777" w:rsidR="002F562A" w:rsidRDefault="007240B8">
                <w:pPr>
                  <w:jc w:val="both"/>
                </w:pPr>
                <w:r>
                  <w:lastRenderedPageBreak/>
                  <w:t>11.21.1.  viena įmonė turi kitos įmonės akcininkų arba narių balsų daugumą;</w:t>
                </w:r>
              </w:p>
              <w:p w14:paraId="5B9BA214" w14:textId="77777777" w:rsidR="002F562A" w:rsidRDefault="007240B8">
                <w:pPr>
                  <w:jc w:val="both"/>
                </w:pPr>
                <w:r>
                  <w:t>11.21.2.  viena įmonė turi teisę paskirti arba atleisti daugumą kitos įmonės administracijos, valdymo arba priežiūros organo narių;</w:t>
                </w:r>
              </w:p>
              <w:p w14:paraId="7CA5B93F" w14:textId="6E570C26" w:rsidR="002F562A" w:rsidRDefault="007240B8">
                <w:pPr>
                  <w:jc w:val="both"/>
                </w:pPr>
                <w:r>
                  <w:t>11.21.3. viena įmonė turi teisę kitai įmonei daryti lemiamą poveikį, remdamasi su šia įmone sudaryta sutartimi arba vadovaudamasi steigimo sutarties ar įstatų nuostata;</w:t>
                </w:r>
              </w:p>
              <w:p w14:paraId="7CC099DF" w14:textId="6AE91031" w:rsidR="002F562A" w:rsidRDefault="007240B8">
                <w:pPr>
                  <w:jc w:val="both"/>
                </w:pPr>
                <w:r>
                  <w:t>11.21.4. viena įmonė, kuri yra kitos įmonės akcininkė arba narė, pagal susitarimą su kitais tos įmonės akcininkais ar nariais viena kontroliuoja tos įmonės akcininkų arba narių balsavimo teisių daugumą. Įmonės, kurios Aprašo 11.21.1–11.21.4 papunkčiuose nurodytais santykiais susietos per vieną ar daugiau kitų įmonių, taip pat laikomos viena įmone.</w:t>
                </w:r>
              </w:p>
              <w:p w14:paraId="03DC071D" w14:textId="77777777" w:rsidR="002F562A" w:rsidRDefault="007240B8">
                <w:pPr>
                  <w:jc w:val="both"/>
                </w:pPr>
                <w:r>
                  <w:t xml:space="preserve">11.22. Laikantis 300 000,00 </w:t>
                </w:r>
                <w:proofErr w:type="spellStart"/>
                <w:r>
                  <w:t>Eur</w:t>
                </w:r>
                <w:proofErr w:type="spellEnd"/>
                <w:r>
                  <w:t xml:space="preserve"> (trijų šimtų tūkstančių eurų, 00 ct) viršutinės ribos, </w:t>
                </w:r>
                <w:r>
                  <w:rPr>
                    <w:i/>
                    <w:iCs/>
                  </w:rPr>
                  <w:t xml:space="preserve">de </w:t>
                </w:r>
                <w:proofErr w:type="spellStart"/>
                <w:r>
                  <w:rPr>
                    <w:i/>
                    <w:iCs/>
                  </w:rPr>
                  <w:t>minimis</w:t>
                </w:r>
                <w:proofErr w:type="spellEnd"/>
                <w:r>
                  <w:t xml:space="preserve"> pagalba išreiškiama kaip piniginė dotacija. Visi naudojami skaičiai yra </w:t>
                </w:r>
                <w:proofErr w:type="spellStart"/>
                <w:r>
                  <w:t>bruto</w:t>
                </w:r>
                <w:proofErr w:type="spellEnd"/>
                <w:r>
                  <w:t>, t. y. neatskaičius mokesčių ar kitų rinkliavų. Jei pagalba teikiama ne kaip dotacija, pagalbos suma atitinka pagalbos bendrąjį subsidijos ekvivalentą.</w:t>
                </w:r>
              </w:p>
              <w:p w14:paraId="2B0983D5" w14:textId="77777777" w:rsidR="002F562A" w:rsidRDefault="007240B8">
                <w:pPr>
                  <w:jc w:val="both"/>
                </w:pPr>
                <w:r>
                  <w:t xml:space="preserve">11.23. Įmonių susijungimų ar įsigijimų atveju, apskaičiuojant, ar nauja </w:t>
                </w:r>
                <w:r>
                  <w:rPr>
                    <w:i/>
                    <w:iCs/>
                  </w:rPr>
                  <w:t xml:space="preserve">de </w:t>
                </w:r>
                <w:proofErr w:type="spellStart"/>
                <w:r>
                  <w:rPr>
                    <w:i/>
                    <w:iCs/>
                  </w:rPr>
                  <w:t>minimis</w:t>
                </w:r>
                <w:proofErr w:type="spellEnd"/>
                <w:r>
                  <w:t xml:space="preserve"> pagalba naujai arba įsigyjančiai įmonei viršija 300 000,00 </w:t>
                </w:r>
                <w:proofErr w:type="spellStart"/>
                <w:r>
                  <w:t>Eur</w:t>
                </w:r>
                <w:proofErr w:type="spellEnd"/>
                <w:r>
                  <w:t xml:space="preserve"> (tris šimtus tūkstančių eurų, 00 ct), atsižvelgiama į visą ankstesnę susijungiančioms įmonėms suteiktą </w:t>
                </w:r>
                <w:r>
                  <w:rPr>
                    <w:i/>
                    <w:iCs/>
                  </w:rPr>
                  <w:t xml:space="preserve">de </w:t>
                </w:r>
                <w:proofErr w:type="spellStart"/>
                <w:r>
                  <w:rPr>
                    <w:i/>
                    <w:iCs/>
                  </w:rPr>
                  <w:t>minimis</w:t>
                </w:r>
                <w:proofErr w:type="spellEnd"/>
                <w:r>
                  <w:t xml:space="preserve"> pagalbą. </w:t>
                </w:r>
                <w:r>
                  <w:rPr>
                    <w:i/>
                    <w:iCs/>
                  </w:rPr>
                  <w:t xml:space="preserve">De </w:t>
                </w:r>
                <w:proofErr w:type="spellStart"/>
                <w:r>
                  <w:rPr>
                    <w:i/>
                    <w:iCs/>
                  </w:rPr>
                  <w:t>minimis</w:t>
                </w:r>
                <w:proofErr w:type="spellEnd"/>
                <w:r>
                  <w:t xml:space="preserve"> pagalba, kuri įmonei teisėtai suteikta prieš susijungimą arba įsigijimą, tebėra teisėta.</w:t>
                </w:r>
              </w:p>
              <w:p w14:paraId="271340DF" w14:textId="77777777" w:rsidR="002F562A" w:rsidRDefault="007240B8">
                <w:pPr>
                  <w:jc w:val="both"/>
                </w:pPr>
                <w:r>
                  <w:t xml:space="preserve">11.24. Jeigu viena įmonė suskaidoma į dvi ar daugiau atskirų įmonių, iki suskaidymo suteikta </w:t>
                </w:r>
                <w:r>
                  <w:rPr>
                    <w:i/>
                    <w:iCs/>
                  </w:rPr>
                  <w:t xml:space="preserve">de </w:t>
                </w:r>
                <w:proofErr w:type="spellStart"/>
                <w:r>
                  <w:rPr>
                    <w:i/>
                    <w:iCs/>
                  </w:rPr>
                  <w:t>minimis</w:t>
                </w:r>
                <w:proofErr w:type="spellEnd"/>
                <w:r>
                  <w:t xml:space="preserve"> pagalba priskiriama įmonei, kuri ja pasinaudojo, o tai iš principo yra įmonė, perimanti veiklą, kuriai vykdyti </w:t>
                </w:r>
                <w:r>
                  <w:rPr>
                    <w:i/>
                    <w:iCs/>
                  </w:rPr>
                  <w:t xml:space="preserve">de </w:t>
                </w:r>
                <w:proofErr w:type="spellStart"/>
                <w:r>
                  <w:rPr>
                    <w:i/>
                    <w:iCs/>
                  </w:rPr>
                  <w:t>minimis</w:t>
                </w:r>
                <w:proofErr w:type="spellEnd"/>
                <w:r>
                  <w:t xml:space="preserve"> pagalba panaudota. Jei toks priskyrimas neįmanomas, </w:t>
                </w:r>
                <w:r>
                  <w:rPr>
                    <w:i/>
                    <w:iCs/>
                  </w:rPr>
                  <w:t xml:space="preserve">de </w:t>
                </w:r>
                <w:proofErr w:type="spellStart"/>
                <w:r>
                  <w:rPr>
                    <w:i/>
                    <w:iCs/>
                  </w:rPr>
                  <w:t>minimis</w:t>
                </w:r>
                <w:proofErr w:type="spellEnd"/>
                <w:r>
                  <w:t xml:space="preserve"> pagalba proporcingai paskirstoma remiantis naujųjų įmonių nuosavo kapitalo balansine verte suskaidymo įsigaliojimo dieną.</w:t>
                </w:r>
              </w:p>
              <w:p w14:paraId="28AC7139" w14:textId="77777777" w:rsidR="002F562A" w:rsidRDefault="007240B8">
                <w:pPr>
                  <w:jc w:val="both"/>
                </w:pPr>
                <w:r>
                  <w:t xml:space="preserve">11.25. Pagal </w:t>
                </w:r>
                <w:r>
                  <w:rPr>
                    <w:i/>
                    <w:iCs/>
                  </w:rPr>
                  <w:t xml:space="preserve">De </w:t>
                </w:r>
                <w:proofErr w:type="spellStart"/>
                <w:r>
                  <w:rPr>
                    <w:i/>
                    <w:iCs/>
                  </w:rPr>
                  <w:t>minimis</w:t>
                </w:r>
                <w:proofErr w:type="spellEnd"/>
                <w:r>
                  <w:t xml:space="preserve"> reglamentą suteikta </w:t>
                </w:r>
                <w:r>
                  <w:rPr>
                    <w:i/>
                    <w:iCs/>
                  </w:rPr>
                  <w:t xml:space="preserve">de </w:t>
                </w:r>
                <w:proofErr w:type="spellStart"/>
                <w:r>
                  <w:rPr>
                    <w:i/>
                    <w:iCs/>
                  </w:rPr>
                  <w:t>minimis</w:t>
                </w:r>
                <w:proofErr w:type="spellEnd"/>
                <w:r>
                  <w:t xml:space="preserve"> pagalba gali būti sumuojama su </w:t>
                </w:r>
                <w:r>
                  <w:rPr>
                    <w:i/>
                    <w:iCs/>
                  </w:rPr>
                  <w:t xml:space="preserve">de </w:t>
                </w:r>
                <w:proofErr w:type="spellStart"/>
                <w:r>
                  <w:rPr>
                    <w:i/>
                    <w:iCs/>
                  </w:rPr>
                  <w:t>minimis</w:t>
                </w:r>
                <w:proofErr w:type="spellEnd"/>
                <w:r>
                  <w:t xml:space="preserve"> pagalba, suteikta pagal Reglamentą (ES) 2023/2832.</w:t>
                </w:r>
              </w:p>
              <w:p w14:paraId="7A8052BF" w14:textId="6357F945" w:rsidR="002F562A" w:rsidRDefault="007240B8">
                <w:pPr>
                  <w:jc w:val="both"/>
                </w:pPr>
                <w:r>
                  <w:t xml:space="preserve">11.26. Pagal </w:t>
                </w:r>
                <w:r>
                  <w:rPr>
                    <w:i/>
                    <w:iCs/>
                  </w:rPr>
                  <w:t xml:space="preserve">De </w:t>
                </w:r>
                <w:proofErr w:type="spellStart"/>
                <w:r>
                  <w:rPr>
                    <w:i/>
                    <w:iCs/>
                  </w:rPr>
                  <w:t>minimis</w:t>
                </w:r>
                <w:proofErr w:type="spellEnd"/>
                <w:r>
                  <w:t xml:space="preserve"> reglamentą suteikta </w:t>
                </w:r>
                <w:r>
                  <w:rPr>
                    <w:i/>
                    <w:iCs/>
                  </w:rPr>
                  <w:t xml:space="preserve">de </w:t>
                </w:r>
                <w:proofErr w:type="spellStart"/>
                <w:r>
                  <w:rPr>
                    <w:i/>
                    <w:iCs/>
                  </w:rPr>
                  <w:t>minimis</w:t>
                </w:r>
                <w:proofErr w:type="spellEnd"/>
                <w:r>
                  <w:t xml:space="preserve"> pagalba gali būti sumuojama su </w:t>
                </w:r>
                <w:r>
                  <w:rPr>
                    <w:i/>
                    <w:iCs/>
                  </w:rPr>
                  <w:t xml:space="preserve">de </w:t>
                </w:r>
                <w:proofErr w:type="spellStart"/>
                <w:r>
                  <w:rPr>
                    <w:i/>
                    <w:iCs/>
                  </w:rPr>
                  <w:t>minimis</w:t>
                </w:r>
                <w:proofErr w:type="spellEnd"/>
                <w:r>
                  <w:t xml:space="preserve"> pagalba, suteikta pagal Komisijos reglamentus (ES) Nr. 1408/2013 ir (ES) Nr. 717/2014, neviršijant reglamento (ES) Nr. 2023/2831 3 straipsnio 2 dalyje nustatytos atitinkamos viršutinės ribos.</w:t>
                </w:r>
              </w:p>
              <w:p w14:paraId="27F36EB0" w14:textId="662E8037" w:rsidR="002F562A" w:rsidRDefault="007240B8">
                <w:pPr>
                  <w:jc w:val="both"/>
                </w:pPr>
                <w:r>
                  <w:t xml:space="preserve">11.27. Pagal </w:t>
                </w:r>
                <w:r>
                  <w:rPr>
                    <w:i/>
                    <w:iCs/>
                  </w:rPr>
                  <w:t xml:space="preserve">De </w:t>
                </w:r>
                <w:proofErr w:type="spellStart"/>
                <w:r>
                  <w:rPr>
                    <w:i/>
                    <w:iCs/>
                  </w:rPr>
                  <w:t>minimis</w:t>
                </w:r>
                <w:proofErr w:type="spellEnd"/>
                <w:r>
                  <w:t xml:space="preserve"> reglamentą skiriama </w:t>
                </w:r>
                <w:r>
                  <w:rPr>
                    <w:i/>
                    <w:iCs/>
                  </w:rPr>
                  <w:t xml:space="preserve">de </w:t>
                </w:r>
                <w:proofErr w:type="spellStart"/>
                <w:r>
                  <w:rPr>
                    <w:i/>
                    <w:iCs/>
                  </w:rPr>
                  <w:t>minimis</w:t>
                </w:r>
                <w:proofErr w:type="spellEnd"/>
                <w:r>
                  <w:t xml:space="preserve"> pagalba nesumuojama su valstybės pagalba, skiriama toms pačioms tinkamoms finansuoti išlaidoms, arba su valstybės pagalba, susijusia su ta pačia rizikos finansų priemone, jeigu dėl tokio pagalbos sumavimo būtų viršytas Komisijos reglamente (ES) Nr. 651/2014 arba atitinkamame Komisijos priimtame sprendime nustatytas didžiausias atitinkamas pagalbos intensyvumas arba kiekvienu atveju atskirai nustatyta pagalbos suma. </w:t>
                </w:r>
                <w:r>
                  <w:rPr>
                    <w:i/>
                    <w:iCs/>
                  </w:rPr>
                  <w:t xml:space="preserve">De </w:t>
                </w:r>
                <w:proofErr w:type="spellStart"/>
                <w:r>
                  <w:rPr>
                    <w:i/>
                    <w:iCs/>
                  </w:rPr>
                  <w:t>minimis</w:t>
                </w:r>
                <w:proofErr w:type="spellEnd"/>
                <w:r>
                  <w:t xml:space="preserve"> pagalba, kuri nėra teikiama arba priskiriama konkrečioms tinkamoms finansuoti išlaidoms, gali būti sumuojama su kita valstybės pagalba, suteikta pagal Komisijos reglamentą (ES) Nr. 651/2014  arba atitinkamą Komisijos priimtą sprendimą. </w:t>
                </w:r>
              </w:p>
              <w:p w14:paraId="09C54D50" w14:textId="20F9B99D" w:rsidR="002F562A" w:rsidRDefault="007240B8">
                <w:pPr>
                  <w:ind w:right="316"/>
                  <w:jc w:val="both"/>
                  <w:rPr>
                    <w:iCs/>
                    <w:szCs w:val="24"/>
                  </w:rPr>
                </w:pPr>
                <w:r>
                  <w:t>11.28. Neteisėta ir nesuderinama pripažintą pagalbą projekto vykdytojas ir (arba) partneris turi grąžinti savanoriškai arba ji gali būti išieškoma (ne ginčo tvarka), kaip tai reglamentuota Konkurencijos įstatymo 55</w:t>
                </w:r>
                <w:r>
                  <w:rPr>
                    <w:vertAlign w:val="superscript"/>
                  </w:rPr>
                  <w:t>1</w:t>
                </w:r>
                <w:r>
                  <w:t xml:space="preserve"> straipsnyje. Paaiškėjus, kad pagal Aprašą buvo suteikta neteisėta ir (arba) nesuderinama pagalba, jos grąžinimas vykdomas vadovaujantis Finansinės paramos ir bendrojo finansavimo lėšų grąžinimo į Lietuvos Respublikos valstybės biudžetą taisyklėmis.</w:t>
                </w:r>
              </w:p>
            </w:tc>
          </w:tr>
          <w:tr w:rsidR="002F562A" w14:paraId="46E36F3F" w14:textId="77777777">
            <w:tc>
              <w:tcPr>
                <w:tcW w:w="14601" w:type="dxa"/>
              </w:tcPr>
              <w:p w14:paraId="643E58D9" w14:textId="17C6BDA0" w:rsidR="002F562A" w:rsidRDefault="007240B8">
                <w:pPr>
                  <w:ind w:left="426" w:hanging="426"/>
                  <w:jc w:val="both"/>
                  <w:rPr>
                    <w:i/>
                    <w:szCs w:val="24"/>
                  </w:rPr>
                </w:pPr>
                <w:r>
                  <w:rPr>
                    <w:b/>
                    <w:szCs w:val="24"/>
                  </w:rPr>
                  <w:lastRenderedPageBreak/>
                  <w:t>12. Projektų atrankos kriterijai</w:t>
                </w:r>
              </w:p>
            </w:tc>
          </w:tr>
          <w:tr w:rsidR="002F562A" w14:paraId="726C94A2" w14:textId="77777777">
            <w:tc>
              <w:tcPr>
                <w:tcW w:w="14601" w:type="dxa"/>
              </w:tcPr>
              <w:p w14:paraId="3CF9B7C0" w14:textId="5F1CEAB7" w:rsidR="002F562A" w:rsidRDefault="007240B8">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14:paraId="4C07CF29" w14:textId="77777777" w:rsidR="002F562A" w:rsidRDefault="007240B8">
                <w:pPr>
                  <w:ind w:left="426" w:hanging="426"/>
                  <w:jc w:val="both"/>
                  <w:rPr>
                    <w:szCs w:val="24"/>
                    <w:bdr w:val="none" w:sz="0" w:space="0" w:color="auto" w:frame="1"/>
                  </w:rPr>
                </w:pPr>
                <w:r>
                  <w:rPr>
                    <w:szCs w:val="24"/>
                    <w:bdr w:val="none" w:sz="0" w:space="0" w:color="auto" w:frame="1"/>
                  </w:rPr>
                  <w:lastRenderedPageBreak/>
                  <w:t>12.2. Specialieji ir prioritetiniai projektų atrankos kriterijai nėra nustatomi.</w:t>
                </w:r>
              </w:p>
              <w:p w14:paraId="0CF01BF1" w14:textId="0A13FAEC" w:rsidR="002F562A" w:rsidRDefault="002F562A">
                <w:pPr>
                  <w:ind w:left="426" w:hanging="426"/>
                  <w:jc w:val="both"/>
                  <w:rPr>
                    <w:color w:val="000000"/>
                    <w:szCs w:val="24"/>
                    <w:bdr w:val="none" w:sz="0" w:space="0" w:color="auto" w:frame="1"/>
                  </w:rPr>
                </w:pPr>
              </w:p>
            </w:tc>
          </w:tr>
          <w:tr w:rsidR="002F562A" w14:paraId="672FDE13" w14:textId="77777777">
            <w:tc>
              <w:tcPr>
                <w:tcW w:w="14601" w:type="dxa"/>
              </w:tcPr>
              <w:p w14:paraId="33A1F48F" w14:textId="3E656AC2" w:rsidR="002F562A" w:rsidRDefault="007240B8">
                <w:pPr>
                  <w:jc w:val="both"/>
                  <w:rPr>
                    <w:b/>
                    <w:szCs w:val="24"/>
                  </w:rPr>
                </w:pPr>
                <w:r>
                  <w:rPr>
                    <w:b/>
                    <w:szCs w:val="24"/>
                  </w:rPr>
                  <w:lastRenderedPageBreak/>
                  <w:t>13.</w:t>
                </w:r>
                <w:r>
                  <w:rPr>
                    <w:szCs w:val="24"/>
                  </w:rPr>
                  <w:t xml:space="preserve"> </w:t>
                </w:r>
                <w:r>
                  <w:rPr>
                    <w:b/>
                    <w:szCs w:val="24"/>
                  </w:rPr>
                  <w:t>Jungtinio projekto projektų atrankos kriterijai (</w:t>
                </w:r>
                <w:r>
                  <w:rPr>
                    <w:b/>
                    <w:i/>
                    <w:szCs w:val="24"/>
                  </w:rPr>
                  <w:t>pildoma tik jungtiniam projektui)</w:t>
                </w:r>
              </w:p>
            </w:tc>
          </w:tr>
          <w:tr w:rsidR="002F562A" w14:paraId="681D4838" w14:textId="77777777">
            <w:tc>
              <w:tcPr>
                <w:tcW w:w="14601" w:type="dxa"/>
              </w:tcPr>
              <w:p w14:paraId="2BAED457" w14:textId="230648DE" w:rsidR="002F562A" w:rsidRDefault="007240B8">
                <w:pPr>
                  <w:tabs>
                    <w:tab w:val="left" w:pos="3939"/>
                  </w:tabs>
                  <w:ind w:left="426" w:hanging="426"/>
                  <w:jc w:val="both"/>
                  <w:rPr>
                    <w:szCs w:val="24"/>
                    <w:shd w:val="clear" w:color="auto" w:fill="FFFFFF"/>
                  </w:rPr>
                </w:pPr>
                <w:r>
                  <w:rPr>
                    <w:szCs w:val="24"/>
                    <w:shd w:val="clear" w:color="auto" w:fill="FFFFFF"/>
                  </w:rPr>
                  <w:t>13.1.Netaikoma.  </w:t>
                </w:r>
              </w:p>
              <w:p w14:paraId="03301EE1" w14:textId="4235EE1F" w:rsidR="002F562A" w:rsidRDefault="002F562A">
                <w:pPr>
                  <w:tabs>
                    <w:tab w:val="left" w:pos="3939"/>
                  </w:tabs>
                  <w:ind w:left="426" w:hanging="426"/>
                  <w:jc w:val="both"/>
                  <w:rPr>
                    <w:color w:val="000000"/>
                    <w:szCs w:val="24"/>
                    <w:shd w:val="clear" w:color="auto" w:fill="FFFFFF"/>
                  </w:rPr>
                </w:pPr>
              </w:p>
            </w:tc>
          </w:tr>
          <w:tr w:rsidR="002F562A" w14:paraId="016B158C" w14:textId="77777777">
            <w:tc>
              <w:tcPr>
                <w:tcW w:w="14601" w:type="dxa"/>
              </w:tcPr>
              <w:p w14:paraId="47C8E7A2" w14:textId="53BD60D4"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rsidR="002F562A" w14:paraId="43A3701E" w14:textId="77777777">
            <w:tc>
              <w:tcPr>
                <w:tcW w:w="14601" w:type="dxa"/>
              </w:tcPr>
              <w:p w14:paraId="5156E7C1" w14:textId="249D5773" w:rsidR="002F562A" w:rsidRDefault="007240B8">
                <w:pPr>
                  <w:tabs>
                    <w:tab w:val="left" w:pos="3939"/>
                  </w:tabs>
                  <w:ind w:left="426" w:hanging="426"/>
                  <w:jc w:val="both"/>
                  <w:rPr>
                    <w:szCs w:val="24"/>
                    <w:shd w:val="clear" w:color="auto" w:fill="FFFFFF"/>
                  </w:rPr>
                </w:pPr>
                <w:r>
                  <w:rPr>
                    <w:szCs w:val="24"/>
                    <w:shd w:val="clear" w:color="auto" w:fill="FFFFFF"/>
                  </w:rPr>
                  <w:t>14.1. Netaikoma.  </w:t>
                </w:r>
              </w:p>
              <w:p w14:paraId="68C0B317" w14:textId="384CEC14" w:rsidR="002F562A" w:rsidRDefault="002F562A">
                <w:pPr>
                  <w:tabs>
                    <w:tab w:val="left" w:pos="3939"/>
                  </w:tabs>
                  <w:ind w:left="426" w:hanging="426"/>
                  <w:jc w:val="both"/>
                  <w:rPr>
                    <w:b/>
                    <w:bCs/>
                    <w:color w:val="000000"/>
                    <w:szCs w:val="24"/>
                    <w:shd w:val="clear" w:color="auto" w:fill="FFFFFF"/>
                  </w:rPr>
                </w:pPr>
              </w:p>
            </w:tc>
          </w:tr>
          <w:tr w:rsidR="002F562A" w14:paraId="2D471F27" w14:textId="77777777">
            <w:tc>
              <w:tcPr>
                <w:tcW w:w="14601" w:type="dxa"/>
              </w:tcPr>
              <w:p w14:paraId="3B5E5747" w14:textId="23388261"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rsidR="002F562A" w14:paraId="4C293D3D" w14:textId="77777777">
            <w:tc>
              <w:tcPr>
                <w:tcW w:w="14601" w:type="dxa"/>
              </w:tcPr>
              <w:p w14:paraId="104EC284" w14:textId="73654552" w:rsidR="002F562A" w:rsidRDefault="007240B8">
                <w:pPr>
                  <w:jc w:val="both"/>
                  <w:textAlignment w:val="baseline"/>
                  <w:rPr>
                    <w:szCs w:val="24"/>
                    <w:lang w:eastAsia="lt-LT"/>
                  </w:rPr>
                </w:pPr>
                <w:r>
                  <w:rPr>
                    <w:szCs w:val="24"/>
                    <w:lang w:eastAsia="lt-LT"/>
                  </w:rPr>
                  <w:t xml:space="preserve">15.1. Kiti reikalavimai, kurie nenumatyti PAFT, nėra taikomi. </w:t>
                </w:r>
              </w:p>
              <w:p w14:paraId="3581AE63" w14:textId="0F2148A3" w:rsidR="002F562A" w:rsidRDefault="007240B8">
                <w:pPr>
                  <w:jc w:val="both"/>
                  <w:textAlignment w:val="baseline"/>
                  <w:rPr>
                    <w:szCs w:val="24"/>
                    <w:lang w:eastAsia="lt-LT"/>
                  </w:rPr>
                </w:pPr>
                <w:r>
                  <w:rPr>
                    <w:szCs w:val="24"/>
                    <w:lang w:eastAsia="lt-LT"/>
                  </w:rPr>
                  <w:t>15.2. Aprašas gali būti keičiamas PAFT taisyklių nustatyta tvarka. </w:t>
                </w:r>
              </w:p>
              <w:p w14:paraId="46692E7D" w14:textId="6DE43AF7" w:rsidR="002F562A" w:rsidRDefault="002F562A">
                <w:pPr>
                  <w:jc w:val="both"/>
                  <w:textAlignment w:val="baseline"/>
                  <w:rPr>
                    <w:b/>
                    <w:bCs/>
                    <w:color w:val="000000"/>
                    <w:szCs w:val="24"/>
                    <w:shd w:val="clear" w:color="auto" w:fill="FFFFFF"/>
                    <w:lang w:eastAsia="lt-LT"/>
                  </w:rPr>
                </w:pPr>
              </w:p>
            </w:tc>
          </w:tr>
        </w:tbl>
        <w:p w14:paraId="4C353F44" w14:textId="424AA88A" w:rsidR="002F562A" w:rsidRDefault="002F562A">
          <w:pPr>
            <w:rPr>
              <w:szCs w:val="24"/>
            </w:rPr>
          </w:pPr>
        </w:p>
        <w:p w14:paraId="234C9334" w14:textId="2E96D1C7" w:rsidR="002F562A" w:rsidRDefault="007240B8">
          <w:pPr>
            <w:jc w:val="center"/>
            <w:rPr>
              <w:b/>
              <w:szCs w:val="24"/>
            </w:rPr>
          </w:pPr>
          <w:r>
            <w:rPr>
              <w:b/>
              <w:szCs w:val="24"/>
            </w:rPr>
            <w:t>III SKYRIUS</w:t>
          </w:r>
        </w:p>
        <w:p w14:paraId="4BB7F733" w14:textId="2DF83B42" w:rsidR="002F562A" w:rsidRDefault="007240B8">
          <w:pPr>
            <w:jc w:val="center"/>
            <w:rPr>
              <w:b/>
              <w:szCs w:val="24"/>
            </w:rPr>
          </w:pPr>
          <w:r>
            <w:rPr>
              <w:b/>
              <w:szCs w:val="24"/>
            </w:rPr>
            <w:t>IŠLAIDŲ TINKAMUMO FINANSUOTI REIKALAVIMAI</w:t>
          </w:r>
        </w:p>
        <w:p w14:paraId="4521C77B"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665DAFA3" w14:textId="77777777">
            <w:tc>
              <w:tcPr>
                <w:tcW w:w="14737" w:type="dxa"/>
              </w:tcPr>
              <w:p w14:paraId="4CA80F3F" w14:textId="00B44AB2" w:rsidR="002F562A" w:rsidRDefault="007240B8">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rsidR="002F562A" w14:paraId="4E3828D1" w14:textId="77777777">
            <w:tc>
              <w:tcPr>
                <w:tcW w:w="14737" w:type="dxa"/>
              </w:tcPr>
              <w:p w14:paraId="1C7B155B" w14:textId="10330327" w:rsidR="002F562A" w:rsidRDefault="007240B8">
                <w:pPr>
                  <w:jc w:val="both"/>
                  <w:rPr>
                    <w:szCs w:val="24"/>
                  </w:rPr>
                </w:pPr>
                <w:r>
                  <w:rPr>
                    <w:szCs w:val="24"/>
                  </w:rPr>
                  <w:t>16.1. Tinkamos finansuoti išlaidos, būtinos Dotacijos sutartyje numatytoms veikloms įgyvendinti. Išlaidos turi atitikti PAFT VII skyriuje išdėstytus projektų išlaidoms taikomus reikalavimus.</w:t>
                </w:r>
              </w:p>
              <w:p w14:paraId="38EEFFA1" w14:textId="7CC54440" w:rsidR="002F562A" w:rsidRDefault="007240B8">
                <w:pPr>
                  <w:jc w:val="both"/>
                  <w:rPr>
                    <w:szCs w:val="24"/>
                  </w:rPr>
                </w:pPr>
                <w:r>
                  <w:rPr>
                    <w:szCs w:val="24"/>
                  </w:rPr>
                  <w:t>16.2. PĮP parengimo išlaidos nėra finansuojamos (išskyrus investicijų projekto parengimo išlaidas).</w:t>
                </w:r>
              </w:p>
              <w:p w14:paraId="43D18679" w14:textId="495DA7FA" w:rsidR="002F562A" w:rsidRDefault="007240B8">
                <w:pPr>
                  <w:jc w:val="both"/>
                  <w:rPr>
                    <w:szCs w:val="24"/>
                  </w:rPr>
                </w:pPr>
                <w:r>
                  <w:rPr>
                    <w:szCs w:val="24"/>
                  </w:rPr>
                  <w:t>16.3. Pridėtinės vertės mokestis (toliau – PVM) gali būti finansuojamas valstybės biudžeto lėšomis vadovaujantis PAFT VII skyriaus ketvirtajame skirsnyje nustatyta tvarka.</w:t>
                </w:r>
              </w:p>
              <w:p w14:paraId="5820B8A1" w14:textId="71BA65B8" w:rsidR="002F562A" w:rsidRDefault="007240B8">
                <w:pPr>
                  <w:rPr>
                    <w:szCs w:val="24"/>
                  </w:rPr>
                </w:pPr>
                <w:r>
                  <w:rPr>
                    <w:szCs w:val="24"/>
                  </w:rPr>
                  <w:t>16.4.</w:t>
                </w:r>
                <w:r>
                  <w:rPr>
                    <w:color w:val="000000"/>
                    <w:szCs w:val="24"/>
                  </w:rPr>
                  <w:t xml:space="preserve"> Finansavimo intensyvumas, kai teikiamas finansavimas nėra valstybės pagalba, gali sudaryti iki 50 proc. tinkamų finansuoti išlaidų. </w:t>
                </w:r>
              </w:p>
              <w:p w14:paraId="7A57EF2C" w14:textId="2DC6D47C" w:rsidR="002F562A" w:rsidRDefault="007240B8">
                <w:pPr>
                  <w:tabs>
                    <w:tab w:val="left" w:pos="459"/>
                  </w:tabs>
                  <w:spacing w:line="256" w:lineRule="auto"/>
                  <w:jc w:val="both"/>
                  <w:rPr>
                    <w:szCs w:val="24"/>
                  </w:rPr>
                </w:pPr>
                <w:r>
                  <w:rPr>
                    <w:szCs w:val="24"/>
                  </w:rPr>
                  <w:t>16.5. Projekto vykdytojas ar partneriai savo iniciatyva ir savo ir (arba) kitų šaltinių lėšomis gali prisidėti prie projekto įgyvendinimo.</w:t>
                </w:r>
              </w:p>
              <w:p w14:paraId="1A7F6066" w14:textId="021654FB" w:rsidR="002F562A" w:rsidRDefault="007240B8">
                <w:pPr>
                  <w:tabs>
                    <w:tab w:val="left" w:pos="459"/>
                    <w:tab w:val="left" w:pos="596"/>
                  </w:tabs>
                  <w:spacing w:line="256" w:lineRule="auto"/>
                  <w:jc w:val="both"/>
                  <w:rPr>
                    <w:szCs w:val="24"/>
                  </w:rPr>
                </w:pPr>
                <w:r>
                  <w:rPr>
                    <w:szCs w:val="24"/>
                  </w:rPr>
                  <w:t xml:space="preserve">16.6. Projekto tinkamų finansuoti išlaidų dalis, kurios nepadengia projektui skiriamo finansavimo lėšos, turi būti finansuojama iš projekto vykdytojo ar partnerių lėšų. </w:t>
                </w:r>
              </w:p>
              <w:p w14:paraId="23A1F4CF" w14:textId="1714D5A0" w:rsidR="002F562A" w:rsidRDefault="007240B8">
                <w:pPr>
                  <w:jc w:val="both"/>
                  <w:rPr>
                    <w:szCs w:val="24"/>
                  </w:rPr>
                </w:pPr>
                <w:r>
                  <w:rPr>
                    <w:szCs w:val="24"/>
                  </w:rPr>
                  <w:t>16.7. Projekto vykdytojui gali būti mokamas avansas, vadovaujantis PAFT 153–154 punktuose numatytomis avanso mokėjimo sąlygomis.</w:t>
                </w:r>
              </w:p>
              <w:p w14:paraId="1739752E" w14:textId="0A50B8BA" w:rsidR="002F562A" w:rsidRDefault="007240B8">
                <w:pPr>
                  <w:jc w:val="both"/>
                  <w:rPr>
                    <w:szCs w:val="24"/>
                  </w:rPr>
                </w:pPr>
                <w:r>
                  <w:rPr>
                    <w:szCs w:val="24"/>
                  </w:rPr>
                  <w:t>16.8. Kryžminis finansavimas netaikomas.</w:t>
                </w:r>
              </w:p>
              <w:p w14:paraId="4D4E4BF4" w14:textId="18A940C8" w:rsidR="002F562A" w:rsidRDefault="007240B8">
                <w:pPr>
                  <w:jc w:val="both"/>
                  <w:textAlignment w:val="baseline"/>
                  <w:rPr>
                    <w:szCs w:val="24"/>
                  </w:rPr>
                </w:pPr>
                <w:r>
                  <w:rPr>
                    <w:szCs w:val="24"/>
                  </w:rPr>
                  <w:t xml:space="preserve">16.9. Pagal Aprašą tinkamos finansuoti išlaidos yra privalomos projekto matomumo ir informavimo apie projektą priemonės. </w:t>
                </w:r>
                <w:r>
                  <w:rPr>
                    <w:szCs w:val="24"/>
                    <w:lang w:eastAsia="lt-LT"/>
                  </w:rPr>
                  <w:t>Netiesioginės projekto išlaidos apmokamos taikant fiksuotąją normą (7 proc. nuo tinkamų finansuoti projekto tiesioginių išlaidų).</w:t>
                </w:r>
              </w:p>
              <w:p w14:paraId="3FA59454" w14:textId="3E17868C" w:rsidR="002F562A" w:rsidRDefault="007240B8">
                <w:pPr>
                  <w:jc w:val="both"/>
                  <w:rPr>
                    <w:b/>
                    <w:szCs w:val="24"/>
                  </w:rPr>
                </w:pPr>
                <w:r>
                  <w:rPr>
                    <w:szCs w:val="24"/>
                  </w:rPr>
                  <w:lastRenderedPageBreak/>
                  <w:t xml:space="preserve">16.10. Projektas ir projekto veiklos negali būti finansuotos ar finansuojamos iš kitų Lietuvos Respublikos valstybės biudžeto ir (arba) savivaldybių biudžetų, kitų piniginių išteklių, kuriais disponuoja valstybė ir (ar) savivaldybės, ES fondų, kitų ES finansinės paramos priemonių ar kitos tarptautinės paramos lėšų, kurioms apmokėti skyrus ES fondų lėšų jos būtų pripažintos tinkamomis finansuoti ir (arba) apmokėtos daugiau nei vieną kartą.   </w:t>
                </w:r>
              </w:p>
            </w:tc>
          </w:tr>
        </w:tbl>
        <w:p w14:paraId="2662BBE1" w14:textId="77777777" w:rsidR="002F562A" w:rsidRDefault="002F562A">
          <w:pPr>
            <w:jc w:val="center"/>
            <w:rPr>
              <w:b/>
              <w:szCs w:val="24"/>
            </w:rPr>
          </w:pPr>
        </w:p>
        <w:p w14:paraId="288CDD7C" w14:textId="27060FBF" w:rsidR="002F562A" w:rsidRDefault="002F562A">
          <w:pPr>
            <w:jc w:val="center"/>
            <w:rPr>
              <w:b/>
              <w:szCs w:val="24"/>
            </w:rPr>
          </w:pPr>
        </w:p>
        <w:p w14:paraId="1A198E46" w14:textId="20576645" w:rsidR="002F562A" w:rsidRDefault="007240B8">
          <w:pPr>
            <w:jc w:val="center"/>
            <w:rPr>
              <w:b/>
              <w:szCs w:val="24"/>
            </w:rPr>
          </w:pPr>
          <w:r>
            <w:rPr>
              <w:b/>
              <w:szCs w:val="24"/>
            </w:rPr>
            <w:t>IV SKYRIUS</w:t>
          </w:r>
        </w:p>
        <w:p w14:paraId="6173DD3B" w14:textId="13044364" w:rsidR="002F562A" w:rsidRDefault="007240B8">
          <w:pPr>
            <w:jc w:val="center"/>
            <w:rPr>
              <w:b/>
              <w:szCs w:val="24"/>
            </w:rPr>
          </w:pPr>
          <w:r>
            <w:rPr>
              <w:b/>
              <w:szCs w:val="24"/>
            </w:rPr>
            <w:t>SUPAPRASTINTAI APMOKAMŲ IŠLAIDŲ DYDŽIAI</w:t>
          </w:r>
        </w:p>
        <w:p w14:paraId="588D40E8" w14:textId="77777777" w:rsidR="002F562A" w:rsidRDefault="002F562A">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2F562A" w14:paraId="3F262429" w14:textId="77777777">
            <w:trPr>
              <w:trHeight w:val="349"/>
            </w:trPr>
            <w:tc>
              <w:tcPr>
                <w:tcW w:w="14737" w:type="dxa"/>
              </w:tcPr>
              <w:p w14:paraId="5B82ACA5" w14:textId="2327BF14" w:rsidR="002F562A" w:rsidRDefault="007240B8">
                <w:pPr>
                  <w:jc w:val="both"/>
                  <w:rPr>
                    <w:szCs w:val="24"/>
                  </w:rPr>
                </w:pPr>
                <w:r>
                  <w:rPr>
                    <w:b/>
                    <w:szCs w:val="24"/>
                  </w:rPr>
                  <w:t>17. Projektų veiklų ir jungtinio projekto projektams įgyvendinti taikomi supaprastintai apmokamų išlaidų dydžiai</w:t>
                </w:r>
              </w:p>
            </w:tc>
          </w:tr>
          <w:tr w:rsidR="002F562A" w14:paraId="61C4E7DD" w14:textId="77777777">
            <w:tc>
              <w:tcPr>
                <w:tcW w:w="14737" w:type="dxa"/>
              </w:tcPr>
              <w:p w14:paraId="59879A37" w14:textId="4EF9E5B7" w:rsidR="002F562A" w:rsidRDefault="007240B8">
                <w:pPr>
                  <w:jc w:val="both"/>
                  <w:rPr>
                    <w:iCs/>
                    <w:szCs w:val="24"/>
                  </w:rPr>
                </w:pPr>
                <w:r>
                  <w:rPr>
                    <w:iCs/>
                    <w:szCs w:val="24"/>
                  </w:rPr>
                  <w:t xml:space="preserve">17.1. </w:t>
                </w:r>
                <w:r>
                  <w:rPr>
                    <w:szCs w:val="24"/>
                  </w:rPr>
                  <w:t>Veiklos ir (ar) išlaidos, kurioms taikomi supaprastintai apmokamų išlaidų dydžiai</w:t>
                </w:r>
                <w:r>
                  <w:rPr>
                    <w:iCs/>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2F562A"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6180CCC9" w:rsidR="002F562A" w:rsidRDefault="007240B8">
                      <w:pPr>
                        <w:jc w:val="both"/>
                        <w:rPr>
                          <w:b/>
                          <w:bCs/>
                          <w:szCs w:val="24"/>
                        </w:rPr>
                      </w:pPr>
                      <w:r>
                        <w:rPr>
                          <w:rFonts w:ascii="Segoe UI Symbol" w:eastAsia="MS Gothic" w:hAnsi="Segoe UI Symbol" w:cs="Segoe UI Symbol"/>
                          <w:b/>
                          <w:bCs/>
                          <w:szCs w:val="24"/>
                        </w:rPr>
                        <w:t>☒</w:t>
                      </w:r>
                      <w:r>
                        <w:rPr>
                          <w:b/>
                          <w:bCs/>
                          <w:szCs w:val="24"/>
                        </w:rPr>
                        <w:t xml:space="preserve"> Indeksuojama</w:t>
                      </w:r>
                    </w:p>
                    <w:p w14:paraId="618C0D68" w14:textId="77777777" w:rsidR="002F562A" w:rsidRDefault="007240B8">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2F562A"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rsidR="002F562A" w:rsidRDefault="007240B8">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rsidR="002F562A" w:rsidRDefault="007240B8">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rsidR="002F562A" w:rsidRDefault="007240B8">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rsidR="002F562A" w:rsidRDefault="007240B8">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rsidR="002F562A" w:rsidRDefault="007240B8">
                      <w:pPr>
                        <w:jc w:val="center"/>
                        <w:rPr>
                          <w:b/>
                          <w:bCs/>
                          <w:szCs w:val="24"/>
                        </w:rPr>
                      </w:pPr>
                      <w:r>
                        <w:rPr>
                          <w:b/>
                          <w:bCs/>
                          <w:szCs w:val="24"/>
                        </w:rPr>
                        <w:t>Papildoma informacija</w:t>
                      </w:r>
                    </w:p>
                  </w:tc>
                </w:tr>
                <w:tr w:rsidR="002F562A"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11FDB044" w:rsidR="002F562A" w:rsidRDefault="007240B8">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3265D432" w14:textId="4C5FC87D" w:rsidR="002F562A" w:rsidRDefault="007240B8">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078A4441" w14:textId="31A1796F" w:rsidR="002F562A" w:rsidRDefault="007240B8">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0E21940D" w:rsidR="002F562A" w:rsidRDefault="007240B8">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14:paraId="5F157F57" w14:textId="393970DE" w:rsidR="002F562A" w:rsidRDefault="007240B8">
                      <w:pPr>
                        <w:jc w:val="center"/>
                        <w:rPr>
                          <w:i/>
                          <w:iCs/>
                          <w:szCs w:val="24"/>
                        </w:rPr>
                      </w:pPr>
                      <w:r>
                        <w:rPr>
                          <w:szCs w:val="24"/>
                        </w:rPr>
                        <w:t>Netiesioginės projekto išlaidos skaičiuojamos nuo tinkamų finansuoti tiesioginių projekto išlaidų (7 proc.)</w:t>
                      </w:r>
                    </w:p>
                  </w:tc>
                </w:tr>
                <w:tr w:rsidR="002F562A" w14:paraId="57B7A932" w14:textId="77777777">
                  <w:tc>
                    <w:tcPr>
                      <w:tcW w:w="2889" w:type="dxa"/>
                      <w:tcBorders>
                        <w:top w:val="single" w:sz="8" w:space="0" w:color="auto"/>
                        <w:left w:val="single" w:sz="8" w:space="0" w:color="auto"/>
                        <w:bottom w:val="single" w:sz="8" w:space="0" w:color="auto"/>
                        <w:right w:val="single" w:sz="8" w:space="0" w:color="auto"/>
                      </w:tcBorders>
                    </w:tcPr>
                    <w:p w14:paraId="76021D35" w14:textId="15540CA8" w:rsidR="002F562A" w:rsidRDefault="007240B8">
                      <w:pPr>
                        <w:jc w:val="center"/>
                        <w:rPr>
                          <w:szCs w:val="24"/>
                        </w:rPr>
                      </w:pPr>
                      <w:r>
                        <w:rPr>
                          <w:szCs w:val="24"/>
                        </w:rPr>
                        <w:t>Privalomos projektų matomumo ir informavimo apie projektus priemonės</w:t>
                      </w:r>
                    </w:p>
                    <w:p w14:paraId="4A276254"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3F415E4" w14:textId="77777777" w:rsidR="002F562A" w:rsidRDefault="007240B8">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5F8C2D1" w14:textId="361B7FE1" w:rsidR="002F562A" w:rsidRDefault="007240B8">
                      <w:pPr>
                        <w:spacing w:line="259" w:lineRule="auto"/>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356907C" w14:textId="54763EFB" w:rsidR="002F562A" w:rsidRDefault="007240B8">
                      <w:pPr>
                        <w:jc w:val="center"/>
                        <w:rPr>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3AF1C69B" w14:textId="77777777" w:rsidR="002F562A" w:rsidRDefault="007240B8">
                      <w:pPr>
                        <w:jc w:val="center"/>
                        <w:rPr>
                          <w:szCs w:val="24"/>
                        </w:rPr>
                      </w:pPr>
                      <w:r>
                        <w:rPr>
                          <w:szCs w:val="24"/>
                        </w:rPr>
                        <w:t>-</w:t>
                      </w:r>
                    </w:p>
                  </w:tc>
                </w:tr>
                <w:tr w:rsidR="002F562A" w14:paraId="013D573C" w14:textId="77777777">
                  <w:tc>
                    <w:tcPr>
                      <w:tcW w:w="2889" w:type="dxa"/>
                      <w:tcBorders>
                        <w:top w:val="single" w:sz="8" w:space="0" w:color="auto"/>
                        <w:left w:val="single" w:sz="8" w:space="0" w:color="auto"/>
                        <w:bottom w:val="single" w:sz="8" w:space="0" w:color="auto"/>
                        <w:right w:val="single" w:sz="8" w:space="0" w:color="auto"/>
                      </w:tcBorders>
                    </w:tcPr>
                    <w:p w14:paraId="50429ED8" w14:textId="575AF4A1" w:rsidR="002F562A" w:rsidRDefault="007240B8">
                      <w:pPr>
                        <w:jc w:val="center"/>
                        <w:rPr>
                          <w:szCs w:val="24"/>
                        </w:rPr>
                      </w:pPr>
                      <w:r>
                        <w:rPr>
                          <w:szCs w:val="24"/>
                        </w:rPr>
                        <w:t>Privalomos projektų matomumo ir informavimo apie projektus priemonės</w:t>
                      </w:r>
                    </w:p>
                    <w:p w14:paraId="26D492EC"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4152207" w14:textId="77777777" w:rsidR="002F562A" w:rsidRDefault="007240B8">
                      <w:pPr>
                        <w:jc w:val="center"/>
                        <w:rPr>
                          <w:szCs w:val="24"/>
                        </w:rPr>
                      </w:pPr>
                      <w:r>
                        <w:rPr>
                          <w:szCs w:val="24"/>
                        </w:rPr>
                        <w:lastRenderedPageBreak/>
                        <w:t>FS-01-02</w:t>
                      </w:r>
                    </w:p>
                  </w:tc>
                  <w:tc>
                    <w:tcPr>
                      <w:tcW w:w="2890" w:type="dxa"/>
                      <w:tcBorders>
                        <w:top w:val="single" w:sz="8" w:space="0" w:color="auto"/>
                        <w:left w:val="single" w:sz="8" w:space="0" w:color="auto"/>
                        <w:bottom w:val="single" w:sz="8" w:space="0" w:color="auto"/>
                        <w:right w:val="single" w:sz="8" w:space="0" w:color="auto"/>
                      </w:tcBorders>
                    </w:tcPr>
                    <w:p w14:paraId="79C74C84" w14:textId="5805A956" w:rsidR="002F562A" w:rsidRDefault="007240B8">
                      <w:pPr>
                        <w:spacing w:line="259" w:lineRule="auto"/>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6DCF6C52" w14:textId="5767AF56" w:rsidR="002F562A" w:rsidRDefault="007240B8">
                      <w:pPr>
                        <w:jc w:val="center"/>
                        <w:rPr>
                          <w:szCs w:val="24"/>
                        </w:rPr>
                      </w:pPr>
                      <w:r>
                        <w:rPr>
                          <w:szCs w:val="24"/>
                        </w:rPr>
                        <w:t xml:space="preserve">Įgyvendintų privalomų matomumo ir informavimo priemonių apie ES fondų </w:t>
                      </w:r>
                      <w:r>
                        <w:rPr>
                          <w:szCs w:val="24"/>
                        </w:rPr>
                        <w:lastRenderedPageBreak/>
                        <w:t>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497B761B" w14:textId="77777777" w:rsidR="002F562A" w:rsidRDefault="007240B8">
                      <w:pPr>
                        <w:jc w:val="center"/>
                        <w:rPr>
                          <w:szCs w:val="24"/>
                        </w:rPr>
                      </w:pPr>
                      <w:r>
                        <w:rPr>
                          <w:szCs w:val="24"/>
                        </w:rPr>
                        <w:lastRenderedPageBreak/>
                        <w:t>-</w:t>
                      </w:r>
                    </w:p>
                  </w:tc>
                </w:tr>
                <w:tr w:rsidR="002F562A" w14:paraId="1F13DB0A" w14:textId="77777777">
                  <w:tc>
                    <w:tcPr>
                      <w:tcW w:w="2889" w:type="dxa"/>
                      <w:tcBorders>
                        <w:top w:val="single" w:sz="8" w:space="0" w:color="auto"/>
                        <w:left w:val="single" w:sz="8" w:space="0" w:color="auto"/>
                        <w:bottom w:val="single" w:sz="8" w:space="0" w:color="auto"/>
                        <w:right w:val="single" w:sz="8" w:space="0" w:color="auto"/>
                      </w:tcBorders>
                    </w:tcPr>
                    <w:p w14:paraId="03DFC231" w14:textId="7685D242" w:rsidR="002F562A" w:rsidRDefault="007240B8">
                      <w:pPr>
                        <w:jc w:val="center"/>
                        <w:rPr>
                          <w:szCs w:val="24"/>
                        </w:rPr>
                      </w:pPr>
                      <w:r>
                        <w:rPr>
                          <w:szCs w:val="24"/>
                        </w:rPr>
                        <w:t>Privalomoms projektų matomumo ir informavimo apie projektus priemonėms pagal Projektų administravimo ir finansavimo taisyklių 340–341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14:paraId="1B60FC88" w14:textId="1ABC6314" w:rsidR="002F562A" w:rsidRDefault="007240B8">
                      <w:pPr>
                        <w:jc w:val="center"/>
                        <w:rPr>
                          <w:szCs w:val="24"/>
                        </w:rPr>
                      </w:pPr>
                      <w:r>
                        <w:rPr>
                          <w:szCs w:val="24"/>
                        </w:rPr>
                        <w:t>FS-01-03</w:t>
                      </w:r>
                    </w:p>
                    <w:p w14:paraId="3A297F0F"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2DF84C" w14:textId="11D66E9E" w:rsidR="002F562A" w:rsidRDefault="007240B8">
                      <w:pPr>
                        <w:spacing w:line="259" w:lineRule="auto"/>
                        <w:jc w:val="center"/>
                        <w:rPr>
                          <w:szCs w:val="24"/>
                        </w:rPr>
                      </w:pPr>
                      <w:r>
                        <w:rPr>
                          <w:szCs w:val="24"/>
                        </w:rPr>
                        <w:t>01</w:t>
                      </w:r>
                    </w:p>
                    <w:p w14:paraId="64FC3132" w14:textId="77777777" w:rsidR="002F562A" w:rsidRDefault="002F562A">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9F847B2" w14:textId="6A5E6E79" w:rsidR="002F562A" w:rsidRDefault="007240B8">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4E34D29" w14:textId="6AE036DF" w:rsidR="002F562A" w:rsidRDefault="007240B8">
                      <w:pPr>
                        <w:jc w:val="center"/>
                        <w:rPr>
                          <w:szCs w:val="24"/>
                        </w:rPr>
                      </w:pPr>
                      <w:r>
                        <w:rPr>
                          <w:szCs w:val="24"/>
                        </w:rPr>
                        <w:t xml:space="preserve">Įgyvendintų privalomų matomumo ir informavimo priemonių apie ES fondų investicijų veiklas fiksuotoji suma, antrojo rinkinio FS be PVM </w:t>
                      </w:r>
                    </w:p>
                  </w:tc>
                </w:tr>
                <w:tr w:rsidR="002F562A" w14:paraId="1CE6B4E8" w14:textId="77777777">
                  <w:tc>
                    <w:tcPr>
                      <w:tcW w:w="2889" w:type="dxa"/>
                      <w:tcBorders>
                        <w:top w:val="single" w:sz="8" w:space="0" w:color="auto"/>
                        <w:left w:val="single" w:sz="8" w:space="0" w:color="auto"/>
                        <w:bottom w:val="single" w:sz="8" w:space="0" w:color="auto"/>
                        <w:right w:val="single" w:sz="8" w:space="0" w:color="auto"/>
                      </w:tcBorders>
                    </w:tcPr>
                    <w:p w14:paraId="755AF412" w14:textId="06E020FF" w:rsidR="002F562A" w:rsidRDefault="007240B8">
                      <w:pPr>
                        <w:jc w:val="center"/>
                        <w:rPr>
                          <w:szCs w:val="24"/>
                        </w:rPr>
                      </w:pPr>
                      <w:r>
                        <w:rPr>
                          <w:szCs w:val="24"/>
                        </w:rPr>
                        <w:t>Privalomoms projektų matomumo ir informavimo apie projektus priemonėms pagal Projektų administravimo ir 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14:paraId="3D524ECD" w14:textId="60365CCE" w:rsidR="002F562A" w:rsidRDefault="007240B8">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14:paraId="19A5D67B" w14:textId="33AD1462"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21F584" w14:textId="11F3D469" w:rsidR="002F562A" w:rsidRDefault="007240B8">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53D491B5" w14:textId="053C3886" w:rsidR="002F562A" w:rsidRDefault="007240B8">
                      <w:pPr>
                        <w:jc w:val="center"/>
                        <w:rPr>
                          <w:szCs w:val="24"/>
                        </w:rPr>
                      </w:pPr>
                      <w:r>
                        <w:rPr>
                          <w:szCs w:val="24"/>
                        </w:rPr>
                        <w:t xml:space="preserve">Įgyvendintų privalomų matomumo ir informavimo priemonių apie ES fondų investicijų veiklas fiksuotoji suma, antrojo rinkinio FS su PVM </w:t>
                      </w:r>
                    </w:p>
                  </w:tc>
                </w:tr>
                <w:tr w:rsidR="002F562A"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2C3A0CDD" w:rsidR="002F562A" w:rsidRDefault="007240B8">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rsidR="002F562A" w:rsidRDefault="007240B8">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rsidR="002F562A" w:rsidRDefault="007240B8">
                      <w:pPr>
                        <w:jc w:val="center"/>
                        <w:rPr>
                          <w:szCs w:val="24"/>
                        </w:rPr>
                      </w:pPr>
                      <w:r>
                        <w:rPr>
                          <w:szCs w:val="24"/>
                        </w:rPr>
                        <w:t>Fiksuotoji norma taikoma, kai priklauso 20 darbo dienų (toliau –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4A0C321B" w:rsidR="002F562A" w:rsidRDefault="007240B8">
                      <w:pPr>
                        <w:jc w:val="center"/>
                        <w:rPr>
                          <w:szCs w:val="24"/>
                        </w:rPr>
                      </w:pPr>
                      <w:r>
                        <w:rPr>
                          <w:szCs w:val="24"/>
                        </w:rPr>
                        <w:t xml:space="preserve">Darbo užmokesčio išlaidų dalis per mėnesį, skirta kasmetinėms atostogoms, </w:t>
                      </w:r>
                      <w:r>
                        <w:rPr>
                          <w:szCs w:val="24"/>
                        </w:rPr>
                        <w:lastRenderedPageBreak/>
                        <w:t xml:space="preserve">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rsidR="002F562A" w:rsidRDefault="007240B8">
                      <w:pPr>
                        <w:jc w:val="center"/>
                        <w:rPr>
                          <w:szCs w:val="24"/>
                        </w:rPr>
                      </w:pPr>
                      <w:r>
                        <w:rPr>
                          <w:szCs w:val="24"/>
                        </w:rPr>
                        <w:lastRenderedPageBreak/>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rsidR="002F562A" w:rsidRDefault="007240B8">
                      <w:pPr>
                        <w:jc w:val="center"/>
                        <w:rPr>
                          <w:szCs w:val="24"/>
                        </w:rPr>
                      </w:pPr>
                      <w:r>
                        <w:rPr>
                          <w:szCs w:val="24"/>
                        </w:rPr>
                        <w:t xml:space="preserve">Fiksuotoji norma taikoma, kai priklauso nuo 21 iki 25 d. d. (jeigu dirbama 5 d. d. </w:t>
                      </w:r>
                      <w:r>
                        <w:rPr>
                          <w:szCs w:val="24"/>
                        </w:rPr>
                        <w:lastRenderedPageBreak/>
                        <w:t>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rsidR="002F562A" w:rsidRDefault="007240B8">
                      <w:pPr>
                        <w:jc w:val="center"/>
                        <w:rPr>
                          <w:szCs w:val="24"/>
                        </w:rPr>
                      </w:pPr>
                      <w:r>
                        <w:rPr>
                          <w:szCs w:val="24"/>
                        </w:rPr>
                        <w:lastRenderedPageBreak/>
                        <w:t xml:space="preserve">Projektą vykdančio personalo darbo užmokesčio išlaidos už </w:t>
                      </w:r>
                      <w:r>
                        <w:rPr>
                          <w:szCs w:val="24"/>
                        </w:rPr>
                        <w:lastRenderedPageBreak/>
                        <w:t>kasmetines atostogas, kurios apskaičiuojamos nuo tinkamų finansuoti faktiškai patirtų vykdančiojo personalo darbo užmokesčio išlaidų</w:t>
                      </w:r>
                    </w:p>
                  </w:tc>
                </w:tr>
                <w:tr w:rsidR="002F562A"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50EB1C03" w:rsidR="002F562A" w:rsidRDefault="007240B8">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rsidR="002F562A" w:rsidRDefault="007240B8">
                      <w:pPr>
                        <w:jc w:val="center"/>
                        <w:rPr>
                          <w:szCs w:val="24"/>
                        </w:rPr>
                      </w:pPr>
                      <w:r>
                        <w:rPr>
                          <w:szCs w:val="24"/>
                        </w:rPr>
                        <w:t>FN-05-03</w:t>
                      </w:r>
                    </w:p>
                    <w:p w14:paraId="277CD085"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rsidR="002F562A" w:rsidRDefault="007240B8">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669E6FA3"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rsidR="002F562A" w:rsidRDefault="007240B8">
                      <w:pPr>
                        <w:jc w:val="center"/>
                        <w:rPr>
                          <w:szCs w:val="24"/>
                        </w:rPr>
                      </w:pPr>
                      <w:r>
                        <w:rPr>
                          <w:szCs w:val="24"/>
                        </w:rPr>
                        <w:t>FN-05-04</w:t>
                      </w:r>
                    </w:p>
                    <w:p w14:paraId="0405F7F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rsidR="002F562A" w:rsidRDefault="007240B8">
                      <w:pPr>
                        <w:jc w:val="center"/>
                        <w:rPr>
                          <w:szCs w:val="24"/>
                        </w:rPr>
                      </w:pPr>
                      <w:r>
                        <w:rPr>
                          <w:szCs w:val="24"/>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672DA42B"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rsidR="002F562A" w:rsidRDefault="007240B8">
                      <w:pPr>
                        <w:jc w:val="center"/>
                        <w:rPr>
                          <w:szCs w:val="24"/>
                        </w:rPr>
                      </w:pPr>
                      <w:r>
                        <w:rPr>
                          <w:szCs w:val="24"/>
                        </w:rPr>
                        <w:t>FN-05-05</w:t>
                      </w:r>
                    </w:p>
                    <w:p w14:paraId="47005AA2"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rsidR="002F562A" w:rsidRDefault="007240B8">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rsidR="002F562A" w:rsidRDefault="007240B8">
                      <w:pPr>
                        <w:jc w:val="center"/>
                        <w:rPr>
                          <w:szCs w:val="24"/>
                        </w:rPr>
                      </w:pPr>
                      <w:r>
                        <w:rPr>
                          <w:szCs w:val="24"/>
                        </w:rPr>
                        <w:t xml:space="preserve">Projektą vykdančio personalo darbo užmokesčio išlaidos už kasmetines atostogas, kurios apskaičiuojamos nuo tinkamų finansuoti faktiškai patirtų </w:t>
                      </w:r>
                      <w:r>
                        <w:rPr>
                          <w:szCs w:val="24"/>
                        </w:rPr>
                        <w:lastRenderedPageBreak/>
                        <w:t>vykdančiojo personalo darbo užmokesčio išlaidų</w:t>
                      </w:r>
                    </w:p>
                  </w:tc>
                </w:tr>
                <w:tr w:rsidR="002F562A"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5CFFEB4C" w:rsidR="002F562A" w:rsidRDefault="007240B8">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rsidR="002F562A" w:rsidRDefault="007240B8">
                      <w:pPr>
                        <w:jc w:val="center"/>
                        <w:rPr>
                          <w:szCs w:val="24"/>
                        </w:rPr>
                      </w:pPr>
                      <w:r>
                        <w:rPr>
                          <w:szCs w:val="24"/>
                        </w:rPr>
                        <w:t>FN-05-06</w:t>
                      </w:r>
                    </w:p>
                    <w:p w14:paraId="4ADF8C3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rsidR="002F562A" w:rsidRDefault="007240B8">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2F562A"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60F2AF1B" w:rsidR="002F562A" w:rsidRDefault="007240B8">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rsidR="002F562A" w:rsidRDefault="007240B8">
                      <w:pPr>
                        <w:jc w:val="center"/>
                        <w:rPr>
                          <w:szCs w:val="24"/>
                        </w:rPr>
                      </w:pPr>
                      <w:r>
                        <w:rPr>
                          <w:szCs w:val="24"/>
                        </w:rPr>
                        <w:t>FN-05-07</w:t>
                      </w:r>
                    </w:p>
                    <w:p w14:paraId="1074B71B" w14:textId="77777777" w:rsidR="002F562A" w:rsidRDefault="002F562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rsidR="002F562A" w:rsidRDefault="007240B8">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rsidR="002F562A" w:rsidRDefault="007240B8">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rsidR="002F562A" w:rsidRDefault="007240B8">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ACC1144" w:rsidR="002F562A" w:rsidRDefault="007240B8">
                <w:pPr>
                  <w:tabs>
                    <w:tab w:val="left" w:pos="810"/>
                  </w:tabs>
                  <w:ind w:left="22" w:hanging="22"/>
                  <w:jc w:val="both"/>
                  <w:rPr>
                    <w:szCs w:val="24"/>
                  </w:rPr>
                </w:pPr>
                <w:r>
                  <w:rPr>
                    <w:color w:val="000000"/>
                    <w:szCs w:val="24"/>
                  </w:rPr>
                  <w:t xml:space="preserve">17.2. </w:t>
                </w:r>
                <w:r>
                  <w:rPr>
                    <w:szCs w:val="24"/>
                  </w:rPr>
                  <w:t>Supaprastintai apmokamos išlaidos yra tinkamos finansuoti, jei galimybė jas apmokėti supaprastintai iš anksto (iki projekto sutarties sudarymo) yra įtraukta į Supaprastintai apmokamų išlaidų dydžių registrą, skelbiamą ESFA interneto svetainės www.esf.lt Metodinės pagalbos centro skiltyje Metodinės pagalbos centras.</w:t>
                </w:r>
              </w:p>
              <w:p w14:paraId="6A89B3B2" w14:textId="16696685" w:rsidR="002F562A" w:rsidRDefault="007240B8">
                <w:pPr>
                  <w:jc w:val="both"/>
                  <w:rPr>
                    <w:szCs w:val="24"/>
                  </w:rPr>
                </w:pPr>
                <w:r>
                  <w:rPr>
                    <w:szCs w:val="24"/>
                  </w:rPr>
                  <w:t>17.3. Supaprastintai apmokamų išlaidų dydžiai gali būti įtraukti ir po projektų sutarčių pasirašymo nuo 2020 m. vasario 1 d. iki 2029 m. rugpjūčio 31 d.</w:t>
                </w:r>
                <w:r>
                  <w:rPr>
                    <w:color w:val="000000"/>
                    <w:szCs w:val="24"/>
                  </w:rPr>
                  <w:t xml:space="preserve"> laikotarpiu.</w:t>
                </w:r>
              </w:p>
              <w:p w14:paraId="02E9E362" w14:textId="25C2CB6A" w:rsidR="002F562A" w:rsidRDefault="007240B8">
                <w:pPr>
                  <w:tabs>
                    <w:tab w:val="left" w:pos="810"/>
                  </w:tabs>
                  <w:ind w:left="22" w:hanging="22"/>
                  <w:jc w:val="both"/>
                  <w:rPr>
                    <w:szCs w:val="24"/>
                  </w:rPr>
                </w:pPr>
                <w:r>
                  <w:rPr>
                    <w:szCs w:val="24"/>
                  </w:rPr>
                  <w:t>17.4.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rPr>
              <w:rFonts w:eastAsia="Calibri"/>
              <w:szCs w:val="24"/>
            </w:rPr>
            <w:alias w:val="pabaiga"/>
            <w:tag w:val="part_db8dfabaa42247a39dc22141186f5079"/>
            <w:id w:val="1602840187"/>
            <w:lock w:val="sdtLocked"/>
            <w:placeholder>
              <w:docPart w:val="DefaultPlaceholder_-1854013440"/>
            </w:placeholder>
          </w:sdtPr>
          <w:sdtEndPr/>
          <w:sdtContent>
            <w:p w14:paraId="65923D68" w14:textId="3259F786" w:rsidR="002F562A" w:rsidRDefault="007240B8" w:rsidP="007240B8">
              <w:pPr>
                <w:spacing w:line="276" w:lineRule="auto"/>
                <w:jc w:val="center"/>
              </w:pPr>
              <w:r>
                <w:rPr>
                  <w:rFonts w:eastAsia="Calibri"/>
                  <w:szCs w:val="24"/>
                </w:rPr>
                <w:t>________________</w:t>
              </w:r>
            </w:p>
          </w:sdtContent>
        </w:sdt>
      </w:sdtContent>
    </w:sdt>
    <w:sdt>
      <w:sdtPr>
        <w:alias w:val="1 pr."/>
        <w:tag w:val="part_af9d89035bcd4050b4b12d1ecd0f147c"/>
        <w:id w:val="-1475985597"/>
        <w:lock w:val="sdtLocked"/>
        <w:placeholder>
          <w:docPart w:val="DefaultPlaceholder_-1854013440"/>
        </w:placeholder>
      </w:sdtPr>
      <w:sdtEndPr/>
      <w:sdtContent>
        <w:p w14:paraId="3557853E" w14:textId="3C1A322A" w:rsidR="007240B8" w:rsidRDefault="007240B8">
          <w:pPr>
            <w:ind w:left="10206"/>
            <w:jc w:val="both"/>
            <w:sectPr w:rsidR="007240B8">
              <w:headerReference w:type="default" r:id="rId12"/>
              <w:pgSz w:w="16838" w:h="11906" w:orient="landscape"/>
              <w:pgMar w:top="1701" w:right="567" w:bottom="1134" w:left="1701" w:header="567" w:footer="567" w:gutter="0"/>
              <w:pgNumType w:start="1"/>
              <w:cols w:space="1296"/>
              <w:titlePg/>
              <w:docGrid w:linePitch="360"/>
            </w:sectPr>
          </w:pPr>
        </w:p>
        <w:p w14:paraId="3C9B1485" w14:textId="33FE1424" w:rsidR="002F562A" w:rsidRDefault="007240B8">
          <w:pPr>
            <w:ind w:left="10206"/>
            <w:jc w:val="both"/>
            <w:rPr>
              <w:szCs w:val="24"/>
            </w:rPr>
          </w:pPr>
          <w:r>
            <w:rPr>
              <w:szCs w:val="24"/>
            </w:rPr>
            <w:lastRenderedPageBreak/>
            <w:t>7 priedo „2021–2030 m. plėtros programos valdytojos Lietuvos Respublikos švietimo, mokslo ir sporto ministerijos mokslo plėtros programos pažangos priemonės Nr. 12-001-01-02-01 „Stiprinti inovacijų ekosistemas mokslo centruose“ projektų finansavimo sąlygų aprašo Nr. 7“</w:t>
          </w:r>
        </w:p>
        <w:p w14:paraId="246F0723" w14:textId="70D6DA43" w:rsidR="002F562A" w:rsidRDefault="006E5D7A">
          <w:pPr>
            <w:ind w:left="10206"/>
            <w:jc w:val="both"/>
            <w:rPr>
              <w:szCs w:val="24"/>
            </w:rPr>
          </w:pPr>
          <w:sdt>
            <w:sdtPr>
              <w:alias w:val="Numeris"/>
              <w:tag w:val="nr_af9d89035bcd4050b4b12d1ecd0f147c"/>
              <w:id w:val="1619416997"/>
              <w:lock w:val="sdtLocked"/>
            </w:sdtPr>
            <w:sdtEndPr/>
            <w:sdtContent>
              <w:r w:rsidR="007240B8">
                <w:rPr>
                  <w:szCs w:val="24"/>
                </w:rPr>
                <w:t>1</w:t>
              </w:r>
            </w:sdtContent>
          </w:sdt>
          <w:r w:rsidR="007240B8">
            <w:rPr>
              <w:szCs w:val="24"/>
            </w:rPr>
            <w:t xml:space="preserve"> priedas</w:t>
          </w:r>
        </w:p>
        <w:p w14:paraId="527194DE" w14:textId="77777777" w:rsidR="002F562A" w:rsidRDefault="002F562A">
          <w:pPr>
            <w:ind w:right="567"/>
            <w:jc w:val="center"/>
            <w:rPr>
              <w:b/>
              <w:szCs w:val="24"/>
              <w:lang w:eastAsia="lt-LT"/>
            </w:rPr>
          </w:pPr>
        </w:p>
        <w:p w14:paraId="6A68E99A" w14:textId="77777777" w:rsidR="002F562A" w:rsidRDefault="007240B8">
          <w:pPr>
            <w:ind w:right="567"/>
            <w:jc w:val="center"/>
            <w:rPr>
              <w:bCs/>
              <w:i/>
              <w:iCs/>
              <w:szCs w:val="24"/>
              <w:lang w:eastAsia="lt-LT"/>
            </w:rPr>
          </w:pPr>
          <w:r>
            <w:rPr>
              <w:bCs/>
              <w:i/>
              <w:iCs/>
              <w:szCs w:val="24"/>
              <w:lang w:eastAsia="lt-LT"/>
            </w:rPr>
            <w:t>(Informacijos, reikalingos projekto atitikčiai sumaniosios specializacijos koncepcijai įvertinti, forma)</w:t>
          </w:r>
        </w:p>
        <w:p w14:paraId="55D6BACC" w14:textId="77777777" w:rsidR="002F562A" w:rsidRDefault="002F562A">
          <w:pPr>
            <w:ind w:right="567"/>
            <w:jc w:val="center"/>
            <w:rPr>
              <w:b/>
              <w:szCs w:val="24"/>
              <w:lang w:eastAsia="lt-LT"/>
            </w:rPr>
          </w:pPr>
        </w:p>
        <w:p w14:paraId="29C8F5A2" w14:textId="77777777" w:rsidR="002F562A" w:rsidRDefault="002F562A">
          <w:pPr>
            <w:ind w:right="567"/>
            <w:jc w:val="center"/>
            <w:rPr>
              <w:b/>
              <w:szCs w:val="24"/>
              <w:lang w:eastAsia="lt-LT"/>
            </w:rPr>
          </w:pPr>
        </w:p>
        <w:p w14:paraId="1D84134F" w14:textId="143C2624" w:rsidR="002F562A" w:rsidRDefault="007240B8">
          <w:pPr>
            <w:ind w:right="567"/>
            <w:jc w:val="center"/>
            <w:rPr>
              <w:b/>
              <w:szCs w:val="24"/>
              <w:lang w:eastAsia="lt-LT"/>
            </w:rPr>
          </w:pPr>
          <w:r>
            <w:rPr>
              <w:b/>
              <w:szCs w:val="24"/>
              <w:lang w:eastAsia="lt-LT"/>
            </w:rPr>
            <w:t>INFORMACIJOS, REIKALINGOS PROJEKTO ATITIKČIAI SUMANIOSIOS SPECIALIZACIJOS KONCEPCIJAI ĮVERTINTI, FORMA</w:t>
          </w:r>
        </w:p>
        <w:p w14:paraId="6EE56DCD" w14:textId="77777777" w:rsidR="002F562A" w:rsidRDefault="002F562A">
          <w:pPr>
            <w:ind w:right="567"/>
            <w:jc w:val="both"/>
            <w:rPr>
              <w:b/>
              <w:szCs w:val="24"/>
              <w:lang w:eastAsia="lt-LT"/>
            </w:rPr>
          </w:pPr>
        </w:p>
        <w:p w14:paraId="72B242D6" w14:textId="77777777" w:rsidR="002F562A" w:rsidRDefault="002F562A">
          <w:pPr>
            <w:ind w:right="567"/>
            <w:jc w:val="both"/>
            <w:rPr>
              <w:b/>
              <w:szCs w:val="24"/>
              <w:lang w:eastAsia="lt-LT"/>
            </w:rPr>
          </w:pPr>
        </w:p>
        <w:p w14:paraId="3BBB0534" w14:textId="7E174D72" w:rsidR="002F562A" w:rsidRDefault="007240B8">
          <w:pPr>
            <w:ind w:right="567"/>
            <w:jc w:val="both"/>
            <w:rPr>
              <w:bCs/>
              <w:szCs w:val="24"/>
              <w:lang w:eastAsia="lt-LT"/>
            </w:rPr>
          </w:pPr>
          <w:r>
            <w:rPr>
              <w:bCs/>
              <w:szCs w:val="24"/>
              <w:lang w:eastAsia="lt-LT"/>
            </w:rPr>
            <w:t>1.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2F562A" w14:paraId="29750DD6" w14:textId="77777777">
            <w:tc>
              <w:tcPr>
                <w:tcW w:w="2951" w:type="dxa"/>
                <w:gridSpan w:val="2"/>
                <w:shd w:val="clear" w:color="auto" w:fill="BFBFBF" w:themeFill="background1" w:themeFillShade="BF"/>
                <w:vAlign w:val="center"/>
              </w:tcPr>
              <w:p w14:paraId="10C3604E" w14:textId="77777777" w:rsidR="002F562A" w:rsidRDefault="007240B8">
                <w:pPr>
                  <w:jc w:val="center"/>
                  <w:rPr>
                    <w:b/>
                    <w:szCs w:val="24"/>
                    <w:lang w:eastAsia="lt-LT"/>
                  </w:rPr>
                </w:pPr>
                <w:r>
                  <w:rPr>
                    <w:b/>
                    <w:szCs w:val="24"/>
                    <w:lang w:eastAsia="lt-LT"/>
                  </w:rPr>
                  <w:t>Mokslinių tyrimų, eksperimentinės plėtros ir inovacijų prioritetas</w:t>
                </w:r>
              </w:p>
              <w:p w14:paraId="32523D98" w14:textId="77777777" w:rsidR="002F562A" w:rsidRDefault="002F562A">
                <w:pPr>
                  <w:jc w:val="center"/>
                  <w:rPr>
                    <w:szCs w:val="24"/>
                    <w:lang w:eastAsia="lt-LT"/>
                  </w:rPr>
                </w:pPr>
              </w:p>
            </w:tc>
            <w:tc>
              <w:tcPr>
                <w:tcW w:w="11503" w:type="dxa"/>
                <w:gridSpan w:val="2"/>
                <w:shd w:val="clear" w:color="auto" w:fill="BFBFBF" w:themeFill="background1" w:themeFillShade="BF"/>
                <w:vAlign w:val="center"/>
              </w:tcPr>
              <w:p w14:paraId="1811BEF9" w14:textId="77777777" w:rsidR="002F562A" w:rsidRDefault="007240B8">
                <w:pPr>
                  <w:jc w:val="center"/>
                  <w:rPr>
                    <w:b/>
                    <w:szCs w:val="24"/>
                    <w:lang w:eastAsia="lt-LT"/>
                  </w:rPr>
                </w:pPr>
                <w:r>
                  <w:rPr>
                    <w:b/>
                    <w:szCs w:val="24"/>
                    <w:lang w:eastAsia="lt-LT"/>
                  </w:rPr>
                  <w:t xml:space="preserve">Prioriteto tematika </w:t>
                </w:r>
              </w:p>
              <w:p w14:paraId="7BD80642" w14:textId="77777777" w:rsidR="002F562A" w:rsidRDefault="002F562A">
                <w:pPr>
                  <w:jc w:val="center"/>
                  <w:rPr>
                    <w:b/>
                    <w:szCs w:val="24"/>
                    <w:lang w:eastAsia="lt-LT"/>
                  </w:rPr>
                </w:pPr>
              </w:p>
            </w:tc>
          </w:tr>
          <w:tr w:rsidR="002F562A" w14:paraId="60D14089" w14:textId="77777777">
            <w:tc>
              <w:tcPr>
                <w:tcW w:w="2252" w:type="dxa"/>
                <w:vMerge w:val="restart"/>
                <w:shd w:val="clear" w:color="auto" w:fill="BFBFBF" w:themeFill="background1" w:themeFillShade="BF"/>
                <w:vAlign w:val="center"/>
              </w:tcPr>
              <w:p w14:paraId="0AA087F6" w14:textId="3661989C" w:rsidR="002F562A" w:rsidRDefault="007240B8">
                <w:pPr>
                  <w:rPr>
                    <w:b/>
                    <w:szCs w:val="24"/>
                    <w:lang w:eastAsia="lt-LT"/>
                  </w:rPr>
                </w:pPr>
                <w:r>
                  <w:rPr>
                    <w:b/>
                    <w:szCs w:val="24"/>
                  </w:rPr>
                  <w:t>1.1. Sveikatos technologijos ir biotechnologijos</w:t>
                </w:r>
              </w:p>
            </w:tc>
            <w:tc>
              <w:tcPr>
                <w:tcW w:w="699" w:type="dxa"/>
                <w:vMerge w:val="restart"/>
                <w:vAlign w:val="center"/>
              </w:tcPr>
              <w:p w14:paraId="4B8CAB34" w14:textId="77777777" w:rsidR="002F562A" w:rsidRDefault="007240B8">
                <w:pPr>
                  <w:jc w:val="center"/>
                  <w:rPr>
                    <w:szCs w:val="24"/>
                  </w:rPr>
                </w:pPr>
                <w:r>
                  <w:rPr>
                    <w:szCs w:val="24"/>
                  </w:rPr>
                  <w:t>□</w:t>
                </w:r>
              </w:p>
            </w:tc>
            <w:tc>
              <w:tcPr>
                <w:tcW w:w="6542" w:type="dxa"/>
              </w:tcPr>
              <w:p w14:paraId="6E90C4A0" w14:textId="592873B5" w:rsidR="002F562A" w:rsidRDefault="007240B8">
                <w:pPr>
                  <w:jc w:val="both"/>
                  <w:rPr>
                    <w:b/>
                    <w:bCs/>
                    <w:lang w:eastAsia="lt-LT"/>
                  </w:rPr>
                </w:pPr>
                <w:r>
                  <w:t xml:space="preserve">1.1.1. Molekulinės technologijos medicinai ir </w:t>
                </w:r>
                <w:proofErr w:type="spellStart"/>
                <w:r>
                  <w:t>biofarmacijai</w:t>
                </w:r>
                <w:proofErr w:type="spellEnd"/>
              </w:p>
            </w:tc>
            <w:tc>
              <w:tcPr>
                <w:tcW w:w="4961" w:type="dxa"/>
              </w:tcPr>
              <w:p w14:paraId="42D42D0E" w14:textId="77777777" w:rsidR="002F562A" w:rsidRDefault="007240B8">
                <w:pPr>
                  <w:jc w:val="both"/>
                  <w:rPr>
                    <w:b/>
                    <w:szCs w:val="24"/>
                    <w:lang w:eastAsia="lt-LT"/>
                  </w:rPr>
                </w:pPr>
                <w:r>
                  <w:rPr>
                    <w:szCs w:val="24"/>
                  </w:rPr>
                  <w:t>□</w:t>
                </w:r>
              </w:p>
            </w:tc>
          </w:tr>
          <w:tr w:rsidR="002F562A" w14:paraId="7E3F91B5" w14:textId="77777777">
            <w:tc>
              <w:tcPr>
                <w:tcW w:w="2252" w:type="dxa"/>
                <w:vMerge/>
              </w:tcPr>
              <w:p w14:paraId="56A5A86D" w14:textId="77777777" w:rsidR="002F562A" w:rsidRDefault="002F562A">
                <w:pPr>
                  <w:jc w:val="both"/>
                  <w:rPr>
                    <w:b/>
                    <w:szCs w:val="24"/>
                    <w:lang w:eastAsia="lt-LT"/>
                  </w:rPr>
                </w:pPr>
              </w:p>
            </w:tc>
            <w:tc>
              <w:tcPr>
                <w:tcW w:w="699" w:type="dxa"/>
                <w:vMerge/>
              </w:tcPr>
              <w:p w14:paraId="2C3B4394" w14:textId="77777777" w:rsidR="002F562A" w:rsidRDefault="002F562A">
                <w:pPr>
                  <w:jc w:val="both"/>
                  <w:rPr>
                    <w:b/>
                    <w:szCs w:val="24"/>
                    <w:lang w:eastAsia="lt-LT"/>
                  </w:rPr>
                </w:pPr>
              </w:p>
            </w:tc>
            <w:tc>
              <w:tcPr>
                <w:tcW w:w="6542" w:type="dxa"/>
              </w:tcPr>
              <w:p w14:paraId="789C4068" w14:textId="7FEBDB30" w:rsidR="002F562A" w:rsidRDefault="007240B8">
                <w:pPr>
                  <w:jc w:val="both"/>
                  <w:rPr>
                    <w:b/>
                    <w:szCs w:val="24"/>
                    <w:lang w:eastAsia="lt-LT"/>
                  </w:rPr>
                </w:pPr>
                <w:r>
                  <w:rPr>
                    <w:szCs w:val="24"/>
                  </w:rPr>
                  <w:t>1.1.2. Pažangios taikomosios technologijos asmens ir visuomenės sveikatai</w:t>
                </w:r>
              </w:p>
            </w:tc>
            <w:tc>
              <w:tcPr>
                <w:tcW w:w="4961" w:type="dxa"/>
              </w:tcPr>
              <w:p w14:paraId="1D5FC61A" w14:textId="77777777" w:rsidR="002F562A" w:rsidRDefault="007240B8">
                <w:pPr>
                  <w:jc w:val="both"/>
                  <w:rPr>
                    <w:b/>
                    <w:szCs w:val="24"/>
                    <w:lang w:eastAsia="lt-LT"/>
                  </w:rPr>
                </w:pPr>
                <w:r>
                  <w:rPr>
                    <w:szCs w:val="24"/>
                  </w:rPr>
                  <w:t>□</w:t>
                </w:r>
              </w:p>
            </w:tc>
          </w:tr>
          <w:tr w:rsidR="002F562A" w14:paraId="45C7706C" w14:textId="77777777">
            <w:trPr>
              <w:trHeight w:val="585"/>
            </w:trPr>
            <w:tc>
              <w:tcPr>
                <w:tcW w:w="2252" w:type="dxa"/>
                <w:vMerge/>
              </w:tcPr>
              <w:p w14:paraId="67C5CAC8" w14:textId="77777777" w:rsidR="002F562A" w:rsidRDefault="002F562A">
                <w:pPr>
                  <w:jc w:val="both"/>
                  <w:rPr>
                    <w:b/>
                    <w:szCs w:val="24"/>
                    <w:lang w:eastAsia="lt-LT"/>
                  </w:rPr>
                </w:pPr>
              </w:p>
            </w:tc>
            <w:tc>
              <w:tcPr>
                <w:tcW w:w="699" w:type="dxa"/>
                <w:vMerge/>
              </w:tcPr>
              <w:p w14:paraId="2A014894" w14:textId="77777777" w:rsidR="002F562A" w:rsidRDefault="002F562A">
                <w:pPr>
                  <w:jc w:val="both"/>
                  <w:rPr>
                    <w:b/>
                    <w:szCs w:val="24"/>
                    <w:lang w:eastAsia="lt-LT"/>
                  </w:rPr>
                </w:pPr>
              </w:p>
            </w:tc>
            <w:tc>
              <w:tcPr>
                <w:tcW w:w="6542" w:type="dxa"/>
              </w:tcPr>
              <w:p w14:paraId="0E4A1B27" w14:textId="1644CAFC" w:rsidR="002F562A" w:rsidRDefault="007240B8">
                <w:pPr>
                  <w:jc w:val="both"/>
                  <w:rPr>
                    <w:b/>
                    <w:szCs w:val="24"/>
                    <w:lang w:eastAsia="lt-LT"/>
                  </w:rPr>
                </w:pPr>
                <w:r>
                  <w:rPr>
                    <w:szCs w:val="24"/>
                  </w:rPr>
                  <w:t>1.1.3. Pažangi medicinos inžinerija ankstyvai diagnostikai ir gydymui</w:t>
                </w:r>
              </w:p>
            </w:tc>
            <w:tc>
              <w:tcPr>
                <w:tcW w:w="4961" w:type="dxa"/>
              </w:tcPr>
              <w:p w14:paraId="4C006249" w14:textId="77777777" w:rsidR="002F562A" w:rsidRDefault="007240B8">
                <w:pPr>
                  <w:jc w:val="both"/>
                  <w:rPr>
                    <w:b/>
                    <w:szCs w:val="24"/>
                    <w:lang w:eastAsia="lt-LT"/>
                  </w:rPr>
                </w:pPr>
                <w:r>
                  <w:rPr>
                    <w:szCs w:val="24"/>
                  </w:rPr>
                  <w:t>□</w:t>
                </w:r>
              </w:p>
            </w:tc>
          </w:tr>
          <w:tr w:rsidR="002F562A" w14:paraId="7F7F821C" w14:textId="77777777">
            <w:trPr>
              <w:trHeight w:val="410"/>
            </w:trPr>
            <w:tc>
              <w:tcPr>
                <w:tcW w:w="2252" w:type="dxa"/>
                <w:vMerge/>
              </w:tcPr>
              <w:p w14:paraId="0F30BA47" w14:textId="77777777" w:rsidR="002F562A" w:rsidRDefault="002F562A">
                <w:pPr>
                  <w:jc w:val="both"/>
                  <w:rPr>
                    <w:b/>
                    <w:szCs w:val="24"/>
                    <w:lang w:eastAsia="lt-LT"/>
                  </w:rPr>
                </w:pPr>
              </w:p>
            </w:tc>
            <w:tc>
              <w:tcPr>
                <w:tcW w:w="699" w:type="dxa"/>
                <w:vMerge/>
              </w:tcPr>
              <w:p w14:paraId="5B66DD81" w14:textId="77777777" w:rsidR="002F562A" w:rsidRDefault="002F562A">
                <w:pPr>
                  <w:jc w:val="both"/>
                  <w:rPr>
                    <w:b/>
                    <w:szCs w:val="24"/>
                    <w:lang w:eastAsia="lt-LT"/>
                  </w:rPr>
                </w:pPr>
              </w:p>
            </w:tc>
            <w:tc>
              <w:tcPr>
                <w:tcW w:w="6542" w:type="dxa"/>
              </w:tcPr>
              <w:p w14:paraId="144C820C" w14:textId="682BD37A" w:rsidR="002F562A" w:rsidRDefault="007240B8">
                <w:pPr>
                  <w:jc w:val="both"/>
                </w:pPr>
                <w:r>
                  <w:t xml:space="preserve">1.1.4. Saugus maistas ir tvarūs </w:t>
                </w:r>
                <w:proofErr w:type="spellStart"/>
                <w:r>
                  <w:t>agrobiologiniai</w:t>
                </w:r>
                <w:proofErr w:type="spellEnd"/>
                <w:r>
                  <w:t xml:space="preserve"> ištekliai</w:t>
                </w:r>
              </w:p>
            </w:tc>
            <w:tc>
              <w:tcPr>
                <w:tcW w:w="4961" w:type="dxa"/>
              </w:tcPr>
              <w:p w14:paraId="5625B437" w14:textId="77777777" w:rsidR="002F562A" w:rsidRDefault="007240B8">
                <w:pPr>
                  <w:jc w:val="both"/>
                  <w:rPr>
                    <w:szCs w:val="24"/>
                  </w:rPr>
                </w:pPr>
                <w:r>
                  <w:rPr>
                    <w:szCs w:val="24"/>
                  </w:rPr>
                  <w:t>□</w:t>
                </w:r>
              </w:p>
            </w:tc>
          </w:tr>
          <w:tr w:rsidR="002F562A" w14:paraId="483262F7" w14:textId="77777777">
            <w:tc>
              <w:tcPr>
                <w:tcW w:w="2252" w:type="dxa"/>
                <w:vMerge w:val="restart"/>
                <w:shd w:val="clear" w:color="auto" w:fill="BFBFBF" w:themeFill="background1" w:themeFillShade="BF"/>
                <w:vAlign w:val="center"/>
              </w:tcPr>
              <w:p w14:paraId="59AF6E19" w14:textId="745CD66B" w:rsidR="002F562A" w:rsidRDefault="007240B8">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3A1F8DB9" w14:textId="77777777" w:rsidR="002F562A" w:rsidRDefault="007240B8">
                <w:pPr>
                  <w:jc w:val="center"/>
                  <w:rPr>
                    <w:b/>
                    <w:szCs w:val="24"/>
                    <w:lang w:eastAsia="lt-LT"/>
                  </w:rPr>
                </w:pPr>
                <w:r>
                  <w:rPr>
                    <w:szCs w:val="24"/>
                  </w:rPr>
                  <w:t>□</w:t>
                </w:r>
              </w:p>
            </w:tc>
            <w:tc>
              <w:tcPr>
                <w:tcW w:w="6542" w:type="dxa"/>
              </w:tcPr>
              <w:p w14:paraId="678CC779" w14:textId="289AC4AD" w:rsidR="002F562A" w:rsidRDefault="007240B8">
                <w:pPr>
                  <w:jc w:val="both"/>
                  <w:rPr>
                    <w:lang w:eastAsia="lt-LT"/>
                  </w:rPr>
                </w:pPr>
                <w:r>
                  <w:rPr>
                    <w:lang w:eastAsia="lt-LT"/>
                  </w:rPr>
                  <w:t xml:space="preserve">1.2.1. </w:t>
                </w:r>
                <w:proofErr w:type="spellStart"/>
                <w:r>
                  <w:rPr>
                    <w:lang w:eastAsia="lt-LT"/>
                  </w:rPr>
                  <w:t>F</w:t>
                </w:r>
                <w:r>
                  <w:t>otoninės</w:t>
                </w:r>
                <w:proofErr w:type="spellEnd"/>
                <w:r>
                  <w:t xml:space="preserve"> ir lazerinės technologijos</w:t>
                </w:r>
              </w:p>
            </w:tc>
            <w:tc>
              <w:tcPr>
                <w:tcW w:w="4961" w:type="dxa"/>
              </w:tcPr>
              <w:p w14:paraId="1ECD61EC" w14:textId="77777777" w:rsidR="002F562A" w:rsidRDefault="007240B8">
                <w:pPr>
                  <w:jc w:val="both"/>
                  <w:rPr>
                    <w:b/>
                    <w:szCs w:val="24"/>
                    <w:lang w:eastAsia="lt-LT"/>
                  </w:rPr>
                </w:pPr>
                <w:r>
                  <w:rPr>
                    <w:szCs w:val="24"/>
                  </w:rPr>
                  <w:t>□</w:t>
                </w:r>
              </w:p>
            </w:tc>
          </w:tr>
          <w:tr w:rsidR="002F562A" w14:paraId="5AB86A14" w14:textId="77777777">
            <w:tc>
              <w:tcPr>
                <w:tcW w:w="2252" w:type="dxa"/>
                <w:vMerge/>
              </w:tcPr>
              <w:p w14:paraId="500B7B77" w14:textId="77777777" w:rsidR="002F562A" w:rsidRDefault="002F562A">
                <w:pPr>
                  <w:jc w:val="both"/>
                  <w:rPr>
                    <w:b/>
                    <w:szCs w:val="24"/>
                    <w:lang w:eastAsia="lt-LT"/>
                  </w:rPr>
                </w:pPr>
              </w:p>
            </w:tc>
            <w:tc>
              <w:tcPr>
                <w:tcW w:w="699" w:type="dxa"/>
                <w:vMerge/>
              </w:tcPr>
              <w:p w14:paraId="638C66FC" w14:textId="77777777" w:rsidR="002F562A" w:rsidRDefault="002F562A">
                <w:pPr>
                  <w:jc w:val="both"/>
                  <w:rPr>
                    <w:b/>
                    <w:szCs w:val="24"/>
                    <w:lang w:eastAsia="lt-LT"/>
                  </w:rPr>
                </w:pPr>
              </w:p>
            </w:tc>
            <w:tc>
              <w:tcPr>
                <w:tcW w:w="6542" w:type="dxa"/>
              </w:tcPr>
              <w:p w14:paraId="1C57BAD3" w14:textId="5477F9C9" w:rsidR="002F562A" w:rsidRDefault="007240B8">
                <w:pPr>
                  <w:jc w:val="both"/>
                  <w:rPr>
                    <w:b/>
                    <w:szCs w:val="24"/>
                    <w:lang w:eastAsia="lt-LT"/>
                  </w:rPr>
                </w:pPr>
                <w:r>
                  <w:rPr>
                    <w:szCs w:val="24"/>
                    <w:lang w:eastAsia="lt-LT"/>
                  </w:rPr>
                  <w:t>1.2.2. P</w:t>
                </w:r>
                <w:r>
                  <w:rPr>
                    <w:szCs w:val="24"/>
                  </w:rPr>
                  <w:t xml:space="preserve">ažangiosios medžiagos ir konstrukcijos </w:t>
                </w:r>
              </w:p>
            </w:tc>
            <w:tc>
              <w:tcPr>
                <w:tcW w:w="4961" w:type="dxa"/>
              </w:tcPr>
              <w:p w14:paraId="6CA6EBFE" w14:textId="77777777" w:rsidR="002F562A" w:rsidRDefault="007240B8">
                <w:pPr>
                  <w:jc w:val="both"/>
                  <w:rPr>
                    <w:b/>
                    <w:szCs w:val="24"/>
                    <w:lang w:eastAsia="lt-LT"/>
                  </w:rPr>
                </w:pPr>
                <w:r>
                  <w:rPr>
                    <w:szCs w:val="24"/>
                  </w:rPr>
                  <w:t>□</w:t>
                </w:r>
              </w:p>
            </w:tc>
          </w:tr>
          <w:tr w:rsidR="002F562A" w14:paraId="114F9AD7" w14:textId="77777777">
            <w:tc>
              <w:tcPr>
                <w:tcW w:w="2252" w:type="dxa"/>
                <w:vMerge/>
              </w:tcPr>
              <w:p w14:paraId="6FCA7660" w14:textId="77777777" w:rsidR="002F562A" w:rsidRDefault="002F562A">
                <w:pPr>
                  <w:jc w:val="both"/>
                  <w:rPr>
                    <w:b/>
                    <w:szCs w:val="24"/>
                    <w:lang w:eastAsia="lt-LT"/>
                  </w:rPr>
                </w:pPr>
              </w:p>
            </w:tc>
            <w:tc>
              <w:tcPr>
                <w:tcW w:w="699" w:type="dxa"/>
                <w:vMerge/>
              </w:tcPr>
              <w:p w14:paraId="452C3D68" w14:textId="77777777" w:rsidR="002F562A" w:rsidRDefault="002F562A">
                <w:pPr>
                  <w:jc w:val="both"/>
                  <w:rPr>
                    <w:b/>
                    <w:szCs w:val="24"/>
                    <w:lang w:eastAsia="lt-LT"/>
                  </w:rPr>
                </w:pPr>
              </w:p>
            </w:tc>
            <w:tc>
              <w:tcPr>
                <w:tcW w:w="6542" w:type="dxa"/>
              </w:tcPr>
              <w:p w14:paraId="4D3C946C" w14:textId="19B6852A" w:rsidR="002F562A" w:rsidRDefault="007240B8">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14:paraId="2816E4AD" w14:textId="77777777" w:rsidR="002F562A" w:rsidRDefault="007240B8">
                <w:pPr>
                  <w:jc w:val="both"/>
                  <w:rPr>
                    <w:b/>
                    <w:szCs w:val="24"/>
                    <w:lang w:eastAsia="lt-LT"/>
                  </w:rPr>
                </w:pPr>
                <w:r>
                  <w:rPr>
                    <w:szCs w:val="24"/>
                  </w:rPr>
                  <w:t>□</w:t>
                </w:r>
              </w:p>
            </w:tc>
          </w:tr>
          <w:tr w:rsidR="002F562A" w14:paraId="3E13EFC1" w14:textId="77777777">
            <w:tc>
              <w:tcPr>
                <w:tcW w:w="2252" w:type="dxa"/>
                <w:vMerge/>
              </w:tcPr>
              <w:p w14:paraId="35F3E35A" w14:textId="77777777" w:rsidR="002F562A" w:rsidRDefault="002F562A">
                <w:pPr>
                  <w:jc w:val="both"/>
                  <w:rPr>
                    <w:b/>
                    <w:szCs w:val="24"/>
                    <w:lang w:eastAsia="lt-LT"/>
                  </w:rPr>
                </w:pPr>
              </w:p>
            </w:tc>
            <w:tc>
              <w:tcPr>
                <w:tcW w:w="699" w:type="dxa"/>
                <w:vMerge/>
              </w:tcPr>
              <w:p w14:paraId="6865C4D7" w14:textId="77777777" w:rsidR="002F562A" w:rsidRDefault="002F562A">
                <w:pPr>
                  <w:jc w:val="both"/>
                  <w:rPr>
                    <w:b/>
                    <w:szCs w:val="24"/>
                    <w:lang w:eastAsia="lt-LT"/>
                  </w:rPr>
                </w:pPr>
              </w:p>
            </w:tc>
            <w:tc>
              <w:tcPr>
                <w:tcW w:w="6542" w:type="dxa"/>
              </w:tcPr>
              <w:p w14:paraId="233D6172" w14:textId="0A1F5A61" w:rsidR="002F562A" w:rsidRDefault="007240B8">
                <w:pPr>
                  <w:jc w:val="both"/>
                  <w:rPr>
                    <w:szCs w:val="24"/>
                    <w:lang w:eastAsia="lt-LT"/>
                  </w:rPr>
                </w:pPr>
                <w:r>
                  <w:rPr>
                    <w:szCs w:val="24"/>
                    <w:lang w:eastAsia="lt-LT"/>
                  </w:rPr>
                  <w:t>1.2.4. Energijos vartojimo efektyvumas, išmanumas</w:t>
                </w:r>
              </w:p>
            </w:tc>
            <w:tc>
              <w:tcPr>
                <w:tcW w:w="4961" w:type="dxa"/>
              </w:tcPr>
              <w:p w14:paraId="04D01721" w14:textId="77777777" w:rsidR="002F562A" w:rsidRDefault="007240B8">
                <w:pPr>
                  <w:jc w:val="both"/>
                  <w:rPr>
                    <w:szCs w:val="24"/>
                  </w:rPr>
                </w:pPr>
                <w:r>
                  <w:rPr>
                    <w:szCs w:val="24"/>
                  </w:rPr>
                  <w:t>□</w:t>
                </w:r>
              </w:p>
            </w:tc>
          </w:tr>
          <w:tr w:rsidR="002F562A" w14:paraId="7D085EE7" w14:textId="77777777">
            <w:tc>
              <w:tcPr>
                <w:tcW w:w="2252" w:type="dxa"/>
                <w:vMerge/>
              </w:tcPr>
              <w:p w14:paraId="1DE1A3BF" w14:textId="77777777" w:rsidR="002F562A" w:rsidRDefault="002F562A">
                <w:pPr>
                  <w:jc w:val="both"/>
                  <w:rPr>
                    <w:b/>
                    <w:szCs w:val="24"/>
                    <w:lang w:eastAsia="lt-LT"/>
                  </w:rPr>
                </w:pPr>
              </w:p>
            </w:tc>
            <w:tc>
              <w:tcPr>
                <w:tcW w:w="699" w:type="dxa"/>
                <w:vMerge/>
              </w:tcPr>
              <w:p w14:paraId="745387B0" w14:textId="77777777" w:rsidR="002F562A" w:rsidRDefault="002F562A">
                <w:pPr>
                  <w:jc w:val="both"/>
                  <w:rPr>
                    <w:b/>
                    <w:szCs w:val="24"/>
                    <w:lang w:eastAsia="lt-LT"/>
                  </w:rPr>
                </w:pPr>
              </w:p>
            </w:tc>
            <w:tc>
              <w:tcPr>
                <w:tcW w:w="6542" w:type="dxa"/>
              </w:tcPr>
              <w:p w14:paraId="438958B5" w14:textId="6FDADE9A" w:rsidR="002F562A" w:rsidRDefault="007240B8">
                <w:pPr>
                  <w:jc w:val="both"/>
                  <w:rPr>
                    <w:szCs w:val="24"/>
                    <w:lang w:eastAsia="lt-LT"/>
                  </w:rPr>
                </w:pPr>
                <w:r>
                  <w:rPr>
                    <w:szCs w:val="24"/>
                    <w:lang w:eastAsia="lt-LT"/>
                  </w:rPr>
                  <w:t>1.2.5. Atsinaujinantys energijos ištekliai</w:t>
                </w:r>
              </w:p>
            </w:tc>
            <w:tc>
              <w:tcPr>
                <w:tcW w:w="4961" w:type="dxa"/>
              </w:tcPr>
              <w:p w14:paraId="071CF5A5" w14:textId="77777777" w:rsidR="002F562A" w:rsidRDefault="007240B8">
                <w:pPr>
                  <w:jc w:val="both"/>
                  <w:rPr>
                    <w:szCs w:val="24"/>
                  </w:rPr>
                </w:pPr>
                <w:r>
                  <w:rPr>
                    <w:szCs w:val="24"/>
                  </w:rPr>
                  <w:t>□</w:t>
                </w:r>
              </w:p>
            </w:tc>
          </w:tr>
          <w:tr w:rsidR="002F562A" w14:paraId="7F96F8A1" w14:textId="77777777">
            <w:tc>
              <w:tcPr>
                <w:tcW w:w="2252" w:type="dxa"/>
                <w:vMerge w:val="restart"/>
                <w:shd w:val="clear" w:color="auto" w:fill="BFBFBF" w:themeFill="background1" w:themeFillShade="BF"/>
                <w:vAlign w:val="center"/>
              </w:tcPr>
              <w:p w14:paraId="452DCB50" w14:textId="3A9AAFF5" w:rsidR="002F562A" w:rsidRDefault="007240B8">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08DD9E99" w14:textId="77777777" w:rsidR="002F562A" w:rsidRDefault="007240B8">
                <w:pPr>
                  <w:jc w:val="center"/>
                  <w:rPr>
                    <w:szCs w:val="24"/>
                  </w:rPr>
                </w:pPr>
                <w:r>
                  <w:rPr>
                    <w:szCs w:val="24"/>
                  </w:rPr>
                  <w:t>□</w:t>
                </w:r>
              </w:p>
            </w:tc>
            <w:tc>
              <w:tcPr>
                <w:tcW w:w="6542" w:type="dxa"/>
              </w:tcPr>
              <w:p w14:paraId="391A0197" w14:textId="5B5D2723" w:rsidR="002F562A" w:rsidRDefault="007240B8">
                <w:pPr>
                  <w:jc w:val="both"/>
                  <w:rPr>
                    <w:szCs w:val="24"/>
                    <w:lang w:eastAsia="lt-LT"/>
                  </w:rPr>
                </w:pPr>
                <w:r>
                  <w:rPr>
                    <w:szCs w:val="24"/>
                    <w:lang w:eastAsia="lt-LT"/>
                  </w:rPr>
                  <w:t>1.3.1. Dirbtinis intelektas, didieji ir paskirstytieji duomenys, įvairiarūšė analizė, apdorojimas ir diegimas</w:t>
                </w:r>
              </w:p>
            </w:tc>
            <w:tc>
              <w:tcPr>
                <w:tcW w:w="4961" w:type="dxa"/>
              </w:tcPr>
              <w:p w14:paraId="35BBC590" w14:textId="77777777" w:rsidR="002F562A" w:rsidRDefault="007240B8">
                <w:pPr>
                  <w:jc w:val="both"/>
                  <w:rPr>
                    <w:szCs w:val="24"/>
                  </w:rPr>
                </w:pPr>
                <w:r>
                  <w:rPr>
                    <w:szCs w:val="24"/>
                  </w:rPr>
                  <w:t>□</w:t>
                </w:r>
              </w:p>
            </w:tc>
          </w:tr>
          <w:tr w:rsidR="002F562A" w14:paraId="1B946374" w14:textId="77777777">
            <w:tc>
              <w:tcPr>
                <w:tcW w:w="2252" w:type="dxa"/>
                <w:vMerge/>
                <w:vAlign w:val="center"/>
              </w:tcPr>
              <w:p w14:paraId="5DCD3817" w14:textId="77777777" w:rsidR="002F562A" w:rsidRDefault="002F562A">
                <w:pPr>
                  <w:rPr>
                    <w:b/>
                    <w:szCs w:val="24"/>
                    <w:lang w:eastAsia="lt-LT"/>
                  </w:rPr>
                </w:pPr>
              </w:p>
            </w:tc>
            <w:tc>
              <w:tcPr>
                <w:tcW w:w="699" w:type="dxa"/>
                <w:vMerge/>
                <w:vAlign w:val="center"/>
              </w:tcPr>
              <w:p w14:paraId="24EDB116" w14:textId="77777777" w:rsidR="002F562A" w:rsidRDefault="002F562A">
                <w:pPr>
                  <w:jc w:val="center"/>
                  <w:rPr>
                    <w:szCs w:val="24"/>
                  </w:rPr>
                </w:pPr>
              </w:p>
            </w:tc>
            <w:tc>
              <w:tcPr>
                <w:tcW w:w="6542" w:type="dxa"/>
              </w:tcPr>
              <w:p w14:paraId="4DAF4D97" w14:textId="1FB36174" w:rsidR="002F562A" w:rsidRDefault="007240B8">
                <w:pPr>
                  <w:jc w:val="both"/>
                  <w:rPr>
                    <w:szCs w:val="24"/>
                    <w:lang w:eastAsia="lt-LT"/>
                  </w:rPr>
                </w:pPr>
                <w:r>
                  <w:rPr>
                    <w:szCs w:val="24"/>
                    <w:lang w:eastAsia="lt-LT"/>
                  </w:rPr>
                  <w:t>1.3.2. D</w:t>
                </w:r>
                <w:r>
                  <w:rPr>
                    <w:szCs w:val="24"/>
                  </w:rPr>
                  <w:t>aiktų internetas</w:t>
                </w:r>
              </w:p>
            </w:tc>
            <w:tc>
              <w:tcPr>
                <w:tcW w:w="4961" w:type="dxa"/>
              </w:tcPr>
              <w:p w14:paraId="59408753" w14:textId="77777777" w:rsidR="002F562A" w:rsidRDefault="007240B8">
                <w:pPr>
                  <w:jc w:val="both"/>
                  <w:rPr>
                    <w:szCs w:val="24"/>
                  </w:rPr>
                </w:pPr>
                <w:r>
                  <w:rPr>
                    <w:szCs w:val="24"/>
                  </w:rPr>
                  <w:t>□</w:t>
                </w:r>
              </w:p>
            </w:tc>
          </w:tr>
          <w:tr w:rsidR="002F562A" w14:paraId="2BD5B41A" w14:textId="77777777">
            <w:tc>
              <w:tcPr>
                <w:tcW w:w="2252" w:type="dxa"/>
                <w:vMerge/>
                <w:vAlign w:val="center"/>
              </w:tcPr>
              <w:p w14:paraId="26B82CFD" w14:textId="77777777" w:rsidR="002F562A" w:rsidRDefault="002F562A">
                <w:pPr>
                  <w:rPr>
                    <w:b/>
                    <w:szCs w:val="24"/>
                    <w:lang w:eastAsia="lt-LT"/>
                  </w:rPr>
                </w:pPr>
              </w:p>
            </w:tc>
            <w:tc>
              <w:tcPr>
                <w:tcW w:w="699" w:type="dxa"/>
                <w:vMerge/>
                <w:vAlign w:val="center"/>
              </w:tcPr>
              <w:p w14:paraId="02A2A335" w14:textId="77777777" w:rsidR="002F562A" w:rsidRDefault="002F562A">
                <w:pPr>
                  <w:jc w:val="center"/>
                  <w:rPr>
                    <w:szCs w:val="24"/>
                  </w:rPr>
                </w:pPr>
              </w:p>
            </w:tc>
            <w:tc>
              <w:tcPr>
                <w:tcW w:w="6542" w:type="dxa"/>
              </w:tcPr>
              <w:p w14:paraId="345BCBB2" w14:textId="3FAE5CA8" w:rsidR="002F562A" w:rsidRDefault="007240B8">
                <w:pPr>
                  <w:jc w:val="both"/>
                  <w:rPr>
                    <w:szCs w:val="24"/>
                    <w:lang w:eastAsia="lt-LT"/>
                  </w:rPr>
                </w:pPr>
                <w:r>
                  <w:rPr>
                    <w:szCs w:val="24"/>
                    <w:lang w:eastAsia="lt-LT"/>
                  </w:rPr>
                  <w:t>1.3.3. K</w:t>
                </w:r>
                <w:r>
                  <w:rPr>
                    <w:szCs w:val="24"/>
                  </w:rPr>
                  <w:t>ibernetinis saugumas</w:t>
                </w:r>
              </w:p>
            </w:tc>
            <w:tc>
              <w:tcPr>
                <w:tcW w:w="4961" w:type="dxa"/>
              </w:tcPr>
              <w:p w14:paraId="40A24249" w14:textId="77777777" w:rsidR="002F562A" w:rsidRDefault="007240B8">
                <w:pPr>
                  <w:jc w:val="both"/>
                  <w:rPr>
                    <w:szCs w:val="24"/>
                  </w:rPr>
                </w:pPr>
                <w:r>
                  <w:rPr>
                    <w:szCs w:val="24"/>
                  </w:rPr>
                  <w:t>□</w:t>
                </w:r>
              </w:p>
            </w:tc>
          </w:tr>
          <w:tr w:rsidR="002F562A" w14:paraId="624F977A" w14:textId="77777777">
            <w:tc>
              <w:tcPr>
                <w:tcW w:w="2252" w:type="dxa"/>
                <w:vMerge/>
                <w:vAlign w:val="center"/>
              </w:tcPr>
              <w:p w14:paraId="406B0B28" w14:textId="77777777" w:rsidR="002F562A" w:rsidRDefault="002F562A">
                <w:pPr>
                  <w:rPr>
                    <w:b/>
                    <w:szCs w:val="24"/>
                    <w:lang w:eastAsia="lt-LT"/>
                  </w:rPr>
                </w:pPr>
              </w:p>
            </w:tc>
            <w:tc>
              <w:tcPr>
                <w:tcW w:w="699" w:type="dxa"/>
                <w:vMerge/>
                <w:vAlign w:val="center"/>
              </w:tcPr>
              <w:p w14:paraId="6597E2D5" w14:textId="77777777" w:rsidR="002F562A" w:rsidRDefault="002F562A">
                <w:pPr>
                  <w:jc w:val="center"/>
                  <w:rPr>
                    <w:szCs w:val="24"/>
                  </w:rPr>
                </w:pPr>
              </w:p>
            </w:tc>
            <w:tc>
              <w:tcPr>
                <w:tcW w:w="6542" w:type="dxa"/>
              </w:tcPr>
              <w:p w14:paraId="0EE5F566" w14:textId="1F2577BE" w:rsidR="002F562A" w:rsidRDefault="007240B8">
                <w:pPr>
                  <w:jc w:val="both"/>
                  <w:rPr>
                    <w:szCs w:val="24"/>
                    <w:lang w:eastAsia="lt-LT"/>
                  </w:rPr>
                </w:pPr>
                <w:r>
                  <w:rPr>
                    <w:szCs w:val="24"/>
                    <w:lang w:eastAsia="lt-LT"/>
                  </w:rPr>
                  <w:t xml:space="preserve">1.3.4. </w:t>
                </w:r>
                <w:r>
                  <w:rPr>
                    <w:szCs w:val="24"/>
                  </w:rPr>
                  <w:t>Finansinės technologijos ir blokų grandinės</w:t>
                </w:r>
              </w:p>
            </w:tc>
            <w:tc>
              <w:tcPr>
                <w:tcW w:w="4961" w:type="dxa"/>
              </w:tcPr>
              <w:p w14:paraId="270412BD" w14:textId="77777777" w:rsidR="002F562A" w:rsidRDefault="007240B8">
                <w:pPr>
                  <w:jc w:val="both"/>
                  <w:rPr>
                    <w:szCs w:val="24"/>
                  </w:rPr>
                </w:pPr>
                <w:r>
                  <w:rPr>
                    <w:szCs w:val="24"/>
                  </w:rPr>
                  <w:t>□</w:t>
                </w:r>
              </w:p>
            </w:tc>
          </w:tr>
          <w:tr w:rsidR="002F562A" w14:paraId="60CDB63D" w14:textId="77777777">
            <w:trPr>
              <w:trHeight w:val="624"/>
            </w:trPr>
            <w:tc>
              <w:tcPr>
                <w:tcW w:w="2252" w:type="dxa"/>
                <w:vMerge/>
              </w:tcPr>
              <w:p w14:paraId="227313B7" w14:textId="77777777" w:rsidR="002F562A" w:rsidRDefault="002F562A">
                <w:pPr>
                  <w:jc w:val="both"/>
                  <w:rPr>
                    <w:b/>
                    <w:szCs w:val="24"/>
                    <w:lang w:eastAsia="lt-LT"/>
                  </w:rPr>
                </w:pPr>
              </w:p>
            </w:tc>
            <w:tc>
              <w:tcPr>
                <w:tcW w:w="699" w:type="dxa"/>
                <w:vMerge/>
              </w:tcPr>
              <w:p w14:paraId="33C818A4" w14:textId="77777777" w:rsidR="002F562A" w:rsidRDefault="002F562A">
                <w:pPr>
                  <w:jc w:val="both"/>
                  <w:rPr>
                    <w:b/>
                    <w:szCs w:val="24"/>
                    <w:lang w:eastAsia="lt-LT"/>
                  </w:rPr>
                </w:pPr>
              </w:p>
            </w:tc>
            <w:tc>
              <w:tcPr>
                <w:tcW w:w="6542" w:type="dxa"/>
              </w:tcPr>
              <w:p w14:paraId="1E661828" w14:textId="7B6F7E46" w:rsidR="002F562A" w:rsidRDefault="007240B8">
                <w:pPr>
                  <w:jc w:val="both"/>
                  <w:rPr>
                    <w:szCs w:val="24"/>
                    <w:lang w:eastAsia="lt-LT"/>
                  </w:rPr>
                </w:pPr>
                <w:r>
                  <w:rPr>
                    <w:szCs w:val="24"/>
                    <w:lang w:eastAsia="lt-LT"/>
                  </w:rPr>
                  <w:t>1.3.5. Audiovizualinių medijų technologijos ir socialinės inovacijos</w:t>
                </w:r>
              </w:p>
            </w:tc>
            <w:tc>
              <w:tcPr>
                <w:tcW w:w="4961" w:type="dxa"/>
              </w:tcPr>
              <w:p w14:paraId="4DB9826F" w14:textId="77777777" w:rsidR="002F562A" w:rsidRDefault="007240B8">
                <w:pPr>
                  <w:jc w:val="both"/>
                  <w:rPr>
                    <w:b/>
                    <w:szCs w:val="24"/>
                    <w:lang w:eastAsia="lt-LT"/>
                  </w:rPr>
                </w:pPr>
                <w:r>
                  <w:rPr>
                    <w:szCs w:val="24"/>
                  </w:rPr>
                  <w:t>□</w:t>
                </w:r>
              </w:p>
            </w:tc>
          </w:tr>
          <w:tr w:rsidR="002F562A" w14:paraId="5086B4CB" w14:textId="77777777">
            <w:trPr>
              <w:trHeight w:val="370"/>
            </w:trPr>
            <w:tc>
              <w:tcPr>
                <w:tcW w:w="2252" w:type="dxa"/>
                <w:vMerge/>
              </w:tcPr>
              <w:p w14:paraId="4ED51ACD" w14:textId="77777777" w:rsidR="002F562A" w:rsidRDefault="002F562A">
                <w:pPr>
                  <w:jc w:val="both"/>
                  <w:rPr>
                    <w:b/>
                    <w:szCs w:val="24"/>
                    <w:lang w:eastAsia="lt-LT"/>
                  </w:rPr>
                </w:pPr>
              </w:p>
            </w:tc>
            <w:tc>
              <w:tcPr>
                <w:tcW w:w="699" w:type="dxa"/>
                <w:vMerge/>
              </w:tcPr>
              <w:p w14:paraId="6071FFBD" w14:textId="77777777" w:rsidR="002F562A" w:rsidRDefault="002F562A">
                <w:pPr>
                  <w:jc w:val="both"/>
                  <w:rPr>
                    <w:b/>
                    <w:szCs w:val="24"/>
                    <w:lang w:eastAsia="lt-LT"/>
                  </w:rPr>
                </w:pPr>
              </w:p>
            </w:tc>
            <w:tc>
              <w:tcPr>
                <w:tcW w:w="6542" w:type="dxa"/>
              </w:tcPr>
              <w:p w14:paraId="106CEAA0" w14:textId="7F4C43DA" w:rsidR="002F562A" w:rsidRDefault="007240B8">
                <w:pPr>
                  <w:jc w:val="both"/>
                  <w:rPr>
                    <w:szCs w:val="24"/>
                    <w:lang w:eastAsia="lt-LT"/>
                  </w:rPr>
                </w:pPr>
                <w:r>
                  <w:rPr>
                    <w:szCs w:val="24"/>
                    <w:lang w:eastAsia="lt-LT"/>
                  </w:rPr>
                  <w:t>1.3.6. Išmaniosios transporto sistemos</w:t>
                </w:r>
              </w:p>
            </w:tc>
            <w:tc>
              <w:tcPr>
                <w:tcW w:w="4961" w:type="dxa"/>
              </w:tcPr>
              <w:p w14:paraId="3D71C45B" w14:textId="310CBDD1" w:rsidR="002F562A" w:rsidRDefault="007240B8">
                <w:pPr>
                  <w:jc w:val="both"/>
                  <w:rPr>
                    <w:szCs w:val="24"/>
                  </w:rPr>
                </w:pPr>
                <w:r>
                  <w:rPr>
                    <w:szCs w:val="24"/>
                  </w:rPr>
                  <w:t>□</w:t>
                </w:r>
              </w:p>
            </w:tc>
          </w:tr>
        </w:tbl>
        <w:sdt>
          <w:sdtPr>
            <w:rPr>
              <w:szCs w:val="24"/>
            </w:rPr>
            <w:alias w:val="pabaiga"/>
            <w:tag w:val="part_458c0ba24213456d948334fdd9860c8c"/>
            <w:id w:val="65158110"/>
            <w:lock w:val="sdtLocked"/>
            <w:placeholder>
              <w:docPart w:val="DefaultPlaceholder_-1854013440"/>
            </w:placeholder>
          </w:sdtPr>
          <w:sdtEndPr>
            <w:rPr>
              <w:szCs w:val="20"/>
            </w:rPr>
          </w:sdtEndPr>
          <w:sdtContent>
            <w:p w14:paraId="5AD2B280" w14:textId="654ACEED" w:rsidR="002F562A" w:rsidRDefault="007240B8">
              <w:pPr>
                <w:spacing w:line="276" w:lineRule="auto"/>
                <w:jc w:val="center"/>
                <w:rPr>
                  <w:rFonts w:ascii="Calibri" w:eastAsia="Calibri" w:hAnsi="Calibri"/>
                  <w:szCs w:val="24"/>
                </w:rPr>
              </w:pPr>
              <w:r>
                <w:rPr>
                  <w:szCs w:val="24"/>
                </w:rPr>
                <w:t>___________________________________</w:t>
              </w:r>
            </w:p>
            <w:p w14:paraId="68CAA68A" w14:textId="6C72B6D3" w:rsidR="002F562A" w:rsidRDefault="006E5D7A">
              <w:pPr>
                <w:tabs>
                  <w:tab w:val="center" w:pos="4819"/>
                  <w:tab w:val="right" w:pos="9638"/>
                </w:tabs>
              </w:pPr>
            </w:p>
          </w:sdtContent>
        </w:sdt>
      </w:sdtContent>
    </w:sdt>
    <w:sdt>
      <w:sdtPr>
        <w:alias w:val="2 pr."/>
        <w:tag w:val="part_08aa907606054147851fb4219b985b33"/>
        <w:id w:val="586041041"/>
        <w:lock w:val="sdtLocked"/>
        <w:placeholder>
          <w:docPart w:val="DefaultPlaceholder_-1854013440"/>
        </w:placeholder>
      </w:sdtPr>
      <w:sdtEndPr>
        <w:rPr>
          <w:szCs w:val="24"/>
        </w:rPr>
      </w:sdtEndPr>
      <w:sdtContent>
        <w:p w14:paraId="253BCD75" w14:textId="1558F9E3" w:rsidR="007240B8" w:rsidRDefault="007240B8">
          <w:pPr>
            <w:ind w:left="10206"/>
            <w:jc w:val="both"/>
            <w:sectPr w:rsidR="007240B8">
              <w:pgSz w:w="16838" w:h="11906" w:orient="landscape"/>
              <w:pgMar w:top="1701" w:right="567" w:bottom="1134" w:left="1701" w:header="567" w:footer="567" w:gutter="0"/>
              <w:pgNumType w:start="1"/>
              <w:cols w:space="1296"/>
              <w:titlePg/>
              <w:docGrid w:linePitch="360"/>
            </w:sectPr>
          </w:pPr>
        </w:p>
        <w:p w14:paraId="21CF2F82" w14:textId="300404E0" w:rsidR="002F562A" w:rsidRDefault="007240B8">
          <w:pPr>
            <w:ind w:left="10206"/>
            <w:jc w:val="both"/>
            <w:rPr>
              <w:szCs w:val="24"/>
            </w:rPr>
          </w:pPr>
          <w:r>
            <w:rPr>
              <w:szCs w:val="24"/>
            </w:rPr>
            <w:lastRenderedPageBreak/>
            <w:t>7 priedo „2021–2030 m. plėtros programos valdytojos Lietuvos Respublikos švietimo, mokslo ir sporto ministerijos mokslo plėtros programos pažangos priemonės Nr. 12-001-01-02-01 „Stiprinti inovacijų ekosistemas mokslo centruose“ projektų finansavimo sąlygų aprašo Nr. 7“</w:t>
          </w:r>
        </w:p>
        <w:p w14:paraId="245E5EB4" w14:textId="7D803A11" w:rsidR="002F562A" w:rsidRDefault="006E5D7A">
          <w:pPr>
            <w:ind w:left="10206"/>
            <w:jc w:val="both"/>
            <w:rPr>
              <w:szCs w:val="24"/>
            </w:rPr>
          </w:pPr>
          <w:sdt>
            <w:sdtPr>
              <w:alias w:val="Numeris"/>
              <w:tag w:val="nr_08aa907606054147851fb4219b985b33"/>
              <w:id w:val="-133647761"/>
              <w:lock w:val="sdtLocked"/>
            </w:sdtPr>
            <w:sdtEndPr/>
            <w:sdtContent>
              <w:r w:rsidR="007240B8">
                <w:rPr>
                  <w:szCs w:val="24"/>
                </w:rPr>
                <w:t>2</w:t>
              </w:r>
            </w:sdtContent>
          </w:sdt>
          <w:r w:rsidR="007240B8">
            <w:rPr>
              <w:szCs w:val="24"/>
            </w:rPr>
            <w:t xml:space="preserve"> priedas</w:t>
          </w:r>
        </w:p>
        <w:p w14:paraId="5363D603" w14:textId="77777777" w:rsidR="002F562A" w:rsidRDefault="002F562A">
          <w:pPr>
            <w:jc w:val="center"/>
            <w:rPr>
              <w:b/>
              <w:bCs/>
              <w:szCs w:val="24"/>
            </w:rPr>
          </w:pPr>
        </w:p>
        <w:p w14:paraId="38161AE4" w14:textId="77777777" w:rsidR="002F562A" w:rsidRDefault="002F562A">
          <w:pPr>
            <w:jc w:val="center"/>
            <w:rPr>
              <w:rFonts w:eastAsia="Calibri"/>
              <w:b/>
              <w:bCs/>
              <w:szCs w:val="24"/>
            </w:rPr>
          </w:pPr>
        </w:p>
        <w:p w14:paraId="43126296" w14:textId="77777777" w:rsidR="002F562A" w:rsidRDefault="006E5D7A">
          <w:pPr>
            <w:jc w:val="center"/>
            <w:rPr>
              <w:rFonts w:eastAsia="Calibri"/>
              <w:b/>
              <w:bCs/>
              <w:szCs w:val="24"/>
            </w:rPr>
          </w:pPr>
          <w:sdt>
            <w:sdtPr>
              <w:alias w:val="Pavadinimas"/>
              <w:tag w:val="title_08aa907606054147851fb4219b985b33"/>
              <w:id w:val="-1450309884"/>
              <w:lock w:val="sdtLocked"/>
            </w:sdtPr>
            <w:sdtEndPr/>
            <w:sdtContent>
              <w:r w:rsidR="007240B8">
                <w:rPr>
                  <w:rFonts w:eastAsia="Calibri"/>
                  <w:b/>
                  <w:bCs/>
                  <w:szCs w:val="24"/>
                </w:rPr>
                <w:t>PROJEKTO (ĮSKAITANT JUNGTINĮ PROJEKTĄ) ATITIKTIES REIKŠMINGOS ŽALOS NEDARYMO HORIZONTALIAJAM PRINCIPUI VERTINIMO REIKALAVIMŲ APRAŠAS</w:t>
              </w:r>
            </w:sdtContent>
          </w:sdt>
        </w:p>
        <w:p w14:paraId="335CF274" w14:textId="77777777" w:rsidR="002F562A" w:rsidRDefault="002F562A">
          <w:pPr>
            <w:jc w:val="center"/>
            <w:rPr>
              <w:rFonts w:eastAsia="Calibri"/>
              <w:b/>
              <w:bCs/>
              <w:szCs w:val="24"/>
            </w:rPr>
          </w:pPr>
        </w:p>
        <w:p w14:paraId="0FCE1D71" w14:textId="77777777" w:rsidR="002F562A" w:rsidRDefault="007240B8">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rsidR="002F562A" w:rsidRDefault="007240B8">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14:paraId="12A4866A" w14:textId="77777777" w:rsidR="002F562A" w:rsidRDefault="007240B8">
          <w:pPr>
            <w:spacing w:line="276" w:lineRule="auto"/>
            <w:jc w:val="both"/>
            <w:rPr>
              <w:rFonts w:eastAsia="Calibri"/>
              <w:szCs w:val="24"/>
            </w:rPr>
          </w:pPr>
          <w:r>
            <w:rPr>
              <w:szCs w:val="24"/>
            </w:rPr>
            <w:t>× Europos Sąjungos fondų i</w:t>
          </w:r>
          <w:r>
            <w:rPr>
              <w:rFonts w:eastAsia="Calibri"/>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F562A" w14:paraId="0E1383C6" w14:textId="77777777">
            <w:tc>
              <w:tcPr>
                <w:tcW w:w="4885" w:type="dxa"/>
              </w:tcPr>
              <w:p w14:paraId="4FD47254" w14:textId="77777777" w:rsidR="002F562A" w:rsidRDefault="007240B8">
                <w:pPr>
                  <w:jc w:val="center"/>
                  <w:rPr>
                    <w:rFonts w:eastAsia="Calibri"/>
                    <w:b/>
                    <w:szCs w:val="24"/>
                  </w:rPr>
                </w:pPr>
                <w:r>
                  <w:rPr>
                    <w:rFonts w:eastAsia="Calibri"/>
                    <w:b/>
                    <w:szCs w:val="24"/>
                  </w:rPr>
                  <w:t>Aplinkos tikslai</w:t>
                </w:r>
              </w:p>
              <w:p w14:paraId="2432D5F0" w14:textId="77777777" w:rsidR="002F562A" w:rsidRDefault="007240B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4D460E5C" w14:textId="77777777" w:rsidR="002F562A" w:rsidRDefault="007240B8">
                <w:pPr>
                  <w:jc w:val="center"/>
                  <w:rPr>
                    <w:rFonts w:eastAsia="Calibri"/>
                    <w:b/>
                    <w:szCs w:val="24"/>
                  </w:rPr>
                </w:pPr>
                <w:r>
                  <w:rPr>
                    <w:rFonts w:eastAsia="Calibri"/>
                    <w:b/>
                    <w:szCs w:val="24"/>
                  </w:rPr>
                  <w:t>Pagrindimas</w:t>
                </w:r>
              </w:p>
              <w:p w14:paraId="13A1C5C7" w14:textId="77777777" w:rsidR="002F562A" w:rsidRDefault="007240B8">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402D1B6A" w14:textId="77777777" w:rsidR="002F562A" w:rsidRDefault="007240B8">
                <w:pPr>
                  <w:jc w:val="center"/>
                  <w:rPr>
                    <w:rFonts w:eastAsia="Calibri"/>
                    <w:i/>
                    <w:sz w:val="20"/>
                  </w:rPr>
                </w:pPr>
                <w:r>
                  <w:rPr>
                    <w:rFonts w:eastAsia="Calibri"/>
                    <w:b/>
                    <w:szCs w:val="24"/>
                  </w:rPr>
                  <w:t>Pagrindimo dokumentai</w:t>
                </w:r>
              </w:p>
              <w:p w14:paraId="1D818D39" w14:textId="77777777" w:rsidR="002F562A" w:rsidRDefault="007240B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F562A" w14:paraId="55727F39" w14:textId="77777777">
            <w:tc>
              <w:tcPr>
                <w:tcW w:w="4885" w:type="dxa"/>
              </w:tcPr>
              <w:p w14:paraId="1DB30206" w14:textId="77777777" w:rsidR="002F562A" w:rsidRDefault="007240B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77615168" w14:textId="77777777" w:rsidR="002F562A" w:rsidRDefault="007240B8">
                <w:pPr>
                  <w:spacing w:line="259" w:lineRule="auto"/>
                  <w:jc w:val="both"/>
                  <w:rPr>
                    <w:rFonts w:eastAsia="Calibri"/>
                    <w:bCs/>
                    <w:iCs/>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14:paraId="3219DB10" w14:textId="77777777" w:rsidR="002F562A" w:rsidRDefault="002F562A">
                <w:pPr>
                  <w:jc w:val="both"/>
                  <w:rPr>
                    <w:rFonts w:eastAsia="Calibri"/>
                    <w:bCs/>
                    <w:i/>
                    <w:sz w:val="20"/>
                  </w:rPr>
                </w:pPr>
              </w:p>
            </w:tc>
            <w:tc>
              <w:tcPr>
                <w:tcW w:w="5331" w:type="dxa"/>
              </w:tcPr>
              <w:p w14:paraId="019BD5A9" w14:textId="77777777" w:rsidR="002F562A" w:rsidRDefault="007240B8">
                <w:pPr>
                  <w:tabs>
                    <w:tab w:val="left" w:pos="589"/>
                  </w:tabs>
                  <w:jc w:val="both"/>
                  <w:rPr>
                    <w:rFonts w:eastAsia="Calibri"/>
                    <w:szCs w:val="22"/>
                  </w:rPr>
                </w:pPr>
                <w:r>
                  <w:rPr>
                    <w:rFonts w:eastAsia="Calibri"/>
                    <w:sz w:val="22"/>
                    <w:szCs w:val="22"/>
                  </w:rPr>
                  <w:t>Projekto vykdytojo deklaracija.</w:t>
                </w:r>
              </w:p>
              <w:p w14:paraId="52605A3C" w14:textId="77777777" w:rsidR="002F562A" w:rsidRDefault="002F562A">
                <w:pPr>
                  <w:tabs>
                    <w:tab w:val="left" w:pos="589"/>
                  </w:tabs>
                  <w:jc w:val="both"/>
                  <w:rPr>
                    <w:rFonts w:eastAsia="Calibri"/>
                    <w:i/>
                    <w:sz w:val="20"/>
                  </w:rPr>
                </w:pPr>
              </w:p>
            </w:tc>
          </w:tr>
          <w:tr w:rsidR="002F562A" w14:paraId="255E40A8" w14:textId="77777777">
            <w:tc>
              <w:tcPr>
                <w:tcW w:w="4885" w:type="dxa"/>
              </w:tcPr>
              <w:p w14:paraId="24878154" w14:textId="77777777" w:rsidR="002F562A" w:rsidRDefault="007240B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7D794243" w14:textId="77777777" w:rsidR="002F562A" w:rsidRDefault="007240B8">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14:paraId="2FF000DF" w14:textId="77777777" w:rsidR="002F562A" w:rsidRDefault="007240B8">
                <w:pPr>
                  <w:jc w:val="both"/>
                  <w:rPr>
                    <w:rFonts w:eastAsia="Calibri"/>
                    <w:b/>
                    <w:szCs w:val="24"/>
                  </w:rPr>
                </w:pPr>
                <w:r>
                  <w:rPr>
                    <w:rFonts w:eastAsia="Calibri"/>
                    <w:sz w:val="22"/>
                    <w:szCs w:val="22"/>
                  </w:rPr>
                  <w:t>Projekto vykdytojo deklaracija.</w:t>
                </w:r>
              </w:p>
            </w:tc>
          </w:tr>
          <w:tr w:rsidR="002F562A" w14:paraId="150F1E03" w14:textId="77777777">
            <w:tc>
              <w:tcPr>
                <w:tcW w:w="4885" w:type="dxa"/>
              </w:tcPr>
              <w:p w14:paraId="2BE3381C" w14:textId="77777777" w:rsidR="002F562A" w:rsidRDefault="007240B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46EC6429" w14:textId="77777777" w:rsidR="002F562A" w:rsidRDefault="007240B8">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14:paraId="75CB5880" w14:textId="77777777" w:rsidR="002F562A" w:rsidRDefault="007240B8">
                <w:pPr>
                  <w:jc w:val="both"/>
                  <w:rPr>
                    <w:rFonts w:eastAsia="Calibri"/>
                    <w:bCs/>
                    <w:szCs w:val="24"/>
                  </w:rPr>
                </w:pPr>
                <w:r>
                  <w:rPr>
                    <w:rFonts w:eastAsia="Calibri"/>
                    <w:bCs/>
                    <w:sz w:val="22"/>
                    <w:szCs w:val="22"/>
                  </w:rPr>
                  <w:t>Projekto vykdytojo deklaracija.</w:t>
                </w:r>
              </w:p>
            </w:tc>
          </w:tr>
          <w:tr w:rsidR="002F562A" w14:paraId="0D224B43" w14:textId="77777777">
            <w:tc>
              <w:tcPr>
                <w:tcW w:w="4885" w:type="dxa"/>
              </w:tcPr>
              <w:p w14:paraId="7FFF2823" w14:textId="77777777" w:rsidR="002F562A" w:rsidRDefault="007240B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7D35CCDD" w14:textId="75ECA202" w:rsidR="002F562A" w:rsidRDefault="007240B8">
                <w:pPr>
                  <w:jc w:val="both"/>
                  <w:rPr>
                    <w:rFonts w:eastAsia="Calibri"/>
                    <w:bCs/>
                    <w:szCs w:val="24"/>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w:t>
                </w:r>
              </w:p>
            </w:tc>
            <w:tc>
              <w:tcPr>
                <w:tcW w:w="5331" w:type="dxa"/>
              </w:tcPr>
              <w:p w14:paraId="14013386" w14:textId="77777777" w:rsidR="002F562A" w:rsidRDefault="007240B8">
                <w:pPr>
                  <w:jc w:val="both"/>
                  <w:rPr>
                    <w:rFonts w:eastAsia="Calibri"/>
                    <w:szCs w:val="24"/>
                  </w:rPr>
                </w:pPr>
                <w:r>
                  <w:rPr>
                    <w:rFonts w:eastAsia="Calibri"/>
                    <w:sz w:val="22"/>
                    <w:szCs w:val="22"/>
                  </w:rPr>
                  <w:t>Projekto vykdytojo deklaracija.</w:t>
                </w:r>
              </w:p>
            </w:tc>
          </w:tr>
          <w:tr w:rsidR="002F562A" w14:paraId="5605F2A4" w14:textId="77777777">
            <w:tc>
              <w:tcPr>
                <w:tcW w:w="4885" w:type="dxa"/>
              </w:tcPr>
              <w:p w14:paraId="77AE09ED" w14:textId="77777777" w:rsidR="002F562A" w:rsidRDefault="007240B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5827BCE9" w14:textId="4E7D21C0" w:rsidR="002F562A" w:rsidRDefault="007240B8">
                <w:pPr>
                  <w:spacing w:line="259" w:lineRule="auto"/>
                  <w:jc w:val="both"/>
                  <w:rPr>
                    <w:sz w:val="14"/>
                    <w:szCs w:val="1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14:paraId="0787270A" w14:textId="77777777" w:rsidR="002F562A" w:rsidRDefault="002F562A">
                <w:pPr>
                  <w:rPr>
                    <w:sz w:val="14"/>
                    <w:szCs w:val="14"/>
                  </w:rPr>
                </w:pPr>
              </w:p>
              <w:p w14:paraId="66F16FCA" w14:textId="77777777" w:rsidR="002F562A" w:rsidRDefault="007240B8">
                <w:pPr>
                  <w:spacing w:line="259" w:lineRule="auto"/>
                  <w:jc w:val="both"/>
                  <w:rPr>
                    <w:rFonts w:eastAsia="Calibri"/>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14:paraId="479FBB0E" w14:textId="77777777" w:rsidR="002F562A" w:rsidRDefault="002F562A">
                <w:pPr>
                  <w:rPr>
                    <w:rFonts w:eastAsia="Calibri"/>
                    <w:b/>
                    <w:szCs w:val="24"/>
                  </w:rPr>
                </w:pPr>
              </w:p>
            </w:tc>
            <w:tc>
              <w:tcPr>
                <w:tcW w:w="5331" w:type="dxa"/>
              </w:tcPr>
              <w:p w14:paraId="55D7E200" w14:textId="77777777" w:rsidR="002F562A" w:rsidRDefault="007240B8">
                <w:pPr>
                  <w:jc w:val="both"/>
                  <w:rPr>
                    <w:rFonts w:eastAsia="Calibri"/>
                    <w:szCs w:val="24"/>
                  </w:rPr>
                </w:pPr>
                <w:r>
                  <w:rPr>
                    <w:rFonts w:eastAsia="Calibri"/>
                    <w:sz w:val="22"/>
                    <w:szCs w:val="22"/>
                  </w:rPr>
                  <w:t>Projekto vykdytojo deklaracija.</w:t>
                </w:r>
              </w:p>
            </w:tc>
          </w:tr>
          <w:tr w:rsidR="002F562A" w14:paraId="3BA693F3" w14:textId="77777777">
            <w:tc>
              <w:tcPr>
                <w:tcW w:w="4885" w:type="dxa"/>
              </w:tcPr>
              <w:p w14:paraId="3D3A52D9" w14:textId="77777777" w:rsidR="002F562A" w:rsidRDefault="007240B8">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01891D70" w14:textId="1590F377" w:rsidR="002F562A" w:rsidRDefault="007240B8">
                <w:pPr>
                  <w:spacing w:line="259" w:lineRule="auto"/>
                  <w:jc w:val="both"/>
                  <w:rPr>
                    <w:rFonts w:eastAsia="Calibri"/>
                    <w:szCs w:val="22"/>
                  </w:rPr>
                </w:pPr>
                <w:r>
                  <w:rPr>
                    <w:rFonts w:eastAsia="Calibri"/>
                    <w:sz w:val="22"/>
                    <w:szCs w:val="22"/>
                  </w:rPr>
                  <w:t xml:space="preserve">Planuojamos įgyvendinti veiklos neturi jokio numatomo poveikio šiam aplinkos tikslui arba numatomas jos poveikis yra nereikšmingas, </w:t>
                </w:r>
                <w:proofErr w:type="spellStart"/>
                <w:r>
                  <w:rPr>
                    <w:rFonts w:eastAsia="Calibri"/>
                    <w:sz w:val="22"/>
                    <w:szCs w:val="22"/>
                  </w:rPr>
                  <w:t>t.y</w:t>
                </w:r>
                <w:proofErr w:type="spellEnd"/>
                <w:r>
                  <w:rPr>
                    <w:rFonts w:eastAsia="Calibri"/>
                    <w:sz w:val="22"/>
                    <w:szCs w:val="22"/>
                  </w:rPr>
                  <w:t>. nedaro tiesioginio ir pirminio netiesioginio poveikio per visą gyvavimo ciklą, todėl laikoma, kad jos atitinka biologinės įvairovės ir ekosistemų apsaugos ir atkūrimo tikslą.</w:t>
                </w:r>
              </w:p>
              <w:p w14:paraId="043AF38F" w14:textId="77777777" w:rsidR="002F562A" w:rsidRDefault="002F562A">
                <w:pPr>
                  <w:jc w:val="both"/>
                  <w:rPr>
                    <w:sz w:val="14"/>
                    <w:szCs w:val="14"/>
                  </w:rPr>
                </w:pPr>
              </w:p>
              <w:p w14:paraId="649E6C52" w14:textId="77777777" w:rsidR="002F562A" w:rsidRDefault="007240B8">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14:paraId="2CAE740B" w14:textId="67A601B7" w:rsidR="002F562A" w:rsidRDefault="007240B8">
                <w:pPr>
                  <w:jc w:val="both"/>
                  <w:rPr>
                    <w:rFonts w:eastAsia="Calibri"/>
                    <w:szCs w:val="24"/>
                  </w:rPr>
                </w:pPr>
                <w:r>
                  <w:rPr>
                    <w:rFonts w:eastAsia="Calibri"/>
                    <w:sz w:val="22"/>
                    <w:szCs w:val="22"/>
                  </w:rPr>
                  <w:t>Projekto vykdytojo deklaracija.</w:t>
                </w:r>
              </w:p>
            </w:tc>
          </w:tr>
        </w:tbl>
        <w:sdt>
          <w:sdtPr>
            <w:rPr>
              <w:szCs w:val="24"/>
            </w:rPr>
            <w:alias w:val="pabaiga"/>
            <w:tag w:val="part_6b3c52e845464cffad51e68323d2b4df"/>
            <w:id w:val="-533192696"/>
            <w:lock w:val="sdtLocked"/>
            <w:placeholder>
              <w:docPart w:val="DefaultPlaceholder_-1854013440"/>
            </w:placeholder>
          </w:sdtPr>
          <w:sdtEndPr/>
          <w:sdtContent>
            <w:p w14:paraId="33AEE299" w14:textId="1829CB03" w:rsidR="002F562A" w:rsidRDefault="007240B8" w:rsidP="007240B8">
              <w:pPr>
                <w:spacing w:line="276" w:lineRule="auto"/>
                <w:jc w:val="center"/>
              </w:pPr>
              <w:r>
                <w:rPr>
                  <w:szCs w:val="24"/>
                </w:rPr>
                <w:t>___________________________________</w:t>
              </w:r>
            </w:p>
          </w:sdtContent>
        </w:sdt>
      </w:sdtContent>
    </w:sdt>
    <w:sdt>
      <w:sdtPr>
        <w:alias w:val="3 pr."/>
        <w:tag w:val="part_af05868872454c31b8c0addd17b62dc7"/>
        <w:id w:val="-1173943085"/>
        <w:lock w:val="sdtLocked"/>
      </w:sdtPr>
      <w:sdtEndPr/>
      <w:sdtContent>
        <w:p w14:paraId="3ACBE90B" w14:textId="77777777" w:rsidR="007240B8" w:rsidRDefault="007240B8">
          <w:pPr>
            <w:ind w:left="9639"/>
            <w:sectPr w:rsidR="007240B8">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36" w:bottom="1134" w:left="1701" w:header="567" w:footer="567" w:gutter="0"/>
              <w:pgNumType w:start="1"/>
              <w:cols w:space="1296"/>
              <w:titlePg/>
              <w:docGrid w:linePitch="360"/>
            </w:sectPr>
          </w:pPr>
        </w:p>
        <w:p w14:paraId="5A2389E7" w14:textId="37C92637" w:rsidR="002F562A" w:rsidRDefault="007240B8">
          <w:pPr>
            <w:ind w:left="9639"/>
            <w:rPr>
              <w:szCs w:val="24"/>
            </w:rPr>
          </w:pPr>
          <w:r>
            <w:rPr>
              <w:szCs w:val="24"/>
            </w:rPr>
            <w:lastRenderedPageBreak/>
            <w:t xml:space="preserve">7 priedo „2021–2030 m. plėtros programos </w:t>
          </w:r>
        </w:p>
        <w:p w14:paraId="206E47A0" w14:textId="77777777" w:rsidR="002F562A" w:rsidRDefault="007240B8">
          <w:pPr>
            <w:ind w:left="9639"/>
            <w:rPr>
              <w:szCs w:val="24"/>
            </w:rPr>
          </w:pPr>
          <w:r>
            <w:rPr>
              <w:szCs w:val="24"/>
            </w:rPr>
            <w:t xml:space="preserve">valdytojos Lietuvos Respublikos švietimo, </w:t>
          </w:r>
        </w:p>
        <w:p w14:paraId="41BE7D65" w14:textId="77777777" w:rsidR="002F562A" w:rsidRDefault="007240B8">
          <w:pPr>
            <w:ind w:left="9639"/>
            <w:rPr>
              <w:szCs w:val="24"/>
            </w:rPr>
          </w:pPr>
          <w:r>
            <w:rPr>
              <w:szCs w:val="24"/>
            </w:rPr>
            <w:t xml:space="preserve">mokslo ir sporto ministerijos mokslo plėtros </w:t>
          </w:r>
        </w:p>
        <w:p w14:paraId="43DD7557" w14:textId="77777777" w:rsidR="002F562A" w:rsidRDefault="007240B8">
          <w:pPr>
            <w:ind w:left="9639"/>
            <w:rPr>
              <w:szCs w:val="24"/>
            </w:rPr>
          </w:pPr>
          <w:r>
            <w:rPr>
              <w:szCs w:val="24"/>
            </w:rPr>
            <w:t>programos pažangos priemonės Nr. 12-001-</w:t>
          </w:r>
        </w:p>
        <w:p w14:paraId="21EB68CB" w14:textId="77777777" w:rsidR="002F562A" w:rsidRDefault="007240B8">
          <w:pPr>
            <w:ind w:left="9639"/>
            <w:rPr>
              <w:szCs w:val="24"/>
            </w:rPr>
          </w:pPr>
          <w:r>
            <w:rPr>
              <w:szCs w:val="24"/>
            </w:rPr>
            <w:t xml:space="preserve">01-02-01 „Stiprinti inovacijų ekosistemas </w:t>
          </w:r>
        </w:p>
        <w:p w14:paraId="5F1FF395" w14:textId="77777777" w:rsidR="002F562A" w:rsidRDefault="007240B8">
          <w:pPr>
            <w:ind w:left="9639"/>
            <w:rPr>
              <w:szCs w:val="24"/>
            </w:rPr>
          </w:pPr>
          <w:r>
            <w:rPr>
              <w:szCs w:val="24"/>
            </w:rPr>
            <w:t xml:space="preserve">mokslo centruose“ projektų finansavimo </w:t>
          </w:r>
        </w:p>
        <w:p w14:paraId="67D0920A" w14:textId="77777777" w:rsidR="002F562A" w:rsidRDefault="007240B8">
          <w:pPr>
            <w:ind w:left="9639"/>
            <w:rPr>
              <w:szCs w:val="24"/>
            </w:rPr>
          </w:pPr>
          <w:r>
            <w:rPr>
              <w:szCs w:val="24"/>
            </w:rPr>
            <w:t>sąlygų aprašo Nr. 7“</w:t>
          </w:r>
        </w:p>
        <w:p w14:paraId="477F6D96" w14:textId="77777777" w:rsidR="002F562A" w:rsidRDefault="006E5D7A">
          <w:pPr>
            <w:ind w:left="9639"/>
            <w:rPr>
              <w:szCs w:val="24"/>
            </w:rPr>
          </w:pPr>
          <w:sdt>
            <w:sdtPr>
              <w:alias w:val="Numeris"/>
              <w:tag w:val="nr_af05868872454c31b8c0addd17b62dc7"/>
              <w:id w:val="2021890530"/>
              <w:lock w:val="sdtLocked"/>
            </w:sdtPr>
            <w:sdtEndPr/>
            <w:sdtContent>
              <w:r w:rsidR="007240B8">
                <w:rPr>
                  <w:szCs w:val="24"/>
                </w:rPr>
                <w:t>3</w:t>
              </w:r>
            </w:sdtContent>
          </w:sdt>
          <w:r w:rsidR="007240B8">
            <w:rPr>
              <w:szCs w:val="24"/>
            </w:rPr>
            <w:t xml:space="preserve"> priedas</w:t>
          </w:r>
        </w:p>
        <w:p w14:paraId="7E9BF92B" w14:textId="77777777" w:rsidR="002F562A" w:rsidRDefault="002F562A">
          <w:pPr>
            <w:spacing w:line="276" w:lineRule="auto"/>
            <w:jc w:val="center"/>
            <w:rPr>
              <w:rFonts w:ascii="Calibri" w:eastAsia="Calibri" w:hAnsi="Calibri"/>
              <w:szCs w:val="24"/>
            </w:rPr>
          </w:pPr>
        </w:p>
        <w:p w14:paraId="40B2D31E" w14:textId="77777777" w:rsidR="002F562A" w:rsidRDefault="002F562A">
          <w:pPr>
            <w:spacing w:line="276" w:lineRule="auto"/>
            <w:jc w:val="center"/>
            <w:rPr>
              <w:rFonts w:ascii="Calibri" w:eastAsia="Calibri" w:hAnsi="Calibri"/>
              <w:szCs w:val="24"/>
            </w:rPr>
          </w:pPr>
        </w:p>
        <w:p w14:paraId="275A0057" w14:textId="77777777" w:rsidR="002F562A" w:rsidRDefault="006E5D7A">
          <w:pPr>
            <w:jc w:val="center"/>
            <w:textAlignment w:val="baseline"/>
            <w:rPr>
              <w:b/>
              <w:bCs/>
              <w:caps/>
              <w:lang w:eastAsia="lt-LT"/>
            </w:rPr>
          </w:pPr>
          <w:sdt>
            <w:sdtPr>
              <w:alias w:val="Pavadinimas"/>
              <w:tag w:val="title_af05868872454c31b8c0addd17b62dc7"/>
              <w:id w:val="-742487709"/>
              <w:lock w:val="sdtLocked"/>
            </w:sdtPr>
            <w:sdtEndPr/>
            <w:sdtContent>
              <w:r w:rsidR="007240B8">
                <w:rPr>
                  <w:b/>
                  <w:bCs/>
                  <w:caps/>
                  <w:lang w:eastAsia="lt-LT"/>
                </w:rPr>
                <w:t xml:space="preserve">ATITIKTIES </w:t>
              </w:r>
              <w:r w:rsidR="007240B8">
                <w:rPr>
                  <w:b/>
                  <w:bCs/>
                  <w:i/>
                  <w:iCs/>
                  <w:caps/>
                  <w:lang w:eastAsia="lt-LT"/>
                </w:rPr>
                <w:t xml:space="preserve">de minimis </w:t>
              </w:r>
              <w:r w:rsidR="007240B8">
                <w:rPr>
                  <w:b/>
                  <w:bCs/>
                  <w:caps/>
                  <w:lang w:eastAsia="lt-LT"/>
                </w:rPr>
                <w:t>PAGALBOS TAISYKLĖMS Patikros lapas</w:t>
              </w:r>
            </w:sdtContent>
          </w:sdt>
        </w:p>
        <w:p w14:paraId="42CBC64C" w14:textId="77777777" w:rsidR="002F562A" w:rsidRDefault="002F562A">
          <w:pPr>
            <w:jc w:val="center"/>
            <w:rPr>
              <w:b/>
              <w:bCs/>
              <w:caps/>
              <w:color w:val="000000"/>
              <w:szCs w:val="24"/>
            </w:rPr>
          </w:pPr>
        </w:p>
        <w:p w14:paraId="1E833065" w14:textId="77777777" w:rsidR="002F562A" w:rsidRDefault="002F562A">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9"/>
            <w:gridCol w:w="9722"/>
          </w:tblGrid>
          <w:tr w:rsidR="002F562A" w14:paraId="39D9DDF4"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9E463EA" w14:textId="77777777" w:rsidR="002F562A" w:rsidRDefault="007240B8">
                <w:pPr>
                  <w:ind w:firstLine="737"/>
                  <w:jc w:val="both"/>
                  <w:rPr>
                    <w:color w:val="000000"/>
                    <w:sz w:val="22"/>
                    <w:szCs w:val="22"/>
                  </w:rPr>
                </w:pPr>
                <w:r>
                  <w:rPr>
                    <w:b/>
                    <w:bCs/>
                    <w:color w:val="000000"/>
                    <w:sz w:val="22"/>
                    <w:szCs w:val="22"/>
                  </w:rPr>
                  <w:t xml:space="preserve">I. Duomenys apie paraišką/projektą </w:t>
                </w:r>
              </w:p>
            </w:tc>
          </w:tr>
          <w:tr w:rsidR="002F562A" w14:paraId="563AE25E" w14:textId="77777777">
            <w:tc>
              <w:tcPr>
                <w:tcW w:w="4928" w:type="dxa"/>
                <w:tcBorders>
                  <w:top w:val="single" w:sz="4" w:space="0" w:color="auto"/>
                  <w:left w:val="single" w:sz="4" w:space="0" w:color="auto"/>
                  <w:bottom w:val="single" w:sz="4" w:space="0" w:color="auto"/>
                  <w:right w:val="single" w:sz="4" w:space="0" w:color="auto"/>
                </w:tcBorders>
                <w:hideMark/>
              </w:tcPr>
              <w:p w14:paraId="76249A3A" w14:textId="77777777" w:rsidR="002F562A" w:rsidRDefault="007240B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753D92EF" w14:textId="77777777" w:rsidR="002F562A" w:rsidRDefault="002F562A">
                <w:pPr>
                  <w:jc w:val="both"/>
                  <w:rPr>
                    <w:color w:val="000000"/>
                    <w:sz w:val="22"/>
                    <w:szCs w:val="22"/>
                  </w:rPr>
                </w:pPr>
              </w:p>
            </w:tc>
          </w:tr>
          <w:tr w:rsidR="002F562A" w14:paraId="0CB31881" w14:textId="77777777">
            <w:tc>
              <w:tcPr>
                <w:tcW w:w="4928" w:type="dxa"/>
                <w:tcBorders>
                  <w:top w:val="single" w:sz="4" w:space="0" w:color="auto"/>
                  <w:left w:val="single" w:sz="4" w:space="0" w:color="auto"/>
                  <w:bottom w:val="single" w:sz="4" w:space="0" w:color="auto"/>
                  <w:right w:val="single" w:sz="4" w:space="0" w:color="auto"/>
                </w:tcBorders>
                <w:hideMark/>
              </w:tcPr>
              <w:p w14:paraId="2C0B209E" w14:textId="77777777" w:rsidR="002F562A" w:rsidRDefault="007240B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41EF1987" w14:textId="77777777" w:rsidR="002F562A" w:rsidRDefault="002F562A">
                <w:pPr>
                  <w:jc w:val="both"/>
                  <w:rPr>
                    <w:color w:val="000000"/>
                    <w:sz w:val="22"/>
                    <w:szCs w:val="22"/>
                  </w:rPr>
                </w:pPr>
              </w:p>
            </w:tc>
          </w:tr>
          <w:tr w:rsidR="002F562A" w14:paraId="2E82EDF9" w14:textId="77777777">
            <w:tc>
              <w:tcPr>
                <w:tcW w:w="4928" w:type="dxa"/>
                <w:tcBorders>
                  <w:top w:val="single" w:sz="4" w:space="0" w:color="auto"/>
                  <w:left w:val="single" w:sz="4" w:space="0" w:color="auto"/>
                  <w:bottom w:val="single" w:sz="4" w:space="0" w:color="auto"/>
                  <w:right w:val="single" w:sz="4" w:space="0" w:color="auto"/>
                </w:tcBorders>
                <w:hideMark/>
              </w:tcPr>
              <w:p w14:paraId="4DBFB2C7" w14:textId="77777777" w:rsidR="002F562A" w:rsidRDefault="007240B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E3A52AF" w14:textId="77777777" w:rsidR="002F562A" w:rsidRDefault="002F562A">
                <w:pPr>
                  <w:jc w:val="both"/>
                  <w:rPr>
                    <w:b/>
                    <w:bCs/>
                    <w:color w:val="000000"/>
                    <w:sz w:val="22"/>
                    <w:szCs w:val="22"/>
                  </w:rPr>
                </w:pPr>
              </w:p>
            </w:tc>
          </w:tr>
        </w:tbl>
        <w:p w14:paraId="6FF04099" w14:textId="77777777" w:rsidR="002F562A" w:rsidRDefault="002F562A">
          <w:pPr>
            <w:jc w:val="center"/>
            <w:rPr>
              <w:caps/>
              <w:sz w:val="22"/>
              <w:szCs w:val="22"/>
            </w:rPr>
          </w:pPr>
        </w:p>
        <w:p w14:paraId="6EEB10EF" w14:textId="77777777" w:rsidR="002F562A" w:rsidRDefault="002F562A">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2F562A" w14:paraId="405BB407"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F59BA2" w14:textId="77777777" w:rsidR="002F562A" w:rsidRDefault="002F562A">
                <w:pPr>
                  <w:ind w:firstLine="720"/>
                  <w:rPr>
                    <w:sz w:val="22"/>
                    <w:szCs w:val="22"/>
                    <w:lang w:eastAsia="lt-LT"/>
                  </w:rPr>
                </w:pPr>
              </w:p>
              <w:p w14:paraId="4B60649A" w14:textId="77777777" w:rsidR="002F562A" w:rsidRDefault="007240B8">
                <w:pPr>
                  <w:ind w:firstLine="720"/>
                  <w:rPr>
                    <w:color w:val="000000"/>
                    <w:sz w:val="22"/>
                    <w:szCs w:val="22"/>
                    <w:lang w:eastAsia="lt-LT"/>
                  </w:rPr>
                </w:pPr>
                <w:r>
                  <w:rPr>
                    <w:b/>
                    <w:bCs/>
                    <w:color w:val="000000"/>
                    <w:sz w:val="22"/>
                    <w:szCs w:val="22"/>
                    <w:lang w:eastAsia="lt-LT"/>
                  </w:rPr>
                  <w:t xml:space="preserve">II. Atitikties </w:t>
                </w:r>
                <w:r>
                  <w:rPr>
                    <w:b/>
                    <w:bCs/>
                    <w:i/>
                    <w:iCs/>
                    <w:color w:val="000000"/>
                    <w:sz w:val="22"/>
                    <w:szCs w:val="22"/>
                    <w:lang w:eastAsia="lt-LT"/>
                  </w:rPr>
                  <w:t xml:space="preserve">de </w:t>
                </w:r>
                <w:proofErr w:type="spellStart"/>
                <w:r>
                  <w:rPr>
                    <w:b/>
                    <w:bCs/>
                    <w:i/>
                    <w:iCs/>
                    <w:color w:val="000000"/>
                    <w:sz w:val="22"/>
                    <w:szCs w:val="22"/>
                    <w:lang w:eastAsia="lt-LT"/>
                  </w:rPr>
                  <w:t>minimis</w:t>
                </w:r>
                <w:proofErr w:type="spellEnd"/>
                <w:r>
                  <w:rPr>
                    <w:b/>
                    <w:bCs/>
                    <w:color w:val="000000"/>
                    <w:sz w:val="22"/>
                    <w:szCs w:val="22"/>
                    <w:lang w:eastAsia="lt-LT"/>
                  </w:rPr>
                  <w:t xml:space="preserve"> reglamente nustatytoms sąlygoms vertinimas</w:t>
                </w:r>
              </w:p>
              <w:p w14:paraId="4C003E1D" w14:textId="77777777" w:rsidR="002F562A" w:rsidRDefault="002F562A">
                <w:pPr>
                  <w:ind w:firstLine="720"/>
                  <w:rPr>
                    <w:color w:val="000000"/>
                    <w:sz w:val="22"/>
                    <w:szCs w:val="22"/>
                    <w:lang w:eastAsia="lt-LT"/>
                  </w:rPr>
                </w:pPr>
              </w:p>
            </w:tc>
          </w:tr>
          <w:tr w:rsidR="002F562A" w14:paraId="17C0FD6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1916540D" w14:textId="77777777" w:rsidR="002F562A" w:rsidRDefault="007240B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08A33298" w14:textId="77777777" w:rsidR="002F562A" w:rsidRDefault="007240B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7D8A9B6" w14:textId="77777777" w:rsidR="002F562A" w:rsidRDefault="007240B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DF3A9AC" w14:textId="77777777" w:rsidR="002F562A" w:rsidRDefault="007240B8">
                <w:pPr>
                  <w:jc w:val="center"/>
                  <w:rPr>
                    <w:b/>
                    <w:color w:val="000000"/>
                    <w:sz w:val="22"/>
                    <w:szCs w:val="22"/>
                    <w:lang w:eastAsia="lt-LT"/>
                  </w:rPr>
                </w:pPr>
                <w:r>
                  <w:rPr>
                    <w:b/>
                    <w:color w:val="000000"/>
                    <w:sz w:val="22"/>
                    <w:szCs w:val="22"/>
                    <w:lang w:eastAsia="lt-LT"/>
                  </w:rPr>
                  <w:t>Pasirinkimo pagrindimas</w:t>
                </w:r>
              </w:p>
            </w:tc>
          </w:tr>
          <w:tr w:rsidR="002F562A" w14:paraId="47775D0E" w14:textId="77777777">
            <w:trPr>
              <w:trHeight w:val="451"/>
            </w:trPr>
            <w:tc>
              <w:tcPr>
                <w:tcW w:w="673" w:type="dxa"/>
                <w:vMerge/>
                <w:vAlign w:val="center"/>
                <w:hideMark/>
              </w:tcPr>
              <w:p w14:paraId="61C56088" w14:textId="77777777" w:rsidR="002F562A" w:rsidRDefault="002F562A">
                <w:pPr>
                  <w:rPr>
                    <w:color w:val="000000"/>
                    <w:sz w:val="22"/>
                    <w:szCs w:val="22"/>
                    <w:lang w:eastAsia="lt-LT"/>
                  </w:rPr>
                </w:pPr>
              </w:p>
            </w:tc>
            <w:tc>
              <w:tcPr>
                <w:tcW w:w="6502" w:type="dxa"/>
                <w:vMerge/>
                <w:vAlign w:val="center"/>
                <w:hideMark/>
              </w:tcPr>
              <w:p w14:paraId="6C1529A1" w14:textId="77777777" w:rsidR="002F562A" w:rsidRDefault="002F562A">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2EAF8BB" w14:textId="77777777" w:rsidR="002F562A" w:rsidRDefault="007240B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0B54DF80" w14:textId="77777777" w:rsidR="002F562A" w:rsidRDefault="007240B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20EE281" w14:textId="77777777" w:rsidR="002F562A" w:rsidRDefault="007240B8">
                <w:pPr>
                  <w:jc w:val="center"/>
                  <w:rPr>
                    <w:b/>
                    <w:bCs/>
                    <w:color w:val="000000"/>
                    <w:sz w:val="22"/>
                    <w:szCs w:val="22"/>
                    <w:lang w:eastAsia="lt-LT"/>
                  </w:rPr>
                </w:pPr>
                <w:r>
                  <w:rPr>
                    <w:b/>
                    <w:bCs/>
                    <w:color w:val="000000"/>
                    <w:sz w:val="22"/>
                    <w:szCs w:val="22"/>
                    <w:lang w:eastAsia="lt-LT"/>
                  </w:rPr>
                  <w:t>Netaikoma</w:t>
                </w:r>
              </w:p>
            </w:tc>
            <w:tc>
              <w:tcPr>
                <w:tcW w:w="4961" w:type="dxa"/>
                <w:vMerge/>
                <w:vAlign w:val="center"/>
                <w:hideMark/>
              </w:tcPr>
              <w:p w14:paraId="201457C1" w14:textId="77777777" w:rsidR="002F562A" w:rsidRDefault="002F562A">
                <w:pPr>
                  <w:rPr>
                    <w:b/>
                    <w:color w:val="000000"/>
                    <w:sz w:val="22"/>
                    <w:szCs w:val="22"/>
                    <w:lang w:eastAsia="lt-LT"/>
                  </w:rPr>
                </w:pPr>
              </w:p>
            </w:tc>
          </w:tr>
          <w:tr w:rsidR="002F562A" w14:paraId="5C774D6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4939C90A" w14:textId="77777777" w:rsidR="002F562A" w:rsidRDefault="007240B8">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tcPr>
              <w:p w14:paraId="48E24E23" w14:textId="5099E7F8" w:rsidR="002F562A" w:rsidRDefault="007240B8">
                <w:pPr>
                  <w:jc w:val="both"/>
                  <w:rPr>
                    <w:color w:val="000000"/>
                    <w:sz w:val="22"/>
                    <w:szCs w:val="22"/>
                    <w:lang w:eastAsia="lt-LT"/>
                  </w:rPr>
                </w:pPr>
                <w:r>
                  <w:rPr>
                    <w:sz w:val="22"/>
                    <w:szCs w:val="22"/>
                    <w:lang w:eastAsia="lt-LT"/>
                  </w:rPr>
                  <w:t xml:space="preserve">Ar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 nėra teikiama pareiškėjo / projekto vykdytojo / projekto partnerio (-</w:t>
                </w:r>
                <w:proofErr w:type="spellStart"/>
                <w:r>
                  <w:rPr>
                    <w:sz w:val="22"/>
                    <w:szCs w:val="22"/>
                    <w:lang w:eastAsia="lt-LT"/>
                  </w:rPr>
                  <w:t>ių</w:t>
                </w:r>
                <w:proofErr w:type="spellEnd"/>
                <w:r>
                  <w:rPr>
                    <w:sz w:val="22"/>
                    <w:szCs w:val="22"/>
                    <w:lang w:eastAsia="lt-LT"/>
                  </w:rPr>
                  <w:t>) vykdomai pirminės žvejybos ir akvakultūros produktų gamybos veiklai?</w:t>
                </w:r>
              </w:p>
            </w:tc>
            <w:tc>
              <w:tcPr>
                <w:tcW w:w="730" w:type="dxa"/>
                <w:tcBorders>
                  <w:top w:val="single" w:sz="4" w:space="0" w:color="auto"/>
                  <w:left w:val="single" w:sz="4" w:space="0" w:color="auto"/>
                  <w:bottom w:val="single" w:sz="4" w:space="0" w:color="auto"/>
                  <w:right w:val="single" w:sz="4" w:space="0" w:color="auto"/>
                </w:tcBorders>
                <w:vAlign w:val="center"/>
                <w:hideMark/>
              </w:tcPr>
              <w:p w14:paraId="2CDC75D3"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val="pl-P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A0E2B7"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7264FC2"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3CEB80A" w14:textId="77777777" w:rsidR="002F562A" w:rsidRDefault="002F562A">
                <w:pPr>
                  <w:ind w:firstLine="720"/>
                  <w:jc w:val="both"/>
                  <w:rPr>
                    <w:color w:val="000000"/>
                    <w:sz w:val="22"/>
                    <w:szCs w:val="22"/>
                    <w:lang w:eastAsia="lt-LT"/>
                  </w:rPr>
                </w:pPr>
              </w:p>
            </w:tc>
          </w:tr>
          <w:tr w:rsidR="002F562A" w14:paraId="33556785"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7E1F063" w14:textId="77777777" w:rsidR="002F562A" w:rsidRDefault="007240B8">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14:paraId="61D00318" w14:textId="77777777" w:rsidR="002F562A" w:rsidRDefault="007240B8">
                <w:pPr>
                  <w:jc w:val="both"/>
                  <w:rPr>
                    <w:bCs/>
                    <w:color w:val="000000"/>
                    <w:sz w:val="22"/>
                    <w:szCs w:val="22"/>
                    <w:lang w:eastAsia="lt-LT"/>
                  </w:rPr>
                </w:pPr>
                <w:r>
                  <w:rPr>
                    <w:bCs/>
                    <w:color w:val="000000"/>
                    <w:sz w:val="22"/>
                    <w:szCs w:val="22"/>
                    <w:lang w:eastAsia="lt-LT"/>
                  </w:rPr>
                  <w:t>Ar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4139699"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E852E1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471A20"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0C226C1" w14:textId="77777777" w:rsidR="002F562A" w:rsidRDefault="002F562A">
                <w:pPr>
                  <w:ind w:firstLine="720"/>
                  <w:jc w:val="both"/>
                  <w:rPr>
                    <w:color w:val="000000"/>
                    <w:sz w:val="22"/>
                    <w:szCs w:val="22"/>
                    <w:lang w:eastAsia="lt-LT"/>
                  </w:rPr>
                </w:pPr>
              </w:p>
            </w:tc>
          </w:tr>
          <w:tr w:rsidR="002F562A" w14:paraId="707C6AC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713600" w14:textId="77777777" w:rsidR="002F562A" w:rsidRDefault="007240B8">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14:paraId="08319DCB" w14:textId="77777777" w:rsidR="002F562A" w:rsidRDefault="007240B8">
                <w:pPr>
                  <w:jc w:val="both"/>
                  <w:rPr>
                    <w:bCs/>
                    <w:color w:val="000000"/>
                    <w:sz w:val="22"/>
                    <w:szCs w:val="22"/>
                    <w:lang w:eastAsia="lt-LT"/>
                  </w:rPr>
                </w:pPr>
                <w:r>
                  <w:rPr>
                    <w:bCs/>
                    <w:color w:val="000000"/>
                    <w:sz w:val="22"/>
                    <w:szCs w:val="22"/>
                    <w:lang w:eastAsia="lt-LT"/>
                  </w:rPr>
                  <w:t xml:space="preserve">Ar galutinis naudos gavėjas veikia žemės ūkio produktų perdirbimo ir prekybos sektoriuje, kuriam pagalbos dydis nustatomas pagal iš </w:t>
                </w:r>
                <w:r>
                  <w:rPr>
                    <w:bCs/>
                    <w:color w:val="000000"/>
                    <w:sz w:val="22"/>
                    <w:szCs w:val="22"/>
                    <w:lang w:eastAsia="lt-LT"/>
                  </w:rPr>
                  <w:lastRenderedPageBreak/>
                  <w:t>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27F334F" w14:textId="77777777" w:rsidR="002F562A" w:rsidRDefault="007240B8">
                <w:pPr>
                  <w:jc w:val="center"/>
                  <w:rPr>
                    <w:rFonts w:ascii="Arial" w:eastAsia="Calibri" w:hAnsi="Arial" w:cs="Arial"/>
                    <w:sz w:val="20"/>
                    <w:lang w:eastAsia="lt-LT"/>
                  </w:rPr>
                </w:pPr>
                <w:r>
                  <w:rPr>
                    <w:sz w:val="20"/>
                    <w:lang w:eastAsia="lt-LT"/>
                  </w:rPr>
                  <w:lastRenderedPageBreak/>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E0513E"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C996E98"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534AA77" w14:textId="77777777" w:rsidR="002F562A" w:rsidRDefault="002F562A">
                <w:pPr>
                  <w:ind w:firstLine="720"/>
                  <w:jc w:val="both"/>
                  <w:rPr>
                    <w:color w:val="000000"/>
                    <w:sz w:val="22"/>
                    <w:szCs w:val="22"/>
                    <w:lang w:eastAsia="lt-LT"/>
                  </w:rPr>
                </w:pPr>
              </w:p>
            </w:tc>
          </w:tr>
          <w:tr w:rsidR="002F562A" w14:paraId="5C52A186"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70191C12" w14:textId="77777777" w:rsidR="002F562A" w:rsidRDefault="007240B8">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14:paraId="0E56DF58" w14:textId="77777777" w:rsidR="002F562A" w:rsidRDefault="007240B8">
                <w:pPr>
                  <w:jc w:val="both"/>
                  <w:rPr>
                    <w:bCs/>
                    <w:color w:val="000000"/>
                    <w:sz w:val="22"/>
                    <w:szCs w:val="22"/>
                    <w:lang w:eastAsia="lt-LT"/>
                  </w:rPr>
                </w:pPr>
                <w:r>
                  <w:rPr>
                    <w:bCs/>
                    <w:color w:val="000000"/>
                    <w:sz w:val="22"/>
                    <w:szCs w:val="22"/>
                    <w:lang w:eastAsia="lt-LT"/>
                  </w:rPr>
                  <w:t>Ar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C2EFBD"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273E50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326F0D4"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7F1A4F9" w14:textId="77777777" w:rsidR="002F562A" w:rsidRDefault="002F562A">
                <w:pPr>
                  <w:ind w:firstLine="720"/>
                  <w:jc w:val="both"/>
                  <w:rPr>
                    <w:color w:val="000000"/>
                    <w:sz w:val="22"/>
                    <w:szCs w:val="22"/>
                    <w:lang w:eastAsia="lt-LT"/>
                  </w:rPr>
                </w:pPr>
              </w:p>
            </w:tc>
          </w:tr>
          <w:tr w:rsidR="002F562A" w14:paraId="70DC1392"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690B83EF" w14:textId="77777777" w:rsidR="002F562A" w:rsidRDefault="007240B8">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14:paraId="79D158D0" w14:textId="77777777" w:rsidR="002F562A" w:rsidRDefault="007240B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492077"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36F6DA3"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4CE028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438F45" w14:textId="77777777" w:rsidR="002F562A" w:rsidRDefault="002F562A">
                <w:pPr>
                  <w:ind w:firstLine="720"/>
                  <w:jc w:val="both"/>
                  <w:rPr>
                    <w:color w:val="000000"/>
                    <w:sz w:val="22"/>
                    <w:szCs w:val="22"/>
                    <w:lang w:eastAsia="lt-LT"/>
                  </w:rPr>
                </w:pPr>
              </w:p>
            </w:tc>
          </w:tr>
          <w:tr w:rsidR="002F562A" w14:paraId="3BBA7633"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45E7A925" w14:textId="77777777" w:rsidR="002F562A" w:rsidRDefault="007240B8">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14:paraId="6350D9DD" w14:textId="77777777" w:rsidR="002F562A" w:rsidRDefault="007240B8">
                <w:pPr>
                  <w:jc w:val="both"/>
                  <w:rPr>
                    <w:bCs/>
                    <w:color w:val="000000"/>
                    <w:sz w:val="22"/>
                    <w:szCs w:val="22"/>
                    <w:lang w:eastAsia="lt-LT"/>
                  </w:rPr>
                </w:pPr>
                <w:r>
                  <w:rPr>
                    <w:bCs/>
                    <w:color w:val="000000"/>
                    <w:sz w:val="22"/>
                    <w:szCs w:val="22"/>
                    <w:lang w:eastAsia="lt-LT"/>
                  </w:rPr>
                  <w:t>Ar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FC2E2EE"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28890A9"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22992F"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65B683B" w14:textId="77777777" w:rsidR="002F562A" w:rsidRDefault="002F562A">
                <w:pPr>
                  <w:ind w:firstLine="720"/>
                  <w:jc w:val="both"/>
                  <w:rPr>
                    <w:color w:val="000000"/>
                    <w:sz w:val="22"/>
                    <w:szCs w:val="22"/>
                    <w:lang w:eastAsia="lt-LT"/>
                  </w:rPr>
                </w:pPr>
              </w:p>
            </w:tc>
          </w:tr>
          <w:tr w:rsidR="002F562A" w14:paraId="1F26084E" w14:textId="77777777">
            <w:trPr>
              <w:trHeight w:val="1793"/>
            </w:trPr>
            <w:tc>
              <w:tcPr>
                <w:tcW w:w="673" w:type="dxa"/>
                <w:tcBorders>
                  <w:top w:val="single" w:sz="4" w:space="0" w:color="auto"/>
                  <w:left w:val="single" w:sz="4" w:space="0" w:color="auto"/>
                  <w:bottom w:val="single" w:sz="4" w:space="0" w:color="auto"/>
                  <w:right w:val="single" w:sz="4" w:space="0" w:color="auto"/>
                </w:tcBorders>
                <w:hideMark/>
              </w:tcPr>
              <w:p w14:paraId="7B556967" w14:textId="77777777" w:rsidR="002F562A" w:rsidRDefault="007240B8">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14:paraId="16B97D52" w14:textId="3E1299CF" w:rsidR="002F562A" w:rsidRDefault="007240B8">
                <w:pPr>
                  <w:jc w:val="both"/>
                  <w:rPr>
                    <w:color w:val="000000"/>
                    <w:sz w:val="22"/>
                    <w:szCs w:val="22"/>
                    <w:lang w:eastAsia="lt-LT"/>
                  </w:rPr>
                </w:pPr>
                <w:r>
                  <w:rPr>
                    <w:color w:val="000000"/>
                    <w:sz w:val="22"/>
                    <w:szCs w:val="22"/>
                    <w:lang w:eastAsia="lt-LT"/>
                  </w:rPr>
                  <w:t xml:space="preserve">Jei galutinis naudos gavėjas vykdo veiklą 1–4 punktuose nurodytuose sektoriuose, tačiau kartu bent viename sektoriuje, kuriam taikomas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kuri teikiama pagal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650971A7"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659FCB8"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3540EBA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69CF9C0" w14:textId="77777777" w:rsidR="002F562A" w:rsidRDefault="002F562A">
                <w:pPr>
                  <w:ind w:firstLine="720"/>
                  <w:jc w:val="both"/>
                  <w:rPr>
                    <w:color w:val="000000"/>
                    <w:sz w:val="22"/>
                    <w:szCs w:val="22"/>
                    <w:lang w:eastAsia="lt-LT"/>
                  </w:rPr>
                </w:pPr>
              </w:p>
            </w:tc>
          </w:tr>
          <w:tr w:rsidR="002F562A" w14:paraId="739F02B3" w14:textId="77777777">
            <w:trPr>
              <w:trHeight w:val="870"/>
            </w:trPr>
            <w:tc>
              <w:tcPr>
                <w:tcW w:w="673" w:type="dxa"/>
                <w:tcBorders>
                  <w:top w:val="single" w:sz="4" w:space="0" w:color="auto"/>
                  <w:left w:val="single" w:sz="4" w:space="0" w:color="auto"/>
                  <w:bottom w:val="single" w:sz="4" w:space="0" w:color="auto"/>
                  <w:right w:val="single" w:sz="4" w:space="0" w:color="auto"/>
                </w:tcBorders>
                <w:hideMark/>
              </w:tcPr>
              <w:p w14:paraId="7C58E88B" w14:textId="43308E26" w:rsidR="002F562A" w:rsidRDefault="007240B8">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14:paraId="79DE0C70" w14:textId="4949201D" w:rsidR="002F562A" w:rsidRDefault="007240B8">
                <w:pPr>
                  <w:jc w:val="both"/>
                  <w:rPr>
                    <w:color w:val="000000"/>
                    <w:sz w:val="22"/>
                    <w:szCs w:val="22"/>
                    <w:lang w:eastAsia="lt-LT"/>
                  </w:rPr>
                </w:pPr>
                <w:r>
                  <w:rPr>
                    <w:color w:val="000000"/>
                    <w:sz w:val="22"/>
                    <w:szCs w:val="22"/>
                    <w:lang w:eastAsia="lt-LT"/>
                  </w:rPr>
                  <w:t xml:space="preserve">Ar bendra vienai įmonei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pagalbos suma Lietuvoje viršija (ar konkrečiu atveju viršys suteikus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pagalbą) 300 000,00 </w:t>
                </w:r>
                <w:proofErr w:type="spellStart"/>
                <w:r>
                  <w:rPr>
                    <w:color w:val="000000"/>
                    <w:sz w:val="22"/>
                    <w:szCs w:val="22"/>
                    <w:lang w:eastAsia="lt-LT"/>
                  </w:rPr>
                  <w:t>Eur</w:t>
                </w:r>
                <w:proofErr w:type="spellEnd"/>
                <w:r>
                  <w:rPr>
                    <w:color w:val="000000"/>
                    <w:sz w:val="22"/>
                    <w:szCs w:val="22"/>
                    <w:lang w:eastAsia="lt-LT"/>
                  </w:rPr>
                  <w:t xml:space="preserve"> (tris šimtus tūkstančių eurų, 00 ct)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900CE9"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F4C39F5"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585ABF"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E3D36" w14:textId="77777777" w:rsidR="002F562A" w:rsidRDefault="002F562A">
                <w:pPr>
                  <w:jc w:val="both"/>
                  <w:rPr>
                    <w:i/>
                    <w:color w:val="000000"/>
                    <w:sz w:val="22"/>
                    <w:szCs w:val="22"/>
                    <w:lang w:eastAsia="lt-LT"/>
                  </w:rPr>
                </w:pPr>
              </w:p>
            </w:tc>
          </w:tr>
          <w:tr w:rsidR="002F562A" w14:paraId="51D9ED9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1265241" w14:textId="38CA2A90" w:rsidR="002F562A" w:rsidRDefault="007240B8">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14:paraId="062E3207" w14:textId="77777777" w:rsidR="002F562A" w:rsidRDefault="007240B8">
                <w:pPr>
                  <w:jc w:val="both"/>
                  <w:rPr>
                    <w:color w:val="000000"/>
                    <w:sz w:val="22"/>
                    <w:szCs w:val="22"/>
                    <w:lang w:eastAsia="lt-LT"/>
                  </w:rPr>
                </w:pPr>
                <w:r>
                  <w:rPr>
                    <w:color w:val="000000"/>
                    <w:sz w:val="22"/>
                    <w:szCs w:val="22"/>
                    <w:lang w:eastAsia="lt-LT"/>
                  </w:rPr>
                  <w:t xml:space="preserve">Jei dvi įmonės susijungė arba viena įsigijo kitą, ar apskaičiuojant, ar nauja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naujajai arba įsigyjančiajai įmonei viršija atitinkamą viršutinę ribą, atsižvelgta į visą ankstesnę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41E2AD"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A1E02A"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C217284"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A3301D4" w14:textId="77777777" w:rsidR="002F562A" w:rsidRDefault="002F562A">
                <w:pPr>
                  <w:ind w:firstLine="720"/>
                  <w:jc w:val="both"/>
                  <w:rPr>
                    <w:color w:val="000000"/>
                    <w:sz w:val="22"/>
                    <w:szCs w:val="22"/>
                    <w:lang w:eastAsia="lt-LT"/>
                  </w:rPr>
                </w:pPr>
              </w:p>
            </w:tc>
          </w:tr>
          <w:tr w:rsidR="002F562A" w14:paraId="206813FC"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07DAACE" w14:textId="3ECF9939" w:rsidR="002F562A" w:rsidRDefault="007240B8">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14:paraId="600E6398" w14:textId="77777777" w:rsidR="002F562A" w:rsidRDefault="007240B8">
                <w:pPr>
                  <w:jc w:val="both"/>
                  <w:rPr>
                    <w:color w:val="000000"/>
                    <w:sz w:val="22"/>
                    <w:szCs w:val="22"/>
                    <w:lang w:eastAsia="lt-LT"/>
                  </w:rPr>
                </w:pPr>
                <w:r>
                  <w:rPr>
                    <w:color w:val="000000"/>
                    <w:sz w:val="22"/>
                    <w:szCs w:val="22"/>
                    <w:lang w:eastAsia="lt-LT"/>
                  </w:rPr>
                  <w:t xml:space="preserve">Jei viena įmonė suskaidyta į dvi ar daugiau atskirų įmonių, ar iki suskaidymo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priskiriama įmonei, kuri ja pasinaudojo. Jei toks priskyrimas neįmanomas, ar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30FB85B"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203162"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134A87"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A1EF349" w14:textId="77777777" w:rsidR="002F562A" w:rsidRDefault="002F562A">
                <w:pPr>
                  <w:ind w:firstLine="720"/>
                  <w:jc w:val="both"/>
                  <w:rPr>
                    <w:color w:val="000000"/>
                    <w:sz w:val="22"/>
                    <w:szCs w:val="22"/>
                    <w:lang w:eastAsia="lt-LT"/>
                  </w:rPr>
                </w:pPr>
              </w:p>
            </w:tc>
          </w:tr>
          <w:tr w:rsidR="002F562A" w14:paraId="5045F2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D36391" w14:textId="3D36016A" w:rsidR="002F562A" w:rsidRDefault="007240B8">
                <w:pPr>
                  <w:ind w:right="-465"/>
                  <w:rPr>
                    <w:sz w:val="22"/>
                    <w:szCs w:val="22"/>
                    <w:lang w:val="pl-PL"/>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14:paraId="6F9F9447" w14:textId="77777777" w:rsidR="002F562A" w:rsidRDefault="007240B8">
                <w:pPr>
                  <w:jc w:val="both"/>
                  <w:rPr>
                    <w:color w:val="000000"/>
                    <w:sz w:val="22"/>
                    <w:szCs w:val="22"/>
                  </w:rPr>
                </w:pPr>
                <w:r>
                  <w:rPr>
                    <w:color w:val="000000"/>
                    <w:sz w:val="22"/>
                    <w:szCs w:val="22"/>
                    <w:lang w:eastAsia="lt-LT"/>
                  </w:rPr>
                  <w:t xml:space="preserve">Ar teikiamo finansavimo bendrasis subsidijos ekvivalentas apskaičiuotas tinkamai,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08697E" w14:textId="77777777" w:rsidR="002F562A" w:rsidRDefault="007240B8">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5C3F0CC"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F99CC5"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B002986" w14:textId="77777777" w:rsidR="002F562A" w:rsidRDefault="002F562A">
                <w:pPr>
                  <w:ind w:firstLine="34"/>
                  <w:jc w:val="both"/>
                  <w:rPr>
                    <w:color w:val="000000"/>
                    <w:sz w:val="22"/>
                    <w:szCs w:val="22"/>
                    <w:lang w:eastAsia="lt-LT"/>
                  </w:rPr>
                </w:pPr>
              </w:p>
            </w:tc>
          </w:tr>
          <w:tr w:rsidR="002F562A" w14:paraId="23BA8B8F"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6739194" w14:textId="5BE113F3" w:rsidR="002F562A" w:rsidRDefault="007240B8">
                <w:pPr>
                  <w:ind w:right="-465"/>
                  <w:rPr>
                    <w:sz w:val="22"/>
                    <w:szCs w:val="22"/>
                    <w:lang w:val="pl-PL"/>
                  </w:rPr>
                </w:pPr>
                <w:r>
                  <w:rPr>
                    <w:sz w:val="22"/>
                    <w:szCs w:val="22"/>
                    <w:lang w:eastAsia="lt-LT"/>
                  </w:rPr>
                  <w:lastRenderedPageBreak/>
                  <w:t>12.</w:t>
                </w:r>
              </w:p>
            </w:tc>
            <w:tc>
              <w:tcPr>
                <w:tcW w:w="6502" w:type="dxa"/>
                <w:tcBorders>
                  <w:top w:val="single" w:sz="4" w:space="0" w:color="auto"/>
                  <w:left w:val="single" w:sz="4" w:space="0" w:color="auto"/>
                  <w:bottom w:val="single" w:sz="4" w:space="0" w:color="auto"/>
                  <w:right w:val="single" w:sz="4" w:space="0" w:color="auto"/>
                </w:tcBorders>
                <w:hideMark/>
              </w:tcPr>
              <w:p w14:paraId="3AA4A625" w14:textId="19E4299D" w:rsidR="002F562A" w:rsidRDefault="007240B8">
                <w:pPr>
                  <w:jc w:val="both"/>
                  <w:rPr>
                    <w:color w:val="000000"/>
                    <w:sz w:val="22"/>
                    <w:szCs w:val="22"/>
                  </w:rPr>
                </w:pPr>
                <w:r>
                  <w:rPr>
                    <w:color w:val="000000"/>
                    <w:sz w:val="22"/>
                    <w:szCs w:val="22"/>
                    <w:lang w:eastAsia="lt-LT"/>
                  </w:rPr>
                  <w:t xml:space="preserve">Ar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sumuojama pagal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6A8F0" w14:textId="77777777" w:rsidR="002F562A" w:rsidRDefault="007240B8">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E0BF4AD"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BB6637E" w14:textId="77777777" w:rsidR="002F562A" w:rsidRDefault="007240B8">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F13C007" w14:textId="77777777" w:rsidR="002F562A" w:rsidRDefault="002F562A">
                <w:pPr>
                  <w:ind w:firstLine="720"/>
                  <w:jc w:val="both"/>
                  <w:rPr>
                    <w:i/>
                    <w:color w:val="000000"/>
                    <w:sz w:val="22"/>
                    <w:szCs w:val="22"/>
                    <w:lang w:eastAsia="lt-LT"/>
                  </w:rPr>
                </w:pPr>
              </w:p>
            </w:tc>
          </w:tr>
          <w:tr w:rsidR="002F562A" w14:paraId="3AF2A8DD"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688BD92" w14:textId="64C74650" w:rsidR="002F562A" w:rsidRDefault="007240B8">
                <w:pPr>
                  <w:ind w:right="-465"/>
                  <w:rPr>
                    <w:sz w:val="22"/>
                    <w:szCs w:val="22"/>
                    <w:lang w:eastAsia="lt-LT"/>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14:paraId="06DD74F7" w14:textId="611D19E4" w:rsidR="002F562A" w:rsidRDefault="007240B8">
                <w:pPr>
                  <w:jc w:val="both"/>
                  <w:rPr>
                    <w:color w:val="000000"/>
                    <w:sz w:val="22"/>
                    <w:szCs w:val="22"/>
                    <w:lang w:eastAsia="lt-LT"/>
                  </w:rPr>
                </w:pPr>
                <w:r>
                  <w:rPr>
                    <w:color w:val="000000"/>
                    <w:sz w:val="22"/>
                    <w:szCs w:val="22"/>
                    <w:lang w:eastAsia="lt-LT"/>
                  </w:rPr>
                  <w:t xml:space="preserve">Ar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pagalba patenka į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DCE2EC" w14:textId="77777777" w:rsidR="002F562A" w:rsidRDefault="007240B8">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CFA649B"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CF2654D" w14:textId="77777777"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A251064" w14:textId="77777777" w:rsidR="002F562A" w:rsidRDefault="002F562A">
                <w:pPr>
                  <w:ind w:firstLine="720"/>
                  <w:jc w:val="both"/>
                  <w:rPr>
                    <w:color w:val="000000"/>
                    <w:sz w:val="22"/>
                    <w:szCs w:val="22"/>
                    <w:lang w:eastAsia="lt-LT"/>
                  </w:rPr>
                </w:pPr>
              </w:p>
            </w:tc>
          </w:tr>
          <w:tr w:rsidR="002F562A" w14:paraId="2262756A" w14:textId="77777777">
            <w:trPr>
              <w:trHeight w:val="175"/>
            </w:trPr>
            <w:tc>
              <w:tcPr>
                <w:tcW w:w="673" w:type="dxa"/>
                <w:tcBorders>
                  <w:top w:val="single" w:sz="4" w:space="0" w:color="auto"/>
                  <w:left w:val="single" w:sz="4" w:space="0" w:color="auto"/>
                  <w:bottom w:val="single" w:sz="4" w:space="0" w:color="auto"/>
                  <w:right w:val="single" w:sz="4" w:space="0" w:color="auto"/>
                </w:tcBorders>
              </w:tcPr>
              <w:p w14:paraId="412B01E5" w14:textId="2B51163F" w:rsidR="002F562A" w:rsidRDefault="007240B8">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tcPr>
              <w:p w14:paraId="29F494D8" w14:textId="05404075" w:rsidR="002F562A" w:rsidRDefault="007240B8">
                <w:pPr>
                  <w:jc w:val="both"/>
                  <w:rPr>
                    <w:bCs/>
                    <w:color w:val="000000"/>
                    <w:sz w:val="22"/>
                    <w:szCs w:val="22"/>
                    <w:lang w:eastAsia="lt-LT"/>
                  </w:rPr>
                </w:pPr>
                <w:r>
                  <w:rPr>
                    <w:bCs/>
                    <w:color w:val="000000"/>
                    <w:sz w:val="22"/>
                    <w:szCs w:val="22"/>
                    <w:lang w:eastAsia="lt-LT"/>
                  </w:rPr>
                  <w:t>Ar teikiama pagalba įmonėms, vykdančioms žvejybos ir akvakultūros produktų perdirbimo ir prekybos veiklą,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26FEF677" w14:textId="79F2C510" w:rsidR="002F562A" w:rsidRDefault="007240B8">
                <w:pPr>
                  <w:jc w:val="center"/>
                  <w:rPr>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E41FE76" w14:textId="717EE16F"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4CBB66D" w14:textId="2B9B4B73" w:rsidR="002F562A" w:rsidRDefault="007240B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6E5D7A">
                  <w:rPr>
                    <w:rFonts w:ascii="Arial" w:hAnsi="Arial" w:cs="Arial"/>
                    <w:color w:val="000000"/>
                    <w:sz w:val="20"/>
                    <w:lang w:eastAsia="lt-LT"/>
                  </w:rPr>
                </w:r>
                <w:r w:rsidR="006E5D7A">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6227153" w14:textId="77777777" w:rsidR="002F562A" w:rsidRDefault="002F562A">
                <w:pPr>
                  <w:ind w:firstLine="720"/>
                  <w:jc w:val="both"/>
                  <w:rPr>
                    <w:color w:val="000000"/>
                    <w:sz w:val="22"/>
                    <w:szCs w:val="22"/>
                    <w:lang w:eastAsia="lt-LT"/>
                  </w:rPr>
                </w:pPr>
              </w:p>
            </w:tc>
          </w:tr>
        </w:tbl>
        <w:p w14:paraId="0A450CA4" w14:textId="77777777" w:rsidR="002F562A" w:rsidRDefault="002F562A">
          <w:pPr>
            <w:rPr>
              <w:rFonts w:ascii="Arial" w:eastAsia="Calibri" w:hAnsi="Arial" w:cs="Arial"/>
              <w:sz w:val="20"/>
              <w:lang w:val="pl-P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6308"/>
            <w:gridCol w:w="846"/>
            <w:gridCol w:w="703"/>
            <w:gridCol w:w="5993"/>
          </w:tblGrid>
          <w:tr w:rsidR="002F562A" w14:paraId="32C78E17" w14:textId="77777777">
            <w:tc>
              <w:tcPr>
                <w:tcW w:w="14855"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602A7B4" w14:textId="77777777" w:rsidR="002F562A" w:rsidRDefault="007240B8">
                <w:pPr>
                  <w:ind w:firstLine="720"/>
                  <w:rPr>
                    <w:color w:val="000000"/>
                    <w:sz w:val="22"/>
                    <w:szCs w:val="22"/>
                    <w:lang w:eastAsia="lt-LT"/>
                  </w:rPr>
                </w:pPr>
                <w:r>
                  <w:rPr>
                    <w:b/>
                    <w:bCs/>
                    <w:color w:val="000000"/>
                    <w:sz w:val="22"/>
                    <w:szCs w:val="22"/>
                    <w:lang w:eastAsia="lt-LT"/>
                  </w:rPr>
                  <w:t xml:space="preserve">III.  Išvada dėl atitikties </w:t>
                </w:r>
                <w:r>
                  <w:rPr>
                    <w:b/>
                    <w:bCs/>
                    <w:i/>
                    <w:iCs/>
                    <w:color w:val="000000"/>
                    <w:sz w:val="22"/>
                    <w:szCs w:val="22"/>
                    <w:lang w:eastAsia="lt-LT"/>
                  </w:rPr>
                  <w:t xml:space="preserve">de </w:t>
                </w:r>
                <w:proofErr w:type="spellStart"/>
                <w:r>
                  <w:rPr>
                    <w:b/>
                    <w:bCs/>
                    <w:i/>
                    <w:iCs/>
                    <w:color w:val="000000"/>
                    <w:sz w:val="22"/>
                    <w:szCs w:val="22"/>
                    <w:lang w:eastAsia="lt-LT"/>
                  </w:rPr>
                  <w:t>minimis</w:t>
                </w:r>
                <w:proofErr w:type="spellEnd"/>
                <w:r>
                  <w:rPr>
                    <w:b/>
                    <w:bCs/>
                    <w:color w:val="000000"/>
                    <w:sz w:val="22"/>
                    <w:szCs w:val="22"/>
                    <w:lang w:eastAsia="lt-LT"/>
                  </w:rPr>
                  <w:t xml:space="preserve"> reglamente nustatytoms sąlygoms </w:t>
                </w:r>
              </w:p>
              <w:p w14:paraId="7EE859BC" w14:textId="77777777" w:rsidR="002F562A" w:rsidRDefault="002F562A">
                <w:pPr>
                  <w:ind w:firstLine="720"/>
                  <w:rPr>
                    <w:color w:val="000000"/>
                    <w:sz w:val="22"/>
                    <w:szCs w:val="22"/>
                    <w:lang w:eastAsia="lt-LT"/>
                  </w:rPr>
                </w:pPr>
              </w:p>
            </w:tc>
          </w:tr>
          <w:tr w:rsidR="002F562A" w14:paraId="71E87806" w14:textId="77777777">
            <w:trPr>
              <w:trHeight w:val="150"/>
            </w:trPr>
            <w:tc>
              <w:tcPr>
                <w:tcW w:w="753" w:type="dxa"/>
                <w:vMerge w:val="restart"/>
                <w:tcBorders>
                  <w:top w:val="single" w:sz="4" w:space="0" w:color="auto"/>
                  <w:left w:val="single" w:sz="4" w:space="0" w:color="auto"/>
                  <w:bottom w:val="single" w:sz="4" w:space="0" w:color="auto"/>
                  <w:right w:val="single" w:sz="4" w:space="0" w:color="auto"/>
                </w:tcBorders>
              </w:tcPr>
              <w:p w14:paraId="2CA2C786" w14:textId="77777777" w:rsidR="002F562A" w:rsidRDefault="002F562A">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14:paraId="7BCD17DF" w14:textId="77777777" w:rsidR="002F562A" w:rsidRDefault="007240B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619CF0F" w14:textId="77777777" w:rsidR="002F562A" w:rsidRDefault="007240B8">
                <w:pPr>
                  <w:jc w:val="center"/>
                  <w:rPr>
                    <w:b/>
                    <w:bCs/>
                    <w:color w:val="000000"/>
                    <w:sz w:val="22"/>
                    <w:szCs w:val="22"/>
                    <w:lang w:eastAsia="lt-LT"/>
                  </w:rPr>
                </w:pPr>
                <w:r>
                  <w:rPr>
                    <w:b/>
                    <w:bCs/>
                    <w:color w:val="000000"/>
                    <w:sz w:val="22"/>
                    <w:szCs w:val="22"/>
                    <w:lang w:eastAsia="lt-LT"/>
                  </w:rPr>
                  <w:t>Rezultatas</w:t>
                </w:r>
              </w:p>
            </w:tc>
            <w:tc>
              <w:tcPr>
                <w:tcW w:w="6100" w:type="dxa"/>
                <w:vMerge w:val="restart"/>
                <w:tcBorders>
                  <w:top w:val="single" w:sz="4" w:space="0" w:color="auto"/>
                  <w:left w:val="single" w:sz="4" w:space="0" w:color="auto"/>
                  <w:bottom w:val="single" w:sz="4" w:space="0" w:color="auto"/>
                  <w:right w:val="single" w:sz="4" w:space="0" w:color="auto"/>
                </w:tcBorders>
                <w:hideMark/>
              </w:tcPr>
              <w:p w14:paraId="27292E78" w14:textId="62C9B793" w:rsidR="002F562A" w:rsidRDefault="007240B8">
                <w:pPr>
                  <w:ind w:firstLine="720"/>
                  <w:jc w:val="center"/>
                  <w:rPr>
                    <w:b/>
                    <w:bCs/>
                    <w:color w:val="000000"/>
                    <w:sz w:val="22"/>
                    <w:szCs w:val="22"/>
                    <w:lang w:eastAsia="lt-LT"/>
                  </w:rPr>
                </w:pPr>
                <w:r>
                  <w:rPr>
                    <w:b/>
                    <w:color w:val="000000"/>
                    <w:sz w:val="22"/>
                    <w:szCs w:val="22"/>
                    <w:lang w:eastAsia="lt-LT"/>
                  </w:rPr>
                  <w:t>Pasirinkimo pagrindimas / nustatytos rizikos</w:t>
                </w:r>
              </w:p>
            </w:tc>
          </w:tr>
          <w:tr w:rsidR="002F562A" w14:paraId="256C95BB" w14:textId="77777777">
            <w:trPr>
              <w:trHeight w:val="195"/>
            </w:trPr>
            <w:tc>
              <w:tcPr>
                <w:tcW w:w="0" w:type="auto"/>
                <w:vMerge/>
                <w:vAlign w:val="center"/>
                <w:hideMark/>
              </w:tcPr>
              <w:p w14:paraId="7E51747D" w14:textId="77777777" w:rsidR="002F562A" w:rsidRDefault="002F562A">
                <w:pPr>
                  <w:rPr>
                    <w:bCs/>
                    <w:color w:val="000000"/>
                    <w:sz w:val="22"/>
                    <w:szCs w:val="22"/>
                    <w:lang w:eastAsia="lt-LT"/>
                  </w:rPr>
                </w:pPr>
              </w:p>
            </w:tc>
            <w:tc>
              <w:tcPr>
                <w:tcW w:w="0" w:type="auto"/>
                <w:vMerge/>
                <w:vAlign w:val="center"/>
                <w:hideMark/>
              </w:tcPr>
              <w:p w14:paraId="15EED86C" w14:textId="77777777" w:rsidR="002F562A" w:rsidRDefault="002F562A">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6F16833" w14:textId="77777777" w:rsidR="002F562A" w:rsidRDefault="007240B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6373282" w14:textId="77777777" w:rsidR="002F562A" w:rsidRDefault="007240B8">
                <w:pPr>
                  <w:jc w:val="center"/>
                  <w:rPr>
                    <w:b/>
                    <w:bCs/>
                    <w:color w:val="000000"/>
                    <w:sz w:val="22"/>
                    <w:szCs w:val="22"/>
                    <w:lang w:eastAsia="lt-LT"/>
                  </w:rPr>
                </w:pPr>
                <w:r>
                  <w:rPr>
                    <w:b/>
                    <w:bCs/>
                    <w:color w:val="000000"/>
                    <w:sz w:val="22"/>
                    <w:szCs w:val="22"/>
                    <w:lang w:eastAsia="lt-LT"/>
                  </w:rPr>
                  <w:t>Ne</w:t>
                </w:r>
              </w:p>
            </w:tc>
            <w:tc>
              <w:tcPr>
                <w:tcW w:w="0" w:type="auto"/>
                <w:vMerge/>
                <w:vAlign w:val="center"/>
                <w:hideMark/>
              </w:tcPr>
              <w:p w14:paraId="3E999818" w14:textId="77777777" w:rsidR="002F562A" w:rsidRDefault="002F562A">
                <w:pPr>
                  <w:rPr>
                    <w:b/>
                    <w:bCs/>
                    <w:color w:val="000000"/>
                    <w:sz w:val="22"/>
                    <w:szCs w:val="22"/>
                    <w:lang w:eastAsia="lt-LT"/>
                  </w:rPr>
                </w:pPr>
              </w:p>
            </w:tc>
          </w:tr>
          <w:tr w:rsidR="002F562A" w14:paraId="1FF68397" w14:textId="77777777">
            <w:trPr>
              <w:trHeight w:val="507"/>
            </w:trPr>
            <w:tc>
              <w:tcPr>
                <w:tcW w:w="753" w:type="dxa"/>
                <w:tcBorders>
                  <w:top w:val="single" w:sz="4" w:space="0" w:color="auto"/>
                  <w:left w:val="single" w:sz="4" w:space="0" w:color="auto"/>
                  <w:bottom w:val="single" w:sz="4" w:space="0" w:color="auto"/>
                  <w:right w:val="single" w:sz="4" w:space="0" w:color="auto"/>
                </w:tcBorders>
              </w:tcPr>
              <w:p w14:paraId="51B8E593" w14:textId="60CF2BF4" w:rsidR="002F562A" w:rsidRDefault="007240B8">
                <w:pPr>
                  <w:ind w:right="-465"/>
                  <w:rPr>
                    <w:color w:val="000000"/>
                    <w:sz w:val="22"/>
                    <w:szCs w:val="22"/>
                    <w:lang w:eastAsia="lt-LT"/>
                  </w:rPr>
                </w:pPr>
                <w:r>
                  <w:rPr>
                    <w:bCs/>
                    <w:color w:val="000000"/>
                    <w:sz w:val="22"/>
                    <w:szCs w:val="22"/>
                    <w:lang w:eastAsia="lt-LT"/>
                  </w:rPr>
                  <w:t xml:space="preserve">15. </w:t>
                </w:r>
              </w:p>
              <w:p w14:paraId="3D4C0C8C" w14:textId="77777777" w:rsidR="002F562A" w:rsidRDefault="002F562A">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14:paraId="298A3007" w14:textId="0CF586EC" w:rsidR="002F562A" w:rsidRDefault="007240B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56135DD" w14:textId="77777777" w:rsidR="002F562A" w:rsidRDefault="007240B8">
                <w:pPr>
                  <w:ind w:hanging="3"/>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6E5D7A">
                  <w:rPr>
                    <w:rFonts w:ascii="Calibri" w:hAnsi="Calibri" w:cs="Calibri"/>
                    <w:color w:val="000000"/>
                    <w:sz w:val="20"/>
                    <w:lang w:eastAsia="lt-LT"/>
                  </w:rPr>
                </w:r>
                <w:r w:rsidR="006E5D7A">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6D5C3766" w14:textId="77777777" w:rsidR="002F562A" w:rsidRDefault="007240B8">
                <w:pPr>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6E5D7A">
                  <w:rPr>
                    <w:rFonts w:ascii="Calibri" w:hAnsi="Calibri" w:cs="Calibri"/>
                    <w:color w:val="000000"/>
                    <w:sz w:val="20"/>
                    <w:lang w:eastAsia="lt-LT"/>
                  </w:rPr>
                </w:r>
                <w:r w:rsidR="006E5D7A">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6100" w:type="dxa"/>
                <w:tcBorders>
                  <w:top w:val="single" w:sz="4" w:space="0" w:color="auto"/>
                  <w:left w:val="single" w:sz="4" w:space="0" w:color="auto"/>
                  <w:bottom w:val="single" w:sz="4" w:space="0" w:color="auto"/>
                  <w:right w:val="single" w:sz="4" w:space="0" w:color="auto"/>
                </w:tcBorders>
              </w:tcPr>
              <w:p w14:paraId="05C63546" w14:textId="77777777" w:rsidR="002F562A" w:rsidRDefault="002F562A">
                <w:pPr>
                  <w:ind w:firstLine="720"/>
                  <w:jc w:val="both"/>
                  <w:rPr>
                    <w:color w:val="000000"/>
                    <w:sz w:val="22"/>
                    <w:szCs w:val="22"/>
                    <w:lang w:eastAsia="lt-LT"/>
                  </w:rPr>
                </w:pPr>
              </w:p>
            </w:tc>
          </w:tr>
        </w:tbl>
        <w:p w14:paraId="4F23046E" w14:textId="77777777" w:rsidR="002F562A" w:rsidRDefault="002F562A">
          <w:pPr>
            <w:tabs>
              <w:tab w:val="left" w:pos="6946"/>
            </w:tabs>
            <w:rPr>
              <w:rFonts w:cs="Arial"/>
              <w:szCs w:val="24"/>
            </w:rPr>
          </w:pPr>
        </w:p>
        <w:p w14:paraId="0D6DE23B" w14:textId="77777777" w:rsidR="002F562A" w:rsidRDefault="002F562A">
          <w:pPr>
            <w:tabs>
              <w:tab w:val="left" w:pos="6946"/>
            </w:tabs>
            <w:rPr>
              <w:rFonts w:cs="Arial"/>
              <w:szCs w:val="24"/>
            </w:rPr>
          </w:pPr>
        </w:p>
        <w:p w14:paraId="4B8CA4FC" w14:textId="77777777" w:rsidR="002F562A" w:rsidRDefault="007240B8">
          <w:pPr>
            <w:tabs>
              <w:tab w:val="left" w:pos="6946"/>
            </w:tabs>
            <w:rPr>
              <w:szCs w:val="24"/>
            </w:rPr>
          </w:pPr>
          <w:r>
            <w:rPr>
              <w:szCs w:val="24"/>
            </w:rPr>
            <w:t xml:space="preserve">_____________________________________________ </w:t>
          </w:r>
          <w:r>
            <w:rPr>
              <w:szCs w:val="24"/>
            </w:rPr>
            <w:tab/>
          </w:r>
          <w:r>
            <w:rPr>
              <w:szCs w:val="24"/>
            </w:rPr>
            <w:tab/>
          </w:r>
          <w:r>
            <w:rPr>
              <w:szCs w:val="24"/>
            </w:rPr>
            <w:tab/>
          </w:r>
          <w:r>
            <w:rPr>
              <w:szCs w:val="24"/>
            </w:rPr>
            <w:tab/>
          </w:r>
          <w:r>
            <w:rPr>
              <w:szCs w:val="24"/>
            </w:rPr>
            <w:tab/>
            <w:t xml:space="preserve">        ____________________</w:t>
          </w:r>
        </w:p>
        <w:p w14:paraId="6DA2302F" w14:textId="77777777" w:rsidR="002F562A" w:rsidRDefault="007240B8">
          <w:pPr>
            <w:tabs>
              <w:tab w:val="left" w:pos="426"/>
              <w:tab w:val="left" w:pos="7797"/>
            </w:tabs>
            <w:ind w:firstLine="426"/>
            <w:rPr>
              <w:szCs w:val="24"/>
            </w:rPr>
          </w:pPr>
          <w:r>
            <w:rPr>
              <w:szCs w:val="24"/>
            </w:rPr>
            <w:t xml:space="preserve">(vertintojo pareigos, vardas, pavardė) </w:t>
          </w:r>
          <w:r>
            <w:rPr>
              <w:szCs w:val="24"/>
            </w:rPr>
            <w:tab/>
          </w:r>
          <w:r>
            <w:rPr>
              <w:szCs w:val="24"/>
            </w:rPr>
            <w:tab/>
          </w:r>
          <w:r>
            <w:rPr>
              <w:szCs w:val="24"/>
            </w:rPr>
            <w:tab/>
          </w:r>
          <w:r>
            <w:rPr>
              <w:szCs w:val="24"/>
            </w:rPr>
            <w:tab/>
          </w:r>
          <w:r>
            <w:rPr>
              <w:szCs w:val="24"/>
            </w:rPr>
            <w:tab/>
            <w:t>(parašas)</w:t>
          </w:r>
        </w:p>
        <w:sdt>
          <w:sdtPr>
            <w:alias w:val="pabaiga"/>
            <w:tag w:val="part_a974d9ef68c04529b4a2c9807b465bc4"/>
            <w:id w:val="-413868673"/>
            <w:lock w:val="sdtLocked"/>
          </w:sdtPr>
          <w:sdtEndPr/>
          <w:sdtContent>
            <w:p w14:paraId="0C19CC82" w14:textId="31EB934C" w:rsidR="002F562A" w:rsidRDefault="007240B8">
              <w:pPr>
                <w:jc w:val="center"/>
                <w:rPr>
                  <w:szCs w:val="24"/>
                </w:rPr>
              </w:pPr>
              <w:r>
                <w:rPr>
                  <w:szCs w:val="24"/>
                </w:rPr>
                <w:t>_________________</w:t>
              </w:r>
            </w:p>
            <w:p w14:paraId="7F7E52D6" w14:textId="77777777" w:rsidR="002F562A" w:rsidRDefault="006E5D7A">
              <w:pPr>
                <w:tabs>
                  <w:tab w:val="center" w:pos="4819"/>
                  <w:tab w:val="right" w:pos="9638"/>
                </w:tabs>
                <w:rPr>
                  <w:sz w:val="22"/>
                  <w:szCs w:val="22"/>
                </w:rPr>
              </w:pPr>
            </w:p>
          </w:sdtContent>
        </w:sdt>
      </w:sdtContent>
    </w:sdt>
    <w:sdt>
      <w:sdtPr>
        <w:alias w:val="4 pr."/>
        <w:tag w:val="part_1310f7a087ab4b0b97e0cbe8938ac278"/>
        <w:id w:val="-2051295858"/>
        <w:lock w:val="sdtLocked"/>
        <w:placeholder>
          <w:docPart w:val="DefaultPlaceholder_-1854013440"/>
        </w:placeholder>
      </w:sdtPr>
      <w:sdtEndPr>
        <w:rPr>
          <w:szCs w:val="24"/>
        </w:rPr>
      </w:sdtEndPr>
      <w:sdtContent>
        <w:p w14:paraId="475F1FBB" w14:textId="2EA9CB03" w:rsidR="007240B8" w:rsidRDefault="007240B8">
          <w:pPr>
            <w:ind w:left="9639"/>
            <w:sectPr w:rsidR="007240B8">
              <w:pgSz w:w="16838" w:h="11906" w:orient="landscape"/>
              <w:pgMar w:top="1701" w:right="536" w:bottom="1134" w:left="1701" w:header="567" w:footer="567" w:gutter="0"/>
              <w:pgNumType w:start="1"/>
              <w:cols w:space="1296"/>
              <w:titlePg/>
              <w:docGrid w:linePitch="360"/>
            </w:sectPr>
          </w:pPr>
        </w:p>
        <w:p w14:paraId="7BFCEA64" w14:textId="55AC2047" w:rsidR="002F562A" w:rsidRDefault="007240B8">
          <w:pPr>
            <w:ind w:left="9639"/>
            <w:rPr>
              <w:szCs w:val="24"/>
            </w:rPr>
          </w:pPr>
          <w:r>
            <w:rPr>
              <w:szCs w:val="24"/>
            </w:rPr>
            <w:lastRenderedPageBreak/>
            <w:t xml:space="preserve">7 priedo „2021–2030 m. plėtros programos </w:t>
          </w:r>
        </w:p>
        <w:p w14:paraId="30B8EFD9" w14:textId="77777777" w:rsidR="002F562A" w:rsidRDefault="007240B8">
          <w:pPr>
            <w:ind w:left="9639"/>
            <w:rPr>
              <w:szCs w:val="24"/>
            </w:rPr>
          </w:pPr>
          <w:r>
            <w:rPr>
              <w:szCs w:val="24"/>
            </w:rPr>
            <w:t xml:space="preserve">valdytojos Lietuvos Respublikos švietimo, </w:t>
          </w:r>
        </w:p>
        <w:p w14:paraId="41D61280" w14:textId="77777777" w:rsidR="002F562A" w:rsidRDefault="007240B8">
          <w:pPr>
            <w:ind w:left="9639"/>
            <w:rPr>
              <w:szCs w:val="24"/>
            </w:rPr>
          </w:pPr>
          <w:r>
            <w:rPr>
              <w:szCs w:val="24"/>
            </w:rPr>
            <w:t xml:space="preserve">mokslo ir sporto ministerijos mokslo plėtros </w:t>
          </w:r>
        </w:p>
        <w:p w14:paraId="4C909AF5" w14:textId="77777777" w:rsidR="002F562A" w:rsidRDefault="007240B8">
          <w:pPr>
            <w:ind w:left="9639"/>
            <w:rPr>
              <w:szCs w:val="24"/>
            </w:rPr>
          </w:pPr>
          <w:r>
            <w:rPr>
              <w:szCs w:val="24"/>
            </w:rPr>
            <w:t>programos pažangos priemonės Nr. 12-001-</w:t>
          </w:r>
        </w:p>
        <w:p w14:paraId="62957667" w14:textId="77777777" w:rsidR="002F562A" w:rsidRDefault="007240B8">
          <w:pPr>
            <w:ind w:left="9639"/>
            <w:rPr>
              <w:szCs w:val="24"/>
            </w:rPr>
          </w:pPr>
          <w:r>
            <w:rPr>
              <w:szCs w:val="24"/>
            </w:rPr>
            <w:t xml:space="preserve">01-02-01 „Stiprinti inovacijų ekosistemas </w:t>
          </w:r>
        </w:p>
        <w:p w14:paraId="1AEC3F9C" w14:textId="77777777" w:rsidR="002F562A" w:rsidRDefault="007240B8">
          <w:pPr>
            <w:ind w:left="9639"/>
            <w:rPr>
              <w:szCs w:val="24"/>
            </w:rPr>
          </w:pPr>
          <w:r>
            <w:rPr>
              <w:szCs w:val="24"/>
            </w:rPr>
            <w:t xml:space="preserve">mokslo centruose“ projektų finansavimo </w:t>
          </w:r>
        </w:p>
        <w:p w14:paraId="7451169D" w14:textId="77777777" w:rsidR="002F562A" w:rsidRDefault="007240B8">
          <w:pPr>
            <w:ind w:left="9639"/>
            <w:rPr>
              <w:szCs w:val="24"/>
            </w:rPr>
          </w:pPr>
          <w:r>
            <w:rPr>
              <w:szCs w:val="24"/>
            </w:rPr>
            <w:t>sąlygų aprašo Nr. 7“</w:t>
          </w:r>
        </w:p>
        <w:p w14:paraId="65DD8828" w14:textId="77777777" w:rsidR="002F562A" w:rsidRDefault="006E5D7A">
          <w:pPr>
            <w:ind w:left="9639"/>
            <w:rPr>
              <w:szCs w:val="24"/>
            </w:rPr>
          </w:pPr>
          <w:sdt>
            <w:sdtPr>
              <w:alias w:val="Numeris"/>
              <w:tag w:val="nr_1310f7a087ab4b0b97e0cbe8938ac278"/>
              <w:id w:val="1337661434"/>
              <w:lock w:val="sdtLocked"/>
            </w:sdtPr>
            <w:sdtEndPr/>
            <w:sdtContent>
              <w:r w:rsidR="007240B8">
                <w:rPr>
                  <w:szCs w:val="24"/>
                </w:rPr>
                <w:t>4</w:t>
              </w:r>
            </w:sdtContent>
          </w:sdt>
          <w:r w:rsidR="007240B8">
            <w:rPr>
              <w:szCs w:val="24"/>
            </w:rPr>
            <w:t xml:space="preserve"> priedas</w:t>
          </w:r>
        </w:p>
        <w:p w14:paraId="7EBD61EF" w14:textId="77777777" w:rsidR="002F562A" w:rsidRDefault="002F562A">
          <w:pPr>
            <w:jc w:val="center"/>
            <w:rPr>
              <w:b/>
              <w:bCs/>
              <w:caps/>
              <w:color w:val="000000"/>
              <w:szCs w:val="24"/>
            </w:rPr>
          </w:pPr>
        </w:p>
        <w:p w14:paraId="4263143F" w14:textId="77777777" w:rsidR="002F562A" w:rsidRDefault="006E5D7A">
          <w:pPr>
            <w:jc w:val="center"/>
            <w:rPr>
              <w:b/>
              <w:bCs/>
              <w:caps/>
              <w:color w:val="000000"/>
              <w:szCs w:val="24"/>
            </w:rPr>
          </w:pPr>
          <w:sdt>
            <w:sdtPr>
              <w:alias w:val="Pavadinimas"/>
              <w:tag w:val="title_1310f7a087ab4b0b97e0cbe8938ac278"/>
              <w:id w:val="770590547"/>
              <w:lock w:val="sdtLocked"/>
            </w:sdtPr>
            <w:sdtEndPr/>
            <w:sdtContent>
              <w:r w:rsidR="007240B8">
                <w:rPr>
                  <w:b/>
                  <w:bCs/>
                  <w:caps/>
                  <w:color w:val="000000"/>
                  <w:szCs w:val="24"/>
                </w:rPr>
                <w:t>ATITIKTIES VALSTYBĖS PAGALBOS TAISYKLĖMS Patikros lapas</w:t>
              </w:r>
            </w:sdtContent>
          </w:sdt>
        </w:p>
        <w:p w14:paraId="6E0C89A1" w14:textId="77777777" w:rsidR="002F562A" w:rsidRDefault="002F562A">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2F562A" w14:paraId="5721CE7F" w14:textId="77777777">
            <w:trPr>
              <w:trHeight w:val="309"/>
            </w:trPr>
            <w:tc>
              <w:tcPr>
                <w:tcW w:w="14576" w:type="dxa"/>
                <w:shd w:val="clear" w:color="auto" w:fill="D9D9D9"/>
                <w:hideMark/>
              </w:tcPr>
              <w:p w14:paraId="7208D009" w14:textId="77777777" w:rsidR="002F562A" w:rsidRDefault="007240B8">
                <w:pPr>
                  <w:jc w:val="both"/>
                  <w:rPr>
                    <w:szCs w:val="24"/>
                    <w:lang w:eastAsia="lt-LT"/>
                  </w:rPr>
                </w:pPr>
                <w:r>
                  <w:rPr>
                    <w:rFonts w:eastAsia="Calibri"/>
                    <w:b/>
                    <w:bCs/>
                    <w:szCs w:val="24"/>
                    <w:lang w:eastAsia="lt-LT"/>
                  </w:rPr>
                  <w:t>1. Priemonės teisinis pagrindas</w:t>
                </w:r>
              </w:p>
            </w:tc>
          </w:tr>
          <w:tr w:rsidR="002F562A" w14:paraId="4418291C" w14:textId="77777777">
            <w:trPr>
              <w:trHeight w:val="657"/>
            </w:trPr>
            <w:tc>
              <w:tcPr>
                <w:tcW w:w="14576" w:type="dxa"/>
              </w:tcPr>
              <w:p w14:paraId="46FBC743" w14:textId="64E49DA4" w:rsidR="002F562A" w:rsidRDefault="007240B8">
                <w:pPr>
                  <w:jc w:val="both"/>
                  <w:rPr>
                    <w:szCs w:val="24"/>
                    <w:lang w:eastAsia="lt-LT"/>
                  </w:rPr>
                </w:pPr>
                <w:r>
                  <w:rPr>
                    <w:rFonts w:eastAsia="Calibri"/>
                    <w:bCs/>
                    <w:szCs w:val="24"/>
                    <w:lang w:eastAsia="lt-LT"/>
                  </w:rPr>
                  <w:t>2014 m. birželio 17 d. Komisijos reglamento (ES) Nr. 651/2014, kuriuo tam tikrų kategorijų pagalba skelbiama suderinama su vidaus rinka taikant Sutarties 107 ir 108 straipsnius,</w:t>
                </w:r>
                <w:r>
                  <w:rPr>
                    <w:bCs/>
                    <w:szCs w:val="24"/>
                    <w:lang w:eastAsia="lt-LT"/>
                  </w:rPr>
                  <w:t xml:space="preserve"> su </w:t>
                </w:r>
                <w:r>
                  <w:t xml:space="preserve"> paskutiniais pakeitimais, padarytais 2023 m. birželio 23 d. Komisijos reglamentu (ES) 2023/1315  </w:t>
                </w:r>
                <w:r>
                  <w:rPr>
                    <w:rFonts w:eastAsia="Calibri"/>
                    <w:szCs w:val="24"/>
                  </w:rPr>
                  <w:t xml:space="preserve"> </w:t>
                </w:r>
                <w:r>
                  <w:rPr>
                    <w:rFonts w:eastAsia="Calibri"/>
                    <w:bCs/>
                    <w:szCs w:val="24"/>
                    <w:lang w:eastAsia="lt-LT"/>
                  </w:rPr>
                  <w:t xml:space="preserve">(toliau – </w:t>
                </w:r>
                <w:r>
                  <w:rPr>
                    <w:rFonts w:eastAsia="Calibri"/>
                    <w:szCs w:val="24"/>
                  </w:rPr>
                  <w:t>Reglamentas (ES) Nr. 651/2014</w:t>
                </w:r>
                <w:r>
                  <w:rPr>
                    <w:rFonts w:eastAsia="Calibri"/>
                    <w:bCs/>
                    <w:szCs w:val="24"/>
                    <w:lang w:eastAsia="lt-LT"/>
                  </w:rPr>
                  <w:t>), I skyrius ir 28 straipsnis.</w:t>
                </w:r>
              </w:p>
            </w:tc>
          </w:tr>
        </w:tbl>
        <w:p w14:paraId="6DEDF3DB" w14:textId="77777777" w:rsidR="002F562A" w:rsidRDefault="002F562A">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765"/>
          </w:tblGrid>
          <w:tr w:rsidR="002F562A" w14:paraId="0F46B714" w14:textId="77777777">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5CB10CD9" w14:textId="77777777" w:rsidR="002F562A" w:rsidRDefault="007240B8">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2F562A" w14:paraId="31DA373A" w14:textId="77777777">
            <w:trPr>
              <w:trHeight w:val="270"/>
            </w:trPr>
            <w:tc>
              <w:tcPr>
                <w:tcW w:w="4815" w:type="dxa"/>
                <w:tcBorders>
                  <w:top w:val="single" w:sz="4" w:space="0" w:color="auto"/>
                  <w:left w:val="single" w:sz="4" w:space="0" w:color="auto"/>
                  <w:bottom w:val="single" w:sz="4" w:space="0" w:color="auto"/>
                  <w:right w:val="single" w:sz="4" w:space="0" w:color="auto"/>
                </w:tcBorders>
                <w:hideMark/>
              </w:tcPr>
              <w:p w14:paraId="26EA305E" w14:textId="77777777" w:rsidR="002F562A" w:rsidRDefault="007240B8">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14:paraId="014E3F2C" w14:textId="77777777" w:rsidR="002F562A" w:rsidRDefault="002F562A">
                <w:pPr>
                  <w:jc w:val="both"/>
                  <w:rPr>
                    <w:color w:val="000000"/>
                    <w:szCs w:val="24"/>
                    <w:lang w:eastAsia="lt-LT"/>
                  </w:rPr>
                </w:pPr>
              </w:p>
            </w:tc>
          </w:tr>
          <w:tr w:rsidR="002F562A" w14:paraId="1A9837C8" w14:textId="77777777">
            <w:trPr>
              <w:trHeight w:val="305"/>
            </w:trPr>
            <w:tc>
              <w:tcPr>
                <w:tcW w:w="4815" w:type="dxa"/>
                <w:tcBorders>
                  <w:top w:val="single" w:sz="4" w:space="0" w:color="auto"/>
                  <w:left w:val="single" w:sz="4" w:space="0" w:color="auto"/>
                  <w:bottom w:val="single" w:sz="4" w:space="0" w:color="auto"/>
                  <w:right w:val="single" w:sz="4" w:space="0" w:color="auto"/>
                </w:tcBorders>
                <w:hideMark/>
              </w:tcPr>
              <w:p w14:paraId="1B858769" w14:textId="77777777" w:rsidR="002F562A" w:rsidRDefault="007240B8">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14:paraId="6CA8963B" w14:textId="77777777" w:rsidR="002F562A" w:rsidRDefault="002F562A">
                <w:pPr>
                  <w:jc w:val="both"/>
                  <w:rPr>
                    <w:color w:val="000000"/>
                    <w:szCs w:val="24"/>
                    <w:lang w:eastAsia="lt-LT"/>
                  </w:rPr>
                </w:pPr>
              </w:p>
            </w:tc>
          </w:tr>
          <w:tr w:rsidR="002F562A" w14:paraId="5A8605D1" w14:textId="77777777">
            <w:trPr>
              <w:trHeight w:val="255"/>
            </w:trPr>
            <w:tc>
              <w:tcPr>
                <w:tcW w:w="4815" w:type="dxa"/>
                <w:tcBorders>
                  <w:top w:val="single" w:sz="4" w:space="0" w:color="auto"/>
                  <w:left w:val="single" w:sz="4" w:space="0" w:color="auto"/>
                  <w:bottom w:val="single" w:sz="4" w:space="0" w:color="auto"/>
                  <w:right w:val="single" w:sz="4" w:space="0" w:color="auto"/>
                </w:tcBorders>
                <w:hideMark/>
              </w:tcPr>
              <w:p w14:paraId="5CA0A389" w14:textId="77777777" w:rsidR="002F562A" w:rsidRDefault="007240B8">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14:paraId="19AE9B3C" w14:textId="77777777" w:rsidR="002F562A" w:rsidRDefault="002F562A">
                <w:pPr>
                  <w:jc w:val="both"/>
                  <w:rPr>
                    <w:b/>
                    <w:bCs/>
                    <w:color w:val="000000"/>
                    <w:szCs w:val="24"/>
                    <w:lang w:eastAsia="lt-LT"/>
                  </w:rPr>
                </w:pPr>
              </w:p>
            </w:tc>
          </w:tr>
        </w:tbl>
        <w:p w14:paraId="629A0588" w14:textId="77777777" w:rsidR="002F562A" w:rsidRDefault="002F562A">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2F562A" w14:paraId="40C31BF9" w14:textId="77777777">
            <w:trPr>
              <w:trHeight w:val="272"/>
            </w:trPr>
            <w:tc>
              <w:tcPr>
                <w:tcW w:w="14513" w:type="dxa"/>
                <w:gridSpan w:val="5"/>
                <w:shd w:val="clear" w:color="auto" w:fill="D9D9D9"/>
              </w:tcPr>
              <w:p w14:paraId="49D30DBE" w14:textId="77777777" w:rsidR="002F562A" w:rsidRDefault="007240B8">
                <w:pPr>
                  <w:rPr>
                    <w:rFonts w:eastAsia="Calibri"/>
                    <w:szCs w:val="24"/>
                    <w:lang w:eastAsia="lt-LT"/>
                  </w:rPr>
                </w:pPr>
                <w:r>
                  <w:rPr>
                    <w:rFonts w:eastAsia="Calibri"/>
                    <w:b/>
                    <w:bCs/>
                    <w:szCs w:val="24"/>
                    <w:lang w:eastAsia="lt-LT"/>
                  </w:rPr>
                  <w:t xml:space="preserve">3. PĮP / projekto patikra dėl atitikties </w:t>
                </w:r>
                <w:r>
                  <w:rPr>
                    <w:rFonts w:eastAsia="Calibri"/>
                    <w:b/>
                    <w:szCs w:val="24"/>
                  </w:rPr>
                  <w:t xml:space="preserve">Reglamentui </w:t>
                </w:r>
                <w:r>
                  <w:rPr>
                    <w:rFonts w:eastAsia="Calibri"/>
                    <w:b/>
                    <w:szCs w:val="24"/>
                    <w:u w:val="single"/>
                  </w:rPr>
                  <w:t>(ES) Nr. 651/2014</w:t>
                </w:r>
                <w:r>
                  <w:rPr>
                    <w:rFonts w:eastAsia="Calibri"/>
                    <w:b/>
                    <w:bCs/>
                    <w:szCs w:val="24"/>
                    <w:lang w:eastAsia="lt-LT"/>
                  </w:rPr>
                  <w:t xml:space="preserve"> </w:t>
                </w:r>
              </w:p>
            </w:tc>
          </w:tr>
          <w:tr w:rsidR="002F562A" w14:paraId="09BF4D5D" w14:textId="77777777">
            <w:trPr>
              <w:trHeight w:val="264"/>
            </w:trPr>
            <w:tc>
              <w:tcPr>
                <w:tcW w:w="988" w:type="dxa"/>
                <w:hideMark/>
              </w:tcPr>
              <w:p w14:paraId="1814F328" w14:textId="77777777" w:rsidR="002F562A" w:rsidRDefault="007240B8">
                <w:pPr>
                  <w:jc w:val="both"/>
                  <w:rPr>
                    <w:rFonts w:eastAsia="Calibri"/>
                    <w:b/>
                    <w:szCs w:val="24"/>
                    <w:lang w:eastAsia="lt-LT"/>
                  </w:rPr>
                </w:pPr>
                <w:r>
                  <w:rPr>
                    <w:rFonts w:eastAsia="Calibri"/>
                    <w:b/>
                    <w:szCs w:val="24"/>
                    <w:lang w:eastAsia="lt-LT"/>
                  </w:rPr>
                  <w:t xml:space="preserve">Eil. Nr. </w:t>
                </w:r>
              </w:p>
            </w:tc>
            <w:tc>
              <w:tcPr>
                <w:tcW w:w="6339" w:type="dxa"/>
                <w:hideMark/>
              </w:tcPr>
              <w:p w14:paraId="76C0F4E2" w14:textId="77777777" w:rsidR="002F562A" w:rsidRDefault="007240B8">
                <w:pPr>
                  <w:ind w:firstLine="34"/>
                  <w:jc w:val="both"/>
                  <w:rPr>
                    <w:rFonts w:eastAsia="Calibri"/>
                    <w:b/>
                    <w:szCs w:val="24"/>
                    <w:lang w:eastAsia="lt-LT"/>
                  </w:rPr>
                </w:pPr>
                <w:r>
                  <w:rPr>
                    <w:rFonts w:eastAsia="Calibri"/>
                    <w:b/>
                    <w:szCs w:val="24"/>
                    <w:lang w:eastAsia="lt-LT"/>
                  </w:rPr>
                  <w:t>Klausimai</w:t>
                </w:r>
              </w:p>
            </w:tc>
            <w:tc>
              <w:tcPr>
                <w:tcW w:w="2449" w:type="dxa"/>
                <w:gridSpan w:val="2"/>
                <w:hideMark/>
              </w:tcPr>
              <w:p w14:paraId="637F7A82" w14:textId="77777777" w:rsidR="002F562A" w:rsidRDefault="007240B8">
                <w:pPr>
                  <w:ind w:hanging="5"/>
                  <w:jc w:val="both"/>
                  <w:rPr>
                    <w:rFonts w:eastAsia="Calibri"/>
                    <w:b/>
                    <w:szCs w:val="24"/>
                    <w:lang w:eastAsia="lt-LT"/>
                  </w:rPr>
                </w:pPr>
                <w:r>
                  <w:rPr>
                    <w:rFonts w:eastAsia="Calibri"/>
                    <w:b/>
                    <w:szCs w:val="24"/>
                    <w:lang w:eastAsia="lt-LT"/>
                  </w:rPr>
                  <w:t>Rezultatas</w:t>
                </w:r>
              </w:p>
            </w:tc>
            <w:tc>
              <w:tcPr>
                <w:tcW w:w="4737" w:type="dxa"/>
                <w:hideMark/>
              </w:tcPr>
              <w:p w14:paraId="2C8BC989" w14:textId="77777777" w:rsidR="002F562A" w:rsidRDefault="007240B8">
                <w:pPr>
                  <w:jc w:val="both"/>
                  <w:rPr>
                    <w:rFonts w:eastAsia="Calibri"/>
                    <w:b/>
                    <w:szCs w:val="24"/>
                    <w:lang w:eastAsia="lt-LT"/>
                  </w:rPr>
                </w:pPr>
                <w:r>
                  <w:rPr>
                    <w:rFonts w:eastAsia="Calibri"/>
                    <w:b/>
                    <w:szCs w:val="24"/>
                    <w:lang w:eastAsia="lt-LT"/>
                  </w:rPr>
                  <w:t>Pastabos</w:t>
                </w:r>
              </w:p>
            </w:tc>
          </w:tr>
          <w:tr w:rsidR="002F562A" w14:paraId="31AB191E" w14:textId="77777777">
            <w:trPr>
              <w:trHeight w:val="430"/>
            </w:trPr>
            <w:tc>
              <w:tcPr>
                <w:tcW w:w="988" w:type="dxa"/>
                <w:vMerge w:val="restart"/>
                <w:hideMark/>
              </w:tcPr>
              <w:p w14:paraId="0B078BEE" w14:textId="77777777" w:rsidR="002F562A" w:rsidRDefault="007240B8">
                <w:pPr>
                  <w:jc w:val="both"/>
                  <w:rPr>
                    <w:rFonts w:eastAsia="Calibri"/>
                    <w:szCs w:val="24"/>
                    <w:lang w:eastAsia="lt-LT"/>
                  </w:rPr>
                </w:pPr>
                <w:r>
                  <w:rPr>
                    <w:rFonts w:eastAsia="Calibri"/>
                    <w:szCs w:val="24"/>
                    <w:lang w:eastAsia="lt-LT"/>
                  </w:rPr>
                  <w:t>3.1.</w:t>
                </w:r>
              </w:p>
              <w:p w14:paraId="3B8FE435" w14:textId="77777777" w:rsidR="002F562A" w:rsidRDefault="002F562A">
                <w:pPr>
                  <w:jc w:val="both"/>
                  <w:rPr>
                    <w:rFonts w:eastAsia="Calibri"/>
                    <w:szCs w:val="24"/>
                    <w:lang w:eastAsia="lt-LT"/>
                  </w:rPr>
                </w:pPr>
              </w:p>
            </w:tc>
            <w:tc>
              <w:tcPr>
                <w:tcW w:w="6339" w:type="dxa"/>
                <w:hideMark/>
              </w:tcPr>
              <w:p w14:paraId="1A328851" w14:textId="77777777" w:rsidR="002F562A" w:rsidRDefault="007240B8">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14:paraId="1FA454B5"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7E526FF4"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3B9DD96E" w14:textId="77777777" w:rsidR="002F562A" w:rsidRDefault="002F562A">
                <w:pPr>
                  <w:jc w:val="both"/>
                  <w:rPr>
                    <w:rFonts w:eastAsia="Calibri"/>
                    <w:szCs w:val="24"/>
                    <w:lang w:eastAsia="lt-LT"/>
                  </w:rPr>
                </w:pPr>
              </w:p>
            </w:tc>
          </w:tr>
          <w:tr w:rsidR="002F562A" w14:paraId="39B0A1D0" w14:textId="77777777">
            <w:trPr>
              <w:trHeight w:val="246"/>
            </w:trPr>
            <w:tc>
              <w:tcPr>
                <w:tcW w:w="988" w:type="dxa"/>
                <w:vMerge/>
              </w:tcPr>
              <w:p w14:paraId="0BEF6AAB" w14:textId="77777777" w:rsidR="002F562A" w:rsidRDefault="002F562A">
                <w:pPr>
                  <w:jc w:val="both"/>
                  <w:rPr>
                    <w:rFonts w:eastAsia="Calibri"/>
                    <w:szCs w:val="24"/>
                    <w:lang w:eastAsia="lt-LT"/>
                  </w:rPr>
                </w:pPr>
              </w:p>
            </w:tc>
            <w:tc>
              <w:tcPr>
                <w:tcW w:w="6339" w:type="dxa"/>
                <w:hideMark/>
              </w:tcPr>
              <w:p w14:paraId="7ADBE2A2" w14:textId="77777777" w:rsidR="002F562A" w:rsidRDefault="007240B8">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14:paraId="609249C0"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67242FFA"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725172DE" w14:textId="77777777" w:rsidR="002F562A" w:rsidRDefault="002F562A">
                <w:pPr>
                  <w:jc w:val="both"/>
                  <w:rPr>
                    <w:rFonts w:eastAsia="Calibri"/>
                    <w:szCs w:val="24"/>
                    <w:lang w:eastAsia="lt-LT"/>
                  </w:rPr>
                </w:pPr>
              </w:p>
            </w:tc>
          </w:tr>
          <w:tr w:rsidR="002F562A" w14:paraId="0BB2E392" w14:textId="77777777">
            <w:trPr>
              <w:trHeight w:val="251"/>
            </w:trPr>
            <w:tc>
              <w:tcPr>
                <w:tcW w:w="988" w:type="dxa"/>
                <w:vMerge/>
                <w:hideMark/>
              </w:tcPr>
              <w:p w14:paraId="483C8972" w14:textId="77777777" w:rsidR="002F562A" w:rsidRDefault="002F562A">
                <w:pPr>
                  <w:jc w:val="both"/>
                  <w:rPr>
                    <w:rFonts w:eastAsia="Calibri"/>
                    <w:szCs w:val="24"/>
                    <w:lang w:eastAsia="lt-LT"/>
                  </w:rPr>
                </w:pPr>
              </w:p>
            </w:tc>
            <w:tc>
              <w:tcPr>
                <w:tcW w:w="6339" w:type="dxa"/>
                <w:hideMark/>
              </w:tcPr>
              <w:p w14:paraId="5571AEEF" w14:textId="77777777" w:rsidR="002F562A" w:rsidRDefault="007240B8">
                <w:pPr>
                  <w:jc w:val="both"/>
                  <w:rPr>
                    <w:rFonts w:eastAsia="Calibri"/>
                    <w:szCs w:val="24"/>
                    <w:lang w:eastAsia="lt-LT"/>
                  </w:rPr>
                </w:pPr>
                <w:r>
                  <w:rPr>
                    <w:rFonts w:eastAsia="Calibri"/>
                    <w:szCs w:val="24"/>
                    <w:lang w:eastAsia="lt-LT"/>
                  </w:rPr>
                  <w:t xml:space="preserve">- maža įmonė </w:t>
                </w:r>
              </w:p>
            </w:tc>
            <w:tc>
              <w:tcPr>
                <w:tcW w:w="1486" w:type="dxa"/>
              </w:tcPr>
              <w:p w14:paraId="0550DC79"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0A26B2AD"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09A14A7A" w14:textId="77777777" w:rsidR="002F562A" w:rsidRDefault="002F562A">
                <w:pPr>
                  <w:jc w:val="both"/>
                  <w:rPr>
                    <w:rFonts w:eastAsia="Calibri"/>
                    <w:szCs w:val="24"/>
                    <w:lang w:eastAsia="lt-LT"/>
                  </w:rPr>
                </w:pPr>
              </w:p>
            </w:tc>
          </w:tr>
          <w:tr w:rsidR="002F562A" w14:paraId="74BA3D0F" w14:textId="77777777">
            <w:trPr>
              <w:trHeight w:val="240"/>
            </w:trPr>
            <w:tc>
              <w:tcPr>
                <w:tcW w:w="988" w:type="dxa"/>
                <w:vMerge/>
              </w:tcPr>
              <w:p w14:paraId="68D102D2" w14:textId="77777777" w:rsidR="002F562A" w:rsidRDefault="002F562A">
                <w:pPr>
                  <w:jc w:val="both"/>
                  <w:rPr>
                    <w:rFonts w:eastAsia="Calibri"/>
                    <w:szCs w:val="24"/>
                    <w:lang w:eastAsia="lt-LT"/>
                  </w:rPr>
                </w:pPr>
              </w:p>
            </w:tc>
            <w:tc>
              <w:tcPr>
                <w:tcW w:w="6339" w:type="dxa"/>
              </w:tcPr>
              <w:p w14:paraId="356627A1" w14:textId="77777777" w:rsidR="002F562A" w:rsidRDefault="007240B8">
                <w:pPr>
                  <w:ind w:left="197" w:hanging="197"/>
                  <w:jc w:val="both"/>
                  <w:rPr>
                    <w:rFonts w:eastAsia="Calibri"/>
                    <w:szCs w:val="24"/>
                    <w:lang w:eastAsia="lt-LT"/>
                  </w:rPr>
                </w:pPr>
                <w:r>
                  <w:rPr>
                    <w:rFonts w:eastAsia="Calibri"/>
                    <w:szCs w:val="24"/>
                    <w:lang w:eastAsia="lt-LT"/>
                  </w:rPr>
                  <w:t>- vidutinė įmonė</w:t>
                </w:r>
              </w:p>
            </w:tc>
            <w:tc>
              <w:tcPr>
                <w:tcW w:w="1486" w:type="dxa"/>
              </w:tcPr>
              <w:p w14:paraId="2B0B1033"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62793DA8"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603F3AA9" w14:textId="77777777" w:rsidR="002F562A" w:rsidRDefault="002F562A">
                <w:pPr>
                  <w:jc w:val="both"/>
                  <w:rPr>
                    <w:rFonts w:eastAsia="Calibri"/>
                    <w:szCs w:val="24"/>
                    <w:lang w:eastAsia="lt-LT"/>
                  </w:rPr>
                </w:pPr>
              </w:p>
            </w:tc>
          </w:tr>
          <w:tr w:rsidR="002F562A" w14:paraId="24D707FF" w14:textId="77777777">
            <w:trPr>
              <w:trHeight w:val="430"/>
            </w:trPr>
            <w:tc>
              <w:tcPr>
                <w:tcW w:w="988" w:type="dxa"/>
              </w:tcPr>
              <w:p w14:paraId="27C55639" w14:textId="77777777" w:rsidR="002F562A" w:rsidRDefault="007240B8">
                <w:pPr>
                  <w:jc w:val="both"/>
                  <w:rPr>
                    <w:rFonts w:eastAsia="Calibri"/>
                    <w:szCs w:val="24"/>
                    <w:lang w:eastAsia="lt-LT"/>
                  </w:rPr>
                </w:pPr>
                <w:r>
                  <w:rPr>
                    <w:rFonts w:eastAsia="Calibri"/>
                    <w:szCs w:val="24"/>
                    <w:lang w:eastAsia="lt-LT"/>
                  </w:rPr>
                  <w:t>3.2.</w:t>
                </w:r>
              </w:p>
            </w:tc>
            <w:tc>
              <w:tcPr>
                <w:tcW w:w="6339" w:type="dxa"/>
              </w:tcPr>
              <w:p w14:paraId="5889803A" w14:textId="77777777" w:rsidR="002F562A" w:rsidRDefault="007240B8">
                <w:pPr>
                  <w:jc w:val="both"/>
                  <w:rPr>
                    <w:bCs/>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2 dalies nuostatas?</w:t>
                </w:r>
              </w:p>
            </w:tc>
            <w:tc>
              <w:tcPr>
                <w:tcW w:w="1486" w:type="dxa"/>
              </w:tcPr>
              <w:p w14:paraId="2E0921C4"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2F6116E0"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3AB74B78" w14:textId="77777777" w:rsidR="002F562A" w:rsidRDefault="002F562A">
                <w:pPr>
                  <w:jc w:val="both"/>
                  <w:rPr>
                    <w:szCs w:val="24"/>
                    <w:lang w:eastAsia="lt-LT"/>
                  </w:rPr>
                </w:pPr>
              </w:p>
            </w:tc>
          </w:tr>
          <w:tr w:rsidR="002F562A" w14:paraId="24345119" w14:textId="77777777">
            <w:trPr>
              <w:trHeight w:val="430"/>
            </w:trPr>
            <w:tc>
              <w:tcPr>
                <w:tcW w:w="988" w:type="dxa"/>
              </w:tcPr>
              <w:p w14:paraId="685A8D76" w14:textId="77777777" w:rsidR="002F562A" w:rsidRDefault="007240B8">
                <w:pPr>
                  <w:jc w:val="both"/>
                  <w:rPr>
                    <w:rFonts w:eastAsia="Calibri"/>
                    <w:szCs w:val="24"/>
                    <w:lang w:eastAsia="lt-LT"/>
                  </w:rPr>
                </w:pPr>
                <w:r>
                  <w:rPr>
                    <w:rFonts w:eastAsia="Calibri"/>
                    <w:szCs w:val="24"/>
                    <w:lang w:eastAsia="lt-LT"/>
                  </w:rPr>
                  <w:t>3.3.</w:t>
                </w:r>
              </w:p>
            </w:tc>
            <w:tc>
              <w:tcPr>
                <w:tcW w:w="6339" w:type="dxa"/>
              </w:tcPr>
              <w:p w14:paraId="74F1E12C" w14:textId="77777777" w:rsidR="002F562A" w:rsidRDefault="007240B8">
                <w:pPr>
                  <w:jc w:val="both"/>
                  <w:rPr>
                    <w:rFonts w:eastAsia="Calibri"/>
                    <w:szCs w:val="24"/>
                  </w:rPr>
                </w:pPr>
                <w:r>
                  <w:rPr>
                    <w:rFonts w:eastAsia="Calibri"/>
                    <w:szCs w:val="24"/>
                  </w:rPr>
                  <w:t xml:space="preserve">Ar teikiama valstybės pagalba atitinka Reglamento </w:t>
                </w:r>
                <w:r>
                  <w:rPr>
                    <w:rFonts w:eastAsia="Calibri"/>
                    <w:szCs w:val="24"/>
                    <w:u w:val="single"/>
                  </w:rPr>
                  <w:t>(ES) Nr. 651/2014</w:t>
                </w:r>
                <w:r>
                  <w:rPr>
                    <w:rFonts w:eastAsia="Calibri"/>
                    <w:b/>
                    <w:bCs/>
                    <w:szCs w:val="24"/>
                  </w:rPr>
                  <w:t xml:space="preserve"> </w:t>
                </w:r>
                <w:r>
                  <w:rPr>
                    <w:rFonts w:eastAsia="Calibri"/>
                    <w:szCs w:val="24"/>
                  </w:rPr>
                  <w:t>1 straipsnio 3 dalies nuostatas?</w:t>
                </w:r>
              </w:p>
            </w:tc>
            <w:tc>
              <w:tcPr>
                <w:tcW w:w="1486" w:type="dxa"/>
              </w:tcPr>
              <w:p w14:paraId="7E58581B"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1E38FF38"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0BA3C11E" w14:textId="77777777" w:rsidR="002F562A" w:rsidRDefault="002F562A">
                <w:pPr>
                  <w:jc w:val="both"/>
                  <w:rPr>
                    <w:szCs w:val="24"/>
                    <w:lang w:eastAsia="lt-LT"/>
                  </w:rPr>
                </w:pPr>
              </w:p>
            </w:tc>
          </w:tr>
          <w:tr w:rsidR="002F562A" w14:paraId="012A0C41" w14:textId="77777777">
            <w:trPr>
              <w:trHeight w:val="430"/>
            </w:trPr>
            <w:tc>
              <w:tcPr>
                <w:tcW w:w="988" w:type="dxa"/>
              </w:tcPr>
              <w:p w14:paraId="06180494" w14:textId="77777777" w:rsidR="002F562A" w:rsidRDefault="007240B8">
                <w:pPr>
                  <w:jc w:val="both"/>
                  <w:rPr>
                    <w:rFonts w:eastAsia="Calibri"/>
                    <w:szCs w:val="24"/>
                    <w:lang w:eastAsia="lt-LT"/>
                  </w:rPr>
                </w:pPr>
                <w:r>
                  <w:rPr>
                    <w:rFonts w:eastAsia="Calibri"/>
                    <w:szCs w:val="24"/>
                    <w:lang w:eastAsia="lt-LT"/>
                  </w:rPr>
                  <w:lastRenderedPageBreak/>
                  <w:t>3.4.</w:t>
                </w:r>
              </w:p>
            </w:tc>
            <w:tc>
              <w:tcPr>
                <w:tcW w:w="6339" w:type="dxa"/>
              </w:tcPr>
              <w:p w14:paraId="627442BB" w14:textId="77777777" w:rsidR="002F562A" w:rsidRDefault="007240B8">
                <w:pPr>
                  <w:jc w:val="both"/>
                  <w:rPr>
                    <w:rFonts w:eastAsia="Calibri"/>
                    <w:szCs w:val="24"/>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4 dalies nuostatas?</w:t>
                </w:r>
              </w:p>
            </w:tc>
            <w:tc>
              <w:tcPr>
                <w:tcW w:w="1486" w:type="dxa"/>
              </w:tcPr>
              <w:p w14:paraId="2130FD24"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6F6C158F"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2083F3BB" w14:textId="77777777" w:rsidR="002F562A" w:rsidRDefault="002F562A">
                <w:pPr>
                  <w:jc w:val="both"/>
                  <w:rPr>
                    <w:szCs w:val="24"/>
                    <w:lang w:eastAsia="lt-LT"/>
                  </w:rPr>
                </w:pPr>
              </w:p>
            </w:tc>
          </w:tr>
          <w:tr w:rsidR="002F562A" w14:paraId="3B3FA9AB" w14:textId="77777777">
            <w:trPr>
              <w:trHeight w:val="430"/>
            </w:trPr>
            <w:tc>
              <w:tcPr>
                <w:tcW w:w="988" w:type="dxa"/>
              </w:tcPr>
              <w:p w14:paraId="4524B962" w14:textId="77777777" w:rsidR="002F562A" w:rsidRDefault="007240B8">
                <w:pPr>
                  <w:jc w:val="both"/>
                  <w:rPr>
                    <w:rFonts w:eastAsia="Calibri"/>
                    <w:szCs w:val="24"/>
                    <w:lang w:eastAsia="lt-LT"/>
                  </w:rPr>
                </w:pPr>
                <w:r>
                  <w:rPr>
                    <w:rFonts w:eastAsia="Calibri"/>
                    <w:szCs w:val="24"/>
                    <w:lang w:eastAsia="lt-LT"/>
                  </w:rPr>
                  <w:t>3.5.</w:t>
                </w:r>
              </w:p>
            </w:tc>
            <w:tc>
              <w:tcPr>
                <w:tcW w:w="6339" w:type="dxa"/>
              </w:tcPr>
              <w:p w14:paraId="2CE8BF0B" w14:textId="77777777" w:rsidR="002F562A" w:rsidRDefault="007240B8">
                <w:pPr>
                  <w:jc w:val="both"/>
                  <w:rPr>
                    <w:rFonts w:eastAsia="Calibri"/>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1 straipsnio 5 dalies nuostatas?</w:t>
                </w:r>
              </w:p>
            </w:tc>
            <w:tc>
              <w:tcPr>
                <w:tcW w:w="1486" w:type="dxa"/>
              </w:tcPr>
              <w:p w14:paraId="77F5D126"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C659BF0"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511C06DA" w14:textId="77777777" w:rsidR="002F562A" w:rsidRDefault="002F562A">
                <w:pPr>
                  <w:jc w:val="both"/>
                  <w:rPr>
                    <w:rFonts w:eastAsia="Calibri"/>
                    <w:szCs w:val="24"/>
                    <w:lang w:eastAsia="lt-LT"/>
                  </w:rPr>
                </w:pPr>
              </w:p>
            </w:tc>
          </w:tr>
          <w:tr w:rsidR="002F562A" w14:paraId="4D0E00D1" w14:textId="77777777">
            <w:trPr>
              <w:trHeight w:val="430"/>
            </w:trPr>
            <w:tc>
              <w:tcPr>
                <w:tcW w:w="988" w:type="dxa"/>
              </w:tcPr>
              <w:p w14:paraId="145CE21C" w14:textId="77777777" w:rsidR="002F562A" w:rsidRDefault="007240B8">
                <w:pPr>
                  <w:jc w:val="both"/>
                  <w:rPr>
                    <w:rFonts w:eastAsia="Calibri"/>
                    <w:szCs w:val="24"/>
                    <w:lang w:eastAsia="lt-LT"/>
                  </w:rPr>
                </w:pPr>
                <w:r>
                  <w:rPr>
                    <w:rFonts w:eastAsia="Calibri"/>
                    <w:szCs w:val="24"/>
                    <w:lang w:eastAsia="lt-LT"/>
                  </w:rPr>
                  <w:t>3.6.</w:t>
                </w:r>
              </w:p>
            </w:tc>
            <w:tc>
              <w:tcPr>
                <w:tcW w:w="6339" w:type="dxa"/>
              </w:tcPr>
              <w:p w14:paraId="4A5B0F9B" w14:textId="77777777" w:rsidR="002F562A" w:rsidRDefault="007240B8">
                <w:pPr>
                  <w:jc w:val="both"/>
                  <w:rPr>
                    <w:rFonts w:eastAsia="Calibri"/>
                    <w:bCs/>
                    <w:szCs w:val="24"/>
                    <w:lang w:eastAsia="lt-LT"/>
                  </w:rPr>
                </w:pPr>
                <w:r>
                  <w:rPr>
                    <w:rFonts w:eastAsia="Calibri"/>
                    <w:bCs/>
                    <w:szCs w:val="24"/>
                  </w:rPr>
                  <w:t xml:space="preserve">Ar teikiama valstybės pagalba atitinka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rPr>
                  <w:t>4 straipsnio 1 dalies nuostatas?</w:t>
                </w:r>
              </w:p>
            </w:tc>
            <w:tc>
              <w:tcPr>
                <w:tcW w:w="1486" w:type="dxa"/>
              </w:tcPr>
              <w:p w14:paraId="2272996F"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174EEEC"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1DFEA509" w14:textId="77777777" w:rsidR="002F562A" w:rsidRDefault="002F562A">
                <w:pPr>
                  <w:jc w:val="both"/>
                  <w:rPr>
                    <w:szCs w:val="24"/>
                    <w:lang w:eastAsia="lt-LT"/>
                  </w:rPr>
                </w:pPr>
              </w:p>
            </w:tc>
          </w:tr>
          <w:tr w:rsidR="002F562A" w14:paraId="4EE9C63B" w14:textId="77777777">
            <w:trPr>
              <w:trHeight w:val="430"/>
            </w:trPr>
            <w:tc>
              <w:tcPr>
                <w:tcW w:w="988" w:type="dxa"/>
              </w:tcPr>
              <w:p w14:paraId="2D4234C2" w14:textId="77777777" w:rsidR="002F562A" w:rsidRDefault="007240B8">
                <w:pPr>
                  <w:jc w:val="both"/>
                  <w:rPr>
                    <w:rFonts w:eastAsia="Calibri"/>
                    <w:szCs w:val="24"/>
                    <w:lang w:eastAsia="lt-LT"/>
                  </w:rPr>
                </w:pPr>
                <w:r>
                  <w:rPr>
                    <w:rFonts w:eastAsia="Calibri"/>
                    <w:szCs w:val="24"/>
                    <w:lang w:eastAsia="lt-LT"/>
                  </w:rPr>
                  <w:t>3.7.</w:t>
                </w:r>
              </w:p>
            </w:tc>
            <w:tc>
              <w:tcPr>
                <w:tcW w:w="6339" w:type="dxa"/>
              </w:tcPr>
              <w:p w14:paraId="5FEEC05B" w14:textId="77777777" w:rsidR="002F562A" w:rsidRDefault="007240B8">
                <w:pPr>
                  <w:jc w:val="both"/>
                  <w:rPr>
                    <w:bCs/>
                    <w:szCs w:val="24"/>
                    <w:lang w:eastAsia="lt-LT"/>
                  </w:rPr>
                </w:pPr>
                <w:r>
                  <w:rPr>
                    <w:rFonts w:eastAsia="Calibri"/>
                    <w:bCs/>
                    <w:szCs w:val="24"/>
                    <w:lang w:eastAsia="lt-LT"/>
                  </w:rPr>
                  <w:t xml:space="preserve">Ar teikiama valstybės pagalba atitinka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14:paraId="655640A4"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38FACEC3"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08DAD9FF" w14:textId="77777777" w:rsidR="002F562A" w:rsidRDefault="002F562A">
                <w:pPr>
                  <w:jc w:val="both"/>
                  <w:rPr>
                    <w:szCs w:val="24"/>
                    <w:lang w:eastAsia="lt-LT"/>
                  </w:rPr>
                </w:pPr>
              </w:p>
            </w:tc>
          </w:tr>
          <w:tr w:rsidR="002F562A" w14:paraId="4CF8FAA4" w14:textId="77777777">
            <w:trPr>
              <w:trHeight w:val="430"/>
            </w:trPr>
            <w:tc>
              <w:tcPr>
                <w:tcW w:w="988" w:type="dxa"/>
              </w:tcPr>
              <w:p w14:paraId="7966A0EB" w14:textId="77777777" w:rsidR="002F562A" w:rsidRDefault="007240B8">
                <w:pPr>
                  <w:jc w:val="both"/>
                  <w:rPr>
                    <w:rFonts w:eastAsia="Calibri"/>
                    <w:szCs w:val="24"/>
                    <w:lang w:eastAsia="lt-LT"/>
                  </w:rPr>
                </w:pPr>
                <w:r>
                  <w:rPr>
                    <w:rFonts w:eastAsia="Calibri"/>
                    <w:szCs w:val="24"/>
                    <w:lang w:eastAsia="lt-LT"/>
                  </w:rPr>
                  <w:t>3.8.</w:t>
                </w:r>
              </w:p>
            </w:tc>
            <w:tc>
              <w:tcPr>
                <w:tcW w:w="6339" w:type="dxa"/>
              </w:tcPr>
              <w:p w14:paraId="71384F41" w14:textId="77777777" w:rsidR="002F562A" w:rsidRDefault="007240B8">
                <w:pPr>
                  <w:jc w:val="both"/>
                  <w:rPr>
                    <w:bCs/>
                    <w:szCs w:val="24"/>
                    <w:lang w:eastAsia="lt-LT"/>
                  </w:rPr>
                </w:pPr>
                <w:r>
                  <w:rPr>
                    <w:rFonts w:eastAsia="Calibri"/>
                    <w:bCs/>
                    <w:szCs w:val="24"/>
                    <w:lang w:eastAsia="lt-LT"/>
                  </w:rPr>
                  <w:t xml:space="preserve">Ar yra pagrįstas valstybės pagalbos skatinamasis poveikis pagal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6 straipsnio 2 dalį?</w:t>
                </w:r>
              </w:p>
            </w:tc>
            <w:tc>
              <w:tcPr>
                <w:tcW w:w="1486" w:type="dxa"/>
              </w:tcPr>
              <w:p w14:paraId="1845626F"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38DDEC81" w14:textId="77777777" w:rsidR="002F562A" w:rsidRDefault="007240B8">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34C6E2D6" w14:textId="77777777" w:rsidR="002F562A" w:rsidRDefault="002F562A">
                <w:pPr>
                  <w:jc w:val="both"/>
                  <w:rPr>
                    <w:szCs w:val="24"/>
                    <w:lang w:eastAsia="lt-LT"/>
                  </w:rPr>
                </w:pPr>
              </w:p>
            </w:tc>
          </w:tr>
          <w:tr w:rsidR="002F562A" w14:paraId="75410D3E" w14:textId="77777777">
            <w:trPr>
              <w:trHeight w:val="430"/>
            </w:trPr>
            <w:tc>
              <w:tcPr>
                <w:tcW w:w="988" w:type="dxa"/>
              </w:tcPr>
              <w:p w14:paraId="06B449B0" w14:textId="77777777" w:rsidR="002F562A" w:rsidRDefault="007240B8">
                <w:pPr>
                  <w:jc w:val="both"/>
                  <w:rPr>
                    <w:rFonts w:eastAsia="Calibri"/>
                    <w:szCs w:val="24"/>
                    <w:lang w:eastAsia="lt-LT"/>
                  </w:rPr>
                </w:pPr>
                <w:r>
                  <w:rPr>
                    <w:rFonts w:eastAsia="Calibri"/>
                    <w:szCs w:val="24"/>
                    <w:lang w:eastAsia="lt-LT"/>
                  </w:rPr>
                  <w:t>3.9.</w:t>
                </w:r>
              </w:p>
            </w:tc>
            <w:tc>
              <w:tcPr>
                <w:tcW w:w="6339" w:type="dxa"/>
              </w:tcPr>
              <w:p w14:paraId="4D7B8BD3" w14:textId="77777777" w:rsidR="002F562A" w:rsidRDefault="007240B8">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szCs w:val="24"/>
                  </w:rPr>
                  <w:t xml:space="preserve">Reglamento </w:t>
                </w:r>
                <w:r>
                  <w:rPr>
                    <w:rFonts w:eastAsia="Calibri"/>
                    <w:szCs w:val="24"/>
                    <w:u w:val="single"/>
                  </w:rPr>
                  <w:t>(ES) Nr. 651/2014</w:t>
                </w:r>
                <w:r>
                  <w:rPr>
                    <w:rFonts w:eastAsia="Calibri"/>
                    <w:b/>
                    <w:bCs/>
                    <w:szCs w:val="24"/>
                    <w:lang w:eastAsia="lt-LT"/>
                  </w:rPr>
                  <w:t xml:space="preserve"> </w:t>
                </w:r>
                <w:r>
                  <w:rPr>
                    <w:rFonts w:eastAsia="Calibri"/>
                    <w:bCs/>
                    <w:szCs w:val="24"/>
                    <w:lang w:eastAsia="lt-LT"/>
                  </w:rPr>
                  <w:t>8 straipsnyje?</w:t>
                </w:r>
              </w:p>
            </w:tc>
            <w:tc>
              <w:tcPr>
                <w:tcW w:w="1486" w:type="dxa"/>
              </w:tcPr>
              <w:p w14:paraId="17B001E9"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14:paraId="5645FC78"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14:paraId="55F3639B" w14:textId="77777777" w:rsidR="002F562A" w:rsidRDefault="002F562A">
                <w:pPr>
                  <w:jc w:val="both"/>
                  <w:rPr>
                    <w:szCs w:val="24"/>
                    <w:lang w:eastAsia="lt-LT"/>
                  </w:rPr>
                </w:pPr>
              </w:p>
            </w:tc>
          </w:tr>
          <w:tr w:rsidR="002F562A" w14:paraId="0E80B206" w14:textId="77777777">
            <w:trPr>
              <w:trHeight w:val="430"/>
            </w:trPr>
            <w:tc>
              <w:tcPr>
                <w:tcW w:w="988" w:type="dxa"/>
              </w:tcPr>
              <w:p w14:paraId="5BA5FEDB" w14:textId="77777777" w:rsidR="002F562A" w:rsidRDefault="007240B8">
                <w:pPr>
                  <w:jc w:val="both"/>
                  <w:rPr>
                    <w:rFonts w:eastAsia="Calibri"/>
                    <w:szCs w:val="24"/>
                    <w:lang w:eastAsia="lt-LT"/>
                  </w:rPr>
                </w:pPr>
                <w:r>
                  <w:rPr>
                    <w:rFonts w:eastAsia="Calibri"/>
                    <w:szCs w:val="24"/>
                    <w:lang w:eastAsia="lt-LT"/>
                  </w:rPr>
                  <w:t>3.10.</w:t>
                </w:r>
              </w:p>
            </w:tc>
            <w:tc>
              <w:tcPr>
                <w:tcW w:w="6339" w:type="dxa"/>
              </w:tcPr>
              <w:p w14:paraId="0A2EF0CD" w14:textId="77777777" w:rsidR="002F562A" w:rsidRDefault="007240B8">
                <w:pPr>
                  <w:jc w:val="both"/>
                  <w:rPr>
                    <w:rFonts w:eastAsia="Calibri"/>
                    <w:bCs/>
                    <w:szCs w:val="24"/>
                    <w:lang w:eastAsia="lt-LT"/>
                  </w:rPr>
                </w:pPr>
                <w:r>
                  <w:rPr>
                    <w:rFonts w:eastAsia="Calibri"/>
                    <w:szCs w:val="24"/>
                  </w:rPr>
                  <w:t xml:space="preserve">Ar teikiama valstybės pagalba atitinka Reglamento </w:t>
                </w:r>
                <w:r>
                  <w:rPr>
                    <w:rFonts w:eastAsia="Calibri"/>
                    <w:szCs w:val="24"/>
                    <w:u w:val="single"/>
                  </w:rPr>
                  <w:t>(ES) Nr. 651/2014</w:t>
                </w:r>
                <w:r>
                  <w:rPr>
                    <w:rFonts w:eastAsia="Calibri"/>
                    <w:b/>
                    <w:bCs/>
                    <w:szCs w:val="24"/>
                    <w:lang w:eastAsia="lt-LT"/>
                  </w:rPr>
                  <w:t xml:space="preserve"> </w:t>
                </w:r>
                <w:r>
                  <w:rPr>
                    <w:rFonts w:eastAsia="Calibri"/>
                    <w:szCs w:val="24"/>
                  </w:rPr>
                  <w:t>28 straipsnio 4 dalies nuostatas?</w:t>
                </w:r>
              </w:p>
            </w:tc>
            <w:tc>
              <w:tcPr>
                <w:tcW w:w="1486" w:type="dxa"/>
              </w:tcPr>
              <w:p w14:paraId="45D8A8C3" w14:textId="77777777" w:rsidR="002F562A" w:rsidRDefault="007240B8">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963" w:type="dxa"/>
              </w:tcPr>
              <w:p w14:paraId="23CF14D6" w14:textId="77777777" w:rsidR="002F562A" w:rsidRDefault="007240B8">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4737" w:type="dxa"/>
              </w:tcPr>
              <w:p w14:paraId="5A5F20F8" w14:textId="77777777" w:rsidR="002F562A" w:rsidRDefault="002F562A">
                <w:pPr>
                  <w:jc w:val="both"/>
                  <w:rPr>
                    <w:szCs w:val="24"/>
                    <w:lang w:eastAsia="lt-LT"/>
                  </w:rPr>
                </w:pPr>
              </w:p>
            </w:tc>
          </w:tr>
        </w:tbl>
        <w:p w14:paraId="7A3A412E" w14:textId="77777777" w:rsidR="002F562A" w:rsidRDefault="002F562A">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5"/>
            <w:gridCol w:w="1000"/>
            <w:gridCol w:w="418"/>
            <w:gridCol w:w="2839"/>
            <w:gridCol w:w="2941"/>
          </w:tblGrid>
          <w:tr w:rsidR="002F562A" w14:paraId="5CCB0D76" w14:textId="77777777">
            <w:tc>
              <w:tcPr>
                <w:tcW w:w="14560" w:type="dxa"/>
                <w:gridSpan w:val="6"/>
                <w:shd w:val="pct20" w:color="auto" w:fill="auto"/>
              </w:tcPr>
              <w:p w14:paraId="27E379F9" w14:textId="77777777" w:rsidR="002F562A" w:rsidRDefault="007240B8">
                <w:pPr>
                  <w:rPr>
                    <w:rFonts w:eastAsia="Calibri"/>
                    <w:szCs w:val="24"/>
                  </w:rPr>
                </w:pPr>
                <w:r>
                  <w:rPr>
                    <w:rFonts w:eastAsia="Calibri"/>
                    <w:b/>
                    <w:bCs/>
                    <w:szCs w:val="24"/>
                  </w:rPr>
                  <w:t xml:space="preserve">4. Finansavimo atitikties </w:t>
                </w:r>
                <w:r>
                  <w:rPr>
                    <w:rFonts w:eastAsia="Calibri"/>
                    <w:b/>
                    <w:szCs w:val="24"/>
                  </w:rPr>
                  <w:t xml:space="preserve">Reglamentui </w:t>
                </w:r>
                <w:r>
                  <w:rPr>
                    <w:rFonts w:eastAsia="Calibri"/>
                    <w:b/>
                    <w:szCs w:val="24"/>
                    <w:u w:val="single"/>
                  </w:rPr>
                  <w:t>(ES) Nr. 651/2014</w:t>
                </w:r>
                <w:r>
                  <w:rPr>
                    <w:rFonts w:eastAsia="Calibri"/>
                    <w:b/>
                    <w:bCs/>
                    <w:szCs w:val="24"/>
                    <w:lang w:eastAsia="lt-LT"/>
                  </w:rPr>
                  <w:t xml:space="preserve"> </w:t>
                </w:r>
                <w:r>
                  <w:rPr>
                    <w:rFonts w:eastAsia="Calibri"/>
                    <w:b/>
                    <w:bCs/>
                    <w:szCs w:val="24"/>
                  </w:rPr>
                  <w:t>vertinimas</w:t>
                </w:r>
                <w:r>
                  <w:rPr>
                    <w:rFonts w:eastAsia="Calibri"/>
                    <w:bCs/>
                    <w:szCs w:val="24"/>
                  </w:rPr>
                  <w:t xml:space="preserve"> </w:t>
                </w:r>
              </w:p>
            </w:tc>
          </w:tr>
          <w:tr w:rsidR="002F562A" w14:paraId="2142D465" w14:textId="77777777">
            <w:tc>
              <w:tcPr>
                <w:tcW w:w="7366" w:type="dxa"/>
                <w:gridSpan w:val="2"/>
              </w:tcPr>
              <w:p w14:paraId="74D0570F" w14:textId="77777777" w:rsidR="002F562A" w:rsidRDefault="007240B8">
                <w:pPr>
                  <w:jc w:val="both"/>
                  <w:rPr>
                    <w:szCs w:val="24"/>
                    <w:lang w:eastAsia="lt-LT"/>
                  </w:rPr>
                </w:pPr>
                <w:r>
                  <w:rPr>
                    <w:rFonts w:eastAsia="Calibri"/>
                    <w:szCs w:val="24"/>
                  </w:rPr>
                  <w:t xml:space="preserve">Ar teikiamas finansavimas atitinka Reglamentą </w:t>
                </w:r>
                <w:r>
                  <w:rPr>
                    <w:rFonts w:eastAsia="Calibri"/>
                    <w:szCs w:val="24"/>
                    <w:u w:val="single"/>
                  </w:rPr>
                  <w:t>(ES) Nr. 651/2014</w:t>
                </w:r>
                <w:r>
                  <w:rPr>
                    <w:rFonts w:eastAsia="Calibri"/>
                    <w:szCs w:val="24"/>
                  </w:rPr>
                  <w:t>?</w:t>
                </w:r>
              </w:p>
            </w:tc>
            <w:tc>
              <w:tcPr>
                <w:tcW w:w="1418" w:type="dxa"/>
                <w:gridSpan w:val="2"/>
              </w:tcPr>
              <w:p w14:paraId="77A8C991" w14:textId="77777777" w:rsidR="002F562A" w:rsidRDefault="007240B8">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Taip</w:t>
                </w:r>
              </w:p>
            </w:tc>
            <w:tc>
              <w:tcPr>
                <w:tcW w:w="2835" w:type="dxa"/>
              </w:tcPr>
              <w:p w14:paraId="2149A7E7" w14:textId="77777777" w:rsidR="002F562A" w:rsidRDefault="007240B8">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6E5D7A">
                  <w:rPr>
                    <w:sz w:val="20"/>
                    <w:lang w:eastAsia="lt-LT"/>
                  </w:rPr>
                </w:r>
                <w:r w:rsidR="006E5D7A">
                  <w:rPr>
                    <w:sz w:val="20"/>
                    <w:lang w:eastAsia="lt-LT"/>
                  </w:rPr>
                  <w:fldChar w:fldCharType="separate"/>
                </w:r>
                <w:r>
                  <w:rPr>
                    <w:sz w:val="20"/>
                    <w:lang w:eastAsia="lt-LT"/>
                  </w:rPr>
                  <w:fldChar w:fldCharType="end"/>
                </w:r>
                <w:r>
                  <w:rPr>
                    <w:rFonts w:eastAsia="Calibri"/>
                    <w:szCs w:val="24"/>
                    <w:lang w:eastAsia="lt-LT"/>
                  </w:rPr>
                  <w:t>Ne</w:t>
                </w:r>
              </w:p>
            </w:tc>
            <w:tc>
              <w:tcPr>
                <w:tcW w:w="2941" w:type="dxa"/>
              </w:tcPr>
              <w:p w14:paraId="21BB15DF" w14:textId="77777777" w:rsidR="002F562A" w:rsidRDefault="002F562A">
                <w:pPr>
                  <w:rPr>
                    <w:szCs w:val="24"/>
                    <w:lang w:eastAsia="lt-LT"/>
                  </w:rPr>
                </w:pPr>
              </w:p>
            </w:tc>
          </w:tr>
          <w:tr w:rsidR="002F562A" w14:paraId="22F57CE6"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14:paraId="1BDAEC01" w14:textId="77777777" w:rsidR="002F562A" w:rsidRDefault="002F562A">
                <w:pPr>
                  <w:rPr>
                    <w:i/>
                    <w:iCs/>
                    <w:color w:val="000000"/>
                    <w:szCs w:val="24"/>
                  </w:rPr>
                </w:pPr>
              </w:p>
              <w:p w14:paraId="389C9684" w14:textId="77777777" w:rsidR="002F562A" w:rsidRDefault="007240B8">
                <w:pPr>
                  <w:rPr>
                    <w:color w:val="000000"/>
                    <w:szCs w:val="24"/>
                  </w:rPr>
                </w:pPr>
                <w:r>
                  <w:rPr>
                    <w:i/>
                    <w:iCs/>
                    <w:color w:val="000000"/>
                    <w:szCs w:val="24"/>
                  </w:rPr>
                  <w:t xml:space="preserve">______________________________________ </w:t>
                </w:r>
              </w:p>
              <w:p w14:paraId="6A47099C" w14:textId="77777777" w:rsidR="002F562A" w:rsidRDefault="007240B8">
                <w:pPr>
                  <w:ind w:firstLine="1612"/>
                  <w:rPr>
                    <w:color w:val="000000"/>
                    <w:szCs w:val="24"/>
                  </w:rPr>
                </w:pPr>
                <w:r>
                  <w:rPr>
                    <w:i/>
                    <w:iCs/>
                    <w:color w:val="000000"/>
                    <w:szCs w:val="24"/>
                  </w:rPr>
                  <w:t xml:space="preserve">(vertintojas) </w:t>
                </w:r>
              </w:p>
            </w:tc>
            <w:tc>
              <w:tcPr>
                <w:tcW w:w="3255" w:type="dxa"/>
                <w:gridSpan w:val="2"/>
              </w:tcPr>
              <w:p w14:paraId="4248A6B3" w14:textId="77777777" w:rsidR="002F562A" w:rsidRDefault="002F562A">
                <w:pPr>
                  <w:rPr>
                    <w:i/>
                    <w:iCs/>
                    <w:color w:val="000000"/>
                    <w:szCs w:val="24"/>
                  </w:rPr>
                </w:pPr>
              </w:p>
              <w:p w14:paraId="782FF29F" w14:textId="77777777" w:rsidR="002F562A" w:rsidRDefault="007240B8">
                <w:pPr>
                  <w:rPr>
                    <w:color w:val="000000"/>
                    <w:szCs w:val="24"/>
                  </w:rPr>
                </w:pPr>
                <w:r>
                  <w:rPr>
                    <w:i/>
                    <w:iCs/>
                    <w:color w:val="000000"/>
                    <w:szCs w:val="24"/>
                  </w:rPr>
                  <w:t xml:space="preserve">____________ </w:t>
                </w:r>
              </w:p>
              <w:p w14:paraId="627BB68B" w14:textId="77777777" w:rsidR="002F562A" w:rsidRDefault="007240B8">
                <w:pPr>
                  <w:ind w:firstLine="248"/>
                  <w:rPr>
                    <w:color w:val="000000"/>
                    <w:szCs w:val="24"/>
                  </w:rPr>
                </w:pPr>
                <w:r>
                  <w:rPr>
                    <w:i/>
                    <w:iCs/>
                    <w:color w:val="000000"/>
                    <w:szCs w:val="24"/>
                  </w:rPr>
                  <w:t xml:space="preserve">(parašas) </w:t>
                </w:r>
              </w:p>
            </w:tc>
            <w:tc>
              <w:tcPr>
                <w:tcW w:w="3257" w:type="dxa"/>
                <w:gridSpan w:val="2"/>
              </w:tcPr>
              <w:p w14:paraId="3F16EB35" w14:textId="77777777" w:rsidR="002F562A" w:rsidRDefault="002F562A">
                <w:pPr>
                  <w:rPr>
                    <w:i/>
                    <w:iCs/>
                    <w:color w:val="000000"/>
                    <w:szCs w:val="24"/>
                  </w:rPr>
                </w:pPr>
              </w:p>
              <w:p w14:paraId="6D4A1BA1" w14:textId="77777777" w:rsidR="002F562A" w:rsidRDefault="007240B8">
                <w:pPr>
                  <w:rPr>
                    <w:color w:val="000000"/>
                    <w:szCs w:val="24"/>
                  </w:rPr>
                </w:pPr>
                <w:r>
                  <w:rPr>
                    <w:i/>
                    <w:iCs/>
                    <w:color w:val="000000"/>
                    <w:szCs w:val="24"/>
                  </w:rPr>
                  <w:t xml:space="preserve">____________ </w:t>
                </w:r>
              </w:p>
              <w:p w14:paraId="4F12E55A" w14:textId="77777777" w:rsidR="002F562A" w:rsidRDefault="007240B8">
                <w:pPr>
                  <w:ind w:firstLine="434"/>
                  <w:rPr>
                    <w:i/>
                    <w:color w:val="000000"/>
                    <w:szCs w:val="24"/>
                  </w:rPr>
                </w:pPr>
                <w:r>
                  <w:rPr>
                    <w:i/>
                    <w:color w:val="000000"/>
                    <w:szCs w:val="24"/>
                  </w:rPr>
                  <w:t xml:space="preserve">(data) </w:t>
                </w:r>
              </w:p>
            </w:tc>
          </w:tr>
          <w:tr w:rsidR="002F562A" w14:paraId="0FB5A791"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14:paraId="3EC536CE" w14:textId="77777777" w:rsidR="002F562A" w:rsidRDefault="002F562A">
                <w:pPr>
                  <w:rPr>
                    <w:b/>
                    <w:bCs/>
                    <w:color w:val="000000"/>
                    <w:sz w:val="12"/>
                    <w:szCs w:val="12"/>
                  </w:rPr>
                </w:pPr>
              </w:p>
              <w:p w14:paraId="2ED45FF8" w14:textId="77777777" w:rsidR="002F562A" w:rsidRDefault="007240B8">
                <w:pPr>
                  <w:rPr>
                    <w:color w:val="000000"/>
                    <w:szCs w:val="24"/>
                  </w:rPr>
                </w:pPr>
                <w:r>
                  <w:rPr>
                    <w:b/>
                    <w:bCs/>
                    <w:color w:val="000000"/>
                    <w:szCs w:val="24"/>
                  </w:rPr>
                  <w:t xml:space="preserve">Patikros peržiūra: </w:t>
                </w:r>
              </w:p>
              <w:p w14:paraId="24726C7C" w14:textId="77777777" w:rsidR="002F562A" w:rsidRDefault="007240B8">
                <w:pPr>
                  <w:rPr>
                    <w:color w:val="000000"/>
                    <w:szCs w:val="24"/>
                  </w:rPr>
                </w:pPr>
                <w:r>
                  <w:rPr>
                    <w:color w:val="000000"/>
                    <w:szCs w:val="24"/>
                  </w:rPr>
                  <w:t xml:space="preserve">□ Vertintojo išvadai pritarti </w:t>
                </w:r>
              </w:p>
              <w:p w14:paraId="54B89E26" w14:textId="77777777" w:rsidR="002F562A" w:rsidRDefault="007240B8">
                <w:pPr>
                  <w:tabs>
                    <w:tab w:val="center" w:pos="5702"/>
                    <w:tab w:val="left" w:pos="7956"/>
                  </w:tabs>
                  <w:rPr>
                    <w:color w:val="000000"/>
                    <w:szCs w:val="24"/>
                  </w:rPr>
                </w:pPr>
                <w:r>
                  <w:rPr>
                    <w:color w:val="000000"/>
                    <w:szCs w:val="24"/>
                  </w:rPr>
                  <w:t xml:space="preserve">□ Vertintojo išvadai nepritarti </w:t>
                </w:r>
                <w:r>
                  <w:rPr>
                    <w:color w:val="000000"/>
                    <w:szCs w:val="24"/>
                  </w:rPr>
                  <w:tab/>
                </w:r>
                <w:r>
                  <w:rPr>
                    <w:color w:val="000000"/>
                    <w:szCs w:val="24"/>
                  </w:rPr>
                  <w:tab/>
                </w:r>
              </w:p>
              <w:p w14:paraId="4997EE1F" w14:textId="77777777" w:rsidR="002F562A" w:rsidRDefault="007240B8">
                <w:pPr>
                  <w:rPr>
                    <w:i/>
                    <w:iCs/>
                    <w:color w:val="000000"/>
                    <w:szCs w:val="24"/>
                  </w:rPr>
                </w:pPr>
                <w:r>
                  <w:rPr>
                    <w:i/>
                    <w:iCs/>
                    <w:color w:val="000000"/>
                    <w:szCs w:val="24"/>
                  </w:rPr>
                  <w:t>Pastabos:_______________________________________________________________________</w:t>
                </w:r>
              </w:p>
              <w:p w14:paraId="6496FEB1" w14:textId="77777777" w:rsidR="002F562A" w:rsidRDefault="002F562A">
                <w:pPr>
                  <w:rPr>
                    <w:color w:val="000000"/>
                    <w:szCs w:val="24"/>
                  </w:rPr>
                </w:pPr>
              </w:p>
            </w:tc>
          </w:tr>
          <w:tr w:rsidR="002F562A" w14:paraId="76D293AD"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14:paraId="46EA224B" w14:textId="77777777" w:rsidR="002F562A" w:rsidRDefault="007240B8">
                <w:pPr>
                  <w:rPr>
                    <w:color w:val="000000"/>
                    <w:szCs w:val="24"/>
                  </w:rPr>
                </w:pPr>
                <w:r>
                  <w:rPr>
                    <w:i/>
                    <w:iCs/>
                    <w:color w:val="000000"/>
                    <w:szCs w:val="24"/>
                  </w:rPr>
                  <w:t xml:space="preserve">______________________________________ </w:t>
                </w:r>
              </w:p>
              <w:p w14:paraId="1F326F10" w14:textId="77777777" w:rsidR="002F562A" w:rsidRDefault="007240B8">
                <w:pPr>
                  <w:ind w:firstLine="620"/>
                  <w:rPr>
                    <w:color w:val="000000"/>
                    <w:szCs w:val="24"/>
                  </w:rPr>
                </w:pPr>
                <w:r>
                  <w:rPr>
                    <w:i/>
                    <w:iCs/>
                    <w:color w:val="000000"/>
                    <w:szCs w:val="24"/>
                  </w:rPr>
                  <w:t xml:space="preserve">(vertintojo tiesioginis vadovas) </w:t>
                </w:r>
              </w:p>
            </w:tc>
            <w:tc>
              <w:tcPr>
                <w:tcW w:w="3255" w:type="dxa"/>
                <w:gridSpan w:val="2"/>
              </w:tcPr>
              <w:p w14:paraId="6CDB8E27" w14:textId="77777777" w:rsidR="002F562A" w:rsidRDefault="007240B8">
                <w:pPr>
                  <w:rPr>
                    <w:color w:val="000000"/>
                    <w:szCs w:val="24"/>
                  </w:rPr>
                </w:pPr>
                <w:r>
                  <w:rPr>
                    <w:i/>
                    <w:iCs/>
                    <w:color w:val="000000"/>
                    <w:szCs w:val="24"/>
                  </w:rPr>
                  <w:t xml:space="preserve">____________ </w:t>
                </w:r>
              </w:p>
              <w:p w14:paraId="3DE96A1A" w14:textId="77777777" w:rsidR="002F562A" w:rsidRDefault="007240B8">
                <w:pPr>
                  <w:ind w:firstLine="248"/>
                  <w:rPr>
                    <w:color w:val="000000"/>
                    <w:szCs w:val="24"/>
                  </w:rPr>
                </w:pPr>
                <w:r>
                  <w:rPr>
                    <w:i/>
                    <w:iCs/>
                    <w:color w:val="000000"/>
                    <w:szCs w:val="24"/>
                  </w:rPr>
                  <w:t xml:space="preserve">(parašas) </w:t>
                </w:r>
              </w:p>
            </w:tc>
            <w:tc>
              <w:tcPr>
                <w:tcW w:w="3257" w:type="dxa"/>
                <w:gridSpan w:val="2"/>
              </w:tcPr>
              <w:p w14:paraId="3E982BB5" w14:textId="77777777" w:rsidR="002F562A" w:rsidRDefault="007240B8">
                <w:pPr>
                  <w:rPr>
                    <w:color w:val="000000"/>
                    <w:szCs w:val="24"/>
                  </w:rPr>
                </w:pPr>
                <w:r>
                  <w:rPr>
                    <w:i/>
                    <w:iCs/>
                    <w:color w:val="000000"/>
                    <w:szCs w:val="24"/>
                  </w:rPr>
                  <w:t xml:space="preserve">____________ </w:t>
                </w:r>
              </w:p>
              <w:p w14:paraId="6ED1846F" w14:textId="31B4D2E8" w:rsidR="002F562A" w:rsidRDefault="007240B8">
                <w:pPr>
                  <w:ind w:firstLine="434"/>
                  <w:rPr>
                    <w:color w:val="000000"/>
                    <w:szCs w:val="24"/>
                  </w:rPr>
                </w:pPr>
                <w:r>
                  <w:rPr>
                    <w:i/>
                    <w:iCs/>
                    <w:color w:val="000000"/>
                    <w:szCs w:val="24"/>
                  </w:rPr>
                  <w:t xml:space="preserve">(data) </w:t>
                </w:r>
              </w:p>
            </w:tc>
          </w:tr>
        </w:tbl>
        <w:sdt>
          <w:sdtPr>
            <w:rPr>
              <w:szCs w:val="24"/>
            </w:rPr>
            <w:alias w:val="pabaiga"/>
            <w:tag w:val="part_173d7ad295794f6183a895661c590d37"/>
            <w:id w:val="-78366524"/>
            <w:lock w:val="sdtLocked"/>
            <w:placeholder>
              <w:docPart w:val="DefaultPlaceholder_-1854013440"/>
            </w:placeholder>
          </w:sdtPr>
          <w:sdtEndPr/>
          <w:sdtContent>
            <w:p w14:paraId="2D968FF9" w14:textId="677E91C3" w:rsidR="002F562A" w:rsidRDefault="007240B8">
              <w:pPr>
                <w:spacing w:line="276" w:lineRule="auto"/>
                <w:jc w:val="center"/>
                <w:rPr>
                  <w:szCs w:val="24"/>
                  <w:lang w:val="pl-PL"/>
                </w:rPr>
              </w:pPr>
              <w:r>
                <w:rPr>
                  <w:szCs w:val="24"/>
                </w:rPr>
                <w:t>_______________________________</w:t>
              </w:r>
            </w:p>
            <w:p w14:paraId="596E567C" w14:textId="648E5F03" w:rsidR="002F562A" w:rsidRDefault="006E5D7A">
              <w:pPr>
                <w:spacing w:line="276" w:lineRule="auto"/>
                <w:jc w:val="center"/>
                <w:rPr>
                  <w:szCs w:val="24"/>
                </w:rPr>
              </w:pPr>
            </w:p>
          </w:sdtContent>
        </w:sdt>
      </w:sdtContent>
    </w:sdt>
    <w:sectPr w:rsidR="002F562A">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5E82C6" w14:textId="77777777" w:rsidR="006E5D7A" w:rsidRDefault="006E5D7A">
      <w:pPr>
        <w:rPr>
          <w:sz w:val="22"/>
          <w:szCs w:val="22"/>
        </w:rPr>
      </w:pPr>
      <w:r>
        <w:rPr>
          <w:sz w:val="22"/>
          <w:szCs w:val="22"/>
        </w:rPr>
        <w:separator/>
      </w:r>
    </w:p>
  </w:endnote>
  <w:endnote w:type="continuationSeparator" w:id="0">
    <w:p w14:paraId="76A0673E" w14:textId="77777777" w:rsidR="006E5D7A" w:rsidRDefault="006E5D7A">
      <w:pPr>
        <w:rPr>
          <w:sz w:val="22"/>
          <w:szCs w:val="22"/>
        </w:rPr>
      </w:pPr>
      <w:r>
        <w:rPr>
          <w:sz w:val="22"/>
          <w:szCs w:val="22"/>
        </w:rPr>
        <w:continuationSeparator/>
      </w:r>
    </w:p>
  </w:endnote>
  <w:endnote w:type="continuationNotice" w:id="1">
    <w:p w14:paraId="269BDBF6" w14:textId="77777777" w:rsidR="006E5D7A" w:rsidRDefault="006E5D7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2F562A" w:rsidRDefault="002F562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2F562A" w:rsidRDefault="002F562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2F562A" w:rsidRDefault="002F562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B48683" w14:textId="77777777" w:rsidR="006E5D7A" w:rsidRDefault="006E5D7A">
      <w:pPr>
        <w:rPr>
          <w:sz w:val="22"/>
          <w:szCs w:val="22"/>
        </w:rPr>
      </w:pPr>
      <w:r>
        <w:rPr>
          <w:sz w:val="22"/>
          <w:szCs w:val="22"/>
        </w:rPr>
        <w:separator/>
      </w:r>
    </w:p>
  </w:footnote>
  <w:footnote w:type="continuationSeparator" w:id="0">
    <w:p w14:paraId="6877A8DC" w14:textId="77777777" w:rsidR="006E5D7A" w:rsidRDefault="006E5D7A">
      <w:pPr>
        <w:rPr>
          <w:sz w:val="22"/>
          <w:szCs w:val="22"/>
        </w:rPr>
      </w:pPr>
      <w:r>
        <w:rPr>
          <w:sz w:val="22"/>
          <w:szCs w:val="22"/>
        </w:rPr>
        <w:continuationSeparator/>
      </w:r>
    </w:p>
  </w:footnote>
  <w:footnote w:type="continuationNotice" w:id="1">
    <w:p w14:paraId="7E7C2C3D" w14:textId="77777777" w:rsidR="006E5D7A" w:rsidRDefault="006E5D7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89DF6" w14:textId="35D75348" w:rsidR="002F562A" w:rsidRDefault="007240B8">
    <w:pPr>
      <w:tabs>
        <w:tab w:val="center" w:pos="4819"/>
        <w:tab w:val="right" w:pos="9638"/>
      </w:tabs>
      <w:jc w:val="center"/>
    </w:pPr>
    <w:r>
      <w:fldChar w:fldCharType="begin"/>
    </w:r>
    <w:r>
      <w:instrText>PAGE   \* MERGEFORMAT</w:instrText>
    </w:r>
    <w:r>
      <w:fldChar w:fldCharType="separate"/>
    </w:r>
    <w:r w:rsidR="00C96804">
      <w:rPr>
        <w:noProof/>
      </w:rPr>
      <w:t>6</w:t>
    </w:r>
    <w:r>
      <w:fldChar w:fldCharType="end"/>
    </w:r>
  </w:p>
  <w:p w14:paraId="04708C0F" w14:textId="77777777" w:rsidR="002F562A" w:rsidRDefault="002F562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2F562A" w:rsidRDefault="002F562A">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5D4620C1" w:rsidR="002F562A" w:rsidRDefault="007240B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96804">
      <w:rPr>
        <w:noProof/>
        <w:szCs w:val="22"/>
      </w:rPr>
      <w:t>3</w:t>
    </w:r>
    <w:r>
      <w:rPr>
        <w:szCs w:val="22"/>
      </w:rPr>
      <w:fldChar w:fldCharType="end"/>
    </w:r>
  </w:p>
  <w:p w14:paraId="42F6BAA3" w14:textId="77777777" w:rsidR="002F562A" w:rsidRDefault="002F562A">
    <w:pPr>
      <w:tabs>
        <w:tab w:val="center" w:pos="4819"/>
        <w:tab w:val="right" w:pos="9638"/>
      </w:tabs>
      <w:jc w:val="right"/>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2F562A" w:rsidRDefault="002F562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70AC"/>
    <w:rsid w:val="002F562A"/>
    <w:rsid w:val="006E5D7A"/>
    <w:rsid w:val="007240B8"/>
    <w:rsid w:val="00A361B0"/>
    <w:rsid w:val="00B60D18"/>
    <w:rsid w:val="00C96804"/>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FA9C1C"/>
  <w15:docId w15:val="{DA15C4EB-758E-41A1-A019-2F3B0D2F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0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413155">
      <w:bodyDiv w:val="1"/>
      <w:marLeft w:val="0"/>
      <w:marRight w:val="0"/>
      <w:marTop w:val="0"/>
      <w:marBottom w:val="0"/>
      <w:divBdr>
        <w:top w:val="none" w:sz="0" w:space="0" w:color="auto"/>
        <w:left w:val="none" w:sz="0" w:space="0" w:color="auto"/>
        <w:bottom w:val="none" w:sz="0" w:space="0" w:color="auto"/>
        <w:right w:val="none" w:sz="0" w:space="0" w:color="auto"/>
      </w:divBdr>
      <w:divsChild>
        <w:div w:id="243732046">
          <w:marLeft w:val="0"/>
          <w:marRight w:val="0"/>
          <w:marTop w:val="0"/>
          <w:marBottom w:val="0"/>
          <w:divBdr>
            <w:top w:val="none" w:sz="0" w:space="0" w:color="auto"/>
            <w:left w:val="none" w:sz="0" w:space="0" w:color="auto"/>
            <w:bottom w:val="none" w:sz="0" w:space="0" w:color="auto"/>
            <w:right w:val="none" w:sz="0" w:space="0" w:color="auto"/>
          </w:divBdr>
        </w:div>
        <w:div w:id="466168692">
          <w:marLeft w:val="0"/>
          <w:marRight w:val="0"/>
          <w:marTop w:val="0"/>
          <w:marBottom w:val="0"/>
          <w:divBdr>
            <w:top w:val="none" w:sz="0" w:space="0" w:color="auto"/>
            <w:left w:val="none" w:sz="0" w:space="0" w:color="auto"/>
            <w:bottom w:val="none" w:sz="0" w:space="0" w:color="auto"/>
            <w:right w:val="none" w:sz="0" w:space="0" w:color="auto"/>
          </w:divBdr>
        </w:div>
        <w:div w:id="899556301">
          <w:marLeft w:val="0"/>
          <w:marRight w:val="0"/>
          <w:marTop w:val="0"/>
          <w:marBottom w:val="0"/>
          <w:divBdr>
            <w:top w:val="none" w:sz="0" w:space="0" w:color="auto"/>
            <w:left w:val="none" w:sz="0" w:space="0" w:color="auto"/>
            <w:bottom w:val="none" w:sz="0" w:space="0" w:color="auto"/>
            <w:right w:val="none" w:sz="0" w:space="0" w:color="auto"/>
          </w:divBdr>
        </w:div>
        <w:div w:id="1379888883">
          <w:marLeft w:val="0"/>
          <w:marRight w:val="0"/>
          <w:marTop w:val="0"/>
          <w:marBottom w:val="0"/>
          <w:divBdr>
            <w:top w:val="none" w:sz="0" w:space="0" w:color="auto"/>
            <w:left w:val="none" w:sz="0" w:space="0" w:color="auto"/>
            <w:bottom w:val="none" w:sz="0" w:space="0" w:color="auto"/>
            <w:right w:val="none" w:sz="0" w:space="0" w:color="auto"/>
          </w:divBdr>
        </w:div>
        <w:div w:id="1947343411">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286083947">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18084679">
      <w:bodyDiv w:val="1"/>
      <w:marLeft w:val="0"/>
      <w:marRight w:val="0"/>
      <w:marTop w:val="0"/>
      <w:marBottom w:val="0"/>
      <w:divBdr>
        <w:top w:val="none" w:sz="0" w:space="0" w:color="auto"/>
        <w:left w:val="none" w:sz="0" w:space="0" w:color="auto"/>
        <w:bottom w:val="none" w:sz="0" w:space="0" w:color="auto"/>
        <w:right w:val="none" w:sz="0" w:space="0" w:color="auto"/>
      </w:divBdr>
    </w:div>
    <w:div w:id="554397164">
      <w:bodyDiv w:val="1"/>
      <w:marLeft w:val="0"/>
      <w:marRight w:val="0"/>
      <w:marTop w:val="0"/>
      <w:marBottom w:val="0"/>
      <w:divBdr>
        <w:top w:val="none" w:sz="0" w:space="0" w:color="auto"/>
        <w:left w:val="none" w:sz="0" w:space="0" w:color="auto"/>
        <w:bottom w:val="none" w:sz="0" w:space="0" w:color="auto"/>
        <w:right w:val="none" w:sz="0" w:space="0" w:color="auto"/>
      </w:divBdr>
    </w:div>
    <w:div w:id="555700465">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54074254">
      <w:bodyDiv w:val="1"/>
      <w:marLeft w:val="0"/>
      <w:marRight w:val="0"/>
      <w:marTop w:val="0"/>
      <w:marBottom w:val="0"/>
      <w:divBdr>
        <w:top w:val="none" w:sz="0" w:space="0" w:color="auto"/>
        <w:left w:val="none" w:sz="0" w:space="0" w:color="auto"/>
        <w:bottom w:val="none" w:sz="0" w:space="0" w:color="auto"/>
        <w:right w:val="none" w:sz="0" w:space="0" w:color="auto"/>
      </w:divBdr>
    </w:div>
    <w:div w:id="874654413">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076897225">
      <w:bodyDiv w:val="1"/>
      <w:marLeft w:val="0"/>
      <w:marRight w:val="0"/>
      <w:marTop w:val="0"/>
      <w:marBottom w:val="0"/>
      <w:divBdr>
        <w:top w:val="none" w:sz="0" w:space="0" w:color="auto"/>
        <w:left w:val="none" w:sz="0" w:space="0" w:color="auto"/>
        <w:bottom w:val="none" w:sz="0" w:space="0" w:color="auto"/>
        <w:right w:val="none" w:sz="0" w:space="0" w:color="auto"/>
      </w:divBdr>
      <w:divsChild>
        <w:div w:id="248344137">
          <w:marLeft w:val="0"/>
          <w:marRight w:val="0"/>
          <w:marTop w:val="0"/>
          <w:marBottom w:val="0"/>
          <w:divBdr>
            <w:top w:val="none" w:sz="0" w:space="0" w:color="auto"/>
            <w:left w:val="none" w:sz="0" w:space="0" w:color="auto"/>
            <w:bottom w:val="none" w:sz="0" w:space="0" w:color="auto"/>
            <w:right w:val="none" w:sz="0" w:space="0" w:color="auto"/>
          </w:divBdr>
        </w:div>
        <w:div w:id="366686266">
          <w:marLeft w:val="0"/>
          <w:marRight w:val="0"/>
          <w:marTop w:val="0"/>
          <w:marBottom w:val="0"/>
          <w:divBdr>
            <w:top w:val="none" w:sz="0" w:space="0" w:color="auto"/>
            <w:left w:val="none" w:sz="0" w:space="0" w:color="auto"/>
            <w:bottom w:val="none" w:sz="0" w:space="0" w:color="auto"/>
            <w:right w:val="none" w:sz="0" w:space="0" w:color="auto"/>
          </w:divBdr>
        </w:div>
        <w:div w:id="370300965">
          <w:marLeft w:val="0"/>
          <w:marRight w:val="0"/>
          <w:marTop w:val="0"/>
          <w:marBottom w:val="0"/>
          <w:divBdr>
            <w:top w:val="none" w:sz="0" w:space="0" w:color="auto"/>
            <w:left w:val="none" w:sz="0" w:space="0" w:color="auto"/>
            <w:bottom w:val="none" w:sz="0" w:space="0" w:color="auto"/>
            <w:right w:val="none" w:sz="0" w:space="0" w:color="auto"/>
          </w:divBdr>
        </w:div>
        <w:div w:id="487789332">
          <w:marLeft w:val="0"/>
          <w:marRight w:val="0"/>
          <w:marTop w:val="0"/>
          <w:marBottom w:val="0"/>
          <w:divBdr>
            <w:top w:val="none" w:sz="0" w:space="0" w:color="auto"/>
            <w:left w:val="none" w:sz="0" w:space="0" w:color="auto"/>
            <w:bottom w:val="none" w:sz="0" w:space="0" w:color="auto"/>
            <w:right w:val="none" w:sz="0" w:space="0" w:color="auto"/>
          </w:divBdr>
        </w:div>
        <w:div w:id="1961377076">
          <w:marLeft w:val="0"/>
          <w:marRight w:val="0"/>
          <w:marTop w:val="0"/>
          <w:marBottom w:val="0"/>
          <w:divBdr>
            <w:top w:val="none" w:sz="0" w:space="0" w:color="auto"/>
            <w:left w:val="none" w:sz="0" w:space="0" w:color="auto"/>
            <w:bottom w:val="none" w:sz="0" w:space="0" w:color="auto"/>
            <w:right w:val="none" w:sz="0" w:space="0" w:color="auto"/>
          </w:divBdr>
        </w:div>
      </w:divsChild>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365329996">
      <w:bodyDiv w:val="1"/>
      <w:marLeft w:val="0"/>
      <w:marRight w:val="0"/>
      <w:marTop w:val="0"/>
      <w:marBottom w:val="0"/>
      <w:divBdr>
        <w:top w:val="none" w:sz="0" w:space="0" w:color="auto"/>
        <w:left w:val="none" w:sz="0" w:space="0" w:color="auto"/>
        <w:bottom w:val="none" w:sz="0" w:space="0" w:color="auto"/>
        <w:right w:val="none" w:sz="0" w:space="0" w:color="auto"/>
      </w:divBdr>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08475311">
      <w:bodyDiv w:val="1"/>
      <w:marLeft w:val="0"/>
      <w:marRight w:val="0"/>
      <w:marTop w:val="0"/>
      <w:marBottom w:val="0"/>
      <w:divBdr>
        <w:top w:val="none" w:sz="0" w:space="0" w:color="auto"/>
        <w:left w:val="none" w:sz="0" w:space="0" w:color="auto"/>
        <w:bottom w:val="none" w:sz="0" w:space="0" w:color="auto"/>
        <w:right w:val="none" w:sz="0" w:space="0" w:color="auto"/>
      </w:divBdr>
    </w:div>
    <w:div w:id="1833763125">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077048775">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682154B-DDE8-4FC9-90EB-33BDDDC19111}"/>
      </w:docPartPr>
      <w:docPartBody>
        <w:p w:rsidR="00CE471C" w:rsidRDefault="00B43E44">
          <w:r w:rsidRPr="002F731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E44"/>
    <w:rsid w:val="005121FA"/>
    <w:rsid w:val="00B43E44"/>
    <w:rsid w:val="00CE471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3E4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7" Abbr="7 pr." Title="2021–2030 M. PLĖTROS PROGRAMOS VALDYTOJOS LIETUVOS RESPUBLIKOS ŠVIETIMO, MOKSLO IR SPORTO MINISTERIJOS MOKSLO PLĖTROS PROGRAMOS PAŽANGOS PRIEMONĖS NR. 12-001-01-02-01 „STIPRINTI INOVACIJŲ EKOSISTEMAS MOKSLO CENTRUOSE“ PROJEKTŲ FINANSAVIMO SĄLYGŲ APRAŠAS NR. 7" DocPartId="324416fa99df42f8b6901510dc18922c" PartId="09698a4186ba4fee9c8f08deba1cdc34">
    <Part Type="pabaiga" DocPartId="69c46b7d2a59449b8c90974963245dbf" PartId="db8dfabaa42247a39dc22141186f5079"/>
  </Part>
  <Part Type="priedas" Nr="1" Abbr="1 pr." Title="INFORMACIJOS, REIKALINGOS PROJEKTO ATITIKČIAI SUMANIOSIOS SPECIALIZACIJOS KONCEPCIJAI ĮVERTINTI, FORMA" DocPartId="07b354d839e445c99da4801d2ed8545e" PartId="af9d89035bcd4050b4b12d1ecd0f147c">
    <Part Type="pabaiga" DocPartId="8c286d3101064b96ba25e067aee7f4ca" PartId="458c0ba24213456d948334fdd9860c8c"/>
  </Part>
  <Part Type="priedas" Nr="2" Abbr="2 pr." Title="PROJEKTO (ĮSKAITANT JUNGTINĮ PROJEKTĄ) ATITIKTIES REIKŠMINGOS ŽALOS NEDARYMO HORIZONTALIAJAM PRINCIPUI VERTINIMO REIKALAVIMŲ APRAŠAS" DocPartId="31df30163eab43349ddceb74d8193d4f" PartId="08aa907606054147851fb4219b985b33">
    <Part Type="pabaiga" DocPartId="5c1077a12d204d8986531e9500d39152" PartId="6b3c52e845464cffad51e68323d2b4df"/>
  </Part>
  <Part Type="priedas" Nr="3" Abbr="3 pr." Title="ATITIKTIES DE MINIMIS PAGALBOS TAISYKLĖMS PATIKROS LAPAS" DocPartId="033c04d5f7934b2fafc0cba3b4800623" PartId="af05868872454c31b8c0addd17b62dc7">
    <Part Type="pabaiga" DocPartId="b6fe6fffb1cd418c97636e3f71dfd1cf" PartId="a974d9ef68c04529b4a2c9807b465bc4"/>
  </Part>
  <Part Type="priedas" Nr="4" Abbr="4 pr." Title="ATITIKTIES VALSTYBĖS PAGALBOS TAISYKLĖMS PATIKROS LAPAS" DocPartId="fe79daed3c3a41ebb70ea576fcd083bd" PartId="1310f7a087ab4b0b97e0cbe8938ac278">
    <Part Type="pabaiga" DocPartId="c17828303a5742b888e3705ad06208a7" PartId="173d7ad295794f6183a895661c590d37"/>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3CD949-8BF8-44EC-A3CE-4E7248935119}">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ac3775fa-9d3b-4d8c-bc3d-fbdb29195e0c"/>
    <ds:schemaRef ds:uri="4b2e9d09-07c5-42d4-ad0a-92e216c40b99"/>
    <ds:schemaRef ds:uri="028236e2-f653-4d19-ab67-4d06a9145e0c"/>
  </ds:schemaRefs>
</ds:datastoreItem>
</file>

<file path=customXml/itemProps5.xml><?xml version="1.0" encoding="utf-8"?>
<ds:datastoreItem xmlns:ds="http://schemas.openxmlformats.org/officeDocument/2006/customXml" ds:itemID="{0A26C34A-8D1C-48A1-ACF5-C1E4D7BD052F}">
  <ds:schemaRefs>
    <ds:schemaRef ds:uri="http://schemas.openxmlformats.org/officeDocument/2006/bibliography"/>
  </ds:schemaRefs>
</ds:datastoreItem>
</file>

<file path=customXml/itemProps6.xml><?xml version="1.0" encoding="utf-8"?>
<ds:datastoreItem xmlns:ds="http://schemas.openxmlformats.org/officeDocument/2006/customXml" ds:itemID="{B14A7C1D-DD37-4337-A8E1-5AE26F023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36072</Words>
  <Characters>20562</Characters>
  <Application>Microsoft Office Word</Application>
  <DocSecurity>0</DocSecurity>
  <Lines>171</Lines>
  <Paragraphs>113</Paragraphs>
  <ScaleCrop>false</ScaleCrop>
  <HeadingPairs>
    <vt:vector size="2" baseType="variant">
      <vt:variant>
        <vt:lpstr>Pavadinimas</vt:lpstr>
      </vt:variant>
      <vt:variant>
        <vt:i4>1</vt:i4>
      </vt:variant>
    </vt:vector>
  </HeadingPairs>
  <TitlesOfParts>
    <vt:vector size="1" baseType="lpstr">
      <vt:lpstr>DĖL ŠVIETIMO, MOKSLO IR SPORTO MINISTRO 2022 M. GEGUŽĖS 27 D. ĮSAKYMO NR. V-851 „DĖL 2021–2030 M. PLĖTROS PROGRAMOS VALDYTOJOS LIETUVOS RESPUBLIKOS ŠVIETIMO, MOKSLO IR SPORTO MINISTERIJOS ŠVIETIMO PLĖTROS PROGRAMOS PAŽANGOS PRIEMONĖS NR. 12-003-03-05-01 „</vt:lpstr>
    </vt:vector>
  </TitlesOfParts>
  <Company>HP Inc.</Company>
  <LinksUpToDate>false</LinksUpToDate>
  <CharactersWithSpaces>56521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ŠVIETIMO, MOKSLO IR SPORTO MINISTRO 2022 M. GEGUŽĖS 27 D. ĮSAKYMO NR. V-851 „DĖL 2021–2030 M. PLĖTROS PROGRAMOS VALDYTOJOS LIETUVOS RESPUBLIKOS ŠVIETIMO, MOKSLO IR SPORTO MINISTERIJOS ŠVIETIMO PLĖTROS PROGRAMOS PAŽANGOS PRIEMONĖS NR. 12-003-03-05-01 „</dc:title>
  <dc:creator>Virginija Levinskienė</dc:creator>
  <cp:lastModifiedBy>ŠAULYTĖ SKAIRIENĖ Dalia</cp:lastModifiedBy>
  <cp:revision>3</cp:revision>
  <dcterms:created xsi:type="dcterms:W3CDTF">2025-04-10T05:56:00Z</dcterms:created>
  <dcterms:modified xsi:type="dcterms:W3CDTF">2026-04-07T08:00:00Z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