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6 pr."/>
        <w:tag w:val="part_75a48196d75f4e9b840830bb2cd3eb5c"/>
        <w:id w:val="-16625004"/>
        <w:lock w:val="sdtLocked"/>
      </w:sdtPr>
      <w:sdtEndPr/>
      <w:sdtContent>
        <w:p w:rsidR="005E73D5" w:rsidRDefault="005E73D5">
          <w:pPr>
            <w:tabs>
              <w:tab w:val="center" w:pos="4819"/>
              <w:tab w:val="right" w:pos="9638"/>
            </w:tabs>
          </w:pPr>
        </w:p>
        <w:p w:rsidR="00E61BD0" w:rsidRDefault="007C1895" w:rsidP="00E61BD0">
          <w:pPr>
            <w:ind w:firstLine="4536"/>
            <w:rPr>
              <w:bCs/>
              <w:szCs w:val="24"/>
            </w:rPr>
          </w:pPr>
          <w:r>
            <w:rPr>
              <w:bCs/>
              <w:szCs w:val="24"/>
            </w:rPr>
            <w:t xml:space="preserve">2022–2030 m. plėtros programos </w:t>
          </w:r>
        </w:p>
        <w:p w:rsidR="00E61BD0" w:rsidRDefault="007C1895" w:rsidP="00E61BD0">
          <w:pPr>
            <w:ind w:firstLine="4536"/>
            <w:rPr>
              <w:bCs/>
              <w:szCs w:val="24"/>
            </w:rPr>
          </w:pPr>
          <w:r>
            <w:rPr>
              <w:bCs/>
              <w:szCs w:val="24"/>
            </w:rPr>
            <w:t xml:space="preserve">valdytojos Lietuvos Respublikos švietimo, </w:t>
          </w:r>
        </w:p>
        <w:p w:rsidR="00E61BD0" w:rsidRDefault="007C1895" w:rsidP="00E61BD0">
          <w:pPr>
            <w:ind w:firstLine="4536"/>
            <w:rPr>
              <w:bCs/>
              <w:szCs w:val="24"/>
            </w:rPr>
          </w:pPr>
          <w:r>
            <w:rPr>
              <w:bCs/>
              <w:szCs w:val="24"/>
            </w:rPr>
            <w:t xml:space="preserve">mokslo ir sporto ministerijos mokslo </w:t>
          </w:r>
        </w:p>
        <w:p w:rsidR="00E61BD0" w:rsidRDefault="007C1895" w:rsidP="00E61BD0">
          <w:pPr>
            <w:ind w:firstLine="4536"/>
            <w:rPr>
              <w:bCs/>
              <w:szCs w:val="24"/>
            </w:rPr>
          </w:pPr>
          <w:r>
            <w:rPr>
              <w:bCs/>
              <w:szCs w:val="24"/>
            </w:rPr>
            <w:t xml:space="preserve">plėtros programos pažangos priemonės </w:t>
          </w:r>
        </w:p>
        <w:p w:rsidR="00E61BD0" w:rsidRDefault="007C1895" w:rsidP="00E61BD0">
          <w:pPr>
            <w:ind w:firstLine="4536"/>
            <w:rPr>
              <w:bCs/>
              <w:szCs w:val="24"/>
            </w:rPr>
          </w:pPr>
          <w:r>
            <w:rPr>
              <w:bCs/>
              <w:szCs w:val="24"/>
            </w:rPr>
            <w:t xml:space="preserve">Nr. 12-001-01-02-01 „Stiprinti </w:t>
          </w:r>
        </w:p>
        <w:p w:rsidR="005E73D5" w:rsidRDefault="007C1895" w:rsidP="00E61BD0">
          <w:pPr>
            <w:ind w:firstLine="4536"/>
            <w:rPr>
              <w:bCs/>
              <w:szCs w:val="24"/>
            </w:rPr>
          </w:pPr>
          <w:r>
            <w:rPr>
              <w:bCs/>
              <w:szCs w:val="24"/>
            </w:rPr>
            <w:t>inovacijų ekosistemas mokslo centruose“</w:t>
          </w:r>
        </w:p>
        <w:p w:rsidR="005E73D5" w:rsidRDefault="00822FF4" w:rsidP="00E61BD0">
          <w:pPr>
            <w:ind w:firstLine="4536"/>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rsidR="005E73D5" w:rsidRDefault="005E73D5"/>
        <w:p w:rsidR="005E73D5" w:rsidRDefault="00822FF4">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lastRenderedPageBreak/>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rsidR="005E73D5" w:rsidRDefault="005E73D5"/>
            <w:p w:rsidR="005E73D5" w:rsidRDefault="00822FF4">
              <w:pPr>
                <w:rPr>
                  <w:sz w:val="4"/>
                  <w:szCs w:val="4"/>
                  <w:lang w:eastAsia="lt-LT"/>
                </w:rPr>
              </w:pPr>
            </w:p>
          </w:sdtContent>
        </w:sdt>
        <w:sdt>
          <w:sdtPr>
            <w:alias w:val="skyrius"/>
            <w:tag w:val="part_b66560d3ba6b450eb5e6f149ffb174cc"/>
            <w:id w:val="1263732013"/>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proofErr w:type="spellStart"/>
                    <w:r>
                      <w:rPr>
                        <w:i/>
                        <w:iCs/>
                      </w:rPr>
                      <w:t>final</w:t>
                    </w:r>
                    <w:proofErr w:type="spellEnd"/>
                    <w:r>
                      <w:t>) Europos Komisijos metodiniame dokumente dėl Europos regioninės plėtros fondo, Sanglaudos fondo, Teisingos pertvarkos fondo (</w:t>
                    </w:r>
                    <w:proofErr w:type="spellStart"/>
                    <w:r>
                      <w:rPr>
                        <w:i/>
                      </w:rPr>
                      <w:t>Performance</w:t>
                    </w:r>
                    <w:proofErr w:type="spellEnd"/>
                    <w:r>
                      <w:rPr>
                        <w:i/>
                      </w:rPr>
                      <w:t xml:space="preserve">, </w:t>
                    </w:r>
                    <w:proofErr w:type="spellStart"/>
                    <w:r>
                      <w:rPr>
                        <w:i/>
                      </w:rPr>
                      <w:t>monitoring</w:t>
                    </w:r>
                    <w:proofErr w:type="spellEnd"/>
                    <w:r>
                      <w:rPr>
                        <w:i/>
                      </w:rPr>
                      <w:t xml:space="preserve"> </w:t>
                    </w:r>
                    <w:proofErr w:type="spellStart"/>
                    <w:r>
                      <w:rPr>
                        <w:i/>
                      </w:rPr>
                      <w:t>and</w:t>
                    </w:r>
                    <w:proofErr w:type="spellEnd"/>
                    <w:r>
                      <w:rPr>
                        <w:i/>
                      </w:rPr>
                      <w:t xml:space="preserve"> </w:t>
                    </w:r>
                    <w:proofErr w:type="spellStart"/>
                    <w:r>
                      <w:rPr>
                        <w:i/>
                      </w:rPr>
                      <w:t>evaluation</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European</w:t>
                    </w:r>
                    <w:proofErr w:type="spellEnd"/>
                    <w:r>
                      <w:rPr>
                        <w:i/>
                      </w:rPr>
                      <w:t xml:space="preserve"> </w:t>
                    </w:r>
                    <w:proofErr w:type="spellStart"/>
                    <w:r>
                      <w:rPr>
                        <w:i/>
                      </w:rPr>
                      <w:t>Regional</w:t>
                    </w:r>
                    <w:proofErr w:type="spellEnd"/>
                    <w:r>
                      <w:rPr>
                        <w:i/>
                      </w:rPr>
                      <w:t xml:space="preserve"> </w:t>
                    </w:r>
                    <w:proofErr w:type="spellStart"/>
                    <w:r>
                      <w:rPr>
                        <w:i/>
                      </w:rPr>
                      <w:t>Development</w:t>
                    </w:r>
                    <w:proofErr w:type="spellEnd"/>
                    <w:r>
                      <w:rPr>
                        <w:i/>
                      </w:rPr>
                      <w:t xml:space="preserve"> </w:t>
                    </w:r>
                    <w:proofErr w:type="spellStart"/>
                    <w:r>
                      <w:rPr>
                        <w:i/>
                      </w:rPr>
                      <w:t>Fund</w:t>
                    </w:r>
                    <w:proofErr w:type="spellEnd"/>
                    <w:r>
                      <w:rPr>
                        <w:i/>
                      </w:rPr>
                      <w:t xml:space="preserve">, </w:t>
                    </w:r>
                    <w:proofErr w:type="spellStart"/>
                    <w:r>
                      <w:rPr>
                        <w:i/>
                      </w:rPr>
                      <w:t>the</w:t>
                    </w:r>
                    <w:proofErr w:type="spellEnd"/>
                    <w:r>
                      <w:rPr>
                        <w:i/>
                      </w:rPr>
                      <w:t xml:space="preserve"> </w:t>
                    </w:r>
                    <w:proofErr w:type="spellStart"/>
                    <w:r>
                      <w:rPr>
                        <w:i/>
                      </w:rPr>
                      <w:t>Cohesion</w:t>
                    </w:r>
                    <w:proofErr w:type="spellEnd"/>
                    <w:r>
                      <w:rPr>
                        <w:i/>
                      </w:rPr>
                      <w:t xml:space="preserve"> </w:t>
                    </w:r>
                    <w:proofErr w:type="spellStart"/>
                    <w:r>
                      <w:rPr>
                        <w:i/>
                      </w:rPr>
                      <w:t>Fund</w:t>
                    </w:r>
                    <w:proofErr w:type="spellEnd"/>
                    <w:r>
                      <w:rPr>
                        <w:i/>
                      </w:rPr>
                      <w:t xml:space="preserve"> </w:t>
                    </w:r>
                    <w:proofErr w:type="spellStart"/>
                    <w:r>
                      <w:rPr>
                        <w:i/>
                      </w:rPr>
                      <w:t>and</w:t>
                    </w:r>
                    <w:proofErr w:type="spellEnd"/>
                    <w:r>
                      <w:rPr>
                        <w:i/>
                      </w:rPr>
                      <w:t xml:space="preserve"> </w:t>
                    </w:r>
                    <w:proofErr w:type="spellStart"/>
                    <w:r>
                      <w:rPr>
                        <w:i/>
                      </w:rPr>
                      <w:t>the</w:t>
                    </w:r>
                    <w:proofErr w:type="spellEnd"/>
                    <w:r>
                      <w:rPr>
                        <w:i/>
                      </w:rPr>
                      <w:t xml:space="preserve"> </w:t>
                    </w:r>
                    <w:proofErr w:type="spellStart"/>
                    <w:r>
                      <w:rPr>
                        <w:i/>
                      </w:rPr>
                      <w:t>Just</w:t>
                    </w:r>
                    <w:proofErr w:type="spellEnd"/>
                    <w:r>
                      <w:rPr>
                        <w:i/>
                      </w:rPr>
                      <w:t xml:space="preserve"> </w:t>
                    </w:r>
                    <w:proofErr w:type="spellStart"/>
                    <w:r>
                      <w:rPr>
                        <w:i/>
                      </w:rPr>
                      <w:t>Transition</w:t>
                    </w:r>
                    <w:proofErr w:type="spellEnd"/>
                    <w:r>
                      <w:rPr>
                        <w:i/>
                      </w:rPr>
                      <w:t xml:space="preserve"> </w:t>
                    </w:r>
                    <w:proofErr w:type="spellStart"/>
                    <w:r>
                      <w:rPr>
                        <w:i/>
                      </w:rPr>
                      <w:t>Fund</w:t>
                    </w:r>
                    <w:proofErr w:type="spellEnd"/>
                    <w:r>
                      <w:rPr>
                        <w:i/>
                      </w:rPr>
                      <w:t xml:space="preserve"> </w:t>
                    </w:r>
                    <w:proofErr w:type="spellStart"/>
                    <w:r>
                      <w:rPr>
                        <w:i/>
                      </w:rPr>
                      <w:t>in</w:t>
                    </w:r>
                    <w:proofErr w:type="spellEnd"/>
                    <w:r>
                      <w:rPr>
                        <w:i/>
                      </w:rPr>
                      <w:t xml:space="preserve"> 2021–2027</w:t>
                    </w:r>
                    <w:r>
                      <w:t xml:space="preserve">), patvirtintame 2021 m. liepos 8 d. Nr. SWD (2021) 198 </w:t>
                    </w:r>
                    <w:proofErr w:type="spellStart"/>
                    <w:r>
                      <w:rPr>
                        <w:i/>
                        <w:iCs/>
                      </w:rPr>
                      <w:t>final</w:t>
                    </w:r>
                    <w:proofErr w:type="spellEnd"/>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822FF4"/>
          </w:sdtContent>
        </w:sdt>
        <w:sdt>
          <w:sdtPr>
            <w:alias w:val="skyrius"/>
            <w:tag w:val="part_19b06fcde32e479d87a45d07b1874d43"/>
            <w:id w:val="1282541953"/>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Mokslinių tyrimų ir 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5. prekės 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822FF4"/>
          </w:sdtContent>
        </w:sdt>
        <w:sdt>
          <w:sdtPr>
            <w:alias w:val="skyrius"/>
            <w:tag w:val="part_a1fbdab46fc84605bb6b0c86b9f0a3ed"/>
            <w:id w:val="-172034921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e17fe1e8888641f79f65669eb4ec02bf"/>
            <w:id w:val="-1103037532"/>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 xml:space="preserve">Skaičiuojant rodiklį neįtraukiami užsakymai, gauti iš kitų mokslo ir studijų institucijų, išskyrus atvejus, kai iš mokslo ir studijų institucijų gautiems užsakymams pateikiami tolimesnio MTEP užsakymo </w:t>
                    </w:r>
                    <w:proofErr w:type="spellStart"/>
                    <w:r>
                      <w:rPr>
                        <w:rFonts w:eastAsia="Calibri"/>
                        <w:bCs/>
                        <w:iCs/>
                        <w:lang w:eastAsia="lt-LT"/>
                      </w:rPr>
                      <w:t>komercinimo</w:t>
                    </w:r>
                    <w:proofErr w:type="spellEnd"/>
                    <w:r>
                      <w:rPr>
                        <w:rFonts w:eastAsia="Calibri"/>
                        <w:bCs/>
                        <w:iCs/>
                        <w:lang w:eastAsia="lt-LT"/>
                      </w:rPr>
                      <w:t xml:space="preserve">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lastRenderedPageBreak/>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822FF4">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proofErr w:type="spellStart"/>
                    <w:r>
                      <w:rPr>
                        <w:szCs w:val="24"/>
                      </w:rPr>
                      <w:t>Frascati</w:t>
                    </w:r>
                    <w:proofErr w:type="spellEnd"/>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proofErr w:type="spellStart"/>
                    <w:r>
                      <w:rPr>
                        <w:i/>
                        <w:iCs/>
                        <w:szCs w:val="24"/>
                        <w:lang w:val="en-US"/>
                      </w:rPr>
                      <w:t>Frascati</w:t>
                    </w:r>
                    <w:proofErr w:type="spellEnd"/>
                    <w:r>
                      <w:rPr>
                        <w:i/>
                        <w:iCs/>
                        <w:szCs w:val="24"/>
                        <w:lang w:val="en-US"/>
                      </w:rPr>
                      <w:t xml:space="preserve">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w:t>
                    </w:r>
                    <w:proofErr w:type="spellStart"/>
                    <w:r>
                      <w:t>Frascati</w:t>
                    </w:r>
                    <w:proofErr w:type="spellEnd"/>
                    <w:r>
                      <w:t xml:space="preserve">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w:t>
                    </w:r>
                    <w:proofErr w:type="spellStart"/>
                    <w:r>
                      <w:rPr>
                        <w:iCs/>
                        <w:szCs w:val="24"/>
                        <w:lang w:eastAsia="lt-LT"/>
                      </w:rPr>
                      <w:t>Frascati</w:t>
                    </w:r>
                    <w:proofErr w:type="spellEnd"/>
                    <w:r>
                      <w:rPr>
                        <w:iCs/>
                        <w:szCs w:val="24"/>
                        <w:lang w:eastAsia="lt-LT"/>
                      </w:rPr>
                      <w:t xml:space="preserve">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822FF4"/>
          </w:sdtContent>
        </w:sdt>
        <w:sdt>
          <w:sdtPr>
            <w:alias w:val="skyrius"/>
            <w:tag w:val="part_fc7430e1c6bc40b69af68fa7f06475d9"/>
            <w:id w:val="-156394168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Didelė įmonė – įmonė, kuri atskirai ar kartu su savo partnerinėmis įmonėmis ir susijusiomis įmonėmis atitinka bent vieną iš šių sąlygų: joje (jose) dirba ne mažiau kaip 250 darbuotojų; jos (jų) balanse nurodyto turto vertė yra ne mažesnė kaip 43 000 000 </w:t>
                    </w:r>
                    <w:proofErr w:type="spellStart"/>
                    <w:r>
                      <w:rPr>
                        <w:iCs/>
                        <w:szCs w:val="24"/>
                        <w:lang w:eastAsia="lt-LT"/>
                      </w:rPr>
                      <w:t>Eur</w:t>
                    </w:r>
                    <w:proofErr w:type="spellEnd"/>
                    <w:r>
                      <w:rPr>
                        <w:iCs/>
                        <w:szCs w:val="24"/>
                        <w:lang w:eastAsia="lt-LT"/>
                      </w:rPr>
                      <w:t xml:space="preserve"> (keturiasdešimt trys milijonai eurų, 00 ct) ir metinės pajamos yra ne mažesnės kaip 50 000 000 </w:t>
                    </w:r>
                    <w:proofErr w:type="spellStart"/>
                    <w:r>
                      <w:rPr>
                        <w:iCs/>
                        <w:szCs w:val="24"/>
                        <w:lang w:eastAsia="lt-LT"/>
                      </w:rPr>
                      <w:t>Eur</w:t>
                    </w:r>
                    <w:proofErr w:type="spellEnd"/>
                    <w:r>
                      <w:rPr>
                        <w:iCs/>
                        <w:szCs w:val="24"/>
                        <w:lang w:eastAsia="lt-LT"/>
                      </w:rPr>
                      <w:t xml:space="preserve">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lastRenderedPageBreak/>
                      <w:t xml:space="preserve">galutinė veiklos ataskaita. </w:t>
                    </w:r>
                  </w:p>
                  <w:p w:rsidR="005E73D5" w:rsidRDefault="005E73D5">
                    <w:pPr>
                      <w:jc w:val="both"/>
                    </w:pPr>
                  </w:p>
                  <w:p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 xml:space="preserve">NKL plano rodiklio kodas R.B.1.2009. Rodiklis skaidomas į </w:t>
                    </w:r>
                    <w:proofErr w:type="spellStart"/>
                    <w:r>
                      <w:rPr>
                        <w:szCs w:val="24"/>
                        <w:lang w:eastAsia="lt-LT"/>
                      </w:rPr>
                      <w:t>parodiklius</w:t>
                    </w:r>
                    <w:proofErr w:type="spellEnd"/>
                    <w:r>
                      <w:rPr>
                        <w:szCs w:val="24"/>
                        <w:lang w:eastAsia="lt-LT"/>
                      </w:rPr>
                      <w:t xml:space="preserve">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822FF4"/>
          </w:sdtContent>
        </w:sdt>
        <w:sdt>
          <w:sdtPr>
            <w:alias w:val="skyrius"/>
            <w:tag w:val="part_f7b853e1787549d9925ff62b15fcc0ea"/>
            <w:id w:val="982128257"/>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822FF4"/>
          </w:sdtContent>
        </w:sdt>
        <w:sdt>
          <w:sdtPr>
            <w:alias w:val="skyrius"/>
            <w:tag w:val="part_d4201dacc69d4122a5069b9316b1ab5e"/>
            <w:id w:val="-1233769155"/>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rsidR="005E73D5" w:rsidRDefault="00822FF4"/>
          </w:sdtContent>
        </w:sdt>
        <w:sdt>
          <w:sdtPr>
            <w:alias w:val="skyrius"/>
            <w:tag w:val="part_5f2a9421d4124928b8b84f59a25284f4"/>
            <w:id w:val="-16648019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Didelė įmonė – įmonė, kuri atskirai ar kartu su savo partnerinėmis įmonėmis ir susijusiomis įmonėmis atitinka bent vieną iš šių sąlygų: joje (jose) dirba ne mažiau kaip 250 darbuotojų; jos (jų) balanse nurodyto turto vertė yra ne mažesnė kaip 43 000 000,00 </w:t>
                    </w:r>
                    <w:proofErr w:type="spellStart"/>
                    <w:r>
                      <w:rPr>
                        <w:lang w:eastAsia="lt-LT"/>
                      </w:rPr>
                      <w:t>Eur</w:t>
                    </w:r>
                    <w:proofErr w:type="spellEnd"/>
                    <w:r>
                      <w:rPr>
                        <w:lang w:eastAsia="lt-LT"/>
                      </w:rPr>
                      <w:t xml:space="preserve">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lastRenderedPageBreak/>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822FF4">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Paramą gavusiose mokslinių tyrimų įstaigose 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822FF4"/>
          </w:sdtContent>
        </w:sdt>
        <w:sdt>
          <w:sdtPr>
            <w:alias w:val="skyrius"/>
            <w:tag w:val="part_3f2acff1c40241ad98c53b902ab9d820"/>
            <w:id w:val="-444154432"/>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rsidR="005E73D5" w:rsidRDefault="00822FF4"/>
          </w:sdtContent>
        </w:sdt>
        <w:sdt>
          <w:sdtPr>
            <w:alias w:val="skyrius"/>
            <w:tag w:val="part_69e7a0ba80744bd3b088d87539526e63"/>
            <w:id w:val="239136410"/>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822FF4">
              <w:pPr>
                <w:ind w:left="4820"/>
              </w:pPr>
            </w:p>
          </w:sdtContent>
        </w:sdt>
        <w:sdt>
          <w:sdtPr>
            <w:alias w:val="skyrius"/>
            <w:tag w:val="part_118a20a6a4364a5bab1e122c8bf20871"/>
            <w:id w:val="324326280"/>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lastRenderedPageBreak/>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Just</w:t>
                    </w:r>
                    <w:proofErr w:type="spellEnd"/>
                    <w:r>
                      <w:rPr>
                        <w:i/>
                        <w:lang w:eastAsia="lt-LT"/>
                      </w:rPr>
                      <w:t xml:space="preserve">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822FF4"/>
          </w:sdtContent>
        </w:sdt>
        <w:sdt>
          <w:sdtPr>
            <w:alias w:val="skyrius"/>
            <w:tag w:val="part_978338f672c04a6daae321f53c21f8d6"/>
            <w:id w:val="-179250524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822FF4">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Rodikliu apskaičiuojamos visos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w:t>
                    </w:r>
                    <w:proofErr w:type="spellStart"/>
                    <w:r>
                      <w:rPr>
                        <w:lang w:eastAsia="lt-LT"/>
                      </w:rPr>
                      <w:t>parodiklius</w:t>
                    </w:r>
                    <w:proofErr w:type="spellEnd"/>
                    <w:r>
                      <w:rPr>
                        <w:lang w:eastAsia="lt-LT"/>
                      </w:rPr>
                      <w:t xml:space="preserve">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8186f5fc0f2843d0b80d4a281e0f644b"/>
            <w:id w:val="-1231690991"/>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w:t>
                    </w:r>
                    <w:proofErr w:type="spellStart"/>
                    <w:r>
                      <w:rPr>
                        <w:szCs w:val="24"/>
                        <w:lang w:eastAsia="lt-LT"/>
                      </w:rPr>
                      <w:t>Eur</w:t>
                    </w:r>
                    <w:proofErr w:type="spellEnd"/>
                    <w:r>
                      <w:rPr>
                        <w:szCs w:val="24"/>
                        <w:lang w:eastAsia="lt-LT"/>
                      </w:rPr>
                      <w:t xml:space="preserve">, arba įmonės balanse nurodyta turto vertė neviršija 2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84aa017b7b774638a361557258341d61"/>
            <w:id w:val="-2025699505"/>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w:t>
                    </w:r>
                    <w:proofErr w:type="spellStart"/>
                    <w:r>
                      <w:rPr>
                        <w:szCs w:val="24"/>
                        <w:lang w:eastAsia="lt-LT"/>
                      </w:rPr>
                      <w:t>Eur</w:t>
                    </w:r>
                    <w:proofErr w:type="spellEnd"/>
                    <w:r>
                      <w:rPr>
                        <w:szCs w:val="24"/>
                        <w:lang w:eastAsia="lt-LT"/>
                      </w:rPr>
                      <w:t xml:space="preserve">, arba įmonės balanse nurodyta turto vertė  neviršija 10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Į rodiklį skaičiuojami (verslo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db4872eb05a946e99155397a475a0a16"/>
            <w:id w:val="647555174"/>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w:t>
                    </w:r>
                    <w:proofErr w:type="spellStart"/>
                    <w:r>
                      <w:rPr>
                        <w:szCs w:val="24"/>
                        <w:lang w:eastAsia="lt-LT"/>
                      </w:rPr>
                      <w:t>Eur</w:t>
                    </w:r>
                    <w:proofErr w:type="spellEnd"/>
                    <w:r>
                      <w:rPr>
                        <w:szCs w:val="24"/>
                        <w:lang w:eastAsia="lt-LT"/>
                      </w:rPr>
                      <w:t xml:space="preserve">, arba įmonės balanse nurodyta turto vertė neviršija 43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3ec93a70b21f461e8accf4f77511bc17"/>
            <w:id w:val="1830633653"/>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w:t>
                    </w:r>
                    <w:proofErr w:type="spellStart"/>
                    <w:r>
                      <w:rPr>
                        <w:szCs w:val="24"/>
                        <w:lang w:eastAsia="lt-LT"/>
                      </w:rPr>
                      <w:t>Eur</w:t>
                    </w:r>
                    <w:proofErr w:type="spellEnd"/>
                    <w:r>
                      <w:rPr>
                        <w:szCs w:val="24"/>
                        <w:lang w:eastAsia="lt-LT"/>
                      </w:rPr>
                      <w:t xml:space="preserve">, arba įmonės balanse nurodyta turto vertė yra ne mažesnė kaip 43 mln. </w:t>
                    </w:r>
                    <w:proofErr w:type="spellStart"/>
                    <w:r>
                      <w:rPr>
                        <w:szCs w:val="24"/>
                        <w:lang w:eastAsia="lt-LT"/>
                      </w:rPr>
                      <w:t>Eur</w:t>
                    </w:r>
                    <w:proofErr w:type="spellEnd"/>
                    <w:r>
                      <w:rPr>
                        <w:szCs w:val="24"/>
                        <w:lang w:eastAsia="lt-LT"/>
                      </w:rPr>
                      <w:t>.</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P.B.2.0001.4.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2b1584ba1f5443da8d01856737101b70"/>
            <w:id w:val="-91628730"/>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Nefinansinę 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lastRenderedPageBreak/>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 xml:space="preserve">Rodiklis įskaičiuojamas į P.B.2.0001 rodiklį ir atitinkamai į </w:t>
                    </w:r>
                    <w:proofErr w:type="spellStart"/>
                    <w:r>
                      <w:rPr>
                        <w:szCs w:val="24"/>
                        <w:lang w:eastAsia="en-IE"/>
                      </w:rPr>
                      <w:t>parodiklius</w:t>
                    </w:r>
                    <w:proofErr w:type="spellEnd"/>
                    <w:r>
                      <w:rPr>
                        <w:szCs w:val="24"/>
                        <w:lang w:eastAsia="en-IE"/>
                      </w:rPr>
                      <w:t xml:space="preserve">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fe38bb2ac4284c3c8fe337c0bacca5f5"/>
            <w:id w:val="2044634848"/>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 xml:space="preserve">Įmonė laikoma nauja, jei ji įsteigta mažiau nei prieš trejus metus iki įmonės kreipimosi dėl paramos gavimo; taip pat jei įmonė atskyrė savo veiklas (pvz., </w:t>
                    </w:r>
                    <w:proofErr w:type="spellStart"/>
                    <w:r>
                      <w:rPr>
                        <w:szCs w:val="24"/>
                        <w:lang w:eastAsia="lt-LT"/>
                      </w:rPr>
                      <w:t>atžalinės</w:t>
                    </w:r>
                    <w:proofErr w:type="spellEnd"/>
                    <w:r>
                      <w:rPr>
                        <w:szCs w:val="24"/>
                        <w:lang w:eastAsia="lt-LT"/>
                      </w:rPr>
                      <w:t xml:space="preserve"> įmonės).</w:t>
                    </w:r>
                  </w:p>
                  <w:p w:rsidR="005E73D5" w:rsidRDefault="005E73D5">
                    <w:pPr>
                      <w:jc w:val="both"/>
                      <w:rPr>
                        <w:szCs w:val="24"/>
                        <w:lang w:eastAsia="lt-LT"/>
                      </w:rPr>
                    </w:pPr>
                  </w:p>
                  <w:p w:rsidR="005E73D5" w:rsidRDefault="007C1895">
                    <w:pPr>
                      <w:jc w:val="both"/>
                      <w:rPr>
                        <w:szCs w:val="24"/>
                        <w:lang w:eastAsia="lt-LT"/>
                      </w:rPr>
                    </w:pPr>
                    <w:proofErr w:type="spellStart"/>
                    <w:r>
                      <w:t>Atžalinė</w:t>
                    </w:r>
                    <w:proofErr w:type="spellEnd"/>
                    <w:r>
                      <w:t xml:space="preserve"> įmonė – nauja įmonė, kurios steigėjas arba vienas iš steigėjų yra mokslo ir studijų institucija arba įmonė, kurios tikslas – </w:t>
                    </w:r>
                    <w:proofErr w:type="spellStart"/>
                    <w:r>
                      <w:t>komercinti</w:t>
                    </w:r>
                    <w:proofErr w:type="spellEnd"/>
                    <w:r>
                      <w:t xml:space="preserve"> mokslo ir studijų institucijoje (-</w:t>
                    </w:r>
                    <w:proofErr w:type="spellStart"/>
                    <w:r>
                      <w:t>ose</w:t>
                    </w:r>
                    <w:proofErr w:type="spellEnd"/>
                    <w:r>
                      <w:t>) arba įmonėje (-</w:t>
                    </w:r>
                    <w:proofErr w:type="spellStart"/>
                    <w:r>
                      <w:t>ėse</w:t>
                    </w:r>
                    <w:proofErr w:type="spellEnd"/>
                    <w:r>
                      <w:t>)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Įmonė nelaikoma nauja, jei pasikeitė tik jos teisinė 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822FF4"/>
          </w:sdtContent>
        </w:sdt>
        <w:sdt>
          <w:sdtPr>
            <w:alias w:val="skyrius"/>
            <w:tag w:val="part_d3b209234e884fa09ef75c0838eea18d"/>
            <w:id w:val="-1357568856"/>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 xml:space="preserve">Lietuvos Respublikos švietimo, mokslo ir sporto ministro įsakymu turi būti patvirtintas Europos Sąjungos mokslinių tyrimų ir inovacijų programos „Europos horizontas“ </w:t>
                    </w:r>
                    <w:proofErr w:type="spellStart"/>
                    <w:r>
                      <w:rPr>
                        <w:iCs/>
                        <w:szCs w:val="24"/>
                        <w:lang w:eastAsia="lt-LT"/>
                      </w:rPr>
                      <w:t>akceleravimo</w:t>
                    </w:r>
                    <w:proofErr w:type="spellEnd"/>
                    <w:r>
                      <w:rPr>
                        <w:iCs/>
                        <w:szCs w:val="24"/>
                        <w:lang w:eastAsia="lt-LT"/>
                      </w:rPr>
                      <w:t xml:space="preserve">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w:t>
                    </w:r>
                    <w:proofErr w:type="spellStart"/>
                    <w:r>
                      <w:rPr>
                        <w:bCs/>
                        <w:iCs/>
                        <w:szCs w:val="24"/>
                        <w:lang w:eastAsia="lt-LT"/>
                      </w:rPr>
                      <w:t>akceleravimo</w:t>
                    </w:r>
                    <w:proofErr w:type="spellEnd"/>
                    <w:r>
                      <w:rPr>
                        <w:bCs/>
                        <w:iCs/>
                        <w:szCs w:val="24"/>
                        <w:lang w:eastAsia="lt-LT"/>
                      </w:rPr>
                      <w:t xml:space="preserve">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822FF4"/>
          </w:sdtContent>
        </w:sdt>
        <w:sdt>
          <w:sdtPr>
            <w:alias w:val="skyrius"/>
            <w:tag w:val="part_dc2805bfde494b8da71bd17a7351832a"/>
            <w:id w:val="1546415005"/>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rsidR="00A23DA3" w:rsidRPr="00BD1FBC" w:rsidRDefault="00A23DA3" w:rsidP="00A23DA3">
                  <w:pPr>
                    <w:keepNext/>
                    <w:jc w:val="center"/>
                    <w:rPr>
                      <w:szCs w:val="24"/>
                      <w:lang w:eastAsia="lt-LT"/>
                    </w:rPr>
                  </w:pPr>
                  <w:r w:rsidRPr="00BD1FBC">
                    <w:rPr>
                      <w:b/>
                      <w:bCs/>
                      <w:caps/>
                      <w:szCs w:val="24"/>
                      <w:lang w:eastAsia="lt-LT"/>
                    </w:rPr>
                    <w:t>Stebėsenos rodiklio</w:t>
                  </w:r>
                </w:p>
                <w:p w:rsidR="00A23DA3" w:rsidRPr="00BD1FBC" w:rsidRDefault="00A23DA3" w:rsidP="00A23DA3">
                  <w:pPr>
                    <w:keepNext/>
                    <w:jc w:val="center"/>
                    <w:rPr>
                      <w:szCs w:val="24"/>
                      <w:lang w:eastAsia="lt-LT"/>
                    </w:rPr>
                  </w:pPr>
                  <w:r w:rsidRPr="00BD1FBC">
                    <w:rPr>
                      <w:b/>
                      <w:bCs/>
                      <w:szCs w:val="24"/>
                      <w:lang w:eastAsia="lt-LT"/>
                    </w:rPr>
                    <w:t>„MOKSLO IR STUDIJŲ INSTITUCIJŲ IR MAŽŲ IR VIDUTINIŲ ĮMONIŲ POTENCIALIEMS PROGRAMOS „EUROPOS HORIZONTAS“ PAREIŠKĖJAMS</w:t>
                  </w:r>
                  <w:r>
                    <w:rPr>
                      <w:b/>
                      <w:bCs/>
                      <w:szCs w:val="24"/>
                      <w:lang w:eastAsia="lt-LT"/>
                    </w:rPr>
                    <w:t xml:space="preserve"> </w:t>
                  </w:r>
                  <w:r w:rsidRPr="00157D3E">
                    <w:rPr>
                      <w:b/>
                      <w:bCs/>
                      <w:iCs/>
                      <w:szCs w:val="24"/>
                      <w:lang w:eastAsia="lt-LT"/>
                    </w:rPr>
                    <w:t>SKIRTA FINANSINĖ PARAMA PROJEKTAMS ĮGYVENDINTI IR KONSULTAVIMO PASLAUGOMS TEIKTI</w:t>
                  </w:r>
                  <w:r w:rsidRPr="00BD1FBC">
                    <w:rPr>
                      <w:b/>
                      <w:bCs/>
                      <w:caps/>
                      <w:sz w:val="28"/>
                      <w:szCs w:val="28"/>
                      <w:lang w:eastAsia="lt-LT"/>
                    </w:rPr>
                    <w:t>“</w:t>
                  </w:r>
                </w:p>
                <w:p w:rsidR="00A23DA3" w:rsidRPr="00BD1FBC" w:rsidRDefault="00A23DA3" w:rsidP="00A23DA3">
                  <w:pPr>
                    <w:keepNext/>
                    <w:jc w:val="center"/>
                    <w:rPr>
                      <w:szCs w:val="24"/>
                      <w:lang w:eastAsia="lt-LT"/>
                    </w:rPr>
                  </w:pPr>
                  <w:r w:rsidRPr="00BD1FBC">
                    <w:rPr>
                      <w:b/>
                      <w:bCs/>
                      <w:caps/>
                      <w:szCs w:val="24"/>
                      <w:lang w:eastAsia="lt-LT"/>
                    </w:rPr>
                    <w:t>aprašymo kortelė</w:t>
                  </w:r>
                </w:p>
                <w:p w:rsidR="00E05A2E" w:rsidRDefault="00E05A2E" w:rsidP="00A23DA3">
                  <w:pPr>
                    <w:keepNext/>
                    <w:jc w:val="center"/>
                  </w:pPr>
                </w:p>
                <w:p w:rsidR="005E73D5" w:rsidRDefault="00822FF4">
                  <w:pPr>
                    <w:keepNext/>
                    <w:keepLines/>
                    <w:spacing w:line="254" w:lineRule="auto"/>
                    <w:jc w:val="center"/>
                    <w:outlineLvl w:val="1"/>
                    <w:rPr>
                      <w:rFonts w:eastAsia="SimSun"/>
                      <w:b/>
                      <w:caps/>
                      <w:szCs w:val="24"/>
                      <w:lang w:eastAsia="lt-LT"/>
                    </w:rPr>
                  </w:pPr>
                </w:p>
              </w:sdtContent>
            </w:sdt>
            <w:tbl>
              <w:tblPr>
                <w:tblW w:w="5000" w:type="pct"/>
                <w:tblCellMar>
                  <w:left w:w="0" w:type="dxa"/>
                  <w:right w:w="0" w:type="dxa"/>
                </w:tblCellMar>
                <w:tblLook w:val="04A0" w:firstRow="1" w:lastRow="0" w:firstColumn="1" w:lastColumn="0" w:noHBand="0" w:noVBand="1"/>
              </w:tblPr>
              <w:tblGrid>
                <w:gridCol w:w="562"/>
                <w:gridCol w:w="4224"/>
                <w:gridCol w:w="4832"/>
              </w:tblGrid>
              <w:tr w:rsidR="00A23DA3" w:rsidRPr="00A23DA3" w:rsidTr="007076E4">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b/>
                        <w:bCs/>
                        <w:sz w:val="22"/>
                        <w:szCs w:val="22"/>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b/>
                        <w:bCs/>
                        <w:sz w:val="22"/>
                        <w:szCs w:val="22"/>
                        <w:lang w:eastAsia="lt-LT"/>
                      </w:rPr>
                      <w:t>Kodai, pavadinimai ir aprašymas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Mokslo ir studijų institucijų ir mažų ir vidutinių įmonių potencialiems programos „Europos horizontas“ pareiškėjams </w:t>
                    </w:r>
                    <w:r w:rsidRPr="00A23DA3">
                      <w:rPr>
                        <w:iCs/>
                        <w:sz w:val="22"/>
                        <w:szCs w:val="22"/>
                        <w:lang w:eastAsia="lt-LT"/>
                      </w:rPr>
                      <w:t>skirta finansinė parama projektams įgyvendinti ir konsultavimo paslaugoms teikti</w:t>
                    </w:r>
                  </w:p>
                </w:tc>
              </w:tr>
              <w:tr w:rsidR="00A23DA3" w:rsidRPr="00A23DA3" w:rsidTr="007076E4">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Vienetai</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Didėjimas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lastRenderedPageBreak/>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Skaitinė reikšmė</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Produkto rodiklis (specialusis)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P-12-001-01-02-01-14</w:t>
                    </w:r>
                  </w:p>
                </w:tc>
              </w:tr>
              <w:tr w:rsidR="00A23DA3" w:rsidRPr="00A23DA3" w:rsidTr="007076E4">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LT-C[C5]-R[E-1-3-.E-1-3-]-T[135];</w:t>
                    </w:r>
                  </w:p>
                  <w:p w:rsidR="00A23DA3" w:rsidRPr="00A23DA3" w:rsidRDefault="00A23DA3" w:rsidP="00A23DA3">
                    <w:pPr>
                      <w:jc w:val="both"/>
                      <w:rPr>
                        <w:sz w:val="22"/>
                        <w:szCs w:val="22"/>
                        <w:lang w:eastAsia="lt-LT"/>
                      </w:rPr>
                    </w:pPr>
                    <w:r w:rsidRPr="00A23DA3">
                      <w:rPr>
                        <w:sz w:val="22"/>
                        <w:szCs w:val="22"/>
                        <w:lang w:eastAsia="lt-LT"/>
                      </w:rPr>
                      <w:t>LT-C[C5]-R[E-1-3-.E-1-3-]-M[136]</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Skaičiuojami pagal šias pažangos priemonės veiklos programos „Europos horizontas“ </w:t>
                    </w:r>
                    <w:proofErr w:type="spellStart"/>
                    <w:r w:rsidRPr="00A23DA3">
                      <w:rPr>
                        <w:sz w:val="22"/>
                        <w:szCs w:val="22"/>
                        <w:lang w:eastAsia="lt-LT"/>
                      </w:rPr>
                      <w:t>akceleravimo</w:t>
                    </w:r>
                    <w:proofErr w:type="spellEnd"/>
                    <w:r w:rsidRPr="00A23DA3">
                      <w:rPr>
                        <w:sz w:val="22"/>
                        <w:szCs w:val="22"/>
                        <w:lang w:eastAsia="lt-LT"/>
                      </w:rPr>
                      <w:t xml:space="preserve"> </w:t>
                    </w:r>
                    <w:proofErr w:type="spellStart"/>
                    <w:r w:rsidRPr="00A23DA3">
                      <w:rPr>
                        <w:sz w:val="22"/>
                        <w:szCs w:val="22"/>
                        <w:lang w:eastAsia="lt-LT"/>
                      </w:rPr>
                      <w:t>poveikles</w:t>
                    </w:r>
                    <w:proofErr w:type="spellEnd"/>
                    <w:r w:rsidRPr="00A23DA3">
                      <w:rPr>
                        <w:sz w:val="22"/>
                        <w:szCs w:val="22"/>
                        <w:lang w:eastAsia="lt-LT"/>
                      </w:rPr>
                      <w:t xml:space="preserve"> finansuoti projektai ir / ar suteiktos konsultacijos, finansuotos narystės tarptautiniuose tinkluose: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1. Parama Lietuvos dalyvavimui tarptautiniuose Europos Sąjungos koordinavimo iniciatyvų projektuose </w:t>
                    </w:r>
                    <w:proofErr w:type="spellStart"/>
                    <w:r w:rsidRPr="00A23DA3">
                      <w:rPr>
                        <w:sz w:val="22"/>
                        <w:szCs w:val="22"/>
                        <w:lang w:eastAsia="lt-LT"/>
                      </w:rPr>
                      <w:t>kofinansuoti</w:t>
                    </w:r>
                    <w:proofErr w:type="spellEnd"/>
                    <w:r w:rsidRPr="00A23DA3">
                      <w:rPr>
                        <w:sz w:val="22"/>
                        <w:szCs w:val="22"/>
                        <w:lang w:eastAsia="lt-LT"/>
                      </w:rPr>
                      <w:t xml:space="preserve"> – tarpvalstybinių ES koordinavimo iniciatyvų projektai.</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2. Parama mokslo ir MVĮ projektams, gavusiems Europos Komisijos kokybės ženklą, ir </w:t>
                    </w:r>
                    <w:proofErr w:type="spellStart"/>
                    <w:r w:rsidRPr="00A23DA3">
                      <w:rPr>
                        <w:sz w:val="22"/>
                        <w:szCs w:val="22"/>
                        <w:lang w:eastAsia="lt-LT"/>
                      </w:rPr>
                      <w:t>Marie</w:t>
                    </w:r>
                    <w:proofErr w:type="spellEnd"/>
                    <w:r w:rsidRPr="00A23DA3">
                      <w:rPr>
                        <w:sz w:val="22"/>
                        <w:szCs w:val="22"/>
                        <w:lang w:eastAsia="lt-LT"/>
                      </w:rPr>
                      <w:t xml:space="preserve"> </w:t>
                    </w:r>
                    <w:proofErr w:type="spellStart"/>
                    <w:r w:rsidRPr="00A23DA3">
                      <w:rPr>
                        <w:sz w:val="22"/>
                        <w:szCs w:val="22"/>
                        <w:lang w:eastAsia="lt-LT"/>
                      </w:rPr>
                      <w:t>Skłodowskos-Curie</w:t>
                    </w:r>
                    <w:proofErr w:type="spellEnd"/>
                    <w:r w:rsidRPr="00A23DA3">
                      <w:rPr>
                        <w:sz w:val="22"/>
                        <w:szCs w:val="22"/>
                        <w:lang w:eastAsia="lt-LT"/>
                      </w:rPr>
                      <w:t xml:space="preserve"> veiklos, Europos mokslo tarybos, Pažangos sklaidos ir mokslinių tyrimų erdvės teigiamai įvertintiems, tačiau dėl lėšų trūkumo negavusiems Europos Komisijos finansavimo projektams, – mokslo ir studijų institucijų ir MVĮ projektai, teigiamai įvertinti pagal programą „Europos Horizontas“, bet dėl biudžeto trūkumo negavę finansavimo (įskaitant projektus, kuriems suteiktas pažangumo ženklas).</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3. Parama identifikuotiems startiniams MTEP projektams ir galimybių studijoms su institucijų kelrodžiais sėkmingam dalyvavimui Europos Sąjungos mokslinių tyrimų ir inovacijų programos „Europos horizontas“ kvietimuose skatinti:</w:t>
                    </w:r>
                  </w:p>
                  <w:p w:rsidR="00A23DA3" w:rsidRPr="00A23DA3" w:rsidRDefault="00A23DA3" w:rsidP="00A23DA3">
                    <w:pPr>
                      <w:jc w:val="both"/>
                      <w:rPr>
                        <w:sz w:val="22"/>
                        <w:szCs w:val="22"/>
                        <w:lang w:eastAsia="lt-LT"/>
                      </w:rPr>
                    </w:pPr>
                    <w:r w:rsidRPr="00A23DA3">
                      <w:rPr>
                        <w:sz w:val="22"/>
                        <w:szCs w:val="22"/>
                        <w:lang w:eastAsia="lt-LT"/>
                      </w:rPr>
                      <w:t>- galimybių studijų, skirtų potencialiems paramos gavėjams, siekiantiems dalyvauti programos „Europos horizontas“ veiklose, rengimui remti, projektai;</w:t>
                    </w:r>
                  </w:p>
                  <w:p w:rsidR="00A23DA3" w:rsidRPr="00A23DA3" w:rsidRDefault="00A23DA3" w:rsidP="00A23DA3">
                    <w:pPr>
                      <w:jc w:val="both"/>
                      <w:rPr>
                        <w:sz w:val="22"/>
                        <w:szCs w:val="22"/>
                        <w:lang w:eastAsia="lt-LT"/>
                      </w:rPr>
                    </w:pPr>
                    <w:r w:rsidRPr="00A23DA3">
                      <w:rPr>
                        <w:sz w:val="22"/>
                        <w:szCs w:val="22"/>
                        <w:lang w:eastAsia="lt-LT"/>
                      </w:rPr>
                      <w:t>- konsultavimo / ekspertų paslaugos, siekiant ugdyti kompetencijas dalyvauti tarptautinėse MTEPI programose.</w:t>
                    </w:r>
                  </w:p>
                  <w:p w:rsidR="00A23DA3" w:rsidRPr="00A23DA3" w:rsidRDefault="00A23DA3" w:rsidP="00A23DA3">
                    <w:pPr>
                      <w:jc w:val="both"/>
                      <w:rPr>
                        <w:sz w:val="22"/>
                        <w:szCs w:val="22"/>
                        <w:lang w:eastAsia="lt-LT"/>
                      </w:rPr>
                    </w:pPr>
                    <w:r w:rsidRPr="00A23DA3">
                      <w:rPr>
                        <w:sz w:val="22"/>
                        <w:szCs w:val="22"/>
                        <w:lang w:eastAsia="lt-LT"/>
                      </w:rPr>
                      <w:t>4. Parama mokslo, asocijuotų verslo struktūrų narystei ir veiklai tarptautiniuose tinkluose, generuojančiuose iniciatyvas ir ES mokslinių tyrimų ir inovacijų programos „Europos horizontas“ tematikas, – narystės tarptautiniuose tinkluose.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5. Parama veikloms, skirtoms Europos mokslinių tyrimų erdvės prioritetams įgyvendinti, siekiant institucinių pokyčių, – projektai, skirti Europos mokslinių tyrimų erdvės ir programos „Europos horizontas“ projektų įgyvendinimo </w:t>
                    </w:r>
                    <w:proofErr w:type="spellStart"/>
                    <w:r w:rsidRPr="00A23DA3">
                      <w:rPr>
                        <w:sz w:val="22"/>
                        <w:szCs w:val="22"/>
                        <w:lang w:eastAsia="lt-LT"/>
                      </w:rPr>
                      <w:t>pajėgumams</w:t>
                    </w:r>
                    <w:proofErr w:type="spellEnd"/>
                    <w:r w:rsidRPr="00A23DA3">
                      <w:rPr>
                        <w:sz w:val="22"/>
                        <w:szCs w:val="22"/>
                        <w:lang w:eastAsia="lt-LT"/>
                      </w:rPr>
                      <w:t xml:space="preserve"> remti.</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6. Parama mokslo ir verslo kompetencijų stiprinimui rengti tarptautines projektų paraiškas MTEPI veikloms finansuoti – grupinės konsultacijos, siekiant </w:t>
                    </w:r>
                    <w:r w:rsidRPr="00A23DA3">
                      <w:rPr>
                        <w:sz w:val="22"/>
                        <w:szCs w:val="22"/>
                        <w:lang w:eastAsia="lt-LT"/>
                      </w:rPr>
                      <w:lastRenderedPageBreak/>
                      <w:t>ugdyti kompetencijas dalyvauti tarptautinėse MTEPI programose.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7. Parama laboratorijų įrangai ir MTEP infrastruktūrai atnaujinti. </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lastRenderedPageBreak/>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Automatiškai apskaičiuojamasis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Sumuojant pagal pažangos priemonės veiklos Programos „Europos horizontas“ </w:t>
                    </w:r>
                    <w:proofErr w:type="spellStart"/>
                    <w:r w:rsidRPr="00A23DA3">
                      <w:rPr>
                        <w:sz w:val="22"/>
                        <w:szCs w:val="22"/>
                        <w:lang w:eastAsia="lt-LT"/>
                      </w:rPr>
                      <w:t>akceleravimo</w:t>
                    </w:r>
                    <w:proofErr w:type="spellEnd"/>
                    <w:r w:rsidRPr="00A23DA3">
                      <w:rPr>
                        <w:sz w:val="22"/>
                        <w:szCs w:val="22"/>
                        <w:lang w:eastAsia="lt-LT"/>
                      </w:rPr>
                      <w:t xml:space="preserve"> </w:t>
                    </w:r>
                    <w:proofErr w:type="spellStart"/>
                    <w:r w:rsidRPr="00A23DA3">
                      <w:rPr>
                        <w:sz w:val="22"/>
                        <w:szCs w:val="22"/>
                        <w:lang w:eastAsia="lt-LT"/>
                      </w:rPr>
                      <w:t>poveikles</w:t>
                    </w:r>
                    <w:proofErr w:type="spellEnd"/>
                    <w:r w:rsidRPr="00A23DA3">
                      <w:rPr>
                        <w:sz w:val="22"/>
                        <w:szCs w:val="22"/>
                        <w:lang w:eastAsia="lt-LT"/>
                      </w:rPr>
                      <w:t xml:space="preserve"> pasirašytos Projektų sutartys ir / ar suteiktos konsultacijos, finansuotos narystės tarptautinėse organizacijose.</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Pirminiai duomenų šaltiniai: pasirašytos projektų sutartys, sąskaitos faktūros (kopijos), dalyvių sąrašai, dalyvių suvestinės, darbo sutartys (kopijos), tikslinę grupę pagrindžiantys dokumentai.</w:t>
                    </w:r>
                  </w:p>
                  <w:p w:rsidR="00A23DA3" w:rsidRPr="00A23DA3" w:rsidRDefault="00A23DA3" w:rsidP="00A23DA3">
                    <w:pPr>
                      <w:jc w:val="both"/>
                      <w:rPr>
                        <w:sz w:val="22"/>
                        <w:szCs w:val="22"/>
                        <w:lang w:eastAsia="lt-LT"/>
                      </w:rPr>
                    </w:pPr>
                    <w:r w:rsidRPr="00A23DA3">
                      <w:rPr>
                        <w:sz w:val="22"/>
                        <w:szCs w:val="22"/>
                        <w:lang w:eastAsia="lt-LT"/>
                      </w:rPr>
                      <w:t>Antriniai duomenų šaltiniai: veiklos ataskaita / kitos ataskaitos.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Už pasiekimą atsiskaitoma projekto vykdytojui deklaruojant rodiklio pasiekimą veiklos ataskaitoje / ataskaitose, kartu pateikiant to rodiklio pasiekimą pagrindžiančius dokumentus.</w:t>
                    </w:r>
                  </w:p>
                </w:tc>
              </w:tr>
              <w:tr w:rsidR="00A23DA3" w:rsidRPr="00A23DA3" w:rsidTr="007076E4">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A23DA3" w:rsidRPr="00A23DA3" w:rsidTr="007076E4">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Švietimo, mokslo ir sporto ministerija</w:t>
                    </w:r>
                  </w:p>
                </w:tc>
              </w:tr>
              <w:tr w:rsidR="00A23DA3" w:rsidRPr="00A23DA3" w:rsidTr="007076E4">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Studijų, mokslo ir technologijų departamento</w:t>
                    </w:r>
                  </w:p>
                  <w:p w:rsidR="00A23DA3" w:rsidRPr="00A23DA3" w:rsidRDefault="00A23DA3" w:rsidP="00A23DA3">
                    <w:pPr>
                      <w:jc w:val="both"/>
                      <w:rPr>
                        <w:sz w:val="22"/>
                        <w:szCs w:val="22"/>
                        <w:lang w:eastAsia="lt-LT"/>
                      </w:rPr>
                    </w:pPr>
                    <w:r w:rsidRPr="00A23DA3">
                      <w:rPr>
                        <w:sz w:val="22"/>
                        <w:szCs w:val="22"/>
                        <w:lang w:eastAsia="lt-LT"/>
                      </w:rPr>
                      <w:t>Technologijų ir inovacijų skyrius,</w:t>
                    </w:r>
                  </w:p>
                  <w:p w:rsidR="00A23DA3" w:rsidRPr="00A23DA3" w:rsidRDefault="00A23DA3" w:rsidP="00A23DA3">
                    <w:pPr>
                      <w:jc w:val="both"/>
                      <w:rPr>
                        <w:sz w:val="22"/>
                        <w:szCs w:val="22"/>
                        <w:lang w:eastAsia="lt-LT"/>
                      </w:rPr>
                    </w:pPr>
                    <w:r w:rsidRPr="00A23DA3">
                      <w:rPr>
                        <w:sz w:val="22"/>
                        <w:szCs w:val="22"/>
                        <w:lang w:eastAsia="lt-LT"/>
                      </w:rPr>
                      <w:t>tel. +370 666 44 315</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Plano „Naujos kartos Lietuva“ rodiklio kodas P.S.1.1136.</w:t>
                    </w:r>
                  </w:p>
                </w:tc>
              </w:tr>
            </w:tbl>
            <w:p w:rsidR="005E73D5" w:rsidRDefault="005E73D5">
              <w:pPr>
                <w:jc w:val="both"/>
                <w:rPr>
                  <w:sz w:val="20"/>
                  <w:szCs w:val="24"/>
                  <w:lang w:eastAsia="lt-LT"/>
                </w:rPr>
              </w:pPr>
            </w:p>
            <w:p w:rsidR="005E73D5" w:rsidRDefault="00822FF4"/>
          </w:sdtContent>
        </w:sdt>
        <w:sdt>
          <w:sdtPr>
            <w:alias w:val="skyrius"/>
            <w:tag w:val="part_cf119cc6c8f044b79eeb08979326737b"/>
            <w:id w:val="1658567126"/>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Modelis turi būti sukurtas bendradarbiaujant Švietimo, mokslo ir sporto ministerijai bei 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822FF4"/>
          </w:sdtContent>
        </w:sdt>
        <w:sdt>
          <w:sdtPr>
            <w:alias w:val="skyrius"/>
            <w:tag w:val="part_947464248ae042f080a450c10c47f800"/>
            <w:id w:val="-547454914"/>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w:t>
                    </w:r>
                    <w:proofErr w:type="spellStart"/>
                    <w:r>
                      <w:rPr>
                        <w:iCs/>
                        <w:szCs w:val="24"/>
                        <w:lang w:eastAsia="lt-LT"/>
                      </w:rPr>
                      <w:t>įveiklinimas</w:t>
                    </w:r>
                    <w:proofErr w:type="spellEnd"/>
                    <w:r>
                      <w:rPr>
                        <w:iCs/>
                        <w:szCs w:val="24"/>
                        <w:lang w:eastAsia="lt-LT"/>
                      </w:rPr>
                      <w:t>“.</w:t>
                    </w:r>
                  </w:p>
                  <w:p w:rsidR="005E73D5" w:rsidRDefault="007C1895">
                    <w:pPr>
                      <w:tabs>
                        <w:tab w:val="left" w:pos="253"/>
                      </w:tabs>
                      <w:spacing w:line="256" w:lineRule="auto"/>
                      <w:jc w:val="both"/>
                      <w:rPr>
                        <w:iCs/>
                        <w:szCs w:val="24"/>
                        <w:lang w:eastAsia="lt-LT"/>
                      </w:rPr>
                    </w:pPr>
                    <w:r>
                      <w:rPr>
                        <w:iCs/>
                        <w:szCs w:val="24"/>
                        <w:lang w:eastAsia="lt-LT"/>
                      </w:rPr>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w:t>
                    </w:r>
                    <w:proofErr w:type="spellStart"/>
                    <w:r>
                      <w:rPr>
                        <w:rFonts w:eastAsia="Calibri"/>
                        <w:bCs/>
                        <w:iCs/>
                        <w:szCs w:val="24"/>
                        <w:lang w:eastAsia="lt-LT"/>
                      </w:rPr>
                      <w:t>įveiklinimas</w:t>
                    </w:r>
                    <w:proofErr w:type="spellEnd"/>
                    <w:r>
                      <w:rPr>
                        <w:rFonts w:eastAsia="Calibri"/>
                        <w:bCs/>
                        <w:iCs/>
                        <w:szCs w:val="24"/>
                        <w:lang w:eastAsia="lt-LT"/>
                      </w:rPr>
                      <w:t>“.</w:t>
                    </w:r>
                  </w:p>
                  <w:p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 xml:space="preserve">Kitas (projekto veiklų įgyvendinimo metu parengus, pasirašius ir (arba) patvirtinus duomenų šaltinio skiltyje nurodytą pirminį dokumentą; projekto veiklų įgyvendinimo pabaigoje parengus, pasirašius ir (arba) </w:t>
                    </w:r>
                    <w:r>
                      <w:rPr>
                        <w:bCs/>
                        <w:iCs/>
                        <w:szCs w:val="24"/>
                        <w:lang w:eastAsia="lt-LT"/>
                      </w:rPr>
                      <w:lastRenderedPageBreak/>
                      <w:t>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822FF4"/>
          </w:sdtContent>
        </w:sdt>
        <w:sdt>
          <w:sdtPr>
            <w:alias w:val="skyrius"/>
            <w:tag w:val="part_9141d6b09714436d956cca7e84e25c26"/>
            <w:id w:val="-608895811"/>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proofErr w:type="spellStart"/>
                    <w:r>
                      <w:rPr>
                        <w:i/>
                        <w:iCs/>
                        <w:szCs w:val="24"/>
                      </w:rPr>
                      <w:t>EuroHPC</w:t>
                    </w:r>
                    <w:proofErr w:type="spellEnd"/>
                    <w:r>
                      <w:rPr>
                        <w:szCs w:val="24"/>
                      </w:rPr>
                      <w:t xml:space="preserve"> centro paslauga – plataus spektro </w:t>
                    </w:r>
                    <w:proofErr w:type="spellStart"/>
                    <w:r>
                      <w:rPr>
                        <w:szCs w:val="24"/>
                      </w:rPr>
                      <w:t>superkompiuterinės</w:t>
                    </w:r>
                    <w:proofErr w:type="spellEnd"/>
                    <w:r>
                      <w:rPr>
                        <w:szCs w:val="24"/>
                      </w:rPr>
                      <w:t xml:space="preserve"> (HPC) paslaugos įvairioms vartotojų grupėms, įskaitant bazinių ir specializuotų (AI/HPDA/HPC) </w:t>
                    </w:r>
                    <w:proofErr w:type="spellStart"/>
                    <w:r>
                      <w:rPr>
                        <w:szCs w:val="24"/>
                      </w:rPr>
                      <w:t>superkompiuterinių</w:t>
                    </w:r>
                    <w:proofErr w:type="spellEnd"/>
                    <w:r>
                      <w:rPr>
                        <w:szCs w:val="24"/>
                      </w:rPr>
                      <w:t xml:space="preserve">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proofErr w:type="spellStart"/>
                    <w:r>
                      <w:rPr>
                        <w:rFonts w:eastAsia="Calibri"/>
                        <w:i/>
                        <w:iCs/>
                        <w:szCs w:val="24"/>
                      </w:rPr>
                      <w:t>workshop</w:t>
                    </w:r>
                    <w:proofErr w:type="spellEnd"/>
                    <w:r>
                      <w:rPr>
                        <w:rFonts w:eastAsia="Calibri"/>
                        <w:szCs w:val="24"/>
                      </w:rPr>
                      <w:t xml:space="preserve"> ar </w:t>
                    </w:r>
                    <w:proofErr w:type="spellStart"/>
                    <w:r>
                      <w:rPr>
                        <w:rFonts w:eastAsia="Calibri"/>
                        <w:szCs w:val="24"/>
                      </w:rPr>
                      <w:t>hekatonas</w:t>
                    </w:r>
                    <w:proofErr w:type="spellEnd"/>
                    <w:r>
                      <w:rPr>
                        <w:rFonts w:eastAsia="Calibri"/>
                        <w:szCs w:val="24"/>
                      </w:rPr>
                      <w:t>) ir asmuo gali dalyvauti keliuose mokymuose, ir bus pakartotinai įskaičiuotas (asmuo gali būti iš tos pačios įstaigos, kuris vykdo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pasiekimą atsiskaitoma projekto vykdytojui deklaruojant rodiklio pasiekimą veiklos ataskaitoje / ataskaitose arba ataskaitoje po </w:t>
                    </w:r>
                    <w:r>
                      <w:rPr>
                        <w:lang w:eastAsia="lt-LT"/>
                      </w:rPr>
                      <w:lastRenderedPageBreak/>
                      <w:t>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822FF4">
              <w:pPr>
                <w:ind w:left="4820"/>
              </w:pPr>
            </w:p>
          </w:sdtContent>
        </w:sdt>
        <w:sdt>
          <w:sdtPr>
            <w:alias w:val="skyrius"/>
            <w:tag w:val="part_c2b9d183ecf047c28b15dc6e982af117"/>
            <w:id w:val="894323534"/>
            <w:lock w:val="sdtLocked"/>
          </w:sdtPr>
          <w:sdtEndPr/>
          <w:sdtContent>
            <w:p w:rsidR="005E73D5" w:rsidRDefault="00822FF4">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822FF4"/>
          </w:sdtContent>
        </w:sdt>
        <w:sdt>
          <w:sdtPr>
            <w:alias w:val="skyrius"/>
            <w:tag w:val="part_3f9382ae8a1444a8b088a11b96e27e91"/>
            <w:id w:val="1121885481"/>
            <w:lock w:val="sdtLocked"/>
          </w:sdtPr>
          <w:sdtEndPr/>
          <w:sdtContent>
            <w:p w:rsidR="005E73D5" w:rsidRDefault="00822FF4">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 xml:space="preserve">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w:t>
                    </w:r>
                    <w:proofErr w:type="spellStart"/>
                    <w:r>
                      <w:t>komercinamas</w:t>
                    </w:r>
                    <w:proofErr w:type="spellEnd"/>
                    <w:r>
                      <w:t xml:space="preserve"> žinias siekiantis mokslo ir studijų institucijos arba universiteto </w:t>
                    </w:r>
                    <w:r>
                      <w:lastRenderedPageBreak/>
                      <w:t xml:space="preserve">ligoninės padalinys, turintis tarptautinį partnerį ir su juo pasirašytą susitarimą dėl bendros MTEP veiklos vykdymo ir (ar) žinių </w:t>
                    </w:r>
                    <w:proofErr w:type="spellStart"/>
                    <w:r>
                      <w:t>komercinimo</w:t>
                    </w:r>
                    <w:proofErr w:type="spellEnd"/>
                    <w:r>
                      <w:t xml:space="preserve">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Sumuojami sukurti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7118C4" w:rsidRDefault="00822FF4"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895820968"/>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stadijos </w:t>
                    </w:r>
                    <w:proofErr w:type="spellStart"/>
                    <w:r>
                      <w:rPr>
                        <w:lang w:eastAsia="lt-LT"/>
                      </w:rPr>
                      <w:t>atžalinių</w:t>
                    </w:r>
                    <w:proofErr w:type="spellEnd"/>
                    <w:r>
                      <w:rPr>
                        <w:lang w:eastAsia="lt-LT"/>
                      </w:rPr>
                      <w:t xml:space="preserve"> įmonių aktualūs klausimai, </w:t>
                    </w:r>
                    <w:r>
                      <w:rPr>
                        <w:lang w:eastAsia="lt-LT"/>
                      </w:rPr>
                      <w:lastRenderedPageBreak/>
                      <w:t>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822FF4"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2088914093"/>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stadijos </w:t>
                    </w:r>
                    <w:proofErr w:type="spellStart"/>
                    <w:r>
                      <w:rPr>
                        <w:lang w:eastAsia="lt-LT"/>
                      </w:rPr>
                      <w:t>atžalinių</w:t>
                    </w:r>
                    <w:proofErr w:type="spellEnd"/>
                    <w:r>
                      <w:rPr>
                        <w:lang w:eastAsia="lt-LT"/>
                      </w:rPr>
                      <w:t xml:space="preserve">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822FF4"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EndPr/>
                <w:sdtContent>
                  <w:r w:rsidR="007118C4">
                    <w:rPr>
                      <w:rFonts w:eastAsia="SimSun"/>
                      <w:b/>
                      <w:caps/>
                      <w:szCs w:val="24"/>
                      <w:lang w:eastAsia="lt-LT"/>
                    </w:rPr>
                    <w:t>XXXI</w:t>
                  </w:r>
                </w:sdtContent>
              </w:sdt>
              <w:r w:rsidR="007118C4">
                <w:rPr>
                  <w:rFonts w:eastAsia="SimSun"/>
                  <w:b/>
                  <w:caps/>
                  <w:szCs w:val="24"/>
                  <w:lang w:eastAsia="lt-LT"/>
                </w:rPr>
                <w:t xml:space="preserve"> skyrius</w:t>
              </w:r>
            </w:p>
            <w:sdt>
              <w:sdtPr>
                <w:alias w:val="Pavadinimas"/>
                <w:tag w:val="title_ec38c69595624cc4930f2029d639bc6a"/>
                <w:id w:val="-1340921586"/>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proofErr w:type="spellStart"/>
                    <w:r>
                      <w:rPr>
                        <w:szCs w:val="24"/>
                      </w:rPr>
                      <w:t>Mentorystės</w:t>
                    </w:r>
                    <w:proofErr w:type="spellEnd"/>
                    <w:r>
                      <w:rPr>
                        <w:szCs w:val="24"/>
                      </w:rPr>
                      <w:t xml:space="preserve"> programos veikla pasinaudoję dalyviai</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P-12-001-01-02-01-21</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proofErr w:type="spellStart"/>
                    <w:r>
                      <w:t>Mentorystės</w:t>
                    </w:r>
                    <w:proofErr w:type="spellEnd"/>
                    <w:r>
                      <w:t xml:space="preserve">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rsidR="007118C4" w:rsidRDefault="007118C4" w:rsidP="00621CD6">
                    <w:pPr>
                      <w:spacing w:line="257" w:lineRule="auto"/>
                      <w:jc w:val="both"/>
                    </w:pPr>
                  </w:p>
                  <w:p w:rsidR="007118C4" w:rsidRDefault="007118C4" w:rsidP="00621CD6">
                    <w:pPr>
                      <w:spacing w:line="257" w:lineRule="auto"/>
                      <w:jc w:val="both"/>
                    </w:pPr>
                    <w:r>
                      <w:t xml:space="preserve">Programos dalyviai – </w:t>
                    </w:r>
                    <w:proofErr w:type="spellStart"/>
                    <w:r>
                      <w:t>mentorystės</w:t>
                    </w:r>
                    <w:proofErr w:type="spellEnd"/>
                    <w:r>
                      <w:t xml:space="preserve"> programoje dalyvaujančios įmonės:</w:t>
                    </w:r>
                  </w:p>
                  <w:p w:rsidR="007118C4" w:rsidRDefault="007118C4" w:rsidP="00621CD6">
                    <w:pPr>
                      <w:spacing w:line="257" w:lineRule="auto"/>
                      <w:jc w:val="both"/>
                    </w:pPr>
                    <w:r>
                      <w:t xml:space="preserve">1. </w:t>
                    </w:r>
                    <w:proofErr w:type="spellStart"/>
                    <w:r>
                      <w:t>atžalinės</w:t>
                    </w:r>
                    <w:proofErr w:type="spellEnd"/>
                    <w:r>
                      <w:t xml:space="preserve"> įmonės (ne ilgiau kaip 5 metus Juridinių asmenų registre registruotos įmonės, kurių steigėjas arba vienas iš steigėjų yra mokslo ir studijų institucija (toliau –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spacing w:line="257" w:lineRule="auto"/>
                      <w:jc w:val="both"/>
                    </w:pPr>
                    <w:r>
                      <w:t xml:space="preserve">2. labai mažos, mažos ir vidutinės įmonės, siekiančios </w:t>
                    </w:r>
                    <w:proofErr w:type="spellStart"/>
                    <w:r>
                      <w:t>komercinti</w:t>
                    </w:r>
                    <w:proofErr w:type="spellEnd"/>
                    <w:r>
                      <w:t xml:space="preserve"> MSI sukurtus MTEP rezultatus.</w:t>
                    </w:r>
                  </w:p>
                  <w:p w:rsidR="007118C4" w:rsidRDefault="007118C4" w:rsidP="00621CD6">
                    <w:pPr>
                      <w:spacing w:line="257" w:lineRule="auto"/>
                      <w:jc w:val="both"/>
                    </w:pPr>
                  </w:p>
                  <w:p w:rsidR="007118C4" w:rsidRDefault="007118C4" w:rsidP="00621CD6">
                    <w:pPr>
                      <w:spacing w:line="257" w:lineRule="auto"/>
                      <w:jc w:val="both"/>
                    </w:pPr>
                    <w:r>
                      <w:t>Labai 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lastRenderedPageBreak/>
                      <w:t>Vidutinė įmonė suprantama taip, kaip ši sąvoka apibrėžta Smulkiojo ir vidutinio verslo plėtros įstatyme.</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rFonts w:eastAsia="Calibri"/>
                        <w:szCs w:val="24"/>
                        <w:lang w:eastAsia="lt-LT"/>
                      </w:rPr>
                    </w:pPr>
                    <w:r>
                      <w:rPr>
                        <w:rFonts w:eastAsia="Calibri"/>
                        <w:szCs w:val="24"/>
                        <w:lang w:eastAsia="lt-LT"/>
                      </w:rPr>
                      <w:t xml:space="preserve">Sumuojamas </w:t>
                    </w:r>
                    <w:proofErr w:type="spellStart"/>
                    <w:r>
                      <w:rPr>
                        <w:rFonts w:eastAsia="Calibri"/>
                        <w:szCs w:val="24"/>
                        <w:lang w:eastAsia="lt-LT"/>
                      </w:rPr>
                      <w:t>mentorystės</w:t>
                    </w:r>
                    <w:proofErr w:type="spellEnd"/>
                    <w:r>
                      <w:rPr>
                        <w:rFonts w:eastAsia="Calibri"/>
                        <w:szCs w:val="24"/>
                        <w:lang w:eastAsia="lt-LT"/>
                      </w:rPr>
                      <w:t xml:space="preserve"> programa pasinaudojusių įmonių skaičius.</w:t>
                    </w:r>
                  </w:p>
                  <w:p w:rsidR="007118C4" w:rsidRDefault="007118C4" w:rsidP="00621CD6">
                    <w:pPr>
                      <w:spacing w:line="257" w:lineRule="auto"/>
                      <w:jc w:val="both"/>
                      <w:rPr>
                        <w:rFonts w:eastAsia="Calibri"/>
                        <w:szCs w:val="24"/>
                        <w:lang w:eastAsia="lt-LT"/>
                      </w:rPr>
                    </w:pPr>
                  </w:p>
                  <w:p w:rsidR="007118C4" w:rsidRDefault="007118C4" w:rsidP="00621CD6">
                    <w:pPr>
                      <w:spacing w:line="257" w:lineRule="auto"/>
                      <w:jc w:val="both"/>
                      <w:rPr>
                        <w:rFonts w:eastAsia="Calibri"/>
                        <w:szCs w:val="24"/>
                        <w:lang w:eastAsia="lt-LT"/>
                      </w:rPr>
                    </w:pPr>
                    <w:r>
                      <w:rPr>
                        <w:rFonts w:eastAsia="Calibri"/>
                        <w:szCs w:val="24"/>
                        <w:lang w:eastAsia="lt-LT"/>
                      </w:rPr>
                      <w:t xml:space="preserve">Ta pati įmonė skaičiuojama tiek kartų, kiek kartų ji pasinaudojo </w:t>
                    </w:r>
                    <w:proofErr w:type="spellStart"/>
                    <w:r>
                      <w:rPr>
                        <w:rFonts w:eastAsia="Calibri"/>
                        <w:szCs w:val="24"/>
                        <w:lang w:eastAsia="lt-LT"/>
                      </w:rPr>
                      <w:t>mentorystės</w:t>
                    </w:r>
                    <w:proofErr w:type="spellEnd"/>
                    <w:r>
                      <w:rPr>
                        <w:rFonts w:eastAsia="Calibri"/>
                        <w:szCs w:val="24"/>
                        <w:lang w:eastAsia="lt-LT"/>
                      </w:rPr>
                      <w:t xml:space="preserve"> programa.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rsidR="007118C4" w:rsidRDefault="007118C4"/>
            <w:p w:rsidR="007118C4" w:rsidRDefault="00822FF4"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EndPr/>
                <w:sdtContent>
                  <w:r w:rsidR="007118C4">
                    <w:rPr>
                      <w:rFonts w:eastAsia="SimSun"/>
                      <w:b/>
                      <w:bCs/>
                      <w:caps/>
                      <w:lang w:eastAsia="lt-LT"/>
                    </w:rPr>
                    <w:t>XXXII</w:t>
                  </w:r>
                </w:sdtContent>
              </w:sdt>
              <w:r w:rsidR="007118C4">
                <w:rPr>
                  <w:rFonts w:eastAsia="SimSun"/>
                  <w:b/>
                  <w:bCs/>
                  <w:caps/>
                  <w:lang w:eastAsia="lt-LT"/>
                </w:rPr>
                <w:t xml:space="preserve"> SKYRIUS</w:t>
              </w:r>
            </w:p>
            <w:sdt>
              <w:sdtPr>
                <w:alias w:val="Pavadinimas"/>
                <w:tag w:val="title_e5b62ff2dde0484c8057d96df4756662"/>
                <w:id w:val="-688527257"/>
              </w:sdtPr>
              <w:sdtEndPr/>
              <w:sdtContent>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P-12-001-01-02-01-22</w:t>
                    </w:r>
                  </w:p>
                </w:tc>
              </w:tr>
              <w:tr w:rsidR="007118C4"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rFonts w:eastAsia="Calibri"/>
                        <w:color w:val="000000"/>
                        <w:lang w:eastAsia="lt-LT"/>
                      </w:rPr>
                      <w:t xml:space="preserve">Europos Komisijos suteiktas stebėsenos </w:t>
                    </w:r>
                    <w:r>
                      <w:rPr>
                        <w:rFonts w:eastAsia="Calibri"/>
                        <w:color w:val="000000"/>
                        <w:lang w:eastAsia="lt-LT"/>
                      </w:rPr>
                      <w:lastRenderedPageBreak/>
                      <w:t>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lastRenderedPageBreak/>
                      <w:t>Netaikoma.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pPr>
                    <w:r>
                      <w:t xml:space="preserve">Ekspertinės individualios konsultacijos šioje stebėsenos rodiklio aprašymo kortelėje suprantamos kaip pagal konkrečius atskirų įmonių poreikius ekspertų teikiamos konsultacijos, siekiant sustiprinti jų mokslo vadybos ir žinių </w:t>
                    </w:r>
                    <w:proofErr w:type="spellStart"/>
                    <w:r>
                      <w:t>komercinimo</w:t>
                    </w:r>
                    <w:proofErr w:type="spellEnd"/>
                    <w:r>
                      <w:t xml:space="preserve"> gebėjimus.</w:t>
                    </w:r>
                  </w:p>
                  <w:p w:rsidR="007118C4" w:rsidRDefault="007118C4" w:rsidP="00621CD6">
                    <w:pPr>
                      <w:jc w:val="both"/>
                    </w:pPr>
                  </w:p>
                  <w:p w:rsidR="007118C4" w:rsidRDefault="007118C4" w:rsidP="00621CD6">
                    <w:pPr>
                      <w:jc w:val="both"/>
                    </w:pPr>
                    <w:r>
                      <w:t xml:space="preserve">Ekspertinės grupinės konsultacijos šioje stebėsenos rodiklio aprašymo kortelėje suprantamos kaip daugeliui įmonių aktualiomis temomis ekspertų teikiamos konsultacijos tikslinei grupei (projekto dalyviams), siekiant sustiprinti jų mokslo vadybos ir žinių </w:t>
                    </w:r>
                    <w:proofErr w:type="spellStart"/>
                    <w:r>
                      <w:t>komercinimo</w:t>
                    </w:r>
                    <w:proofErr w:type="spellEnd"/>
                    <w:r>
                      <w:t xml:space="preserve"> gebėjimus.</w:t>
                    </w:r>
                  </w:p>
                  <w:p w:rsidR="007118C4" w:rsidRDefault="007118C4" w:rsidP="00621CD6">
                    <w:pPr>
                      <w:jc w:val="both"/>
                    </w:pPr>
                  </w:p>
                  <w:p w:rsidR="007118C4" w:rsidRDefault="007118C4" w:rsidP="00621CD6">
                    <w:pPr>
                      <w:jc w:val="both"/>
                    </w:pPr>
                    <w:r>
                      <w:t xml:space="preserve">Ekspertai šioje stebėsenos rodiklio aprašymo kortelėje suprantami kaip specialistai, teikiantys konsultacijas mokslo vadybos ir žinių </w:t>
                    </w:r>
                    <w:proofErr w:type="spellStart"/>
                    <w:r>
                      <w:t>komercinimo</w:t>
                    </w:r>
                    <w:proofErr w:type="spellEnd"/>
                    <w:r>
                      <w:t xml:space="preserve"> gebėjimų stiprinimo srityje ir kurių patirtis bei kompetencija patvirtinama atitinkamais dokumentais (pvz., CV, sertifikatai ar kt.).</w:t>
                    </w:r>
                  </w:p>
                  <w:p w:rsidR="007118C4" w:rsidRDefault="007118C4" w:rsidP="00621CD6">
                    <w:pPr>
                      <w:jc w:val="both"/>
                    </w:pPr>
                  </w:p>
                  <w:p w:rsidR="007118C4" w:rsidRDefault="007118C4" w:rsidP="00621CD6">
                    <w:pPr>
                      <w:jc w:val="both"/>
                    </w:pPr>
                    <w:r>
                      <w:t xml:space="preserve">Projekto dalyviai: </w:t>
                    </w:r>
                  </w:p>
                  <w:p w:rsidR="007118C4" w:rsidRDefault="007118C4" w:rsidP="00621CD6">
                    <w:pPr>
                      <w:jc w:val="both"/>
                    </w:pPr>
                    <w:r>
                      <w:t xml:space="preserve">1. </w:t>
                    </w:r>
                    <w:proofErr w:type="spellStart"/>
                    <w:r>
                      <w:t>atžalinės</w:t>
                    </w:r>
                    <w:proofErr w:type="spellEnd"/>
                    <w:r>
                      <w:t xml:space="preserve"> įmonės (ne ilgiau kaip 5 metus Juridinių asmenų registre registruotos įmonės, kurių steigėjas arba vienas iš steigėjų yra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jc w:val="both"/>
                    </w:pPr>
                    <w:r>
                      <w:t xml:space="preserve">2. labai mažos, mažos ir vidutinės įmonės, siekiančios </w:t>
                    </w:r>
                    <w:proofErr w:type="spellStart"/>
                    <w:r>
                      <w:t>komercinti</w:t>
                    </w:r>
                    <w:proofErr w:type="spellEnd"/>
                    <w:r>
                      <w:t xml:space="preserve"> MSI sukurtus mokslinių tyrimų ir eksperimentinės plėtos rezultatus.</w:t>
                    </w:r>
                  </w:p>
                  <w:p w:rsidR="007118C4" w:rsidRDefault="007118C4" w:rsidP="00621CD6">
                    <w:pPr>
                      <w:jc w:val="both"/>
                    </w:pPr>
                  </w:p>
                  <w:p w:rsidR="007118C4" w:rsidRDefault="007118C4" w:rsidP="00621CD6">
                    <w:pPr>
                      <w:jc w:val="both"/>
                    </w:pPr>
                    <w:r>
                      <w:t>Labai maža įmonė suprantama taip, kaip apibrėžta Smulkiojo ir vidutinio verslo plėtros įstatyme.</w:t>
                    </w:r>
                  </w:p>
                  <w:p w:rsidR="007118C4" w:rsidRDefault="007118C4" w:rsidP="00621CD6">
                    <w:pPr>
                      <w:jc w:val="both"/>
                    </w:pPr>
                  </w:p>
                  <w:p w:rsidR="007118C4" w:rsidRDefault="007118C4" w:rsidP="00621CD6">
                    <w:pPr>
                      <w:jc w:val="both"/>
                    </w:pPr>
                    <w:r>
                      <w:t>Maža įmonė suprantama taip, kaip apibrėžta Smulkiojo ir vidutinio verslo plėtros įstatyme.</w:t>
                    </w:r>
                  </w:p>
                  <w:p w:rsidR="007118C4" w:rsidRDefault="007118C4" w:rsidP="00621CD6">
                    <w:pPr>
                      <w:jc w:val="both"/>
                    </w:pPr>
                  </w:p>
                  <w:p w:rsidR="007118C4" w:rsidRDefault="007118C4" w:rsidP="00621CD6">
                    <w:pPr>
                      <w:jc w:val="both"/>
                    </w:pPr>
                    <w:r>
                      <w:t>Vidutinė įmonė suprantama taip, kaip apibrėžta Smulkiojo ir vidutinio verslo plėtros įstatyme.</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Pirminiai duomenų šaltiniai:</w:t>
                    </w:r>
                  </w:p>
                  <w:p w:rsidR="007118C4" w:rsidRDefault="007118C4" w:rsidP="00621CD6">
                    <w:pPr>
                      <w:spacing w:line="256" w:lineRule="auto"/>
                      <w:jc w:val="both"/>
                    </w:pPr>
                    <w:r>
                      <w:t>pirminių dokumentų sąrašą konkrečiam projektui suderina įgyvendinančioji institucija su projekto vykdytoju (pvz., konsultacijų dalyvių sąrašai, susitikimų protokolai ar kiti dokumentai, kuriais patvirtinamas grupinių ir individualių ekspertinių konsultacijų surengimo faktas).</w:t>
                    </w:r>
                  </w:p>
                  <w:p w:rsidR="007118C4" w:rsidRDefault="007118C4" w:rsidP="00621CD6">
                    <w:pPr>
                      <w:spacing w:line="256" w:lineRule="auto"/>
                      <w:jc w:val="both"/>
                    </w:pPr>
                    <w:r>
                      <w:t>Antriniai duomenų šaltiniai: veiklos ataskaitos, galutinė veiklos ataskaita.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p w:rsidR="007118C4" w:rsidRDefault="007118C4" w:rsidP="00621CD6">
                    <w:pPr>
                      <w:spacing w:line="256" w:lineRule="auto"/>
                    </w:pPr>
                  </w:p>
                  <w:p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rPr>
                        <w:lang w:eastAsia="en-GB"/>
                      </w:rPr>
                    </w:pPr>
                    <w:r>
                      <w:rPr>
                        <w:lang w:eastAsia="en-GB"/>
                      </w:rPr>
                      <w:t>Tarptautinių investicijų koordinavimo departamentas:</w:t>
                    </w:r>
                  </w:p>
                  <w:p w:rsidR="007118C4" w:rsidRDefault="007118C4" w:rsidP="00621CD6">
                    <w:pPr>
                      <w:jc w:val="both"/>
                      <w:rPr>
                        <w:lang w:eastAsia="en-GB"/>
                      </w:rPr>
                    </w:pPr>
                    <w:r>
                      <w:rPr>
                        <w:lang w:eastAsia="en-GB"/>
                      </w:rPr>
                      <w:t>Tarptautinių investicijų planavimo skyrius,</w:t>
                    </w:r>
                  </w:p>
                  <w:p w:rsidR="007118C4" w:rsidRDefault="007118C4" w:rsidP="00621CD6">
                    <w:pPr>
                      <w:jc w:val="both"/>
                      <w:rPr>
                        <w:lang w:eastAsia="en-GB"/>
                      </w:rPr>
                    </w:pPr>
                    <w:r>
                      <w:rPr>
                        <w:lang w:eastAsia="en-GB"/>
                      </w:rPr>
                      <w:t>tel. +370 655 03 005;</w:t>
                    </w:r>
                  </w:p>
                  <w:p w:rsidR="007118C4" w:rsidRDefault="007118C4" w:rsidP="00621CD6">
                    <w:pPr>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szCs w:val="24"/>
                      </w:rPr>
                    </w:pPr>
                    <w:r>
                      <w:rPr>
                        <w:lang w:eastAsia="en-GB"/>
                      </w:rPr>
                      <w:t xml:space="preserve">2021–2027 m. IP rodiklio kodas </w:t>
                    </w:r>
                    <w:r>
                      <w:t>P.N.2.4576.</w:t>
                    </w:r>
                  </w:p>
                </w:tc>
              </w:tr>
            </w:tbl>
            <w:p w:rsidR="00E61BD0" w:rsidRDefault="00E61BD0"/>
            <w:p w:rsidR="00E61BD0" w:rsidRDefault="00822FF4" w:rsidP="00E61BD0">
              <w:pPr>
                <w:keepNext/>
                <w:keepLines/>
                <w:jc w:val="center"/>
                <w:outlineLvl w:val="1"/>
                <w:rPr>
                  <w:rFonts w:eastAsia="SimSun"/>
                  <w:b/>
                  <w:bCs/>
                  <w:caps/>
                  <w:lang w:eastAsia="lt-LT"/>
                </w:rPr>
              </w:pPr>
              <w:sdt>
                <w:sdtPr>
                  <w:alias w:val="Numeris"/>
                  <w:tag w:val="nr_b3f95a5b3ed14e4988e5dca514c2700e"/>
                  <w:id w:val="948133351"/>
                </w:sdtPr>
                <w:sdtEndPr/>
                <w:sdtContent>
                  <w:r w:rsidR="00E61BD0">
                    <w:rPr>
                      <w:rFonts w:eastAsia="SimSun"/>
                      <w:b/>
                      <w:bCs/>
                      <w:caps/>
                      <w:lang w:eastAsia="lt-LT"/>
                    </w:rPr>
                    <w:t>XXXIII</w:t>
                  </w:r>
                </w:sdtContent>
              </w:sdt>
              <w:r w:rsidR="00E61BD0">
                <w:rPr>
                  <w:rFonts w:eastAsia="SimSun"/>
                  <w:b/>
                  <w:bCs/>
                  <w:caps/>
                  <w:lang w:eastAsia="lt-LT"/>
                </w:rPr>
                <w:t xml:space="preserve"> SKYRIUS</w:t>
              </w:r>
            </w:p>
            <w:sdt>
              <w:sdtPr>
                <w:alias w:val="Pavadinimas"/>
                <w:tag w:val="title_b3f95a5b3ed14e4988e5dca514c2700e"/>
                <w:id w:val="-1383098325"/>
              </w:sdtPr>
              <w:sdtEndPr/>
              <w:sdtContent>
                <w:sdt>
                  <w:sdtPr>
                    <w:alias w:val="Pavadinimas"/>
                    <w:tag w:val="title_47962c2db0ca43af870bb43d7ba0f125"/>
                    <w:id w:val="-116143049"/>
                  </w:sdtPr>
                  <w:sdtEndPr/>
                  <w:sdtContent>
                    <w:p w:rsidR="002D04C0" w:rsidRDefault="002D04C0" w:rsidP="002D04C0">
                      <w:pPr>
                        <w:keepNext/>
                        <w:keepLines/>
                        <w:jc w:val="center"/>
                        <w:outlineLvl w:val="1"/>
                        <w:rPr>
                          <w:rFonts w:eastAsia="SimSun"/>
                          <w:b/>
                          <w:bCs/>
                          <w:caps/>
                          <w:lang w:eastAsia="lt-LT"/>
                        </w:rPr>
                      </w:pPr>
                      <w:r>
                        <w:rPr>
                          <w:rFonts w:eastAsia="SimSun"/>
                          <w:b/>
                          <w:bCs/>
                          <w:caps/>
                          <w:lang w:eastAsia="lt-LT"/>
                        </w:rPr>
                        <w:t>Stebėsenos rodiklio</w:t>
                      </w:r>
                    </w:p>
                    <w:p w:rsidR="002D04C0" w:rsidRDefault="002D04C0" w:rsidP="002D04C0">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2D04C0" w:rsidRDefault="002D04C0" w:rsidP="002D04C0">
                      <w:pPr>
                        <w:keepNext/>
                        <w:keepLines/>
                        <w:jc w:val="center"/>
                        <w:outlineLvl w:val="1"/>
                      </w:pPr>
                      <w:r>
                        <w:rPr>
                          <w:rFonts w:eastAsia="SimSun"/>
                          <w:b/>
                          <w:bCs/>
                          <w:caps/>
                          <w:lang w:eastAsia="lt-LT"/>
                        </w:rPr>
                        <w:t>aprašymo kortelė</w:t>
                      </w:r>
                    </w:p>
                  </w:sdtContent>
                </w:sdt>
                <w:p w:rsidR="002D04C0" w:rsidRDefault="002D04C0" w:rsidP="002D04C0">
                  <w:pPr>
                    <w:keepNext/>
                    <w:keepLines/>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
                    <w:gridCol w:w="4188"/>
                    <w:gridCol w:w="4887"/>
                  </w:tblGrid>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jc w:val="center"/>
                          <w:rPr>
                            <w:b/>
                            <w:bCs/>
                            <w:lang w:eastAsia="lt-LT"/>
                          </w:rPr>
                        </w:pPr>
                      </w:p>
                    </w:tc>
                    <w:tc>
                      <w:tcPr>
                        <w:tcW w:w="21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lang w:eastAsia="lt-LT"/>
                          </w:rPr>
                        </w:pPr>
                        <w:r>
                          <w:rPr>
                            <w:b/>
                            <w:bCs/>
                            <w:lang w:eastAsia="lt-LT"/>
                          </w:rPr>
                          <w:t>Elementai</w:t>
                        </w:r>
                      </w:p>
                    </w:tc>
                    <w:tc>
                      <w:tcPr>
                        <w:tcW w:w="253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strike/>
                            <w:lang w:eastAsia="lt-LT"/>
                          </w:rPr>
                        </w:pPr>
                        <w:r>
                          <w:rPr>
                            <w:b/>
                            <w:bCs/>
                            <w:lang w:eastAsia="lt-LT"/>
                          </w:rPr>
                          <w:t>Kodai, pavadinimai ir aprašymas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1.</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Stebėsenos rodiklio pavadinimas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2D04C0" w:rsidTr="00794373">
                    <w:trPr>
                      <w:trHeight w:val="389"/>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lastRenderedPageBreak/>
                          <w:t>2.</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matavimo vienetai</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3.</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kryptis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Didėjimas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4.</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Skaitinė</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5.</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Rezultato rodiklis (nacionalinis)</w:t>
                        </w:r>
                      </w:p>
                    </w:tc>
                  </w:tr>
                  <w:tr w:rsidR="002D04C0" w:rsidTr="00794373">
                    <w:trPr>
                      <w:trHeight w:val="481"/>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6.</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pPr>
                        <w:r>
                          <w:t>R-12-001-01-02-01-14</w:t>
                        </w:r>
                      </w:p>
                    </w:tc>
                  </w:tr>
                  <w:tr w:rsidR="002D04C0" w:rsidTr="00794373">
                    <w:trPr>
                      <w:trHeight w:val="388"/>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7.</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rFonts w:eastAsia="Calibri"/>
                            <w:color w:val="000000"/>
                            <w:lang w:eastAsia="lt-LT"/>
                          </w:rPr>
                          <w:t>Europos Komisijos suteiktas 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LT-C[C5]-R[E-1-3-.E-1-3-]-T[136]</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8.</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pPr>
                        <w:r>
                          <w:t>Mokslo ir studijų institucija – juridinis asmuo, kurio pagrindinė veikla – studijų vykdymas ir su studijomis susijusi veikla ir (arba) moksliniai tyrimai ir eksperimentinė plėtra (šaltinis: Mokslo ir studijų įstatymas).</w:t>
                        </w:r>
                      </w:p>
                      <w:p w:rsidR="002D04C0" w:rsidRDefault="002D04C0" w:rsidP="00794373">
                        <w:pPr>
                          <w:jc w:val="both"/>
                        </w:pPr>
                      </w:p>
                      <w:p w:rsidR="002D04C0" w:rsidRDefault="002D04C0" w:rsidP="00794373">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2D04C0" w:rsidRDefault="002D04C0" w:rsidP="00794373">
                        <w:pPr>
                          <w:jc w:val="both"/>
                        </w:pPr>
                      </w:p>
                      <w:p w:rsidR="002D04C0" w:rsidRDefault="002D04C0" w:rsidP="00794373">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2D04C0" w:rsidRDefault="002D04C0" w:rsidP="00794373">
                        <w:pPr>
                          <w:jc w:val="both"/>
                        </w:pPr>
                      </w:p>
                      <w:p w:rsidR="002D04C0" w:rsidRDefault="002D04C0" w:rsidP="00794373">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9.</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tabs>
                            <w:tab w:val="left" w:pos="568"/>
                          </w:tabs>
                          <w:spacing w:line="256" w:lineRule="auto"/>
                          <w:jc w:val="both"/>
                          <w:rPr>
                            <w:rFonts w:eastAsia="Calibri"/>
                            <w:lang w:eastAsia="lt-LT"/>
                          </w:rPr>
                        </w:pPr>
                        <w:r>
                          <w:rPr>
                            <w:rFonts w:eastAsia="Calibri"/>
                            <w:lang w:eastAsia="lt-LT"/>
                          </w:rPr>
                          <w:t>Įvedamasis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lastRenderedPageBreak/>
                          <w:t>10.</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2D04C0" w:rsidRDefault="002D04C0" w:rsidP="00794373">
                        <w:pPr>
                          <w:spacing w:line="257" w:lineRule="auto"/>
                          <w:jc w:val="both"/>
                          <w:rPr>
                            <w:szCs w:val="24"/>
                          </w:rPr>
                        </w:pPr>
                        <w:r>
                          <w:rPr>
                            <w:szCs w:val="24"/>
                          </w:rPr>
                          <w:t>Formulė: X = T2 – T1;</w:t>
                        </w:r>
                      </w:p>
                      <w:p w:rsidR="002D04C0" w:rsidRDefault="002D04C0" w:rsidP="00794373">
                        <w:pPr>
                          <w:spacing w:line="257" w:lineRule="auto"/>
                          <w:jc w:val="both"/>
                          <w:rPr>
                            <w:szCs w:val="24"/>
                          </w:rPr>
                        </w:pPr>
                        <w:r>
                          <w:rPr>
                            <w:szCs w:val="24"/>
                          </w:rPr>
                          <w:t>T2 – MSI projektų, finansuotų pagal programą „Europos horizontas“ ir programą „Euratomas“ iki 2026 m. IV ketvirčio pabaigos, skaičius;</w:t>
                        </w:r>
                      </w:p>
                      <w:p w:rsidR="002D04C0" w:rsidRDefault="002D04C0" w:rsidP="00794373">
                        <w:pPr>
                          <w:spacing w:line="257" w:lineRule="auto"/>
                          <w:jc w:val="both"/>
                          <w:rPr>
                            <w:szCs w:val="24"/>
                          </w:rPr>
                        </w:pPr>
                        <w:r>
                          <w:rPr>
                            <w:szCs w:val="24"/>
                          </w:rPr>
                          <w:t>T1 – MSI projektų, finansuotų pagal programą „Horizontas 2020“ iki 2019 m. IV ketvirčio pabaigos, 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11.</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duomenų šaltiniai</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pPr>
                        <w:r>
                          <w:t>Pirminiai duomenų šaltiniai:</w:t>
                        </w:r>
                      </w:p>
                      <w:p w:rsidR="002D04C0" w:rsidRDefault="002D04C0" w:rsidP="00794373">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2D04C0" w:rsidRDefault="002D04C0" w:rsidP="00794373">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12.</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skaičiavimo periodiškumas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lang w:eastAsia="lt-LT"/>
                          </w:rPr>
                        </w:pPr>
                        <w:r>
                          <w:rPr>
                            <w:lang w:eastAsia="lt-LT"/>
                          </w:rPr>
                          <w:t>2026 m. IV ketvirtis.</w:t>
                        </w:r>
                      </w:p>
                    </w:tc>
                  </w:tr>
                  <w:tr w:rsidR="002D04C0" w:rsidTr="00794373">
                    <w:trPr>
                      <w:trHeight w:val="58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13.</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pasiekimo momentas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rPr>
                        </w:pPr>
                        <w:r>
                          <w:rPr>
                            <w:lang w:eastAsia="lt-LT"/>
                          </w:rPr>
                          <w:t>2026 m. IV ketvirtis.</w:t>
                        </w:r>
                      </w:p>
                      <w:p w:rsidR="002D04C0" w:rsidRDefault="002D04C0" w:rsidP="00794373">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2D04C0" w:rsidTr="00794373">
                    <w:trPr>
                      <w:trHeight w:val="45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14.</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Už stebėsenos rodiklį atsakinga įstaiga </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spacing w:line="256" w:lineRule="auto"/>
                          <w:jc w:val="both"/>
                          <w:rPr>
                            <w:i/>
                            <w:iCs/>
                            <w:color w:val="808080"/>
                          </w:rPr>
                        </w:pPr>
                        <w:r>
                          <w:t>Švietimo, mokslo ir sporto ministerija</w:t>
                        </w:r>
                      </w:p>
                    </w:tc>
                  </w:tr>
                  <w:tr w:rsidR="002D04C0" w:rsidTr="00794373">
                    <w:trPr>
                      <w:trHeight w:val="637"/>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15.</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Įstaigos padalinys ir kontaktinis telefono numeris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rPr>
                            <w:lang w:eastAsia="en-GB"/>
                          </w:rPr>
                        </w:pPr>
                        <w:r>
                          <w:rPr>
                            <w:lang w:eastAsia="en-GB"/>
                          </w:rPr>
                          <w:t>Studijų, mokslo ir technologijų departamento Technologijų ir inovacijų skyrius,</w:t>
                        </w:r>
                      </w:p>
                      <w:p w:rsidR="002D04C0" w:rsidRDefault="002D04C0" w:rsidP="00794373">
                        <w:pPr>
                          <w:spacing w:line="256" w:lineRule="auto"/>
                          <w:rPr>
                            <w:rFonts w:eastAsia="Calibri"/>
                            <w:i/>
                            <w:iCs/>
                            <w:color w:val="808080"/>
                            <w:lang w:eastAsia="lt-LT"/>
                          </w:rPr>
                        </w:pPr>
                        <w:r>
                          <w:rPr>
                            <w:lang w:eastAsia="en-GB"/>
                          </w:rPr>
                          <w:t>tel. +370 666 44 315</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16.</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Kita svarbi informacija</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2D04C0">
                        <w:pPr>
                          <w:widowControl w:val="0"/>
                          <w:spacing w:line="256" w:lineRule="auto"/>
                          <w:jc w:val="both"/>
                          <w:rPr>
                            <w:szCs w:val="24"/>
                          </w:rPr>
                        </w:pPr>
                        <w:r>
                          <w:rPr>
                            <w:lang w:eastAsia="en-GB"/>
                          </w:rPr>
                          <w:t>Plano „Naujos kartos Lietuva“ rodiklio kodas R.N.1.5580</w:t>
                        </w:r>
                      </w:p>
                    </w:tc>
                  </w:tr>
                </w:tbl>
                <w:p w:rsidR="00E61BD0" w:rsidRDefault="00822FF4" w:rsidP="00E61BD0">
                  <w:pPr>
                    <w:keepNext/>
                    <w:keepLines/>
                    <w:jc w:val="center"/>
                    <w:outlineLvl w:val="1"/>
                    <w:rPr>
                      <w:rFonts w:eastAsia="SimSun"/>
                      <w:b/>
                      <w:bCs/>
                      <w:caps/>
                      <w:lang w:eastAsia="lt-LT"/>
                    </w:rPr>
                  </w:pPr>
                </w:p>
              </w:sdtContent>
            </w:sdt>
            <w:p w:rsidR="00832F48" w:rsidRDefault="00832F48" w:rsidP="00832F48">
              <w:pPr>
                <w:keepNext/>
                <w:keepLines/>
                <w:spacing w:line="252" w:lineRule="auto"/>
                <w:jc w:val="center"/>
                <w:outlineLvl w:val="1"/>
                <w:rPr>
                  <w:rFonts w:eastAsia="SimSun"/>
                  <w:b/>
                  <w:caps/>
                  <w:szCs w:val="24"/>
                  <w:lang w:eastAsia="lt-LT"/>
                </w:rPr>
              </w:pPr>
              <w:bookmarkStart w:id="0" w:name="_GoBack"/>
              <w:bookmarkEnd w:id="0"/>
              <w:r>
                <w:rPr>
                  <w:rFonts w:eastAsia="SimSun"/>
                  <w:b/>
                  <w:caps/>
                  <w:szCs w:val="24"/>
                  <w:lang w:eastAsia="lt-LT"/>
                </w:rPr>
                <w:t>XXXIV skyrius</w:t>
              </w:r>
            </w:p>
            <w:p w:rsidR="00832F48" w:rsidRDefault="00832F48" w:rsidP="00832F48">
              <w:pPr>
                <w:keepNext/>
                <w:keepLines/>
                <w:spacing w:line="252" w:lineRule="auto"/>
                <w:jc w:val="center"/>
                <w:outlineLvl w:val="1"/>
                <w:rPr>
                  <w:rFonts w:eastAsia="SimSun"/>
                  <w:b/>
                  <w:caps/>
                  <w:szCs w:val="24"/>
                  <w:lang w:eastAsia="lt-LT"/>
                </w:rPr>
              </w:pPr>
              <w:r>
                <w:rPr>
                  <w:rFonts w:eastAsia="SimSun"/>
                  <w:b/>
                  <w:caps/>
                  <w:szCs w:val="24"/>
                  <w:lang w:eastAsia="lt-LT"/>
                </w:rPr>
                <w:t>Stebėsenos rodiklio</w:t>
              </w:r>
            </w:p>
            <w:p w:rsidR="00832F48" w:rsidRDefault="00832F48" w:rsidP="00832F48">
              <w:pPr>
                <w:keepNext/>
                <w:keepLines/>
                <w:spacing w:line="252" w:lineRule="auto"/>
                <w:jc w:val="center"/>
                <w:outlineLvl w:val="1"/>
                <w:rPr>
                  <w:rFonts w:eastAsia="SimSun"/>
                  <w:b/>
                  <w:bCs/>
                  <w:i/>
                  <w:iCs/>
                  <w:szCs w:val="24"/>
                  <w:lang w:eastAsia="lt-LT"/>
                </w:rPr>
              </w:pPr>
              <w:r>
                <w:rPr>
                  <w:rFonts w:eastAsia="SimSun"/>
                  <w:b/>
                  <w:bCs/>
                  <w:iCs/>
                  <w:szCs w:val="24"/>
                  <w:lang w:eastAsia="lt-LT"/>
                </w:rPr>
                <w:t>„IŠLAIKYTOS NACIONALINIŲ KONTAKTINIŲ ASMENŲ PAREIGYBĖS</w:t>
              </w:r>
              <w:r>
                <w:rPr>
                  <w:rFonts w:eastAsia="SimSun"/>
                  <w:b/>
                  <w:caps/>
                  <w:sz w:val="28"/>
                  <w:szCs w:val="24"/>
                  <w:lang w:eastAsia="lt-LT"/>
                </w:rPr>
                <w:t>“</w:t>
              </w:r>
            </w:p>
            <w:p w:rsidR="00832F48" w:rsidRDefault="00832F48" w:rsidP="00832F48">
              <w:pPr>
                <w:keepNext/>
                <w:keepLines/>
                <w:spacing w:line="252" w:lineRule="auto"/>
                <w:jc w:val="center"/>
                <w:outlineLvl w:val="1"/>
                <w:rPr>
                  <w:rFonts w:eastAsia="SimSun"/>
                  <w:b/>
                  <w:caps/>
                  <w:szCs w:val="24"/>
                  <w:lang w:eastAsia="lt-LT"/>
                </w:rPr>
              </w:pPr>
              <w:r>
                <w:rPr>
                  <w:rFonts w:eastAsia="SimSun"/>
                  <w:b/>
                  <w:caps/>
                  <w:szCs w:val="24"/>
                  <w:lang w:eastAsia="lt-LT"/>
                </w:rPr>
                <w:t>aprašymo kortelė</w:t>
              </w:r>
            </w:p>
            <w:p w:rsidR="00832F48" w:rsidRDefault="00832F48" w:rsidP="00832F48">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832F48" w:rsidTr="00370459">
                <w:tc>
                  <w:tcPr>
                    <w:tcW w:w="292" w:type="pct"/>
                    <w:shd w:val="clear" w:color="auto" w:fill="D9D9D9" w:themeFill="background1" w:themeFillShade="D9"/>
                  </w:tcPr>
                  <w:p w:rsidR="00832F48" w:rsidRDefault="00832F48" w:rsidP="00370459">
                    <w:pPr>
                      <w:widowControl w:val="0"/>
                      <w:spacing w:line="254" w:lineRule="auto"/>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jc w:val="center"/>
                      <w:rPr>
                        <w:b/>
                        <w:bCs/>
                        <w:strike/>
                        <w:szCs w:val="24"/>
                        <w:lang w:eastAsia="lt-LT"/>
                      </w:rPr>
                    </w:pPr>
                    <w:r>
                      <w:rPr>
                        <w:b/>
                        <w:bCs/>
                        <w:szCs w:val="24"/>
                        <w:lang w:eastAsia="lt-LT"/>
                      </w:rPr>
                      <w:t>Kodai, pavadinimai ir aprašymas</w:t>
                    </w:r>
                  </w:p>
                </w:tc>
              </w:tr>
              <w:tr w:rsidR="00832F48" w:rsidTr="00370459">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lastRenderedPageBreak/>
                      <w:t>1.</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Išlaikytos nacionalinių kontaktinių asmenų pareigybės</w:t>
                    </w:r>
                  </w:p>
                </w:tc>
              </w:tr>
              <w:tr w:rsidR="00832F48" w:rsidTr="00370459">
                <w:trPr>
                  <w:trHeight w:val="389"/>
                </w:trPr>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Vienetai</w:t>
                    </w:r>
                  </w:p>
                </w:tc>
              </w:tr>
              <w:tr w:rsidR="00832F48" w:rsidTr="00370459">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Didėjimas</w:t>
                    </w:r>
                  </w:p>
                </w:tc>
              </w:tr>
              <w:tr w:rsidR="00832F48" w:rsidTr="00370459">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Skaitinė reikšmė</w:t>
                    </w:r>
                  </w:p>
                </w:tc>
              </w:tr>
              <w:tr w:rsidR="00832F48" w:rsidTr="00370459">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Produkto rodiklis (specialusis)</w:t>
                    </w:r>
                  </w:p>
                </w:tc>
              </w:tr>
              <w:tr w:rsidR="00832F48" w:rsidTr="00370459">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t>P-12-001-01-02-01-23</w:t>
                    </w:r>
                  </w:p>
                </w:tc>
              </w:tr>
              <w:tr w:rsidR="00832F48" w:rsidTr="00370459">
                <w:trPr>
                  <w:trHeight w:val="388"/>
                </w:trPr>
                <w:tc>
                  <w:tcPr>
                    <w:tcW w:w="292" w:type="pct"/>
                    <w:shd w:val="clear" w:color="auto" w:fill="D9D9D9" w:themeFill="background1" w:themeFillShade="D9"/>
                    <w:hideMark/>
                  </w:tcPr>
                  <w:p w:rsidR="00832F48" w:rsidRDefault="00832F48" w:rsidP="00370459">
                    <w:pPr>
                      <w:widowControl w:val="0"/>
                      <w:spacing w:line="254" w:lineRule="auto"/>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hideMark/>
                  </w:tcPr>
                  <w:p w:rsidR="00832F48" w:rsidRDefault="00832F48" w:rsidP="00370459">
                    <w:pPr>
                      <w:widowControl w:val="0"/>
                      <w:spacing w:line="254" w:lineRule="auto"/>
                      <w:jc w:val="both"/>
                      <w:rPr>
                        <w:iCs/>
                        <w:szCs w:val="24"/>
                        <w:lang w:eastAsia="lt-LT"/>
                      </w:rPr>
                    </w:pPr>
                    <w:r>
                      <w:rPr>
                        <w:iCs/>
                        <w:szCs w:val="24"/>
                        <w:lang w:eastAsia="lt-LT"/>
                      </w:rPr>
                      <w:t>-</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8.</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highlight w:val="yellow"/>
                        <w:lang w:eastAsia="lt-LT"/>
                      </w:rPr>
                    </w:pPr>
                    <w:r>
                      <w:rPr>
                        <w:szCs w:val="24"/>
                        <w:lang w:eastAsia="lt-LT"/>
                      </w:rPr>
                      <w:t>Stebėsenos rodiklio paaiškinimas</w:t>
                    </w:r>
                    <w:r>
                      <w:rPr>
                        <w:bCs/>
                        <w:szCs w:val="24"/>
                        <w:lang w:eastAsia="lt-LT"/>
                      </w:rPr>
                      <w:t>, sąvokų apibrėžtys</w:t>
                    </w:r>
                  </w:p>
                </w:tc>
                <w:tc>
                  <w:tcPr>
                    <w:tcW w:w="2512" w:type="pct"/>
                    <w:tcMar>
                      <w:top w:w="28" w:type="dxa"/>
                      <w:left w:w="57" w:type="dxa"/>
                      <w:bottom w:w="28" w:type="dxa"/>
                      <w:right w:w="57" w:type="dxa"/>
                    </w:tcMar>
                  </w:tcPr>
                  <w:p w:rsidR="00832F48" w:rsidRDefault="00832F48" w:rsidP="00370459">
                    <w:pPr>
                      <w:spacing w:line="254" w:lineRule="auto"/>
                      <w:jc w:val="both"/>
                      <w:rPr>
                        <w:iCs/>
                        <w:szCs w:val="24"/>
                        <w:lang w:eastAsia="lt-LT"/>
                      </w:rPr>
                    </w:pPr>
                    <w:r>
                      <w:rPr>
                        <w:iCs/>
                        <w:szCs w:val="24"/>
                        <w:lang w:eastAsia="lt-LT"/>
                      </w:rPr>
                      <w:t xml:space="preserve">Skaičiuojamos išlaikytos nacionalinių kontaktinių asmenų pareigybės </w:t>
                    </w:r>
                  </w:p>
                  <w:p w:rsidR="00832F48" w:rsidRDefault="00832F48" w:rsidP="00370459">
                    <w:pPr>
                      <w:spacing w:line="254" w:lineRule="auto"/>
                      <w:jc w:val="both"/>
                      <w:rPr>
                        <w:iCs/>
                        <w:szCs w:val="24"/>
                        <w:lang w:eastAsia="lt-LT"/>
                      </w:rPr>
                    </w:pPr>
                  </w:p>
                  <w:p w:rsidR="00832F48" w:rsidRDefault="00832F48" w:rsidP="00370459">
                    <w:pPr>
                      <w:spacing w:line="254"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bCs/>
                        <w:szCs w:val="24"/>
                        <w:lang w:eastAsia="lt-LT"/>
                      </w:rPr>
                    </w:pPr>
                    <w:r>
                      <w:rPr>
                        <w:bCs/>
                        <w:szCs w:val="24"/>
                        <w:lang w:eastAsia="lt-LT"/>
                      </w:rPr>
                      <w:t>9.</w:t>
                    </w:r>
                  </w:p>
                </w:tc>
                <w:tc>
                  <w:tcPr>
                    <w:tcW w:w="2196" w:type="pct"/>
                    <w:tcMar>
                      <w:top w:w="28" w:type="dxa"/>
                      <w:left w:w="57" w:type="dxa"/>
                      <w:bottom w:w="28" w:type="dxa"/>
                      <w:right w:w="57" w:type="dxa"/>
                    </w:tcMar>
                    <w:hideMark/>
                  </w:tcPr>
                  <w:p w:rsidR="00832F48" w:rsidRDefault="00832F48" w:rsidP="00370459">
                    <w:pPr>
                      <w:spacing w:line="254" w:lineRule="auto"/>
                      <w:jc w:val="both"/>
                      <w:rPr>
                        <w:bCs/>
                        <w:szCs w:val="24"/>
                        <w:highlight w:val="yellow"/>
                        <w:lang w:eastAsia="lt-LT"/>
                      </w:rPr>
                    </w:pPr>
                    <w:r>
                      <w:rPr>
                        <w:bCs/>
                        <w:szCs w:val="24"/>
                        <w:lang w:eastAsia="lt-LT"/>
                      </w:rPr>
                      <w:t>Stebėsenos rodiklio reikšmės apskaičiavimo tipas</w:t>
                    </w:r>
                  </w:p>
                </w:tc>
                <w:tc>
                  <w:tcPr>
                    <w:tcW w:w="2512" w:type="pct"/>
                    <w:tcMar>
                      <w:top w:w="28" w:type="dxa"/>
                      <w:left w:w="57" w:type="dxa"/>
                      <w:bottom w:w="28" w:type="dxa"/>
                      <w:right w:w="57" w:type="dxa"/>
                    </w:tcMar>
                    <w:hideMark/>
                  </w:tcPr>
                  <w:p w:rsidR="00832F48" w:rsidRDefault="00832F48" w:rsidP="00370459">
                    <w:pPr>
                      <w:tabs>
                        <w:tab w:val="left" w:pos="568"/>
                      </w:tabs>
                      <w:spacing w:line="254" w:lineRule="auto"/>
                      <w:jc w:val="both"/>
                      <w:rPr>
                        <w:bCs/>
                        <w:iCs/>
                        <w:szCs w:val="24"/>
                        <w:lang w:eastAsia="lt-LT"/>
                      </w:rPr>
                    </w:pPr>
                    <w:r>
                      <w:rPr>
                        <w:bCs/>
                        <w:iCs/>
                        <w:szCs w:val="24"/>
                        <w:lang w:eastAsia="lt-LT"/>
                      </w:rPr>
                      <w:t>Automatiškai apskaičiuojamasis</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10.</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bCs/>
                        <w:szCs w:val="24"/>
                        <w:lang w:eastAsia="lt-LT"/>
                      </w:rPr>
                      <w:t>Stebėsenos rodiklio reikšmės apskaičiavimo metodas</w:t>
                    </w:r>
                  </w:p>
                </w:tc>
                <w:tc>
                  <w:tcPr>
                    <w:tcW w:w="2512" w:type="pct"/>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 xml:space="preserve">Sumuojamos išlaikytos nacionalinių kontaktinių asmenų pareigybės </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11.</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 xml:space="preserve">Pirminiai duomenų šaltiniai: pareigybių aprašai, darbo sutartys. </w:t>
                    </w:r>
                  </w:p>
                  <w:p w:rsidR="00832F48" w:rsidRDefault="00832F48" w:rsidP="00370459">
                    <w:pPr>
                      <w:spacing w:line="254" w:lineRule="auto"/>
                      <w:jc w:val="both"/>
                      <w:rPr>
                        <w:bCs/>
                        <w:iCs/>
                        <w:szCs w:val="24"/>
                        <w:lang w:eastAsia="lt-LT"/>
                      </w:rPr>
                    </w:pPr>
                    <w:r>
                      <w:rPr>
                        <w:bCs/>
                        <w:iCs/>
                        <w:szCs w:val="24"/>
                        <w:lang w:eastAsia="lt-LT"/>
                      </w:rPr>
                      <w:t>Antriniai duomenų šaltiniai: veiklos ataskaita/ ataskaitos.</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12.</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832F48" w:rsidTr="00370459">
                <w:trPr>
                  <w:trHeight w:val="582"/>
                </w:trPr>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13.</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hideMark/>
                  </w:tcPr>
                  <w:p w:rsidR="00832F48" w:rsidRDefault="00832F48" w:rsidP="00370459">
                    <w:pPr>
                      <w:spacing w:line="254" w:lineRule="auto"/>
                      <w:jc w:val="both"/>
                      <w:rPr>
                        <w:bCs/>
                        <w:iCs/>
                        <w:szCs w:val="24"/>
                        <w:lang w:eastAsia="lt-LT"/>
                      </w:rPr>
                    </w:pPr>
                    <w:r>
                      <w:rPr>
                        <w:color w:val="000000"/>
                        <w:lang w:eastAsia="lt-LT"/>
                      </w:rPr>
                      <w:t>Projekto veiklų įgyvendinimo metu ir projekto veiklų įgyvendinimo pabaigoje</w:t>
                    </w:r>
                    <w:r>
                      <w:rPr>
                        <w:bCs/>
                        <w:iCs/>
                        <w:szCs w:val="24"/>
                        <w:lang w:eastAsia="lt-LT"/>
                      </w:rPr>
                      <w:t xml:space="preserve"> </w:t>
                    </w:r>
                  </w:p>
                </w:tc>
              </w:tr>
              <w:tr w:rsidR="00832F48" w:rsidTr="00370459">
                <w:trPr>
                  <w:trHeight w:val="452"/>
                </w:trPr>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14.</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832F48" w:rsidRDefault="00832F48" w:rsidP="00370459">
                    <w:pPr>
                      <w:spacing w:line="254" w:lineRule="auto"/>
                      <w:jc w:val="both"/>
                      <w:rPr>
                        <w:bCs/>
                        <w:iCs/>
                        <w:szCs w:val="24"/>
                      </w:rPr>
                    </w:pPr>
                    <w:r>
                      <w:rPr>
                        <w:bCs/>
                        <w:iCs/>
                        <w:szCs w:val="24"/>
                      </w:rPr>
                      <w:t>Švietimo, mokslo ir sporto ministerija</w:t>
                    </w:r>
                  </w:p>
                </w:tc>
              </w:tr>
              <w:tr w:rsidR="00832F48" w:rsidTr="00370459">
                <w:trPr>
                  <w:trHeight w:val="637"/>
                </w:trPr>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15.</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hideMark/>
                  </w:tcPr>
                  <w:p w:rsidR="00832F48" w:rsidRDefault="00832F48" w:rsidP="00370459">
                    <w:pPr>
                      <w:spacing w:line="256" w:lineRule="auto"/>
                      <w:jc w:val="both"/>
                      <w:rPr>
                        <w:lang w:eastAsia="en-GB"/>
                      </w:rPr>
                    </w:pPr>
                    <w:r>
                      <w:rPr>
                        <w:lang w:eastAsia="en-GB"/>
                      </w:rPr>
                      <w:t>Tarptautinių investicijų koordinavimo departamentas:</w:t>
                    </w:r>
                  </w:p>
                  <w:p w:rsidR="00832F48" w:rsidRDefault="00832F48" w:rsidP="00370459">
                    <w:pPr>
                      <w:spacing w:line="256" w:lineRule="auto"/>
                      <w:jc w:val="both"/>
                      <w:rPr>
                        <w:lang w:eastAsia="en-GB"/>
                      </w:rPr>
                    </w:pPr>
                    <w:r>
                      <w:rPr>
                        <w:lang w:eastAsia="en-GB"/>
                      </w:rPr>
                      <w:t>Tarptautinių investicijų planavimo skyrius,</w:t>
                    </w:r>
                  </w:p>
                  <w:p w:rsidR="00832F48" w:rsidRDefault="00832F48" w:rsidP="00370459">
                    <w:pPr>
                      <w:spacing w:line="256" w:lineRule="auto"/>
                      <w:jc w:val="both"/>
                      <w:rPr>
                        <w:lang w:eastAsia="en-GB"/>
                      </w:rPr>
                    </w:pPr>
                    <w:r>
                      <w:rPr>
                        <w:lang w:eastAsia="en-GB"/>
                      </w:rPr>
                      <w:t>tel. +370 655 03 005;</w:t>
                    </w:r>
                  </w:p>
                  <w:p w:rsidR="00832F48" w:rsidRDefault="00832F48" w:rsidP="00370459">
                    <w:pPr>
                      <w:spacing w:line="256" w:lineRule="auto"/>
                      <w:jc w:val="both"/>
                      <w:rPr>
                        <w:lang w:eastAsia="en-GB"/>
                      </w:rPr>
                    </w:pPr>
                    <w:r>
                      <w:rPr>
                        <w:lang w:eastAsia="en-GB"/>
                      </w:rPr>
                      <w:t>Tarptautinių investicijų įgyvendinimo skyrius,</w:t>
                    </w:r>
                  </w:p>
                  <w:p w:rsidR="00832F48" w:rsidRDefault="00832F48" w:rsidP="00370459">
                    <w:pPr>
                      <w:spacing w:line="254" w:lineRule="auto"/>
                      <w:rPr>
                        <w:bCs/>
                        <w:i/>
                        <w:iCs/>
                        <w:szCs w:val="24"/>
                        <w:lang w:eastAsia="lt-LT"/>
                      </w:rPr>
                    </w:pPr>
                    <w:r>
                      <w:rPr>
                        <w:lang w:eastAsia="en-GB"/>
                      </w:rPr>
                      <w:t>tel. +370 674 56 096</w:t>
                    </w:r>
                  </w:p>
                </w:tc>
              </w:tr>
              <w:tr w:rsidR="00832F48" w:rsidTr="00370459">
                <w:tc>
                  <w:tcPr>
                    <w:tcW w:w="292" w:type="pct"/>
                    <w:shd w:val="clear" w:color="auto" w:fill="D9D9D9" w:themeFill="background1" w:themeFillShade="D9"/>
                    <w:tcMar>
                      <w:top w:w="28" w:type="dxa"/>
                      <w:left w:w="57" w:type="dxa"/>
                      <w:bottom w:w="28" w:type="dxa"/>
                      <w:right w:w="57" w:type="dxa"/>
                    </w:tcMar>
                    <w:hideMark/>
                  </w:tcPr>
                  <w:p w:rsidR="00832F48" w:rsidRDefault="00832F48" w:rsidP="00370459">
                    <w:pPr>
                      <w:widowControl w:val="0"/>
                      <w:spacing w:line="254" w:lineRule="auto"/>
                      <w:rPr>
                        <w:szCs w:val="24"/>
                        <w:lang w:eastAsia="lt-LT"/>
                      </w:rPr>
                    </w:pPr>
                    <w:r>
                      <w:rPr>
                        <w:szCs w:val="24"/>
                        <w:lang w:eastAsia="lt-LT"/>
                      </w:rPr>
                      <w:t>16.</w:t>
                    </w:r>
                  </w:p>
                </w:tc>
                <w:tc>
                  <w:tcPr>
                    <w:tcW w:w="2196" w:type="pct"/>
                    <w:tcMar>
                      <w:top w:w="28" w:type="dxa"/>
                      <w:left w:w="57" w:type="dxa"/>
                      <w:bottom w:w="28" w:type="dxa"/>
                      <w:right w:w="57" w:type="dxa"/>
                    </w:tcMar>
                    <w:hideMark/>
                  </w:tcPr>
                  <w:p w:rsidR="00832F48" w:rsidRDefault="00832F48" w:rsidP="00370459">
                    <w:pPr>
                      <w:widowControl w:val="0"/>
                      <w:spacing w:line="254" w:lineRule="auto"/>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832F48" w:rsidRDefault="00832F48" w:rsidP="00370459">
                    <w:pPr>
                      <w:widowControl w:val="0"/>
                      <w:spacing w:line="254" w:lineRule="auto"/>
                      <w:jc w:val="both"/>
                    </w:pPr>
                    <w:r>
                      <w:rPr>
                        <w:lang w:eastAsia="en-GB"/>
                      </w:rPr>
                      <w:t>2021–2027 m. IP r</w:t>
                    </w:r>
                    <w:r>
                      <w:rPr>
                        <w:szCs w:val="24"/>
                      </w:rPr>
                      <w:t>odiklio kodas P.N.2.4578</w:t>
                    </w:r>
                  </w:p>
                </w:tc>
              </w:tr>
            </w:tbl>
            <w:p w:rsidR="005E73D5" w:rsidRDefault="00822FF4"/>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FF4" w:rsidRDefault="00822FF4">
      <w:pPr>
        <w:rPr>
          <w:sz w:val="22"/>
          <w:szCs w:val="22"/>
        </w:rPr>
      </w:pPr>
      <w:r>
        <w:rPr>
          <w:sz w:val="22"/>
          <w:szCs w:val="22"/>
        </w:rPr>
        <w:separator/>
      </w:r>
    </w:p>
  </w:endnote>
  <w:endnote w:type="continuationSeparator" w:id="0">
    <w:p w:rsidR="00822FF4" w:rsidRDefault="00822FF4">
      <w:pPr>
        <w:rPr>
          <w:sz w:val="22"/>
          <w:szCs w:val="22"/>
        </w:rPr>
      </w:pPr>
      <w:r>
        <w:rPr>
          <w:sz w:val="22"/>
          <w:szCs w:val="22"/>
        </w:rPr>
        <w:continuationSeparator/>
      </w:r>
    </w:p>
  </w:endnote>
  <w:endnote w:type="continuationNotice" w:id="1">
    <w:p w:rsidR="00822FF4" w:rsidRDefault="00822FF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ĖĪĢå"/>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FF4" w:rsidRDefault="00822FF4">
      <w:pPr>
        <w:rPr>
          <w:sz w:val="22"/>
          <w:szCs w:val="22"/>
        </w:rPr>
      </w:pPr>
      <w:r>
        <w:rPr>
          <w:sz w:val="22"/>
          <w:szCs w:val="22"/>
        </w:rPr>
        <w:separator/>
      </w:r>
    </w:p>
  </w:footnote>
  <w:footnote w:type="continuationSeparator" w:id="0">
    <w:p w:rsidR="00822FF4" w:rsidRDefault="00822FF4">
      <w:pPr>
        <w:rPr>
          <w:sz w:val="22"/>
          <w:szCs w:val="22"/>
        </w:rPr>
      </w:pPr>
      <w:r>
        <w:rPr>
          <w:sz w:val="22"/>
          <w:szCs w:val="22"/>
        </w:rPr>
        <w:continuationSeparator/>
      </w:r>
    </w:p>
  </w:footnote>
  <w:footnote w:type="continuationNotice" w:id="1">
    <w:p w:rsidR="00822FF4" w:rsidRDefault="00822FF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32F48">
      <w:rPr>
        <w:noProof/>
        <w:szCs w:val="22"/>
      </w:rPr>
      <w:t>62</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D04C0"/>
    <w:rsid w:val="005E73D5"/>
    <w:rsid w:val="007118C4"/>
    <w:rsid w:val="007C1895"/>
    <w:rsid w:val="00822FF4"/>
    <w:rsid w:val="00832F48"/>
    <w:rsid w:val="00A23DA3"/>
    <w:rsid w:val="00A361B0"/>
    <w:rsid w:val="00E05A2E"/>
    <w:rsid w:val="00E61BD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F67F6E"/>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3055431">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40497581">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83B59-D72E-469A-836E-9093C8534670}">
  <ds:schemaRefs>
    <ds:schemaRef ds:uri="http://lrs.lt/TAIS/DocParts"/>
  </ds:schemaRefs>
</ds:datastoreItem>
</file>

<file path=customXml/itemProps2.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517B4DFF-32F7-4F19-8B49-478F0FD6B659}">
  <ds:schemaRefs>
    <ds:schemaRef ds:uri="http://schemas.openxmlformats.org/officeDocument/2006/bibliography"/>
  </ds:schemaRefs>
</ds:datastoreItem>
</file>

<file path=customXml/itemProps6.xml><?xml version="1.0" encoding="utf-8"?>
<ds:datastoreItem xmlns:ds="http://schemas.openxmlformats.org/officeDocument/2006/customXml" ds:itemID="{DF648487-F9AC-48EA-BBFC-40A75CE22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62</Pages>
  <Words>76380</Words>
  <Characters>43537</Characters>
  <Application>Microsoft Office Word</Application>
  <DocSecurity>0</DocSecurity>
  <Lines>362</Lines>
  <Paragraphs>239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119678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ŠAULYTĖ SKAIRIENĖ Dalia</cp:lastModifiedBy>
  <cp:revision>3</cp:revision>
  <cp:lastPrinted>2022-11-21T17:49:00Z</cp:lastPrinted>
  <dcterms:created xsi:type="dcterms:W3CDTF">2025-09-11T06:49:00Z</dcterms:created>
  <dcterms:modified xsi:type="dcterms:W3CDTF">2025-10-03T08:46:00Z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