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28 pr."/>
        <w:tag w:val="part_ab24453ac6074fdab395ded4a2f37061"/>
        <w:id w:val="-2146269849"/>
        <w:lock w:val="sdtLocked"/>
      </w:sdtPr>
      <w:sdtEndPr/>
      <w:sdtContent>
        <w:p w:rsidR="0036297C" w:rsidRDefault="0036297C">
          <w:pPr>
            <w:rPr>
              <w:szCs w:val="24"/>
              <w:lang w:eastAsia="lt-LT"/>
            </w:rPr>
          </w:pPr>
        </w:p>
        <w:p w:rsidR="0036297C" w:rsidRDefault="0036297C">
          <w:pPr>
            <w:rPr>
              <w:szCs w:val="24"/>
              <w:lang w:eastAsia="lt-LT"/>
            </w:rPr>
          </w:pPr>
        </w:p>
        <w:p w:rsidR="0036297C" w:rsidRDefault="00400A0D">
          <w:pPr>
            <w:ind w:left="1020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Ilgalaikio pacientų, sergančių lėtinėmis</w:t>
          </w:r>
        </w:p>
        <w:p w:rsidR="0036297C" w:rsidRDefault="00400A0D">
          <w:pPr>
            <w:ind w:left="1020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ligomis, sveikatos būklės stebėjimo</w:t>
          </w:r>
        </w:p>
        <w:p w:rsidR="0036297C" w:rsidRDefault="00400A0D">
          <w:pPr>
            <w:ind w:left="1020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tvarkos aprašo</w:t>
          </w:r>
        </w:p>
        <w:p w:rsidR="0036297C" w:rsidRDefault="00400A0D">
          <w:pPr>
            <w:ind w:left="10200"/>
            <w:rPr>
              <w:szCs w:val="24"/>
              <w:lang w:eastAsia="lt-LT"/>
            </w:rPr>
          </w:pPr>
          <w:sdt>
            <w:sdtPr>
              <w:alias w:val="Numeris"/>
              <w:tag w:val="nr_ab24453ac6074fdab395ded4a2f37061"/>
              <w:id w:val="1904256736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28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36297C" w:rsidRDefault="0036297C">
          <w:pPr>
            <w:rPr>
              <w:szCs w:val="24"/>
              <w:lang w:eastAsia="lt-LT"/>
            </w:rPr>
          </w:pPr>
        </w:p>
        <w:p w:rsidR="0036297C" w:rsidRDefault="0036297C">
          <w:pPr>
            <w:rPr>
              <w:szCs w:val="24"/>
              <w:lang w:eastAsia="lt-LT"/>
            </w:rPr>
          </w:pPr>
        </w:p>
        <w:p w:rsidR="0036297C" w:rsidRDefault="00400A0D">
          <w:pPr>
            <w:jc w:val="center"/>
            <w:rPr>
              <w:b/>
              <w:sz w:val="28"/>
              <w:szCs w:val="28"/>
              <w:lang w:eastAsia="lt-LT"/>
            </w:rPr>
          </w:pPr>
          <w:sdt>
            <w:sdtPr>
              <w:alias w:val="Pavadinimas"/>
              <w:tag w:val="title_ab24453ac6074fdab395ded4a2f37061"/>
              <w:id w:val="1187638933"/>
              <w:lock w:val="sdtLocked"/>
            </w:sdtPr>
            <w:sdtEndPr/>
            <w:sdtContent>
              <w:r>
                <w:rPr>
                  <w:b/>
                  <w:sz w:val="28"/>
                  <w:szCs w:val="28"/>
                  <w:lang w:eastAsia="lt-LT"/>
                </w:rPr>
                <w:t xml:space="preserve">ILGALAIKIO SUAUGUSIŲJŲ, SERGANČIŲ LĖTINĖMIS INFEKCINĖMIS LIGOMIS, SVEIKATOS </w:t>
              </w:r>
              <w:r>
                <w:rPr>
                  <w:b/>
                  <w:sz w:val="28"/>
                  <w:szCs w:val="28"/>
                  <w:lang w:eastAsia="lt-LT"/>
                </w:rPr>
                <w:t>BŪKLĖS STEBĖJIMO SĄLYGOS IR LIGŲ SĄRAŠAS</w:t>
              </w:r>
            </w:sdtContent>
          </w:sdt>
        </w:p>
        <w:p w:rsidR="0036297C" w:rsidRDefault="0036297C">
          <w:pPr>
            <w:jc w:val="both"/>
            <w:rPr>
              <w:szCs w:val="24"/>
              <w:lang w:eastAsia="lt-LT"/>
            </w:rPr>
          </w:pPr>
        </w:p>
        <w:p w:rsidR="0036297C" w:rsidRDefault="0036297C">
          <w:pPr>
            <w:jc w:val="both"/>
            <w:rPr>
              <w:szCs w:val="24"/>
              <w:lang w:eastAsia="lt-LT"/>
            </w:rPr>
          </w:pPr>
        </w:p>
        <w:tbl>
          <w:tblPr>
            <w:tblW w:w="12759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1497"/>
            <w:gridCol w:w="3983"/>
            <w:gridCol w:w="1746"/>
            <w:gridCol w:w="3462"/>
            <w:gridCol w:w="2071"/>
          </w:tblGrid>
          <w:tr w:rsidR="0036297C">
            <w:trPr>
              <w:jc w:val="center"/>
            </w:trPr>
            <w:tc>
              <w:tcPr>
                <w:tcW w:w="1497" w:type="dxa"/>
              </w:tcPr>
              <w:p w:rsidR="0036297C" w:rsidRDefault="00400A0D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Gydytojo specialisto profesinė kvalifikacija</w:t>
                </w:r>
              </w:p>
            </w:tc>
            <w:tc>
              <w:tcPr>
                <w:tcW w:w="3983" w:type="dxa"/>
              </w:tcPr>
              <w:p w:rsidR="0036297C" w:rsidRDefault="00400A0D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Ligos pavadinimas</w:t>
                </w:r>
              </w:p>
            </w:tc>
            <w:tc>
              <w:tcPr>
                <w:tcW w:w="1746" w:type="dxa"/>
              </w:tcPr>
              <w:p w:rsidR="0036297C" w:rsidRDefault="00400A0D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Ligos kodas pagal</w:t>
                </w:r>
              </w:p>
              <w:p w:rsidR="0036297C" w:rsidRDefault="00400A0D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TLK-10-AM</w:t>
                </w:r>
              </w:p>
            </w:tc>
            <w:tc>
              <w:tcPr>
                <w:tcW w:w="3462" w:type="dxa"/>
              </w:tcPr>
              <w:p w:rsidR="0036297C" w:rsidRDefault="00400A0D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Paciento sveikatos būklės tikrinimo periodiškumas </w:t>
                </w:r>
              </w:p>
            </w:tc>
            <w:tc>
              <w:tcPr>
                <w:tcW w:w="2071" w:type="dxa"/>
              </w:tcPr>
              <w:p w:rsidR="0036297C" w:rsidRDefault="00400A0D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Paciento sveikatos</w:t>
                </w:r>
              </w:p>
              <w:p w:rsidR="0036297C" w:rsidRDefault="00400A0D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būklės stebėjimo</w:t>
                </w:r>
              </w:p>
              <w:p w:rsidR="0036297C" w:rsidRDefault="00400A0D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trukmė</w:t>
                </w:r>
              </w:p>
            </w:tc>
          </w:tr>
          <w:tr w:rsidR="0036297C">
            <w:trPr>
              <w:trHeight w:val="393"/>
              <w:jc w:val="center"/>
            </w:trPr>
            <w:tc>
              <w:tcPr>
                <w:tcW w:w="1497" w:type="dxa"/>
                <w:vMerge w:val="restart"/>
              </w:tcPr>
              <w:p w:rsidR="0036297C" w:rsidRDefault="00400A0D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Infekcinių ligų gydytojas</w:t>
                </w:r>
              </w:p>
            </w:tc>
            <w:tc>
              <w:tcPr>
                <w:tcW w:w="3983" w:type="dxa"/>
              </w:tcPr>
              <w:p w:rsidR="0036297C" w:rsidRDefault="00400A0D">
                <w:pPr>
                  <w:tabs>
                    <w:tab w:val="left" w:pos="260"/>
                    <w:tab w:val="left" w:pos="420"/>
                  </w:tabs>
                  <w:rPr>
                    <w:szCs w:val="24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val="pt-BR"/>
                  </w:rPr>
                  <w:t xml:space="preserve">1. ŽIV infekcija </w:t>
                </w:r>
              </w:p>
            </w:tc>
            <w:tc>
              <w:tcPr>
                <w:tcW w:w="1746" w:type="dxa"/>
              </w:tcPr>
              <w:p w:rsidR="0036297C" w:rsidRDefault="00400A0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B20–B24 </w:t>
                </w:r>
              </w:p>
            </w:tc>
            <w:tc>
              <w:tcPr>
                <w:tcW w:w="3462" w:type="dxa"/>
              </w:tcPr>
              <w:p w:rsidR="0036297C" w:rsidRDefault="00400A0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2–4 kartai per metus, atsižvelgiant į paciento būklę ir </w:t>
                </w:r>
                <w:proofErr w:type="spellStart"/>
                <w:r>
                  <w:rPr>
                    <w:szCs w:val="24"/>
                    <w:lang w:eastAsia="lt-LT"/>
                  </w:rPr>
                  <w:t>virusologinių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bei imunologinių tyrimų rezultatus</w:t>
                </w:r>
              </w:p>
            </w:tc>
            <w:tc>
              <w:tcPr>
                <w:tcW w:w="2071" w:type="dxa"/>
              </w:tcPr>
              <w:p w:rsidR="0036297C" w:rsidRDefault="00400A0D">
                <w:pPr>
                  <w:widowControl w:val="0"/>
                  <w:jc w:val="center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Individuali</w:t>
                </w:r>
              </w:p>
            </w:tc>
          </w:tr>
          <w:tr w:rsidR="0036297C">
            <w:trPr>
              <w:trHeight w:val="426"/>
              <w:jc w:val="center"/>
            </w:trPr>
            <w:tc>
              <w:tcPr>
                <w:tcW w:w="1497" w:type="dxa"/>
                <w:vMerge/>
              </w:tcPr>
              <w:p w:rsidR="0036297C" w:rsidRDefault="0036297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</w:tcPr>
              <w:p w:rsidR="0036297C" w:rsidRDefault="00400A0D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 Lėtinis hepatitas B</w:t>
                </w:r>
              </w:p>
            </w:tc>
            <w:tc>
              <w:tcPr>
                <w:tcW w:w="1746" w:type="dxa"/>
              </w:tcPr>
              <w:p w:rsidR="0036297C" w:rsidRDefault="00400A0D">
                <w:pPr>
                  <w:jc w:val="center"/>
                  <w:rPr>
                    <w:szCs w:val="24"/>
                    <w:lang w:val="en-US" w:eastAsia="lt-LT"/>
                  </w:rPr>
                </w:pPr>
                <w:r>
                  <w:rPr>
                    <w:szCs w:val="24"/>
                    <w:lang w:val="en-US" w:eastAsia="lt-LT"/>
                  </w:rPr>
                  <w:t>B18.1</w:t>
                </w:r>
              </w:p>
            </w:tc>
            <w:tc>
              <w:tcPr>
                <w:tcW w:w="3462" w:type="dxa"/>
                <w:tcBorders>
                  <w:bottom w:val="single" w:sz="4" w:space="0" w:color="auto"/>
                </w:tcBorders>
              </w:tcPr>
              <w:p w:rsidR="0036297C" w:rsidRDefault="00400A0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2–4 kartai per metus, atsižvelgiant į paciento būklę ir </w:t>
                </w:r>
                <w:proofErr w:type="spellStart"/>
                <w:r>
                  <w:rPr>
                    <w:szCs w:val="24"/>
                    <w:lang w:eastAsia="lt-LT"/>
                  </w:rPr>
                  <w:t>virusologinių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tyrimų </w:t>
                </w:r>
                <w:r>
                  <w:rPr>
                    <w:szCs w:val="24"/>
                    <w:lang w:eastAsia="lt-LT"/>
                  </w:rPr>
                  <w:t>rezultatus</w:t>
                </w:r>
              </w:p>
            </w:tc>
            <w:tc>
              <w:tcPr>
                <w:tcW w:w="2071" w:type="dxa"/>
              </w:tcPr>
              <w:p w:rsidR="0036297C" w:rsidRDefault="00400A0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Individuali</w:t>
                </w:r>
              </w:p>
            </w:tc>
          </w:tr>
          <w:tr w:rsidR="0036297C">
            <w:trPr>
              <w:trHeight w:val="394"/>
              <w:jc w:val="center"/>
            </w:trPr>
            <w:tc>
              <w:tcPr>
                <w:tcW w:w="1497" w:type="dxa"/>
                <w:vMerge/>
              </w:tcPr>
              <w:p w:rsidR="0036297C" w:rsidRDefault="0036297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</w:tcPr>
              <w:p w:rsidR="0036297C" w:rsidRDefault="00400A0D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3. Kepenų </w:t>
                </w:r>
                <w:proofErr w:type="spellStart"/>
                <w:r>
                  <w:rPr>
                    <w:szCs w:val="24"/>
                    <w:lang w:eastAsia="lt-LT"/>
                  </w:rPr>
                  <w:t>echinokokozė</w:t>
                </w:r>
                <w:proofErr w:type="spellEnd"/>
              </w:p>
            </w:tc>
            <w:tc>
              <w:tcPr>
                <w:tcW w:w="1746" w:type="dxa"/>
              </w:tcPr>
              <w:p w:rsidR="0036297C" w:rsidRDefault="00400A0D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B67</w:t>
                </w:r>
              </w:p>
            </w:tc>
            <w:tc>
              <w:tcPr>
                <w:tcW w:w="3462" w:type="dxa"/>
                <w:tcBorders>
                  <w:bottom w:val="single" w:sz="4" w:space="0" w:color="auto"/>
                </w:tcBorders>
              </w:tcPr>
              <w:p w:rsidR="0036297C" w:rsidRDefault="00400A0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2–4 kartai per metus, atsižvelgiant į gydymo poreikį</w:t>
                </w:r>
              </w:p>
            </w:tc>
            <w:tc>
              <w:tcPr>
                <w:tcW w:w="2071" w:type="dxa"/>
              </w:tcPr>
              <w:p w:rsidR="0036297C" w:rsidRDefault="00400A0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Individuali</w:t>
                </w:r>
              </w:p>
            </w:tc>
          </w:tr>
        </w:tbl>
        <w:p w:rsidR="0036297C" w:rsidRDefault="0036297C">
          <w:pPr>
            <w:spacing w:line="276" w:lineRule="auto"/>
            <w:ind w:firstLine="567"/>
            <w:jc w:val="both"/>
            <w:rPr>
              <w:sz w:val="20"/>
              <w:lang w:eastAsia="lt-LT"/>
            </w:rPr>
          </w:pPr>
        </w:p>
        <w:p w:rsidR="0036297C" w:rsidRDefault="00400A0D">
          <w:pPr>
            <w:spacing w:line="276" w:lineRule="auto"/>
            <w:ind w:firstLine="567"/>
            <w:jc w:val="both"/>
            <w:rPr>
              <w:sz w:val="20"/>
              <w:lang w:eastAsia="lt-LT"/>
            </w:rPr>
          </w:pPr>
          <w:r>
            <w:rPr>
              <w:b/>
              <w:bCs/>
              <w:color w:val="000000"/>
              <w:sz w:val="22"/>
              <w:szCs w:val="22"/>
              <w:shd w:val="clear" w:color="auto" w:fill="FFFFFF"/>
              <w:lang w:eastAsia="lt-LT"/>
            </w:rPr>
            <w:t>Pastaba.</w:t>
          </w:r>
          <w:r>
            <w:rPr>
              <w:color w:val="000000"/>
              <w:sz w:val="22"/>
              <w:szCs w:val="22"/>
              <w:shd w:val="clear" w:color="auto" w:fill="FFFFFF"/>
              <w:lang w:eastAsia="lt-LT"/>
            </w:rPr>
            <w:t xml:space="preserve"> TLK-10-AM – Tarptautinės statistinės ligų ir susijusių sveikatos sutrikimų klasifikacijos dešimtasis pataisytas ir papildytas leidimas „Sisteminis ligų sąrašas“ (Australijos modifikacija, TLK-10-AM), patvirtintas Lietuvos Respublikos sveikatos apsaugos mi</w:t>
          </w:r>
          <w:r>
            <w:rPr>
              <w:color w:val="000000"/>
              <w:sz w:val="22"/>
              <w:szCs w:val="22"/>
              <w:shd w:val="clear" w:color="auto" w:fill="FFFFFF"/>
              <w:lang w:eastAsia="lt-LT"/>
            </w:rPr>
            <w:t>nistro 2011 m. vasario 23 d. įsakymu Nr. V-164 „Dėl Tarptautinės statistinės ligų ir sveikatos sutrikimų klasifikacijos dešimtojo pataisyto ir papildyto leidimo „Sisteminis ligų sąrašas“ (Australijos modifikacija, TLK-10-AM) įdiegimo“.</w:t>
          </w:r>
        </w:p>
        <w:p w:rsidR="0036297C" w:rsidRDefault="0036297C">
          <w:pPr>
            <w:spacing w:line="276" w:lineRule="auto"/>
            <w:ind w:firstLine="567"/>
            <w:jc w:val="center"/>
            <w:rPr>
              <w:sz w:val="20"/>
              <w:lang w:eastAsia="lt-LT"/>
            </w:rPr>
          </w:pPr>
        </w:p>
        <w:sdt>
          <w:sdtPr>
            <w:alias w:val="pabaiga"/>
            <w:tag w:val="part_936fe44ab83b46898c9824d9b066cb77"/>
            <w:id w:val="989444972"/>
            <w:lock w:val="sdtLocked"/>
          </w:sdtPr>
          <w:sdtEndPr/>
          <w:sdtContent>
            <w:p w:rsidR="0036297C" w:rsidRDefault="00400A0D">
              <w:pPr>
                <w:spacing w:line="276" w:lineRule="auto"/>
                <w:ind w:firstLine="567"/>
                <w:jc w:val="center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–––––––––––––––––</w:t>
              </w:r>
            </w:p>
          </w:sdtContent>
        </w:sdt>
      </w:sdtContent>
    </w:sdt>
    <w:sectPr w:rsidR="0036297C">
      <w:headerReference w:type="default" r:id="rId8"/>
      <w:headerReference w:type="first" r:id="rId9"/>
      <w:footerReference w:type="first" r:id="rId10"/>
      <w:pgSz w:w="16838" w:h="11906" w:orient="landscape" w:code="9"/>
      <w:pgMar w:top="567" w:right="1701" w:bottom="567" w:left="1134" w:header="107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97C" w:rsidRDefault="00400A0D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:rsidR="0036297C" w:rsidRDefault="00400A0D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297C" w:rsidRDefault="00400A0D">
    <w:pPr>
      <w:tabs>
        <w:tab w:val="center" w:pos="4819"/>
        <w:tab w:val="right" w:pos="9638"/>
      </w:tabs>
      <w:rPr>
        <w:szCs w:val="24"/>
        <w:lang w:eastAsia="lt-LT"/>
      </w:rPr>
    </w:pPr>
    <w:r>
      <w:rPr>
        <w:noProof/>
        <w:szCs w:val="24"/>
        <w:lang w:eastAsia="lt-LT"/>
      </w:rPr>
      <w:drawing>
        <wp:inline distT="0" distB="0" distL="0" distR="0" wp14:anchorId="74BFE20D" wp14:editId="004FF9E6">
          <wp:extent cx="6848475" cy="323850"/>
          <wp:effectExtent l="0" t="0" r="0" b="0"/>
          <wp:docPr id="2" name="Picture 2" descr="blanka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lank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8475" cy="323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97C" w:rsidRDefault="00400A0D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:rsidR="0036297C" w:rsidRDefault="00400A0D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297C" w:rsidRDefault="0036297C">
    <w:pPr>
      <w:tabs>
        <w:tab w:val="center" w:pos="4819"/>
        <w:tab w:val="right" w:pos="9638"/>
      </w:tabs>
      <w:ind w:left="567"/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297C" w:rsidRDefault="00400A0D">
    <w:pPr>
      <w:tabs>
        <w:tab w:val="center" w:pos="4819"/>
        <w:tab w:val="right" w:pos="9638"/>
      </w:tabs>
      <w:ind w:left="567"/>
      <w:rPr>
        <w:szCs w:val="24"/>
        <w:lang w:eastAsia="lt-LT"/>
      </w:rPr>
    </w:pPr>
    <w:r>
      <w:rPr>
        <w:noProof/>
        <w:szCs w:val="24"/>
        <w:lang w:eastAsia="lt-LT"/>
      </w:rPr>
      <w:drawing>
        <wp:inline distT="0" distB="0" distL="0" distR="0" wp14:anchorId="09EDF605" wp14:editId="0903E048">
          <wp:extent cx="4991100" cy="609600"/>
          <wp:effectExtent l="0" t="0" r="0" b="0"/>
          <wp:docPr id="1" name="Picture 1" descr="blanka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lank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911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678"/>
    <w:rsid w:val="00014678"/>
    <w:rsid w:val="0036297C"/>
    <w:rsid w:val="00400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4A65ED69-2750-45DB-BE39-501E678EF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28" Abbr="28 pr." Title="ILGALAIKIO SUAUGUSIŲJŲ, SERGANČIŲ LĖTINĖMIS INFEKCINĖMIS LIGOMIS, SVEIKATOS BŪKLĖS STEBĖJIMO SĄLYGOS IR LIGŲ SĄRAŠAS" DocPartId="d5accfa8d5424840913a8f4d0727fbcc" PartId="ab24453ac6074fdab395ded4a2f37061">
    <Part Type="pabaiga" DocPartId="18d75accef524a55ababa48d40b73357" PartId="936fe44ab83b46898c9824d9b066cb7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CB694F-B882-4E73-8BAA-94656DA1CC0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42F81CE-CDFD-473F-B745-AE83920D5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1179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2009-00-00 Nr</vt:lpstr>
      <vt:lpstr>2009-00-00 Nr</vt:lpstr>
    </vt:vector>
  </TitlesOfParts>
  <Company>PC</Company>
  <LinksUpToDate>false</LinksUpToDate>
  <CharactersWithSpaces>1334</CharactersWithSpaces>
  <SharedDoc>false</SharedDoc>
  <HyperlinkBase/>
  <HLinks>
    <vt:vector size="6" baseType="variant">
      <vt:variant>
        <vt:i4>2097236</vt:i4>
      </vt:variant>
      <vt:variant>
        <vt:i4>0</vt:i4>
      </vt:variant>
      <vt:variant>
        <vt:i4>0</vt:i4>
      </vt:variant>
      <vt:variant>
        <vt:i4>5</vt:i4>
      </vt:variant>
      <vt:variant>
        <vt:lpwstr>mailto:Vilius.Rudaitis@santa.lt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2009-00-00 Nr</dc:title>
  <dc:creator>Inga</dc:creator>
  <cp:lastModifiedBy>RUDOKIENĖ Vitalija</cp:lastModifiedBy>
  <cp:revision>2</cp:revision>
  <cp:lastPrinted>2024-06-12T05:54:00Z</cp:lastPrinted>
  <dcterms:created xsi:type="dcterms:W3CDTF">2024-07-31T06:49:00Z</dcterms:created>
  <dcterms:modified xsi:type="dcterms:W3CDTF">2024-07-31T06:49:00Z</dcterms:modified>
</cp:coreProperties>
</file>