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E7B840" w14:textId="77777777" w:rsidR="00E415A2" w:rsidRPr="00913461" w:rsidRDefault="00E415A2">
      <w:pPr>
        <w:tabs>
          <w:tab w:val="center" w:pos="4819"/>
          <w:tab w:val="right" w:pos="9638"/>
        </w:tabs>
        <w:rPr>
          <w:rFonts w:ascii="Calibri" w:hAnsi="Calibri"/>
          <w:sz w:val="22"/>
          <w:szCs w:val="22"/>
          <w:lang w:val="en-US"/>
        </w:rPr>
      </w:pPr>
    </w:p>
    <w:p w14:paraId="41C53BDC" w14:textId="77777777" w:rsidR="00F73000" w:rsidRDefault="00F73000">
      <w:pPr>
        <w:ind w:left="10200"/>
        <w:rPr>
          <w:szCs w:val="24"/>
          <w:lang w:eastAsia="lt-LT"/>
        </w:rPr>
      </w:pPr>
    </w:p>
    <w:p w14:paraId="0C57F7FA" w14:textId="3A3C98F8" w:rsidR="00E415A2" w:rsidRDefault="00797113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Ilgalaikio pacientų, sergančių lėtinėmis</w:t>
      </w:r>
    </w:p>
    <w:p w14:paraId="7EFEF309" w14:textId="77777777" w:rsidR="00E415A2" w:rsidRDefault="00797113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ligomis, sveikatos būklės stebėjimo</w:t>
      </w:r>
    </w:p>
    <w:p w14:paraId="763B2A18" w14:textId="77777777" w:rsidR="00E415A2" w:rsidRDefault="00797113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tvarkos aprašo</w:t>
      </w:r>
    </w:p>
    <w:p w14:paraId="646D31BB" w14:textId="4085D47B" w:rsidR="00E415A2" w:rsidRDefault="00DE79B6" w:rsidP="00885996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2</w:t>
      </w:r>
      <w:r w:rsidR="00A072D7">
        <w:rPr>
          <w:szCs w:val="24"/>
          <w:lang w:eastAsia="lt-LT"/>
        </w:rPr>
        <w:t>5</w:t>
      </w:r>
      <w:r w:rsidR="00AC4F02">
        <w:rPr>
          <w:szCs w:val="24"/>
          <w:lang w:eastAsia="lt-LT"/>
        </w:rPr>
        <w:t xml:space="preserve"> priedas</w:t>
      </w:r>
    </w:p>
    <w:p w14:paraId="0E90FF7F" w14:textId="77777777" w:rsidR="00E415A2" w:rsidRDefault="00E415A2">
      <w:pPr>
        <w:rPr>
          <w:szCs w:val="24"/>
        </w:rPr>
      </w:pPr>
    </w:p>
    <w:p w14:paraId="4C19BD2E" w14:textId="32C6F1EA" w:rsidR="00E415A2" w:rsidRDefault="00797113">
      <w:pPr>
        <w:jc w:val="center"/>
        <w:rPr>
          <w:b/>
          <w:szCs w:val="24"/>
          <w:lang w:eastAsia="lt-LT"/>
        </w:rPr>
      </w:pPr>
      <w:r w:rsidRPr="009F12DD">
        <w:rPr>
          <w:b/>
          <w:szCs w:val="24"/>
          <w:lang w:eastAsia="lt-LT"/>
        </w:rPr>
        <w:t xml:space="preserve">ILGALAIKIO </w:t>
      </w:r>
      <w:r w:rsidR="00953E45">
        <w:rPr>
          <w:b/>
          <w:szCs w:val="24"/>
          <w:lang w:eastAsia="lt-LT"/>
        </w:rPr>
        <w:t xml:space="preserve">VAIKŲ IR </w:t>
      </w:r>
      <w:r w:rsidRPr="009F12DD">
        <w:rPr>
          <w:b/>
          <w:szCs w:val="24"/>
          <w:lang w:eastAsia="lt-LT"/>
        </w:rPr>
        <w:t xml:space="preserve">SUAUGUSIŲJŲ, SERGANČIŲ </w:t>
      </w:r>
      <w:r w:rsidR="009D7895">
        <w:rPr>
          <w:b/>
          <w:szCs w:val="24"/>
          <w:lang w:eastAsia="lt-LT"/>
        </w:rPr>
        <w:t>RETOMIS</w:t>
      </w:r>
      <w:r w:rsidR="00191EEA">
        <w:rPr>
          <w:b/>
          <w:szCs w:val="24"/>
          <w:lang w:eastAsia="lt-LT"/>
        </w:rPr>
        <w:t xml:space="preserve"> </w:t>
      </w:r>
      <w:r w:rsidRPr="009F12DD">
        <w:rPr>
          <w:b/>
          <w:szCs w:val="24"/>
          <w:lang w:eastAsia="lt-LT"/>
        </w:rPr>
        <w:t>LIGOMIS, SVEIKATOS BŪKLĖS STEBĖJIMO SĄLYGOS IR LIGŲ SĄRAŠAS</w:t>
      </w:r>
    </w:p>
    <w:p w14:paraId="127B7D48" w14:textId="77777777" w:rsidR="00E415A2" w:rsidRDefault="00E415A2">
      <w:pPr>
        <w:jc w:val="center"/>
        <w:rPr>
          <w:szCs w:val="24"/>
          <w:lang w:eastAsia="lt-LT"/>
        </w:rPr>
      </w:pPr>
    </w:p>
    <w:tbl>
      <w:tblPr>
        <w:tblW w:w="13749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6"/>
        <w:gridCol w:w="2693"/>
        <w:gridCol w:w="1852"/>
        <w:gridCol w:w="3543"/>
        <w:gridCol w:w="2835"/>
      </w:tblGrid>
      <w:tr w:rsidR="00AC4F02" w14:paraId="436E6E73" w14:textId="77777777" w:rsidTr="009D7895">
        <w:tc>
          <w:tcPr>
            <w:tcW w:w="2826" w:type="dxa"/>
          </w:tcPr>
          <w:p w14:paraId="2681F864" w14:textId="45213A24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Gydytojo specialisto profesinė kvalifikacija</w:t>
            </w:r>
          </w:p>
        </w:tc>
        <w:tc>
          <w:tcPr>
            <w:tcW w:w="2693" w:type="dxa"/>
          </w:tcPr>
          <w:p w14:paraId="6322E7DF" w14:textId="77777777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Ligos pavadinimas</w:t>
            </w:r>
          </w:p>
        </w:tc>
        <w:tc>
          <w:tcPr>
            <w:tcW w:w="1852" w:type="dxa"/>
          </w:tcPr>
          <w:p w14:paraId="50118CD2" w14:textId="785CAC45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Ligos kodas pagal</w:t>
            </w:r>
          </w:p>
          <w:p w14:paraId="4C542968" w14:textId="77777777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TLK-10-AM</w:t>
            </w:r>
          </w:p>
        </w:tc>
        <w:tc>
          <w:tcPr>
            <w:tcW w:w="3543" w:type="dxa"/>
          </w:tcPr>
          <w:p w14:paraId="564612AC" w14:textId="4F5DE681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Paciento sveikatos būklės tikrinimo periodiškumas</w:t>
            </w:r>
          </w:p>
        </w:tc>
        <w:tc>
          <w:tcPr>
            <w:tcW w:w="2835" w:type="dxa"/>
          </w:tcPr>
          <w:p w14:paraId="59472D78" w14:textId="77777777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Paciento sveikatos</w:t>
            </w:r>
          </w:p>
          <w:p w14:paraId="704D74C8" w14:textId="77777777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būklės stebėjimo</w:t>
            </w:r>
          </w:p>
          <w:p w14:paraId="1AA83E65" w14:textId="22E96ED4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trukmė</w:t>
            </w:r>
          </w:p>
        </w:tc>
      </w:tr>
      <w:tr w:rsidR="000066DB" w14:paraId="4D11E9A3" w14:textId="77777777" w:rsidTr="009D7895">
        <w:trPr>
          <w:trHeight w:val="538"/>
        </w:trPr>
        <w:tc>
          <w:tcPr>
            <w:tcW w:w="2826" w:type="dxa"/>
          </w:tcPr>
          <w:p w14:paraId="325EACD3" w14:textId="72391326" w:rsidR="000066DB" w:rsidRPr="00E23E4F" w:rsidRDefault="009D7895">
            <w:pPr>
              <w:rPr>
                <w:szCs w:val="24"/>
              </w:rPr>
            </w:pPr>
            <w:r w:rsidRPr="00E23E4F">
              <w:rPr>
                <w:szCs w:val="24"/>
              </w:rPr>
              <w:t>Bet kurios profesinės kvalifikacijos gydytojas specialistas</w:t>
            </w:r>
            <w:r w:rsidR="007B7FA2">
              <w:rPr>
                <w:szCs w:val="24"/>
              </w:rPr>
              <w:t>,</w:t>
            </w:r>
            <w:r w:rsidRPr="00E23E4F">
              <w:rPr>
                <w:szCs w:val="24"/>
              </w:rPr>
              <w:t xml:space="preserve"> priklausomai nuo retos ligos </w:t>
            </w:r>
          </w:p>
        </w:tc>
        <w:tc>
          <w:tcPr>
            <w:tcW w:w="2693" w:type="dxa"/>
          </w:tcPr>
          <w:p w14:paraId="7518F8FC" w14:textId="187168F7" w:rsidR="000066DB" w:rsidRPr="00E23E4F" w:rsidRDefault="009D7895" w:rsidP="00F142FF">
            <w:pPr>
              <w:rPr>
                <w:color w:val="000000"/>
                <w:szCs w:val="24"/>
              </w:rPr>
            </w:pPr>
            <w:r w:rsidRPr="00E23E4F">
              <w:rPr>
                <w:color w:val="000000"/>
                <w:szCs w:val="24"/>
              </w:rPr>
              <w:t>Bet kuri reta liga</w:t>
            </w:r>
            <w:r w:rsidR="007D0862">
              <w:rPr>
                <w:color w:val="000000"/>
                <w:szCs w:val="24"/>
              </w:rPr>
              <w:t xml:space="preserve">, kuriai priskirtas </w:t>
            </w:r>
            <w:proofErr w:type="spellStart"/>
            <w:r w:rsidR="007D0862" w:rsidRPr="007D0862">
              <w:rPr>
                <w:i/>
                <w:iCs/>
                <w:color w:val="000000"/>
                <w:szCs w:val="24"/>
              </w:rPr>
              <w:t>Orpha</w:t>
            </w:r>
            <w:proofErr w:type="spellEnd"/>
            <w:r w:rsidR="007D0862">
              <w:rPr>
                <w:color w:val="000000"/>
                <w:szCs w:val="24"/>
              </w:rPr>
              <w:t xml:space="preserve"> kodas</w:t>
            </w:r>
            <w:r w:rsidR="00B071AB" w:rsidRPr="00E23E4F">
              <w:rPr>
                <w:color w:val="000000"/>
                <w:szCs w:val="24"/>
              </w:rPr>
              <w:t xml:space="preserve"> </w:t>
            </w:r>
          </w:p>
        </w:tc>
        <w:tc>
          <w:tcPr>
            <w:tcW w:w="1852" w:type="dxa"/>
          </w:tcPr>
          <w:p w14:paraId="5A14CFAF" w14:textId="63C77DA7" w:rsidR="000066DB" w:rsidRPr="00E23E4F" w:rsidRDefault="009D7895">
            <w:pPr>
              <w:jc w:val="center"/>
              <w:rPr>
                <w:szCs w:val="24"/>
              </w:rPr>
            </w:pPr>
            <w:r w:rsidRPr="00E23E4F">
              <w:rPr>
                <w:szCs w:val="24"/>
              </w:rPr>
              <w:t>Bet kuris kodas</w:t>
            </w:r>
          </w:p>
        </w:tc>
        <w:tc>
          <w:tcPr>
            <w:tcW w:w="3543" w:type="dxa"/>
          </w:tcPr>
          <w:p w14:paraId="370887FA" w14:textId="0296A520" w:rsidR="00A53319" w:rsidRPr="00D529E3" w:rsidRDefault="009D7895">
            <w:pPr>
              <w:jc w:val="center"/>
              <w:rPr>
                <w:szCs w:val="24"/>
              </w:rPr>
            </w:pPr>
            <w:r w:rsidRPr="00E23E4F">
              <w:rPr>
                <w:szCs w:val="24"/>
                <w:lang w:val="en-US"/>
              </w:rPr>
              <w:t>1</w:t>
            </w:r>
            <w:r w:rsidR="000066DB" w:rsidRPr="00D529E3">
              <w:rPr>
                <w:szCs w:val="24"/>
              </w:rPr>
              <w:t xml:space="preserve"> kart</w:t>
            </w:r>
            <w:r w:rsidR="001046E0">
              <w:rPr>
                <w:szCs w:val="24"/>
              </w:rPr>
              <w:t>as</w:t>
            </w:r>
            <w:r w:rsidR="000066DB" w:rsidRPr="00D529E3">
              <w:rPr>
                <w:szCs w:val="24"/>
              </w:rPr>
              <w:t xml:space="preserve"> per metus</w:t>
            </w:r>
            <w:r w:rsidR="00A53319" w:rsidRPr="00D529E3">
              <w:rPr>
                <w:szCs w:val="24"/>
              </w:rPr>
              <w:t xml:space="preserve"> </w:t>
            </w:r>
          </w:p>
          <w:p w14:paraId="6A946A16" w14:textId="68495DD2" w:rsidR="000066DB" w:rsidRPr="00D529E3" w:rsidRDefault="00A53319">
            <w:pPr>
              <w:jc w:val="center"/>
              <w:rPr>
                <w:szCs w:val="24"/>
              </w:rPr>
            </w:pPr>
            <w:r w:rsidRPr="00D529E3">
              <w:rPr>
                <w:szCs w:val="24"/>
              </w:rPr>
              <w:t xml:space="preserve">arba </w:t>
            </w:r>
            <w:r w:rsidR="001046E0" w:rsidRPr="00D529E3">
              <w:rPr>
                <w:szCs w:val="24"/>
              </w:rPr>
              <w:t>individual</w:t>
            </w:r>
            <w:r w:rsidR="001046E0">
              <w:rPr>
                <w:szCs w:val="24"/>
              </w:rPr>
              <w:t>us</w:t>
            </w:r>
          </w:p>
          <w:p w14:paraId="7588A826" w14:textId="77777777" w:rsidR="008F09BE" w:rsidRDefault="008F09BE">
            <w:pPr>
              <w:jc w:val="center"/>
              <w:rPr>
                <w:szCs w:val="24"/>
              </w:rPr>
            </w:pPr>
          </w:p>
          <w:p w14:paraId="6B705B64" w14:textId="284E5AC9" w:rsidR="00350FA2" w:rsidRPr="008F09BE" w:rsidRDefault="00350FA2" w:rsidP="008F09BE">
            <w:pPr>
              <w:rPr>
                <w:b/>
                <w:bCs/>
                <w:szCs w:val="24"/>
              </w:rPr>
            </w:pPr>
          </w:p>
        </w:tc>
        <w:tc>
          <w:tcPr>
            <w:tcW w:w="2835" w:type="dxa"/>
          </w:tcPr>
          <w:p w14:paraId="506EFDF8" w14:textId="03BAE56A" w:rsidR="000066DB" w:rsidRPr="00E23E4F" w:rsidRDefault="009D7895">
            <w:pPr>
              <w:widowControl w:val="0"/>
              <w:jc w:val="center"/>
              <w:rPr>
                <w:strike/>
                <w:szCs w:val="24"/>
              </w:rPr>
            </w:pPr>
            <w:r w:rsidRPr="00E23E4F">
              <w:rPr>
                <w:szCs w:val="24"/>
              </w:rPr>
              <w:t>Individuali</w:t>
            </w:r>
          </w:p>
        </w:tc>
      </w:tr>
    </w:tbl>
    <w:p w14:paraId="4E9ED4AE" w14:textId="093FDC57" w:rsidR="007D0862" w:rsidRDefault="00A1246C" w:rsidP="007D0862">
      <w:pPr>
        <w:ind w:left="284"/>
        <w:jc w:val="both"/>
        <w:rPr>
          <w:b/>
        </w:rPr>
      </w:pPr>
      <w:r>
        <w:rPr>
          <w:b/>
        </w:rPr>
        <w:t>Pastab</w:t>
      </w:r>
      <w:r w:rsidR="00D87AE8">
        <w:rPr>
          <w:b/>
        </w:rPr>
        <w:t>os:</w:t>
      </w:r>
    </w:p>
    <w:p w14:paraId="5A04D5A3" w14:textId="721DEB3E" w:rsidR="00C67DC8" w:rsidRDefault="00A1246C" w:rsidP="007D0862">
      <w:pPr>
        <w:ind w:left="284"/>
        <w:jc w:val="both"/>
      </w:pPr>
      <w:r>
        <w:rPr>
          <w:b/>
          <w:szCs w:val="24"/>
          <w:lang w:eastAsia="lt-LT"/>
        </w:rPr>
        <w:t xml:space="preserve">Gydytojo specialisto profesinė kvalifikacija </w:t>
      </w:r>
      <w:r w:rsidRPr="00494BF8">
        <w:rPr>
          <w:bCs/>
          <w:szCs w:val="24"/>
          <w:lang w:eastAsia="lt-LT"/>
        </w:rPr>
        <w:t xml:space="preserve">– </w:t>
      </w:r>
      <w:r w:rsidR="00C67DC8" w:rsidRPr="00D56FE1">
        <w:t>paciento sveikatos būklės ilgalaikį stebėjimą gali vykdyti pasirinktinai tik vienas iš nurodytos profesinės kvalifikacijos gydytojų</w:t>
      </w:r>
      <w:r w:rsidR="00C67DC8">
        <w:t>.</w:t>
      </w:r>
    </w:p>
    <w:p w14:paraId="78902EA8" w14:textId="658E4072" w:rsidR="007D0862" w:rsidRDefault="007D0862" w:rsidP="007D0862">
      <w:pPr>
        <w:ind w:firstLine="284"/>
        <w:jc w:val="both"/>
      </w:pPr>
      <w:r w:rsidRPr="00BF114B">
        <w:rPr>
          <w:b/>
          <w:bCs/>
        </w:rPr>
        <w:t>Reta liga</w:t>
      </w:r>
      <w:r>
        <w:t xml:space="preserve"> – liga, kuria serga ne daugiau kaip </w:t>
      </w:r>
      <w:r w:rsidR="005979C6" w:rsidRPr="00B04FE0">
        <w:t>1</w:t>
      </w:r>
      <w:r>
        <w:t xml:space="preserve"> iš 2 000 Lietuvos Respublikos gyventojų per metus.</w:t>
      </w:r>
    </w:p>
    <w:p w14:paraId="7FF2BAE2" w14:textId="77777777" w:rsidR="00FB28AC" w:rsidRDefault="007D0862" w:rsidP="007D0862">
      <w:pPr>
        <w:ind w:firstLine="284"/>
        <w:jc w:val="both"/>
        <w:rPr>
          <w:color w:val="000000"/>
          <w:szCs w:val="24"/>
        </w:rPr>
      </w:pPr>
      <w:proofErr w:type="spellStart"/>
      <w:r w:rsidRPr="00294339">
        <w:rPr>
          <w:b/>
          <w:bCs/>
          <w:i/>
          <w:iCs/>
          <w:color w:val="000000"/>
        </w:rPr>
        <w:t>Orpha</w:t>
      </w:r>
      <w:proofErr w:type="spellEnd"/>
      <w:r w:rsidRPr="00294339">
        <w:rPr>
          <w:b/>
          <w:bCs/>
          <w:color w:val="000000"/>
        </w:rPr>
        <w:t xml:space="preserve"> kodas</w:t>
      </w:r>
      <w:r w:rsidRPr="00294339">
        <w:rPr>
          <w:color w:val="000000"/>
        </w:rPr>
        <w:t xml:space="preserve"> – </w:t>
      </w:r>
      <w:r>
        <w:rPr>
          <w:color w:val="000000"/>
        </w:rPr>
        <w:t>retai ligai priskirtas retų ligų klasifikatoriaus, viešai skelbiamo Retų ligų ir retųjų vaistų interneto portale „</w:t>
      </w:r>
      <w:proofErr w:type="spellStart"/>
      <w:r w:rsidRPr="00FB28AC">
        <w:rPr>
          <w:i/>
          <w:iCs/>
          <w:color w:val="000000"/>
          <w:szCs w:val="24"/>
        </w:rPr>
        <w:t>Orphanet</w:t>
      </w:r>
      <w:proofErr w:type="spellEnd"/>
      <w:r w:rsidRPr="00FB28AC">
        <w:rPr>
          <w:i/>
          <w:iCs/>
          <w:color w:val="000000"/>
          <w:szCs w:val="24"/>
        </w:rPr>
        <w:t>“</w:t>
      </w:r>
      <w:r w:rsidRPr="00FB28AC">
        <w:rPr>
          <w:color w:val="000000"/>
          <w:szCs w:val="24"/>
        </w:rPr>
        <w:t>, kodas</w:t>
      </w:r>
      <w:r w:rsidR="00FB28AC">
        <w:rPr>
          <w:color w:val="000000"/>
          <w:szCs w:val="24"/>
        </w:rPr>
        <w:t>,</w:t>
      </w:r>
    </w:p>
    <w:p w14:paraId="7DDE91F0" w14:textId="589C5196" w:rsidR="007D0862" w:rsidRPr="00FB28AC" w:rsidRDefault="00FB28AC" w:rsidP="007D0862">
      <w:pPr>
        <w:ind w:firstLine="284"/>
        <w:jc w:val="both"/>
        <w:rPr>
          <w:szCs w:val="24"/>
        </w:rPr>
      </w:pPr>
      <w:r>
        <w:rPr>
          <w:color w:val="000000"/>
          <w:szCs w:val="24"/>
        </w:rPr>
        <w:t xml:space="preserve">nurodytas </w:t>
      </w:r>
      <w:r w:rsidRPr="00FB28AC">
        <w:rPr>
          <w:szCs w:val="24"/>
        </w:rPr>
        <w:t xml:space="preserve">Lietuvos Respublikos sveikatos apsaugos ministro </w:t>
      </w:r>
      <w:r w:rsidRPr="00FB28AC">
        <w:rPr>
          <w:color w:val="000000"/>
          <w:szCs w:val="24"/>
        </w:rPr>
        <w:t>2022 m. birželio 17 d. įsakym</w:t>
      </w:r>
      <w:r>
        <w:rPr>
          <w:color w:val="000000"/>
          <w:szCs w:val="24"/>
        </w:rPr>
        <w:t>e</w:t>
      </w:r>
      <w:r w:rsidRPr="00FB28AC">
        <w:rPr>
          <w:color w:val="000000"/>
          <w:szCs w:val="24"/>
        </w:rPr>
        <w:t xml:space="preserve"> Nr. V-1087 „Dėl retų ligų kodavimo </w:t>
      </w:r>
      <w:proofErr w:type="spellStart"/>
      <w:r w:rsidRPr="00FB28AC">
        <w:rPr>
          <w:i/>
          <w:iCs/>
          <w:color w:val="000000"/>
          <w:szCs w:val="24"/>
        </w:rPr>
        <w:t>orpha</w:t>
      </w:r>
      <w:proofErr w:type="spellEnd"/>
      <w:r w:rsidRPr="00FB28AC">
        <w:rPr>
          <w:color w:val="000000"/>
          <w:szCs w:val="24"/>
        </w:rPr>
        <w:t xml:space="preserve"> kodais“</w:t>
      </w:r>
      <w:r w:rsidR="007D0862" w:rsidRPr="00FB28AC">
        <w:rPr>
          <w:color w:val="000000"/>
          <w:szCs w:val="24"/>
        </w:rPr>
        <w:t>.</w:t>
      </w:r>
    </w:p>
    <w:p w14:paraId="63CCDBA2" w14:textId="77777777" w:rsidR="007D0862" w:rsidRPr="00D56FE1" w:rsidRDefault="007D0862" w:rsidP="00494BF8">
      <w:pPr>
        <w:ind w:left="284" w:hanging="284"/>
        <w:jc w:val="both"/>
      </w:pPr>
    </w:p>
    <w:p w14:paraId="35312E4C" w14:textId="671518F8" w:rsidR="00E415A2" w:rsidRDefault="00797113">
      <w:pPr>
        <w:jc w:val="center"/>
        <w:rPr>
          <w:bCs/>
          <w:szCs w:val="24"/>
          <w:lang w:eastAsia="lt-LT"/>
        </w:rPr>
      </w:pPr>
      <w:r>
        <w:rPr>
          <w:bCs/>
          <w:szCs w:val="24"/>
          <w:lang w:eastAsia="lt-LT"/>
        </w:rPr>
        <w:t>–––––––––––––––––</w:t>
      </w:r>
    </w:p>
    <w:p w14:paraId="2F6BCE97" w14:textId="77777777" w:rsidR="00E415A2" w:rsidRDefault="00E415A2">
      <w:pPr>
        <w:rPr>
          <w:bCs/>
          <w:szCs w:val="24"/>
          <w:lang w:eastAsia="lt-LT"/>
        </w:rPr>
      </w:pPr>
    </w:p>
    <w:sectPr w:rsidR="00E415A2" w:rsidSect="000026F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567" w:right="1245" w:bottom="851" w:left="1418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9DFBEF" w14:textId="77777777" w:rsidR="000026F0" w:rsidRDefault="000026F0">
      <w:r>
        <w:separator/>
      </w:r>
    </w:p>
  </w:endnote>
  <w:endnote w:type="continuationSeparator" w:id="0">
    <w:p w14:paraId="6D860AA5" w14:textId="77777777" w:rsidR="000026F0" w:rsidRDefault="000026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1B0C08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A02A84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2E975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7FF26C" w14:textId="77777777" w:rsidR="000026F0" w:rsidRDefault="000026F0">
      <w:r>
        <w:separator/>
      </w:r>
    </w:p>
  </w:footnote>
  <w:footnote w:type="continuationSeparator" w:id="0">
    <w:p w14:paraId="0FAB5132" w14:textId="77777777" w:rsidR="000026F0" w:rsidRDefault="000026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31F5AD" w14:textId="4DA0A5BC" w:rsidR="00E415A2" w:rsidRDefault="00797113">
    <w:pPr>
      <w:framePr w:wrap="auto" w:vAnchor="text" w:hAnchor="margin" w:xAlign="center" w:y="1"/>
      <w:tabs>
        <w:tab w:val="center" w:pos="4819"/>
        <w:tab w:val="right" w:pos="9638"/>
      </w:tabs>
      <w:rPr>
        <w:rFonts w:ascii="Calibri" w:hAnsi="Calibri"/>
        <w:sz w:val="22"/>
        <w:szCs w:val="22"/>
      </w:rPr>
    </w:pPr>
    <w:r>
      <w:rPr>
        <w:rFonts w:ascii="Calibri" w:hAnsi="Calibri"/>
        <w:sz w:val="22"/>
        <w:szCs w:val="22"/>
      </w:rPr>
      <w:fldChar w:fldCharType="begin"/>
    </w:r>
    <w:r>
      <w:rPr>
        <w:rFonts w:ascii="Calibri" w:hAnsi="Calibri"/>
        <w:sz w:val="22"/>
        <w:szCs w:val="22"/>
      </w:rPr>
      <w:instrText xml:space="preserve">PAGE  </w:instrText>
    </w:r>
    <w:r>
      <w:rPr>
        <w:rFonts w:ascii="Calibri" w:hAnsi="Calibri"/>
        <w:sz w:val="22"/>
        <w:szCs w:val="22"/>
      </w:rPr>
      <w:fldChar w:fldCharType="separate"/>
    </w:r>
    <w:r w:rsidR="00AC0493">
      <w:rPr>
        <w:rFonts w:ascii="Calibri" w:hAnsi="Calibri"/>
        <w:noProof/>
        <w:sz w:val="22"/>
        <w:szCs w:val="22"/>
      </w:rPr>
      <w:t>1</w:t>
    </w:r>
    <w:r>
      <w:rPr>
        <w:rFonts w:ascii="Calibri" w:hAnsi="Calibri"/>
        <w:sz w:val="22"/>
        <w:szCs w:val="22"/>
      </w:rPr>
      <w:fldChar w:fldCharType="end"/>
    </w:r>
  </w:p>
  <w:p w14:paraId="5CAA945C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3EEEF6" w14:textId="2BA6659C" w:rsidR="00E415A2" w:rsidRDefault="00797113"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14620725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033F4" w14:textId="77777777" w:rsidR="00E415A2" w:rsidRDefault="00E415A2">
    <w:pPr>
      <w:tabs>
        <w:tab w:val="center" w:pos="4986"/>
        <w:tab w:val="right" w:pos="99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45F76"/>
    <w:multiLevelType w:val="multilevel"/>
    <w:tmpl w:val="DBACEEC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0FC2EC9"/>
    <w:multiLevelType w:val="multilevel"/>
    <w:tmpl w:val="3F309E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2131778201">
    <w:abstractNumId w:val="0"/>
  </w:num>
  <w:num w:numId="2" w16cid:durableId="14972638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7158"/>
    <w:rsid w:val="000026F0"/>
    <w:rsid w:val="000066DB"/>
    <w:rsid w:val="00013ABE"/>
    <w:rsid w:val="00031354"/>
    <w:rsid w:val="000464C1"/>
    <w:rsid w:val="00051312"/>
    <w:rsid w:val="000A24EA"/>
    <w:rsid w:val="000C3F21"/>
    <w:rsid w:val="001046E0"/>
    <w:rsid w:val="00116B81"/>
    <w:rsid w:val="001330E7"/>
    <w:rsid w:val="00144C54"/>
    <w:rsid w:val="00163DCD"/>
    <w:rsid w:val="00166B75"/>
    <w:rsid w:val="00191EEA"/>
    <w:rsid w:val="001E0020"/>
    <w:rsid w:val="00233B2F"/>
    <w:rsid w:val="00264E29"/>
    <w:rsid w:val="002A65C6"/>
    <w:rsid w:val="002E3A0A"/>
    <w:rsid w:val="003475CB"/>
    <w:rsid w:val="00350FA2"/>
    <w:rsid w:val="003856AD"/>
    <w:rsid w:val="0040580C"/>
    <w:rsid w:val="004136A8"/>
    <w:rsid w:val="00421886"/>
    <w:rsid w:val="00443529"/>
    <w:rsid w:val="00480966"/>
    <w:rsid w:val="004824B1"/>
    <w:rsid w:val="00494BF8"/>
    <w:rsid w:val="004B24CD"/>
    <w:rsid w:val="004C13E4"/>
    <w:rsid w:val="004F33FF"/>
    <w:rsid w:val="0050104E"/>
    <w:rsid w:val="00546F96"/>
    <w:rsid w:val="0056503F"/>
    <w:rsid w:val="005979C6"/>
    <w:rsid w:val="005C34F0"/>
    <w:rsid w:val="005C621D"/>
    <w:rsid w:val="005C6398"/>
    <w:rsid w:val="00617780"/>
    <w:rsid w:val="00654943"/>
    <w:rsid w:val="0069588F"/>
    <w:rsid w:val="006A7C61"/>
    <w:rsid w:val="006C1A41"/>
    <w:rsid w:val="006E5C0F"/>
    <w:rsid w:val="006E6047"/>
    <w:rsid w:val="007323DB"/>
    <w:rsid w:val="007353FB"/>
    <w:rsid w:val="00757595"/>
    <w:rsid w:val="007924A4"/>
    <w:rsid w:val="00797113"/>
    <w:rsid w:val="007B7FA2"/>
    <w:rsid w:val="007C66DD"/>
    <w:rsid w:val="007D0862"/>
    <w:rsid w:val="007D393F"/>
    <w:rsid w:val="007F4A06"/>
    <w:rsid w:val="00823AE2"/>
    <w:rsid w:val="00855B96"/>
    <w:rsid w:val="00876291"/>
    <w:rsid w:val="00885996"/>
    <w:rsid w:val="00891D2E"/>
    <w:rsid w:val="008B001D"/>
    <w:rsid w:val="008F09BE"/>
    <w:rsid w:val="0090526C"/>
    <w:rsid w:val="00913461"/>
    <w:rsid w:val="00953E45"/>
    <w:rsid w:val="00970176"/>
    <w:rsid w:val="009D7895"/>
    <w:rsid w:val="009F12DD"/>
    <w:rsid w:val="00A072D7"/>
    <w:rsid w:val="00A1246C"/>
    <w:rsid w:val="00A2743E"/>
    <w:rsid w:val="00A53319"/>
    <w:rsid w:val="00A9590E"/>
    <w:rsid w:val="00AB29EB"/>
    <w:rsid w:val="00AC0493"/>
    <w:rsid w:val="00AC4F02"/>
    <w:rsid w:val="00B04FE0"/>
    <w:rsid w:val="00B071AB"/>
    <w:rsid w:val="00B40B22"/>
    <w:rsid w:val="00C378E4"/>
    <w:rsid w:val="00C40823"/>
    <w:rsid w:val="00C43C51"/>
    <w:rsid w:val="00C67DC8"/>
    <w:rsid w:val="00C80B2F"/>
    <w:rsid w:val="00C97158"/>
    <w:rsid w:val="00CB0749"/>
    <w:rsid w:val="00CC4A2D"/>
    <w:rsid w:val="00CD68A1"/>
    <w:rsid w:val="00D306DC"/>
    <w:rsid w:val="00D3684C"/>
    <w:rsid w:val="00D529E3"/>
    <w:rsid w:val="00D55A85"/>
    <w:rsid w:val="00D74C16"/>
    <w:rsid w:val="00D76779"/>
    <w:rsid w:val="00D87AE8"/>
    <w:rsid w:val="00D926F0"/>
    <w:rsid w:val="00DB3C2D"/>
    <w:rsid w:val="00DB4262"/>
    <w:rsid w:val="00DE79B6"/>
    <w:rsid w:val="00E019BC"/>
    <w:rsid w:val="00E2153B"/>
    <w:rsid w:val="00E23E4F"/>
    <w:rsid w:val="00E415A2"/>
    <w:rsid w:val="00E5466A"/>
    <w:rsid w:val="00E5498E"/>
    <w:rsid w:val="00EA2248"/>
    <w:rsid w:val="00F142FF"/>
    <w:rsid w:val="00F56413"/>
    <w:rsid w:val="00F62D3F"/>
    <w:rsid w:val="00F6442C"/>
    <w:rsid w:val="00F72C34"/>
    <w:rsid w:val="00F73000"/>
    <w:rsid w:val="00F8377E"/>
    <w:rsid w:val="00F9192B"/>
    <w:rsid w:val="00FA1268"/>
    <w:rsid w:val="00FB28AC"/>
    <w:rsid w:val="00FD2539"/>
    <w:rsid w:val="00FF4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B7A5EC"/>
  <w15:chartTrackingRefBased/>
  <w15:docId w15:val="{3FF44500-9095-483C-84A2-9C666E59D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rsid w:val="00C378E4"/>
    <w:pPr>
      <w:ind w:left="720"/>
      <w:contextualSpacing/>
    </w:pPr>
  </w:style>
  <w:style w:type="paragraph" w:styleId="Pataisymai">
    <w:name w:val="Revision"/>
    <w:hidden/>
    <w:semiHidden/>
    <w:rsid w:val="00757595"/>
  </w:style>
  <w:style w:type="character" w:styleId="Komentaronuoroda">
    <w:name w:val="annotation reference"/>
    <w:basedOn w:val="Numatytasispastraiposriftas"/>
    <w:semiHidden/>
    <w:unhideWhenUsed/>
    <w:rsid w:val="00350FA2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nhideWhenUsed/>
    <w:rsid w:val="00350FA2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350FA2"/>
    <w:rPr>
      <w:sz w:val="20"/>
    </w:rPr>
  </w:style>
  <w:style w:type="character" w:styleId="Puslapioinaosnuoroda">
    <w:name w:val="footnote reference"/>
    <w:basedOn w:val="Numatytasispastraiposriftas"/>
    <w:uiPriority w:val="99"/>
    <w:semiHidden/>
    <w:unhideWhenUsed/>
    <w:rsid w:val="007D0862"/>
    <w:rPr>
      <w:vertAlign w:val="superscript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E5466A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E5466A"/>
    <w:rPr>
      <w:b/>
      <w:bCs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10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917625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17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7080262">
          <w:marLeft w:val="15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877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1236177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558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361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2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03067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891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7068940">
          <w:marLeft w:val="15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328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597182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4789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829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36373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678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9409169">
          <w:marLeft w:val="15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708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843032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240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770</Words>
  <Characters>439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Genovaitė Klimienė</dc:creator>
  <cp:lastModifiedBy>Inga Cechanovičienė</cp:lastModifiedBy>
  <cp:revision>3</cp:revision>
  <cp:lastPrinted>2021-10-12T12:09:00Z</cp:lastPrinted>
  <dcterms:created xsi:type="dcterms:W3CDTF">2024-01-30T07:41:00Z</dcterms:created>
  <dcterms:modified xsi:type="dcterms:W3CDTF">2024-01-30T07:43:00Z</dcterms:modified>
</cp:coreProperties>
</file>