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b36dfc5ea7cf469681d64a6e5c665b06"/>
        <w:lock w:val="sdtLocked"/>
        <w:richText/>
      </w:sdtPr>
      <w:sdtContent>
        <w:p w14:paraId="7414B90A" w14:textId="77777777">
          <w:pPr>
            <w:tabs>
              <w:tab w:val="center" w:pos="4153"/>
              <w:tab w:val="right" w:pos="8306"/>
            </w:tabs>
            <w:rPr>
              <w:caps/>
              <w:lang w:val="x-none"/>
            </w:rPr>
          </w:pPr>
        </w:p>
        <w:p w14:paraId="793D5B66" w14:textId="08853E79">
          <w:pPr>
            <w:ind w:left="4820"/>
            <w:rPr>
              <w:rFonts w:eastAsia="Arial Unicode MS"/>
              <w:bCs/>
              <w:szCs w:val="24"/>
            </w:rPr>
          </w:pPr>
          <w:r>
            <w:rPr>
              <w:rFonts w:eastAsia="Arial Unicode MS"/>
              <w:bCs/>
              <w:szCs w:val="24"/>
            </w:rPr>
            <w:t>Sutikimų statyti ir naudoti valstybinės reikšmės paviršiniuose vandens telkiniuose laikinuosius nesudėtinguosius statinius išdavimo taisyklių</w:t>
          </w:r>
        </w:p>
        <w:p w14:paraId="793D5B67" w14:textId="5309BA19">
          <w:pPr>
            <w:ind w:left="4820" w:right="193"/>
            <w:rPr>
              <w:rFonts w:eastAsia="Arial Unicode MS"/>
              <w:bCs/>
              <w:szCs w:val="24"/>
            </w:rPr>
          </w:pPr>
          <w:sdt>
            <w:sdtPr>
              <w:alias w:val="Numeris"/>
              <w:tag w:val="nr_b36dfc5ea7cf469681d64a6e5c665b06"/>
              <w:lock w:val="sdtLocked"/>
              <w:richText/>
            </w:sdtPr>
            <w:sdtContent>
              <w:r>
                <w:rPr>
                  <w:rFonts w:eastAsia="Arial Unicode MS"/>
                  <w:bCs/>
                  <w:szCs w:val="24"/>
                </w:rPr>
                <w:t>2</w:t>
              </w:r>
            </w:sdtContent>
          </w:sdt>
          <w:r>
            <w:rPr>
              <w:rFonts w:eastAsia="Arial Unicode MS"/>
              <w:bCs/>
              <w:szCs w:val="24"/>
            </w:rPr>
            <w:t xml:space="preserve"> priedas   </w:t>
          </w:r>
        </w:p>
        <w:p w14:paraId="793D5B68" w14:textId="77777777">
          <w:pPr>
            <w:ind w:left="4820" w:right="193"/>
            <w:rPr>
              <w:rFonts w:eastAsia="Arial Unicode MS"/>
              <w:bCs/>
              <w:szCs w:val="24"/>
            </w:rPr>
          </w:pPr>
        </w:p>
        <w:p w14:paraId="793D5B6A" w14:textId="794FE15A">
          <w:pPr>
            <w:jc w:val="center"/>
            <w:rPr>
              <w:rFonts w:eastAsia="Calibri"/>
              <w:b/>
              <w:bCs/>
              <w:szCs w:val="24"/>
            </w:rPr>
          </w:pPr>
          <w:sdt>
            <w:sdtPr>
              <w:alias w:val="Pavadinimas"/>
              <w:tag w:val="title_b36dfc5ea7cf469681d64a6e5c665b06"/>
              <w:lock w:val="sdtLocked"/>
              <w:richText/>
            </w:sdtPr>
            <w:sdtContent>
              <w:r>
                <w:rPr>
                  <w:rFonts w:eastAsia="Calibri"/>
                  <w:b/>
                  <w:bCs/>
                  <w:szCs w:val="24"/>
                </w:rPr>
                <w:t xml:space="preserve">(Sutikimo statyti ir naudoti laikinąjį nesudėtingąjį statinį valstybinės reikšmės paviršiniame vandens telkinyje išdavimo formos pavyzdys)    </w:t>
              </w:r>
            </w:sdtContent>
          </w:sdt>
        </w:p>
        <w:p w14:paraId="793D5B6B" w14:textId="77777777">
          <w:pPr>
            <w:ind w:right="193" w:firstLine="567"/>
            <w:jc w:val="center"/>
            <w:rPr>
              <w:rFonts w:eastAsia="Calibri"/>
              <w:szCs w:val="24"/>
            </w:rPr>
          </w:pPr>
        </w:p>
        <w:p w14:paraId="793D5B6C" w14:textId="77777777">
          <w:pPr>
            <w:jc w:val="center"/>
            <w:rPr>
              <w:rFonts w:eastAsia="Calibri"/>
              <w:szCs w:val="24"/>
            </w:rPr>
          </w:pPr>
          <w:r>
            <w:rPr>
              <w:rFonts w:ascii="Calibri" w:eastAsia="Calibri" w:hAnsi="Calibri"/>
              <w:sz w:val="22"/>
              <w:szCs w:val="22"/>
              <w:lang w:val="en-US"/>
            </w:rPr>
            <w:drawing>
              <wp:inline distT="0" distB="0" distL="0" distR="0" wp14:anchorId="793D5BB7" wp14:editId="793D5BB8">
                <wp:extent cx="551815" cy="560070"/>
                <wp:effectExtent l="0" t="0" r="63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1815" cy="560070"/>
                        </a:xfrm>
                        <a:prstGeom prst="rect">
                          <a:avLst/>
                        </a:prstGeom>
                        <a:noFill/>
                        <a:ln>
                          <a:noFill/>
                        </a:ln>
                      </pic:spPr>
                    </pic:pic>
                  </a:graphicData>
                </a:graphic>
              </wp:inline>
            </w:drawing>
          </w:r>
        </w:p>
        <w:p w14:paraId="793D5B6D" w14:textId="77777777">
          <w:pPr>
            <w:ind w:right="193" w:firstLine="567"/>
            <w:rPr>
              <w:rFonts w:eastAsia="Calibri"/>
              <w:szCs w:val="24"/>
            </w:rPr>
          </w:pPr>
        </w:p>
        <w:sdt>
          <w:sdtPr>
            <w:alias w:val="skirsnis"/>
            <w:tag w:val="part_22d669b247154f16a2df196303cf0943"/>
            <w:lock w:val="sdtLocked"/>
            <w:richText/>
          </w:sdtPr>
          <w:sdtContent>
            <w:sdt>
              <w:sdtPr>
                <w:alias w:val="Pavadinimas"/>
                <w:tag w:val="title_22d669b247154f16a2df196303cf0943"/>
                <w:lock w:val="sdtLocked"/>
                <w:richText/>
              </w:sdtPr>
              <w:sdtContent>
                <w:p w14:paraId="793D5B6E" w14:textId="77777777">
                  <w:pPr>
                    <w:ind w:firstLine="567"/>
                    <w:jc w:val="center"/>
                    <w:rPr>
                      <w:rFonts w:eastAsia="Calibri"/>
                      <w:b/>
                      <w:bCs/>
                      <w:sz w:val="28"/>
                      <w:szCs w:val="28"/>
                    </w:rPr>
                  </w:pPr>
                  <w:r>
                    <w:rPr>
                      <w:rFonts w:eastAsia="Calibri"/>
                      <w:b/>
                      <w:bCs/>
                      <w:sz w:val="28"/>
                      <w:szCs w:val="28"/>
                    </w:rPr>
                    <w:t>NACIONALINĖS ŽEMĖS TARNYBOS</w:t>
                  </w:r>
                </w:p>
                <w:p w14:paraId="793D5B6F" w14:textId="56806B85">
                  <w:pPr>
                    <w:ind w:firstLine="576"/>
                    <w:jc w:val="center"/>
                    <w:rPr>
                      <w:rFonts w:eastAsia="Calibri"/>
                      <w:b/>
                      <w:bCs/>
                      <w:sz w:val="28"/>
                      <w:szCs w:val="28"/>
                    </w:rPr>
                  </w:pPr>
                  <w:r>
                    <w:rPr>
                      <w:rFonts w:eastAsia="Calibri"/>
                      <w:b/>
                      <w:bCs/>
                      <w:sz w:val="28"/>
                      <w:szCs w:val="28"/>
                    </w:rPr>
                    <w:t>PRIE APLINKOS MINISTERIJOS</w:t>
                  </w:r>
                </w:p>
              </w:sdtContent>
            </w:sdt>
          </w:sdtContent>
        </w:sdt>
        <w:sdt>
          <w:sdtPr>
            <w:alias w:val="skyrius"/>
            <w:tag w:val="part_9429a72a8a7f491d9c3e6acd7a92c019"/>
            <w:lock w:val="sdtLocked"/>
            <w:richText/>
          </w:sdtPr>
          <w:sdtContent>
            <w:p w14:paraId="793D5B70" w14:textId="77777777">
              <w:pPr>
                <w:ind w:firstLine="576"/>
                <w:jc w:val="center"/>
                <w:rPr>
                  <w:rFonts w:eastAsia="Calibri"/>
                  <w:b/>
                  <w:bCs/>
                  <w:sz w:val="28"/>
                  <w:szCs w:val="28"/>
                </w:rPr>
              </w:pPr>
              <w:r>
                <w:rPr>
                  <w:rFonts w:eastAsia="Calibri"/>
                  <w:b/>
                  <w:bCs/>
                  <w:sz w:val="28"/>
                  <w:szCs w:val="28"/>
                </w:rPr>
                <w:t>______________________ SKYRIUS</w:t>
              </w:r>
            </w:p>
            <w:p w14:paraId="793D5B71" w14:textId="77777777">
              <w:pPr>
                <w:ind w:firstLine="3360"/>
                <w:rPr>
                  <w:rFonts w:eastAsia="Calibri"/>
                  <w:bCs/>
                  <w:sz w:val="18"/>
                  <w:szCs w:val="18"/>
                </w:rPr>
              </w:pPr>
              <w:r>
                <w:rPr>
                  <w:rFonts w:eastAsia="Calibri"/>
                  <w:bCs/>
                  <w:sz w:val="18"/>
                  <w:szCs w:val="18"/>
                </w:rPr>
                <w:t>(teritorinio skyriaus pavadinimas)</w:t>
              </w:r>
            </w:p>
            <w:p w14:paraId="793D5B72" w14:textId="77777777">
              <w:pPr>
                <w:ind w:right="193"/>
                <w:rPr>
                  <w:rFonts w:eastAsia="Calibri"/>
                  <w:szCs w:val="24"/>
                </w:rPr>
              </w:pPr>
            </w:p>
            <w:p w14:paraId="793D5B73" w14:textId="77777777">
              <w:pPr>
                <w:ind w:right="193"/>
                <w:rPr>
                  <w:rFonts w:eastAsia="Calibri"/>
                  <w:szCs w:val="24"/>
                </w:rPr>
              </w:pPr>
            </w:p>
            <w:sdt>
              <w:sdtPr>
                <w:alias w:val="poskyris"/>
                <w:tag w:val="part_62a14f6236764584adb6ad8806a9ba38"/>
                <w:lock w:val="sdtLocked"/>
                <w:richText/>
              </w:sdtPr>
              <w:sdtContent>
                <w:sdt>
                  <w:sdtPr>
                    <w:alias w:val="Pavadinimas"/>
                    <w:tag w:val="title_62a14f6236764584adb6ad8806a9ba38"/>
                    <w:lock w:val="sdtLocked"/>
                    <w:richText/>
                  </w:sdtPr>
                  <w:sdtContent>
                    <w:p w14:paraId="793D5B74" w14:textId="77777777">
                      <w:pPr>
                        <w:jc w:val="center"/>
                        <w:rPr>
                          <w:b/>
                          <w:bCs/>
                          <w:caps/>
                        </w:rPr>
                      </w:pPr>
                      <w:r>
                        <w:rPr>
                          <w:b/>
                          <w:bCs/>
                          <w:caps/>
                        </w:rPr>
                        <w:t>SUTIKIMAS</w:t>
                      </w:r>
                    </w:p>
                    <w:p w14:paraId="793D5B75" w14:textId="54812406">
                      <w:pPr>
                        <w:jc w:val="center"/>
                        <w:rPr>
                          <w:b/>
                          <w:bCs/>
                          <w:caps/>
                          <w:sz w:val="20"/>
                        </w:rPr>
                      </w:pPr>
                      <w:r>
                        <w:rPr>
                          <w:b/>
                          <w:bCs/>
                          <w:caps/>
                        </w:rPr>
                        <w:t>STATYTI IR NAUDOTI LAIKINĄJĮ NESUDĖTINGĄJĮ STATINĮ</w:t>
                      </w:r>
                    </w:p>
                    <w:p w14:paraId="793D5B76" w14:textId="77777777">
                      <w:pPr>
                        <w:jc w:val="center"/>
                        <w:rPr>
                          <w:b/>
                          <w:bCs/>
                          <w:caps/>
                        </w:rPr>
                      </w:pPr>
                      <w:r>
                        <w:rPr>
                          <w:b/>
                          <w:bCs/>
                          <w:caps/>
                        </w:rPr>
                        <w:t>valstybinės reikšmės paviršiniame VANDENS TELKINYJE</w:t>
                      </w:r>
                    </w:p>
                  </w:sdtContent>
                </w:sdt>
                <w:p w14:paraId="793D5B77" w14:textId="77777777">
                  <w:pPr>
                    <w:jc w:val="center"/>
                    <w:rPr>
                      <w:rFonts w:eastAsia="Calibri"/>
                      <w:sz w:val="23"/>
                      <w:szCs w:val="23"/>
                    </w:rPr>
                  </w:pPr>
                </w:p>
                <w:p w14:paraId="793D5B78" w14:textId="77777777">
                  <w:pPr>
                    <w:jc w:val="center"/>
                    <w:rPr>
                      <w:rFonts w:eastAsia="Calibri"/>
                      <w:sz w:val="23"/>
                      <w:szCs w:val="23"/>
                    </w:rPr>
                  </w:pPr>
                </w:p>
                <w:p w14:paraId="793D5B79" w14:textId="77777777">
                  <w:pPr>
                    <w:jc w:val="center"/>
                    <w:rPr>
                      <w:rFonts w:eastAsia="Calibri"/>
                      <w:szCs w:val="24"/>
                    </w:rPr>
                  </w:pPr>
                  <w:r>
                    <w:rPr>
                      <w:rFonts w:eastAsia="Calibri"/>
                      <w:szCs w:val="24"/>
                    </w:rPr>
                    <w:t>20___m. __________ d. Nr. _______</w:t>
                  </w:r>
                </w:p>
                <w:p w14:paraId="793D5B7A" w14:textId="77777777">
                  <w:pPr>
                    <w:ind w:firstLine="4698"/>
                    <w:rPr>
                      <w:rFonts w:eastAsia="Calibri"/>
                      <w:sz w:val="18"/>
                      <w:szCs w:val="18"/>
                    </w:rPr>
                  </w:pPr>
                  <w:r>
                    <w:rPr>
                      <w:rFonts w:eastAsia="Calibri"/>
                      <w:sz w:val="18"/>
                      <w:szCs w:val="18"/>
                    </w:rPr>
                    <w:t>(data)</w:t>
                  </w:r>
                </w:p>
                <w:p w14:paraId="793D5B7B" w14:textId="77777777">
                  <w:pPr>
                    <w:jc w:val="center"/>
                    <w:rPr>
                      <w:rFonts w:eastAsia="Calibri"/>
                      <w:szCs w:val="24"/>
                    </w:rPr>
                  </w:pPr>
                  <w:r>
                    <w:rPr>
                      <w:rFonts w:eastAsia="Calibri"/>
                      <w:szCs w:val="24"/>
                    </w:rPr>
                    <w:t>______________________</w:t>
                  </w:r>
                </w:p>
                <w:p w14:paraId="793D5B7C" w14:textId="77777777">
                  <w:pPr>
                    <w:jc w:val="center"/>
                    <w:rPr>
                      <w:rFonts w:eastAsia="Calibri"/>
                      <w:sz w:val="18"/>
                      <w:szCs w:val="18"/>
                    </w:rPr>
                  </w:pPr>
                  <w:r>
                    <w:rPr>
                      <w:rFonts w:eastAsia="Calibri"/>
                      <w:sz w:val="18"/>
                      <w:szCs w:val="18"/>
                    </w:rPr>
                    <w:t>(sudarymo vieta)</w:t>
                  </w:r>
                </w:p>
                <w:p w14:paraId="793D5B7D" w14:textId="77777777">
                  <w:pPr>
                    <w:jc w:val="center"/>
                    <w:rPr>
                      <w:rFonts w:eastAsia="Calibri"/>
                      <w:sz w:val="18"/>
                      <w:szCs w:val="18"/>
                    </w:rPr>
                  </w:pPr>
                </w:p>
                <w:p w14:paraId="793D5B7E" w14:textId="2065B9FF">
                  <w:pPr>
                    <w:rPr>
                      <w:rFonts w:eastAsia="Calibri"/>
                      <w:szCs w:val="24"/>
                    </w:rPr>
                  </w:pPr>
                </w:p>
                <w:p w14:paraId="799D27BA" w14:textId="77777777">
                  <w:pPr>
                    <w:rPr>
                      <w:rFonts w:eastAsia="Calibri"/>
                      <w:szCs w:val="24"/>
                    </w:rPr>
                  </w:pPr>
                </w:p>
                <w:p w14:paraId="793D5B7F" w14:textId="62027FBC">
                  <w:pPr>
                    <w:ind w:firstLine="720"/>
                    <w:jc w:val="distribute"/>
                    <w:rPr>
                      <w:rFonts w:eastAsia="Calibri"/>
                      <w:szCs w:val="24"/>
                    </w:rPr>
                  </w:pPr>
                  <w:r>
                    <w:rPr>
                      <w:rFonts w:eastAsia="Calibri"/>
                      <w:szCs w:val="24"/>
                    </w:rPr>
                    <w:t xml:space="preserve">Nacionalinės žemės tarnybos prie Aplinkos ministerijos ___________________________  </w:t>
                  </w:r>
                </w:p>
                <w:p w14:paraId="793D5B80" w14:textId="77777777">
                  <w:pPr>
                    <w:spacing w:line="360" w:lineRule="auto"/>
                    <w:ind w:firstLine="7314"/>
                    <w:rPr>
                      <w:rFonts w:eastAsia="Calibri"/>
                      <w:sz w:val="18"/>
                      <w:szCs w:val="18"/>
                    </w:rPr>
                  </w:pPr>
                  <w:r>
                    <w:rPr>
                      <w:rFonts w:eastAsia="Calibri"/>
                      <w:sz w:val="18"/>
                      <w:szCs w:val="18"/>
                    </w:rPr>
                    <w:t>(teritorinio skyriaus pavadinimas)</w:t>
                  </w:r>
                </w:p>
                <w:p w14:paraId="31676A51" w14:textId="38ABD58E">
                  <w:pPr>
                    <w:spacing w:line="360" w:lineRule="auto"/>
                    <w:jc w:val="both"/>
                    <w:rPr>
                      <w:rFonts w:eastAsia="Calibri"/>
                      <w:szCs w:val="24"/>
                      <w:u w:val="single"/>
                    </w:rPr>
                  </w:pPr>
                  <w:r>
                    <w:rPr>
                      <w:rFonts w:eastAsia="Calibri"/>
                      <w:szCs w:val="24"/>
                    </w:rPr>
                    <w:t xml:space="preserve">skyrius, vadovaudamasis </w:t>
                  </w:r>
                  <w:r>
                    <w:rPr>
                      <w:szCs w:val="24"/>
                    </w:rPr>
                    <w:t>Lietuvos Respublikos žemės įstatymo 7 straipsnio 1 dalies 1 punktu,</w:t>
                  </w:r>
                  <w:r>
                    <w:rPr>
                      <w:rFonts w:eastAsia="Calibri"/>
                      <w:szCs w:val="24"/>
                    </w:rPr>
                    <w:t xml:space="preserve"> Lietuvos Respublikos statybos įstatymo 27 straipsnio 5 dalies 6 punktu, remdamasis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4 priedo 1.2 papunkčiu, </w:t>
                  </w:r>
                  <w:r>
                    <w:t xml:space="preserve">Sutikimų statyti ir naudoti valstybinės reikšmės paviršiniuose vandens telkiniuose laikinuosius nesudėtinguosius statinius išdavimo taisyklėmis, patvirtintomis Nacionalinės žemės tarnybos prie Žemės ūkio ministerijos direktoriaus 2012 m. balandžio 19 d. įsakymu Nr. 1P-(1.3.)-146 „Dėl Sutikimų statyti ir naudoti valstybinės reikšmės paviršiniuose vandens telkiniuose laikinuosius nesudėtinguosius statinius išdavimo taisyklių </w:t>
                  </w:r>
                  <w:r>
                    <w:rPr>
                      <w:szCs w:val="24"/>
                    </w:rPr>
                    <w:t>patvirtinimo“,</w:t>
                  </w:r>
                  <w:r>
                    <w:rPr>
                      <w:rFonts w:eastAsia="Calibri"/>
                      <w:szCs w:val="24"/>
                    </w:rPr>
                    <w:t xml:space="preserve"> ir atsižvelgdamas į   _____________________________________</w:t>
                  </w:r>
                </w:p>
                <w:p w14:paraId="4E181A2F" w14:textId="17D9E06B">
                  <w:pPr>
                    <w:ind w:firstLine="248"/>
                    <w:jc w:val="both"/>
                    <w:rPr>
                      <w:rFonts w:eastAsia="Calibri"/>
                      <w:sz w:val="18"/>
                      <w:szCs w:val="18"/>
                    </w:rPr>
                  </w:pPr>
                  <w:r>
                    <w:rPr>
                      <w:rFonts w:eastAsia="Calibri"/>
                      <w:szCs w:val="24"/>
                    </w:rPr>
                    <w:t xml:space="preserve">______________________________________________________________________________ </w:t>
                  </w:r>
                </w:p>
                <w:p w14:paraId="62CE3D86" w14:textId="77777777">
                  <w:pPr>
                    <w:ind w:firstLine="48"/>
                    <w:jc w:val="both"/>
                    <w:rPr>
                      <w:rFonts w:eastAsia="Calibri"/>
                      <w:sz w:val="18"/>
                      <w:szCs w:val="18"/>
                    </w:rPr>
                  </w:pPr>
                  <w:r>
                    <w:rPr>
                      <w:rFonts w:eastAsia="Calibri"/>
                      <w:sz w:val="18"/>
                      <w:szCs w:val="18"/>
                    </w:rPr>
                    <w:t>(fizinio asmens vardas ir pavardė / juridinio asmens pavadinimas)</w:t>
                  </w:r>
                  <w:r>
                    <w:rPr>
                      <w:rFonts w:eastAsia="Calibri"/>
                      <w:szCs w:val="24"/>
                    </w:rPr>
                    <w:t xml:space="preserve">       </w:t>
                  </w:r>
                  <w:r>
                    <w:rPr>
                      <w:rFonts w:eastAsia="Calibri"/>
                      <w:sz w:val="18"/>
                      <w:szCs w:val="18"/>
                    </w:rPr>
                    <w:t xml:space="preserve">                                                                 (data)</w:t>
                  </w:r>
                </w:p>
                <w:p w14:paraId="793D5B82" w14:textId="0992E0FF">
                  <w:pPr>
                    <w:ind w:firstLine="1364"/>
                    <w:jc w:val="both"/>
                    <w:rPr>
                      <w:rFonts w:eastAsia="Calibri"/>
                      <w:sz w:val="18"/>
                      <w:szCs w:val="18"/>
                    </w:rPr>
                  </w:pPr>
                </w:p>
                <w:p w14:paraId="793D5B84" w14:textId="241DAC61">
                  <w:pPr>
                    <w:jc w:val="both"/>
                    <w:rPr>
                      <w:rFonts w:eastAsia="Calibri"/>
                      <w:sz w:val="18"/>
                      <w:szCs w:val="18"/>
                    </w:rPr>
                  </w:pPr>
                  <w:r>
                    <w:rPr>
                      <w:rFonts w:eastAsia="Calibri"/>
                      <w:szCs w:val="24"/>
                    </w:rPr>
                    <w:t xml:space="preserve">prašymą, neprieštarauja dėl ________________________________________ statybos ir naudojimo </w:t>
                  </w:r>
                </w:p>
                <w:p w14:paraId="793D5B85" w14:textId="66B7896E">
                  <w:pPr>
                    <w:spacing w:line="360" w:lineRule="auto"/>
                    <w:ind w:firstLine="3648"/>
                    <w:jc w:val="both"/>
                    <w:rPr>
                      <w:rFonts w:eastAsia="Calibri"/>
                      <w:sz w:val="18"/>
                      <w:szCs w:val="18"/>
                    </w:rPr>
                  </w:pPr>
                  <w:r>
                    <w:rPr>
                      <w:rFonts w:eastAsia="Calibri"/>
                      <w:sz w:val="18"/>
                      <w:szCs w:val="18"/>
                    </w:rPr>
                    <w:t xml:space="preserve">(laikinojo nesudėtingojo statinio pavadinimas)                         </w:t>
                  </w:r>
                </w:p>
                <w:p w14:paraId="793D5B86" w14:textId="77777777">
                  <w:pPr>
                    <w:jc w:val="distribute"/>
                    <w:rPr>
                      <w:rFonts w:eastAsia="Calibri"/>
                      <w:szCs w:val="24"/>
                    </w:rPr>
                  </w:pPr>
                  <w:r>
                    <w:rPr>
                      <w:rFonts w:eastAsia="Calibri"/>
                      <w:szCs w:val="24"/>
                    </w:rPr>
                    <w:t xml:space="preserve">___________________________________________________________________, kurį patikėjimo </w:t>
                  </w:r>
                </w:p>
                <w:p w14:paraId="793D5B87" w14:textId="77777777">
                  <w:pPr>
                    <w:spacing w:line="360" w:lineRule="auto"/>
                    <w:ind w:firstLine="1536"/>
                    <w:rPr>
                      <w:rFonts w:eastAsia="Calibri"/>
                      <w:szCs w:val="24"/>
                    </w:rPr>
                  </w:pPr>
                  <w:r>
                    <w:rPr>
                      <w:rFonts w:eastAsia="Calibri"/>
                      <w:sz w:val="18"/>
                      <w:szCs w:val="18"/>
                    </w:rPr>
                    <w:t>(valstybinės reikšmės paviršinio vandens telkinio pavadinimas)</w:t>
                  </w:r>
                </w:p>
                <w:p w14:paraId="793D5B88" w14:textId="49298EDF">
                  <w:pPr>
                    <w:spacing w:line="360" w:lineRule="auto"/>
                    <w:jc w:val="distribute"/>
                    <w:rPr>
                      <w:rFonts w:eastAsia="Calibri"/>
                      <w:szCs w:val="24"/>
                    </w:rPr>
                  </w:pPr>
                  <w:r>
                    <w:rPr>
                      <w:rFonts w:eastAsia="Calibri"/>
                      <w:szCs w:val="24"/>
                    </w:rPr>
                    <w:t>teise valdo Nacionalinė žemės tarnyba prie Aplinkos ministerijos, dalyje, besiribojančioje su</w:t>
                  </w:r>
                </w:p>
                <w:p w14:paraId="793D5B89" w14:textId="77777777">
                  <w:pPr>
                    <w:ind w:firstLine="62"/>
                    <w:jc w:val="distribute"/>
                    <w:rPr>
                      <w:rFonts w:eastAsia="Calibri"/>
                      <w:szCs w:val="24"/>
                    </w:rPr>
                  </w:pPr>
                  <w:r>
                    <w:rPr>
                      <w:rFonts w:eastAsia="Calibri"/>
                      <w:szCs w:val="24"/>
                    </w:rPr>
                    <w:t>____________________________________________ nuosavybės teise</w:t>
                  </w:r>
                  <w:r>
                    <w:rPr>
                      <w:caps/>
                    </w:rPr>
                    <w:t xml:space="preserve"> </w:t>
                  </w:r>
                  <w:r>
                    <w:rPr>
                      <w:rFonts w:eastAsia="Calibri"/>
                      <w:szCs w:val="24"/>
                    </w:rPr>
                    <w:t>priklausančiu / naudojamu</w:t>
                  </w:r>
                </w:p>
                <w:p w14:paraId="793D5B8A" w14:textId="77777777">
                  <w:pPr>
                    <w:spacing w:line="360" w:lineRule="auto"/>
                    <w:ind w:firstLine="336"/>
                    <w:jc w:val="both"/>
                    <w:rPr>
                      <w:rFonts w:eastAsia="Calibri"/>
                      <w:sz w:val="18"/>
                      <w:szCs w:val="18"/>
                    </w:rPr>
                  </w:pPr>
                  <w:r>
                    <w:rPr>
                      <w:rFonts w:eastAsia="Calibri"/>
                      <w:sz w:val="18"/>
                      <w:szCs w:val="18"/>
                    </w:rPr>
                    <w:t>(žemės sklypo savininko (-ų) / naudotojo (-ų), vardas, pavardė)</w:t>
                  </w:r>
                </w:p>
                <w:p w14:paraId="793D5B8B" w14:textId="2BE82A1B">
                  <w:pPr>
                    <w:jc w:val="both"/>
                    <w:rPr>
                      <w:rFonts w:eastAsia="Calibri"/>
                      <w:szCs w:val="24"/>
                    </w:rPr>
                  </w:pPr>
                  <w:r>
                    <w:rPr>
                      <w:rFonts w:eastAsia="Calibri"/>
                      <w:szCs w:val="24"/>
                    </w:rPr>
                    <w:t>žemės sklypu _________________________.</w:t>
                  </w:r>
                </w:p>
                <w:p w14:paraId="54300C55" w14:textId="3B77DAE6">
                  <w:pPr>
                    <w:spacing w:line="360" w:lineRule="auto"/>
                    <w:ind w:firstLine="2016"/>
                    <w:jc w:val="both"/>
                    <w:rPr>
                      <w:rFonts w:eastAsia="Calibri"/>
                      <w:sz w:val="18"/>
                      <w:szCs w:val="18"/>
                    </w:rPr>
                  </w:pPr>
                  <w:r>
                    <w:rPr>
                      <w:rFonts w:eastAsia="Calibri"/>
                      <w:sz w:val="18"/>
                      <w:szCs w:val="18"/>
                    </w:rPr>
                    <w:t xml:space="preserve">(kadastro Nr.)               </w:t>
                  </w:r>
                </w:p>
                <w:p w14:paraId="2CAABBAA" w14:textId="5EBA45C7">
                  <w:pPr>
                    <w:ind w:firstLine="709"/>
                    <w:jc w:val="distribute"/>
                    <w:rPr>
                      <w:rFonts w:eastAsia="Calibri"/>
                      <w:szCs w:val="24"/>
                    </w:rPr>
                  </w:pPr>
                  <w:r>
                    <w:rPr>
                      <w:rFonts w:eastAsia="Calibri"/>
                      <w:szCs w:val="24"/>
                    </w:rPr>
                    <w:t xml:space="preserve">Sutikimas galioja iki ___________, bet ne ilgiau kaip iki sprendimo dėl valstybinės reikšmės </w:t>
                  </w:r>
                </w:p>
                <w:p w14:paraId="52AAD035" w14:textId="163801E5">
                  <w:pPr>
                    <w:spacing w:line="360" w:lineRule="auto"/>
                    <w:ind w:firstLine="3348"/>
                    <w:jc w:val="both"/>
                    <w:rPr>
                      <w:rFonts w:eastAsia="Calibri"/>
                      <w:sz w:val="18"/>
                      <w:szCs w:val="18"/>
                    </w:rPr>
                  </w:pPr>
                  <w:r>
                    <w:rPr>
                      <w:rFonts w:eastAsia="Calibri"/>
                      <w:sz w:val="18"/>
                      <w:szCs w:val="18"/>
                    </w:rPr>
                    <w:t>(data)</w:t>
                  </w:r>
                </w:p>
                <w:p w14:paraId="793D5B91" w14:textId="17541F88">
                  <w:pPr>
                    <w:spacing w:line="360" w:lineRule="auto"/>
                    <w:jc w:val="both"/>
                    <w:rPr>
                      <w:rFonts w:eastAsia="Calibri"/>
                      <w:szCs w:val="24"/>
                    </w:rPr>
                  </w:pPr>
                  <w:r>
                    <w:rPr>
                      <w:rFonts w:eastAsia="Calibri"/>
                      <w:szCs w:val="24"/>
                    </w:rPr>
                    <w:t xml:space="preserve">paviršinio vandens telkinio grąžinimo natūra, perdavimo neatlygintinai naudotis, patikėjimo teise valdyti, panaudoti visuomenės poreikiams priėmimo arba iki kol šio valstybinės reikšmės paviršinio vandens telkinio prireiks kitoms reikmėms.  </w:t>
                  </w:r>
                </w:p>
                <w:p w14:paraId="793D5B92" w14:textId="413C6B3F">
                  <w:pPr>
                    <w:spacing w:line="360" w:lineRule="auto"/>
                    <w:ind w:firstLine="720"/>
                    <w:jc w:val="both"/>
                    <w:rPr>
                      <w:rFonts w:eastAsia="Calibri"/>
                      <w:szCs w:val="24"/>
                    </w:rPr>
                  </w:pPr>
                  <w:r>
                    <w:rPr>
                      <w:rFonts w:eastAsia="Calibri"/>
                      <w:szCs w:val="24"/>
                    </w:rPr>
                    <w:t>Pagal sutikimą valstybinės reikšmės paviršiniame vandens telkinyje pastatytas nesudėtingasis statinys yra laikinasis statinys ir Nekilnojamojo turto registre neregistruojamas.</w:t>
                  </w:r>
                </w:p>
                <w:p w14:paraId="34A8E0BF" w14:textId="5EAE8806">
                  <w:pPr>
                    <w:spacing w:line="360" w:lineRule="auto"/>
                    <w:ind w:firstLine="709"/>
                    <w:jc w:val="both"/>
                    <w:rPr>
                      <w:rFonts w:eastAsia="Calibri"/>
                      <w:position w:val="-1"/>
                      <w:szCs w:val="24"/>
                    </w:rPr>
                  </w:pPr>
                  <w:r>
                    <w:rPr>
                      <w:rFonts w:eastAsia="Calibri"/>
                      <w:szCs w:val="24"/>
                    </w:rPr>
                    <w:t xml:space="preserve">Pasibaigus šio sutikimo terminui, nutraukus sutikimo galiojimą nesibaigus jo terminui arba pabaigus naudoti valstybinės reikšmės paviršinį vandens telkinį anksčiau, nei baigiasi sutikimo galiojimas, pagal sutikimą pastatyti laikinieji nesudėtingieji statiniai per 20 darbo dienų turi būti nukelti ir teritorija sutvarkoma taip, kad ji būtų iki sutikimo išdavimo dienos buvusios būklės. Apie </w:t>
                  </w:r>
                  <w:r>
                    <w:rPr>
                      <w:rFonts w:eastAsia="Calibri"/>
                      <w:spacing w:val="6"/>
                      <w:position w:val="-2"/>
                      <w:szCs w:val="24"/>
                    </w:rPr>
                    <w:t>tai privaloma raštu per 5 darbo dienas informuoti Nacionalinės žemės tarnybos prie Aplinkos</w:t>
                  </w:r>
                  <w:r>
                    <w:rPr>
                      <w:rFonts w:eastAsia="Calibri"/>
                      <w:position w:val="-1"/>
                      <w:szCs w:val="24"/>
                    </w:rPr>
                    <w:t xml:space="preserve"> </w:t>
                  </w:r>
                </w:p>
                <w:p w14:paraId="793D5B95" w14:textId="184FB4CA">
                  <w:pPr>
                    <w:jc w:val="both"/>
                    <w:rPr>
                      <w:rFonts w:eastAsia="Calibri"/>
                      <w:szCs w:val="24"/>
                    </w:rPr>
                  </w:pPr>
                  <w:r>
                    <w:rPr>
                      <w:rFonts w:eastAsia="Calibri"/>
                      <w:szCs w:val="24"/>
                    </w:rPr>
                    <w:t>ministerijos ________________________________________________________________ skyrių.</w:t>
                  </w:r>
                </w:p>
                <w:p w14:paraId="165ACDB1" w14:textId="7740DEE1">
                  <w:pPr>
                    <w:spacing w:line="360" w:lineRule="auto"/>
                    <w:ind w:firstLine="3127"/>
                    <w:jc w:val="both"/>
                    <w:rPr>
                      <w:rFonts w:eastAsia="Calibri"/>
                      <w:sz w:val="20"/>
                    </w:rPr>
                  </w:pPr>
                  <w:r>
                    <w:rPr>
                      <w:rFonts w:eastAsia="Calibri"/>
                      <w:sz w:val="20"/>
                    </w:rPr>
                    <w:t>(teritorinio skyriaus pavadinimas)</w:t>
                  </w:r>
                </w:p>
                <w:p w14:paraId="793D5B97" w14:textId="68B32DEF">
                  <w:pPr>
                    <w:spacing w:line="360" w:lineRule="auto"/>
                    <w:ind w:firstLine="720"/>
                    <w:jc w:val="distribute"/>
                    <w:rPr>
                      <w:rFonts w:eastAsia="Calibri"/>
                      <w:szCs w:val="24"/>
                    </w:rPr>
                  </w:pPr>
                  <w:r>
                    <w:rPr>
                      <w:rFonts w:eastAsia="Calibri"/>
                      <w:szCs w:val="24"/>
                    </w:rPr>
                    <w:t xml:space="preserve">Sutikimo galiojimas gali būti nutraukiamas Nacionalinės žemės tarnybos prie Aplinkos </w:t>
                  </w:r>
                </w:p>
                <w:p w14:paraId="793D5B98" w14:textId="77777777">
                  <w:pPr>
                    <w:jc w:val="distribute"/>
                    <w:rPr>
                      <w:rFonts w:eastAsia="Calibri"/>
                      <w:szCs w:val="24"/>
                    </w:rPr>
                  </w:pPr>
                  <w:r>
                    <w:rPr>
                      <w:rFonts w:eastAsia="Calibri"/>
                      <w:szCs w:val="24"/>
                    </w:rPr>
                    <w:t>ministerijos _____________________ skyriaus sprendimu</w:t>
                  </w:r>
                  <w:r>
                    <w:rPr>
                      <w:caps/>
                    </w:rPr>
                    <w:t xml:space="preserve"> </w:t>
                  </w:r>
                  <w:r>
                    <w:rPr>
                      <w:rFonts w:eastAsia="Calibri"/>
                      <w:szCs w:val="24"/>
                    </w:rPr>
                    <w:t>nesibaigus sutikimo galiojimo terminui,</w:t>
                  </w:r>
                </w:p>
                <w:p w14:paraId="793D5B99" w14:textId="3B40F9E5">
                  <w:pPr>
                    <w:spacing w:line="360" w:lineRule="auto"/>
                    <w:ind w:firstLine="1144"/>
                    <w:jc w:val="both"/>
                    <w:rPr>
                      <w:rFonts w:eastAsia="Calibri"/>
                      <w:sz w:val="20"/>
                    </w:rPr>
                  </w:pPr>
                  <w:r>
                    <w:rPr>
                      <w:rFonts w:eastAsia="Calibri"/>
                      <w:sz w:val="20"/>
                    </w:rPr>
                    <w:t>(teritorinio skyriaus pavadinimas)</w:t>
                  </w:r>
                </w:p>
                <w:p w14:paraId="18550A5E" w14:textId="6DAACABF">
                  <w:pPr>
                    <w:suppressAutoHyphens/>
                    <w:spacing w:line="360" w:lineRule="auto"/>
                    <w:jc w:val="both"/>
                    <w:rPr>
                      <w:rFonts w:eastAsia="Calibri"/>
                      <w:szCs w:val="24"/>
                    </w:rPr>
                  </w:pPr>
                  <w:r>
                    <w:rPr>
                      <w:rFonts w:eastAsia="Calibri"/>
                      <w:szCs w:val="24"/>
                    </w:rPr>
                    <w:t>jeigu valstybinės reikšmės paviršinis vandens telkinys naudojamas ne pagal šio sutikimo sąlygas.</w:t>
                  </w:r>
                </w:p>
                <w:p w14:paraId="07EE7874" w14:textId="10D9B504">
                  <w:pPr>
                    <w:suppressAutoHyphens/>
                    <w:spacing w:line="360" w:lineRule="auto"/>
                    <w:ind w:firstLine="720"/>
                    <w:jc w:val="both"/>
                    <w:rPr>
                      <w:rFonts w:eastAsia="Calibri"/>
                      <w:spacing w:val="12"/>
                      <w:position w:val="2"/>
                      <w:szCs w:val="24"/>
                    </w:rPr>
                  </w:pPr>
                  <w:r>
                    <w:rPr>
                      <w:rFonts w:eastAsia="Calibri"/>
                      <w:spacing w:val="12"/>
                      <w:position w:val="2"/>
                      <w:szCs w:val="24"/>
                    </w:rPr>
                    <w:t xml:space="preserve">Apie sutikimo galiojimo nutraukimą Nacionalinės žemės tarnybos prie Aplinkos  </w:t>
                  </w:r>
                </w:p>
                <w:p w14:paraId="793D5B9B" w14:textId="5F9F939B">
                  <w:pPr>
                    <w:suppressAutoHyphens/>
                    <w:jc w:val="both"/>
                    <w:rPr>
                      <w:rFonts w:eastAsia="Calibri"/>
                      <w:szCs w:val="24"/>
                    </w:rPr>
                  </w:pPr>
                  <w:r>
                    <w:rPr>
                      <w:rFonts w:eastAsia="Calibri"/>
                      <w:szCs w:val="24"/>
                    </w:rPr>
                    <w:t xml:space="preserve">ministerijos ______________________________  informuos raštu ne vėliau nei prieš 2 mėnesius iki</w:t>
                  </w:r>
                </w:p>
                <w:p w14:paraId="793D5B9C" w14:textId="21C46657">
                  <w:pPr>
                    <w:spacing w:line="360" w:lineRule="auto"/>
                    <w:ind w:firstLine="1802"/>
                    <w:jc w:val="both"/>
                    <w:rPr>
                      <w:rFonts w:eastAsia="Calibri"/>
                      <w:sz w:val="20"/>
                    </w:rPr>
                  </w:pPr>
                  <w:r>
                    <w:rPr>
                      <w:rFonts w:eastAsia="Calibri"/>
                      <w:sz w:val="20"/>
                    </w:rPr>
                    <w:t>(teritorinio skyriaus pavadinimas)</w:t>
                  </w:r>
                </w:p>
                <w:p w14:paraId="793D5B9D" w14:textId="720B1CF7">
                  <w:pPr>
                    <w:spacing w:line="360" w:lineRule="auto"/>
                    <w:jc w:val="both"/>
                    <w:rPr>
                      <w:rFonts w:eastAsia="Calibri"/>
                      <w:szCs w:val="24"/>
                    </w:rPr>
                  </w:pPr>
                  <w:r>
                    <w:rPr>
                      <w:rFonts w:eastAsia="Calibri"/>
                      <w:szCs w:val="24"/>
                    </w:rPr>
                    <w:t>sutikimo galiojimo nutraukimo.</w:t>
                  </w:r>
                </w:p>
                <w:p w14:paraId="793D5B9E" w14:textId="0AAD8FA7">
                  <w:pPr>
                    <w:spacing w:line="360" w:lineRule="auto"/>
                    <w:ind w:firstLine="720"/>
                    <w:jc w:val="both"/>
                    <w:rPr>
                      <w:rFonts w:eastAsia="Calibri"/>
                      <w:szCs w:val="24"/>
                    </w:rPr>
                  </w:pPr>
                  <w:r>
                    <w:rPr>
                      <w:rFonts w:eastAsia="Calibri"/>
                      <w:szCs w:val="24"/>
                    </w:rPr>
                    <w:t>Nacionalinė žemės tarnyba prie Aplinkos ministerijos neatsako už patirtus nuostolius pasibaigus sutikimo galiojimo terminui arba teisės aktų nustatyta tvarka nutraukus sutikimo galiojimą nesibaigus sutikimo galiojimo terminui.</w:t>
                  </w:r>
                </w:p>
                <w:p w14:paraId="4B7BCA0D" w14:textId="11285204">
                  <w:pPr>
                    <w:spacing w:line="360" w:lineRule="auto"/>
                    <w:ind w:firstLine="720"/>
                    <w:jc w:val="both"/>
                    <w:rPr>
                      <w:caps/>
                    </w:rPr>
                  </w:pPr>
                  <w:r>
                    <w:rPr>
                      <w:rFonts w:eastAsia="Calibri"/>
                      <w:szCs w:val="24"/>
                    </w:rPr>
                    <w:t xml:space="preserve">Sutikimas galioja tik laikinojo nesudėtingojo statinio supaprastintame statybos projekte / </w:t>
                  </w:r>
                  <w:r>
                    <w:rPr>
                      <w:szCs w:val="24"/>
                      <w:lang w:eastAsia="lt-LT"/>
                    </w:rPr>
                    <w:t xml:space="preserve">laikinojo nesudėtingojo statinio įrengimo valstybinės reikšmės paviršiniame vandens telkinyje </w:t>
                  </w:r>
                  <w:r>
                    <w:rPr>
                      <w:rFonts w:eastAsia="Calibri"/>
                      <w:szCs w:val="24"/>
                    </w:rPr>
                    <w:t xml:space="preserve">plane pažymėtiems statiniams statyti. Laikinojo nesudėtingojo statinio supaprastintas statybos projektas / </w:t>
                  </w:r>
                  <w:r>
                    <w:rPr>
                      <w:szCs w:val="24"/>
                      <w:lang w:eastAsia="lt-LT"/>
                    </w:rPr>
                    <w:t xml:space="preserve">laikinojo nesudėtingojo statinio įrengimo valstybinės reikšmės paviršiniame vandens telkinyje </w:t>
                  </w:r>
                  <w:r>
                    <w:rPr>
                      <w:rFonts w:eastAsia="Calibri"/>
                      <w:szCs w:val="24"/>
                    </w:rPr>
                    <w:t>planas yra neatsiejama šio sutikimo dalis.</w:t>
                  </w:r>
                  <w:r>
                    <w:rPr>
                      <w:caps/>
                    </w:rPr>
                    <w:t xml:space="preserve"> </w:t>
                  </w:r>
                </w:p>
                <w:p w14:paraId="0AB5D5EE" w14:textId="002BE169">
                  <w:pPr>
                    <w:spacing w:line="360" w:lineRule="auto"/>
                    <w:ind w:firstLine="720"/>
                    <w:jc w:val="both"/>
                    <w:rPr>
                      <w:rFonts w:eastAsia="Calibri"/>
                      <w:szCs w:val="24"/>
                    </w:rPr>
                  </w:pPr>
                  <w:r>
                    <w:rPr>
                      <w:rFonts w:eastAsia="Calibri"/>
                      <w:szCs w:val="24"/>
                    </w:rPr>
                    <w:t>Šis sprendimas per vieną mėnesį gali būti skundžiamas Lietuvos Respublikos civilinio proceso kodekso nustatyta tvarka bendrosios kompetencijos teismui.</w:t>
                  </w:r>
                </w:p>
                <w:p w14:paraId="2C27C8E4" w14:textId="3D101182">
                  <w:pPr>
                    <w:spacing w:line="360" w:lineRule="auto"/>
                    <w:ind w:firstLine="2968"/>
                    <w:jc w:val="both"/>
                    <w:rPr>
                      <w:rFonts w:eastAsia="Calibri"/>
                      <w:sz w:val="20"/>
                    </w:rPr>
                  </w:pPr>
                </w:p>
                <w:p w14:paraId="793D5BA0" w14:textId="719D5D45">
                  <w:pPr>
                    <w:spacing w:line="360" w:lineRule="auto"/>
                    <w:ind w:firstLine="742"/>
                    <w:jc w:val="both"/>
                    <w:rPr>
                      <w:rFonts w:eastAsia="Calibri"/>
                      <w:sz w:val="20"/>
                    </w:rPr>
                  </w:pPr>
                </w:p>
                <w:p w14:paraId="793D5BA1" w14:textId="01827CD9">
                  <w:pPr>
                    <w:tabs>
                      <w:tab w:val="left" w:pos="9639"/>
                    </w:tabs>
                    <w:rPr>
                      <w:rFonts w:eastAsia="Arial Unicode MS"/>
                      <w:bCs/>
                      <w:szCs w:val="24"/>
                    </w:rPr>
                  </w:pPr>
                  <w:r>
                    <w:rPr>
                      <w:rFonts w:eastAsia="Arial Unicode MS"/>
                      <w:bCs/>
                      <w:szCs w:val="24"/>
                    </w:rPr>
                    <w:t xml:space="preserve">(Pareigų pavadinimas) </w:t>
                  </w:r>
                  <w:r>
                    <w:rPr>
                      <w:rFonts w:eastAsia="Arial Unicode MS"/>
                      <w:bCs/>
                      <w:i/>
                      <w:szCs w:val="24"/>
                    </w:rPr>
                    <w:t xml:space="preserve">   </w:t>
                  </w:r>
                  <w:r>
                    <w:rPr>
                      <w:rFonts w:eastAsia="Arial Unicode MS"/>
                      <w:bCs/>
                      <w:szCs w:val="24"/>
                    </w:rPr>
                    <w:t xml:space="preserve">                          (Parašas)                                                (Vardas ir pavardė)</w:t>
                  </w:r>
                </w:p>
                <w:p w14:paraId="793D5BA2" w14:textId="2907CC25">
                  <w:pPr>
                    <w:ind w:firstLine="2352"/>
                    <w:rPr>
                      <w:rFonts w:eastAsia="Calibri"/>
                      <w:strike/>
                      <w:sz w:val="18"/>
                      <w:szCs w:val="18"/>
                    </w:rPr>
                  </w:pPr>
                </w:p>
                <w:p w14:paraId="793D5BB2" w14:textId="77777777">
                  <w:pPr>
                    <w:rPr>
                      <w:rFonts w:eastAsia="Calibri"/>
                      <w:sz w:val="18"/>
                      <w:szCs w:val="18"/>
                    </w:rPr>
                  </w:pPr>
                </w:p>
                <w:p w14:paraId="793D5BB3" w14:textId="0D52A76D">
                  <w:pPr>
                    <w:rPr>
                      <w:rFonts w:eastAsia="Calibri"/>
                      <w:sz w:val="18"/>
                      <w:szCs w:val="18"/>
                    </w:rPr>
                  </w:pPr>
                </w:p>
                <w:p w14:paraId="36EDB6D9" w14:textId="36CD0A3E">
                  <w:pPr>
                    <w:rPr>
                      <w:rFonts w:eastAsia="Calibri"/>
                      <w:sz w:val="18"/>
                      <w:szCs w:val="18"/>
                    </w:rPr>
                  </w:pPr>
                </w:p>
                <w:p w14:paraId="730EC576" w14:textId="18BA3103">
                  <w:pPr>
                    <w:rPr>
                      <w:rFonts w:eastAsia="Calibri"/>
                      <w:sz w:val="18"/>
                      <w:szCs w:val="18"/>
                    </w:rPr>
                  </w:pPr>
                </w:p>
                <w:p w14:paraId="39F6FE5B" w14:textId="5388C0B9">
                  <w:pPr>
                    <w:rPr>
                      <w:rFonts w:eastAsia="Calibri"/>
                      <w:sz w:val="18"/>
                      <w:szCs w:val="18"/>
                    </w:rPr>
                  </w:pPr>
                </w:p>
                <w:p w14:paraId="405666FA" w14:textId="4DB962A1">
                  <w:pPr>
                    <w:rPr>
                      <w:rFonts w:eastAsia="Calibri"/>
                      <w:sz w:val="18"/>
                      <w:szCs w:val="18"/>
                    </w:rPr>
                  </w:pPr>
                </w:p>
                <w:p w14:paraId="30896D60" w14:textId="2335C8D4">
                  <w:pPr>
                    <w:rPr>
                      <w:rFonts w:eastAsia="Calibri"/>
                      <w:sz w:val="18"/>
                      <w:szCs w:val="18"/>
                    </w:rPr>
                  </w:pPr>
                </w:p>
                <w:p w14:paraId="74F0E8C9" w14:textId="591F67AC">
                  <w:pPr>
                    <w:rPr>
                      <w:rFonts w:eastAsia="Calibri"/>
                      <w:sz w:val="18"/>
                      <w:szCs w:val="18"/>
                    </w:rPr>
                  </w:pPr>
                </w:p>
                <w:p w14:paraId="555109C6" w14:textId="20F0D6FC">
                  <w:pPr>
                    <w:rPr>
                      <w:rFonts w:eastAsia="Calibri"/>
                      <w:sz w:val="18"/>
                      <w:szCs w:val="18"/>
                    </w:rPr>
                  </w:pPr>
                </w:p>
                <w:p w14:paraId="2132F323" w14:textId="3192491A">
                  <w:pPr>
                    <w:rPr>
                      <w:rFonts w:eastAsia="Calibri"/>
                      <w:sz w:val="18"/>
                      <w:szCs w:val="18"/>
                    </w:rPr>
                  </w:pPr>
                </w:p>
                <w:p w14:paraId="540B3DEA" w14:textId="4E53212F">
                  <w:pPr>
                    <w:rPr>
                      <w:rFonts w:eastAsia="Calibri"/>
                      <w:sz w:val="18"/>
                      <w:szCs w:val="18"/>
                    </w:rPr>
                  </w:pPr>
                </w:p>
                <w:p w14:paraId="48470185" w14:textId="2C7C825E">
                  <w:pPr>
                    <w:rPr>
                      <w:rFonts w:eastAsia="Calibri"/>
                      <w:sz w:val="18"/>
                      <w:szCs w:val="18"/>
                    </w:rPr>
                  </w:pPr>
                </w:p>
                <w:p w14:paraId="3FA21755" w14:textId="4865E0C9">
                  <w:pPr>
                    <w:rPr>
                      <w:rFonts w:eastAsia="Calibri"/>
                      <w:sz w:val="18"/>
                      <w:szCs w:val="18"/>
                    </w:rPr>
                  </w:pPr>
                </w:p>
                <w:p w14:paraId="076D4EBF" w14:textId="0772B30E">
                  <w:pPr>
                    <w:rPr>
                      <w:rFonts w:eastAsia="Calibri"/>
                      <w:sz w:val="18"/>
                      <w:szCs w:val="18"/>
                    </w:rPr>
                  </w:pPr>
                </w:p>
                <w:p w14:paraId="564BE65E" w14:textId="38D18C86">
                  <w:pPr>
                    <w:rPr>
                      <w:rFonts w:eastAsia="Calibri"/>
                      <w:sz w:val="18"/>
                      <w:szCs w:val="18"/>
                    </w:rPr>
                  </w:pPr>
                </w:p>
                <w:p w14:paraId="5A08CB7E" w14:textId="1E73804F">
                  <w:pPr>
                    <w:rPr>
                      <w:rFonts w:eastAsia="Calibri"/>
                      <w:sz w:val="18"/>
                      <w:szCs w:val="18"/>
                    </w:rPr>
                  </w:pPr>
                </w:p>
                <w:p w14:paraId="500E20E1" w14:textId="3D431738">
                  <w:pPr>
                    <w:rPr>
                      <w:rFonts w:eastAsia="Calibri"/>
                      <w:sz w:val="18"/>
                      <w:szCs w:val="18"/>
                    </w:rPr>
                  </w:pPr>
                </w:p>
                <w:p w14:paraId="51DE8819" w14:textId="61180F3B">
                  <w:pPr>
                    <w:rPr>
                      <w:rFonts w:eastAsia="Calibri"/>
                      <w:sz w:val="18"/>
                      <w:szCs w:val="18"/>
                    </w:rPr>
                  </w:pPr>
                </w:p>
                <w:p w14:paraId="730D36B4" w14:textId="5CF88349">
                  <w:pPr>
                    <w:rPr>
                      <w:rFonts w:eastAsia="Calibri"/>
                      <w:sz w:val="18"/>
                      <w:szCs w:val="18"/>
                    </w:rPr>
                  </w:pPr>
                </w:p>
                <w:p w14:paraId="44D176F0" w14:textId="77777777">
                  <w:pPr>
                    <w:rPr>
                      <w:rFonts w:eastAsia="Calibri"/>
                      <w:sz w:val="18"/>
                      <w:szCs w:val="18"/>
                    </w:rPr>
                  </w:pPr>
                </w:p>
                <w:p w14:paraId="5F3289BD" w14:textId="30DB0A01">
                  <w:pPr>
                    <w:rPr>
                      <w:rFonts w:eastAsia="Calibri"/>
                      <w:sz w:val="18"/>
                      <w:szCs w:val="18"/>
                    </w:rPr>
                  </w:pPr>
                </w:p>
                <w:p w14:paraId="5E1B82E1" w14:textId="6078EC9E">
                  <w:pPr>
                    <w:rPr>
                      <w:rFonts w:eastAsia="Calibri"/>
                      <w:sz w:val="18"/>
                      <w:szCs w:val="18"/>
                    </w:rPr>
                  </w:pPr>
                </w:p>
                <w:p w14:paraId="0D7275C3" w14:textId="7B1C6C9F">
                  <w:pPr>
                    <w:rPr>
                      <w:rFonts w:eastAsia="Calibri"/>
                      <w:sz w:val="18"/>
                      <w:szCs w:val="18"/>
                    </w:rPr>
                  </w:pPr>
                </w:p>
                <w:p w14:paraId="4CC36A99" w14:textId="77777777">
                  <w:pPr>
                    <w:rPr>
                      <w:rFonts w:eastAsia="Calibri"/>
                      <w:sz w:val="18"/>
                      <w:szCs w:val="18"/>
                    </w:rPr>
                  </w:pPr>
                </w:p>
                <w:p w14:paraId="03740394" w14:textId="764B289E">
                  <w:pPr>
                    <w:rPr>
                      <w:rFonts w:eastAsia="Calibri"/>
                      <w:sz w:val="18"/>
                      <w:szCs w:val="18"/>
                    </w:rPr>
                  </w:pPr>
                </w:p>
                <w:p w14:paraId="3C6233E1" w14:textId="1E6D20AC">
                  <w:pPr>
                    <w:rPr>
                      <w:rFonts w:eastAsia="Calibri"/>
                      <w:sz w:val="18"/>
                      <w:szCs w:val="18"/>
                    </w:rPr>
                  </w:pPr>
                </w:p>
                <w:p w14:paraId="5B8B2978" w14:textId="04C2C946">
                  <w:pPr>
                    <w:rPr>
                      <w:rFonts w:eastAsia="Calibri"/>
                      <w:sz w:val="18"/>
                      <w:szCs w:val="18"/>
                    </w:rPr>
                  </w:pPr>
                </w:p>
                <w:p w14:paraId="3FB02C64" w14:textId="64A3C760">
                  <w:pPr>
                    <w:rPr>
                      <w:rFonts w:eastAsia="Calibri"/>
                      <w:sz w:val="18"/>
                      <w:szCs w:val="18"/>
                    </w:rPr>
                  </w:pPr>
                </w:p>
                <w:p w14:paraId="7A249FEA" w14:textId="6A17BF61">
                  <w:pPr>
                    <w:rPr>
                      <w:rFonts w:eastAsia="Calibri"/>
                      <w:sz w:val="18"/>
                      <w:szCs w:val="18"/>
                    </w:rPr>
                  </w:pPr>
                </w:p>
                <w:p w14:paraId="2C15D151" w14:textId="5C0BEB8A">
                  <w:pPr>
                    <w:rPr>
                      <w:rFonts w:eastAsia="Calibri"/>
                      <w:sz w:val="18"/>
                      <w:szCs w:val="18"/>
                    </w:rPr>
                  </w:pPr>
                </w:p>
                <w:p w14:paraId="2170375F" w14:textId="6908EB83">
                  <w:pPr>
                    <w:rPr>
                      <w:rFonts w:eastAsia="Calibri"/>
                      <w:sz w:val="18"/>
                      <w:szCs w:val="18"/>
                    </w:rPr>
                  </w:pPr>
                </w:p>
                <w:p w14:paraId="163FDCAE" w14:textId="2B01BBC1">
                  <w:pPr>
                    <w:rPr>
                      <w:rFonts w:eastAsia="Calibri"/>
                      <w:sz w:val="18"/>
                      <w:szCs w:val="18"/>
                    </w:rPr>
                  </w:pPr>
                </w:p>
                <w:p w14:paraId="7C8CABF5" w14:textId="3BADD5D5">
                  <w:pPr>
                    <w:rPr>
                      <w:rFonts w:eastAsia="Calibri"/>
                      <w:sz w:val="18"/>
                      <w:szCs w:val="18"/>
                    </w:rPr>
                  </w:pPr>
                </w:p>
                <w:p w14:paraId="16F121BA" w14:textId="3BA78BC7">
                  <w:pPr>
                    <w:rPr>
                      <w:rFonts w:eastAsia="Calibri"/>
                      <w:sz w:val="18"/>
                      <w:szCs w:val="18"/>
                    </w:rPr>
                  </w:pPr>
                </w:p>
                <w:p w14:paraId="25AA1568" w14:textId="0903EE88">
                  <w:pPr>
                    <w:rPr>
                      <w:rFonts w:eastAsia="Calibri"/>
                      <w:sz w:val="18"/>
                      <w:szCs w:val="18"/>
                    </w:rPr>
                  </w:pPr>
                </w:p>
                <w:p w14:paraId="76E29046" w14:textId="6CC5C876">
                  <w:pPr>
                    <w:rPr>
                      <w:rFonts w:eastAsia="Calibri"/>
                      <w:sz w:val="18"/>
                      <w:szCs w:val="18"/>
                    </w:rPr>
                  </w:pPr>
                </w:p>
                <w:p w14:paraId="7AA83A98" w14:textId="6CDC7F9D">
                  <w:pPr>
                    <w:rPr>
                      <w:rFonts w:eastAsia="Calibri"/>
                      <w:sz w:val="18"/>
                      <w:szCs w:val="18"/>
                    </w:rPr>
                  </w:pPr>
                </w:p>
                <w:p w14:paraId="6218AB5C" w14:textId="7AFDEC8B">
                  <w:pPr>
                    <w:rPr>
                      <w:rFonts w:eastAsia="Calibri"/>
                      <w:sz w:val="18"/>
                      <w:szCs w:val="18"/>
                    </w:rPr>
                  </w:pPr>
                </w:p>
                <w:p w14:paraId="7A68865B" w14:textId="16F746A0">
                  <w:pPr>
                    <w:rPr>
                      <w:rFonts w:eastAsia="Calibri"/>
                      <w:sz w:val="18"/>
                      <w:szCs w:val="18"/>
                    </w:rPr>
                  </w:pPr>
                </w:p>
                <w:p w14:paraId="275D1B74" w14:textId="39F2F4E0">
                  <w:pPr>
                    <w:rPr>
                      <w:rFonts w:eastAsia="Calibri"/>
                      <w:sz w:val="18"/>
                      <w:szCs w:val="18"/>
                    </w:rPr>
                  </w:pPr>
                </w:p>
                <w:p w14:paraId="38A91702" w14:textId="49E47534">
                  <w:pPr>
                    <w:rPr>
                      <w:rFonts w:eastAsia="Calibri"/>
                      <w:sz w:val="18"/>
                      <w:szCs w:val="18"/>
                    </w:rPr>
                  </w:pPr>
                </w:p>
                <w:p w14:paraId="5C711EAF" w14:textId="7AB314C2">
                  <w:pPr>
                    <w:rPr>
                      <w:rFonts w:eastAsia="Calibri"/>
                      <w:sz w:val="18"/>
                      <w:szCs w:val="18"/>
                    </w:rPr>
                  </w:pPr>
                </w:p>
                <w:p w14:paraId="433059FA" w14:textId="30F89D45">
                  <w:pPr>
                    <w:rPr>
                      <w:rFonts w:eastAsia="Calibri"/>
                      <w:sz w:val="18"/>
                      <w:szCs w:val="18"/>
                    </w:rPr>
                  </w:pPr>
                </w:p>
                <w:p w14:paraId="4CB6248D" w14:textId="02A50FD1">
                  <w:pPr>
                    <w:rPr>
                      <w:rFonts w:eastAsia="Calibri"/>
                      <w:sz w:val="18"/>
                      <w:szCs w:val="18"/>
                    </w:rPr>
                  </w:pPr>
                </w:p>
                <w:p w14:paraId="115C6932" w14:textId="213C5359">
                  <w:pPr>
                    <w:rPr>
                      <w:rFonts w:eastAsia="Calibri"/>
                      <w:sz w:val="18"/>
                      <w:szCs w:val="18"/>
                    </w:rPr>
                  </w:pPr>
                </w:p>
                <w:p w14:paraId="22563FF2" w14:textId="61DFECBF">
                  <w:pPr>
                    <w:rPr>
                      <w:rFonts w:eastAsia="Calibri"/>
                      <w:sz w:val="18"/>
                      <w:szCs w:val="18"/>
                    </w:rPr>
                  </w:pPr>
                </w:p>
                <w:p w14:paraId="668A4050" w14:textId="60D2309A">
                  <w:pPr>
                    <w:rPr>
                      <w:rFonts w:eastAsia="Calibri"/>
                      <w:sz w:val="18"/>
                      <w:szCs w:val="18"/>
                    </w:rPr>
                  </w:pPr>
                </w:p>
                <w:p w14:paraId="7BD09BA8" w14:textId="77777777">
                  <w:pPr>
                    <w:rPr>
                      <w:rFonts w:eastAsia="Calibri"/>
                      <w:sz w:val="18"/>
                      <w:szCs w:val="18"/>
                    </w:rPr>
                  </w:pPr>
                </w:p>
                <w:p w14:paraId="3B8A33DF" w14:textId="77777777">
                  <w:pPr>
                    <w:rPr>
                      <w:rFonts w:eastAsia="Calibri"/>
                      <w:sz w:val="18"/>
                      <w:szCs w:val="18"/>
                    </w:rPr>
                  </w:pPr>
                </w:p>
                <w:p w14:paraId="0C34E581" w14:textId="64553BA9">
                  <w:pPr>
                    <w:rPr>
                      <w:rFonts w:eastAsia="Calibri"/>
                      <w:sz w:val="18"/>
                      <w:szCs w:val="18"/>
                    </w:rPr>
                  </w:pPr>
                </w:p>
                <w:p w14:paraId="1D960896" w14:textId="77777777">
                  <w:pPr>
                    <w:rPr>
                      <w:rFonts w:eastAsia="Calibri"/>
                      <w:sz w:val="18"/>
                      <w:szCs w:val="18"/>
                    </w:rPr>
                  </w:pPr>
                </w:p>
                <w:p w14:paraId="3D5F0A42" w14:textId="77777777">
                  <w:pPr>
                    <w:rPr>
                      <w:rFonts w:eastAsia="Calibri"/>
                      <w:sz w:val="18"/>
                      <w:szCs w:val="18"/>
                    </w:rPr>
                  </w:pPr>
                </w:p>
                <w:p w14:paraId="2737D3D1" w14:textId="23C5CE45">
                  <w:pPr>
                    <w:rPr>
                      <w:rFonts w:eastAsia="Calibri"/>
                      <w:sz w:val="18"/>
                      <w:szCs w:val="18"/>
                    </w:rPr>
                  </w:pPr>
                </w:p>
                <w:p w14:paraId="375CAD57" w14:textId="43F97A9A">
                  <w:pPr>
                    <w:rPr>
                      <w:rFonts w:eastAsia="Calibri"/>
                      <w:sz w:val="18"/>
                      <w:szCs w:val="18"/>
                    </w:rPr>
                  </w:pPr>
                  <w:r>
                    <w:rPr>
                      <w:rFonts w:eastAsia="Arial Unicode MS"/>
                      <w:bCs/>
                      <w:szCs w:val="24"/>
                    </w:rPr>
                    <w:t>(Rengėjo nuoroda)</w:t>
                  </w: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0"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DDD549" w14:textId="77777777">
      <w:pPr>
        <w:rPr>
          <w:caps/>
        </w:rPr>
      </w:pPr>
      <w:r>
        <w:rPr>
          <w:caps/>
        </w:rPr>
        <w:separator/>
      </w:r>
    </w:p>
  </w:endnote>
  <w:endnote w:type="continuationSeparator" w:id="0">
    <w:p w14:paraId="2B64C2E4" w14:textId="77777777">
      <w:pPr>
        <w:rPr>
          <w:caps/>
        </w:rPr>
      </w:pPr>
      <w:r>
        <w:rPr>
          <w:cap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D5BC1" w14:textId="77777777">
    <w:pPr>
      <w:framePr w:wrap="auto" w:vAnchor="text" w:hAnchor="margin" w:xAlign="right" w:y="1"/>
      <w:tabs>
        <w:tab w:val="center" w:pos="4153"/>
        <w:tab w:val="right" w:pos="8306"/>
      </w:tabs>
      <w:rPr>
        <w:caps/>
      </w:rPr>
    </w:pPr>
    <w:r>
      <w:rPr>
        <w:caps/>
      </w:rPr>
      <w:fldChar w:fldCharType="begin"/>
    </w:r>
    <w:r>
      <w:rPr>
        <w:caps/>
      </w:rPr>
      <w:instrText xml:space="preserve">PAGE  </w:instrText>
    </w:r>
    <w:r>
      <w:rPr>
        <w:caps/>
      </w:rPr>
      <w:fldChar w:fldCharType="end"/>
    </w:r>
  </w:p>
  <w:p w14:paraId="793D5BC2" w14:textId="77777777">
    <w:pPr>
      <w:tabs>
        <w:tab w:val="center" w:pos="4153"/>
        <w:tab w:val="right" w:pos="8306"/>
      </w:tabs>
      <w:ind w:right="360"/>
      <w:rPr>
        <w:cap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D5BC3" w14:textId="77777777">
    <w:pPr>
      <w:tabs>
        <w:tab w:val="center" w:pos="4153"/>
        <w:tab w:val="right" w:pos="8306"/>
      </w:tabs>
      <w:ind w:right="360"/>
      <w:rPr>
        <w:cap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47" w:type="dxa"/>
      <w:tblBorders>
        <w:top w:val="single" w:sz="6" w:space="0" w:color="auto"/>
      </w:tblBorders>
      <w:tblLayout w:type="fixed"/>
      <w:tblLook w:val="0000" w:firstRow="0" w:lastRow="0" w:firstColumn="0" w:lastColumn="0" w:noHBand="0" w:noVBand="0"/>
    </w:tblPr>
    <w:tblGrid>
      <w:gridCol w:w="9747"/>
    </w:tblGrid>
    <w:tr w14:paraId="793D5BD1" w14:textId="77777777">
      <w:tc>
        <w:tcPr>
          <w:tcW w:w="9747" w:type="dxa"/>
        </w:tcPr>
        <w:tbl>
          <w:tblPr>
            <w:tblW w:w="9645" w:type="dxa"/>
            <w:tblInd w:w="108" w:type="dxa"/>
            <w:tblLayout w:type="fixed"/>
            <w:tblLook w:val="04A0" w:firstRow="1" w:lastRow="0" w:firstColumn="1" w:lastColumn="0" w:noHBand="0" w:noVBand="1"/>
          </w:tblPr>
          <w:tblGrid>
            <w:gridCol w:w="2160"/>
            <w:gridCol w:w="2835"/>
            <w:gridCol w:w="2835"/>
            <w:gridCol w:w="1815"/>
          </w:tblGrid>
          <w:tr w14:paraId="793D5BCF" w14:textId="77777777">
            <w:trPr>
              <w:trHeight w:val="1256"/>
            </w:trPr>
            <w:tc>
              <w:tcPr>
                <w:tcW w:w="2160" w:type="dxa"/>
                <w:hideMark/>
              </w:tcPr>
              <w:p w14:paraId="793D5BC4" w14:textId="77777777">
                <w:pPr>
                  <w:spacing w:before="120"/>
                  <w:rPr>
                    <w:sz w:val="20"/>
                    <w:szCs w:val="24"/>
                  </w:rPr>
                </w:pPr>
                <w:r>
                  <w:rPr>
                    <w:sz w:val="20"/>
                    <w:szCs w:val="24"/>
                  </w:rPr>
                  <w:t>Biudžetinė įstaiga</w:t>
                </w:r>
              </w:p>
              <w:p w14:paraId="793D5BC5" w14:textId="433AE180">
                <w:pPr>
                  <w:rPr>
                    <w:sz w:val="20"/>
                    <w:szCs w:val="24"/>
                  </w:rPr>
                </w:pPr>
                <w:r>
                  <w:rPr>
                    <w:sz w:val="20"/>
                    <w:szCs w:val="24"/>
                  </w:rPr>
                  <w:t>Gedimino pr. 19</w:t>
                </w:r>
              </w:p>
              <w:p w14:paraId="793D5BC6" w14:textId="77777777">
                <w:pPr>
                  <w:rPr>
                    <w:sz w:val="20"/>
                    <w:szCs w:val="24"/>
                  </w:rPr>
                </w:pPr>
                <w:r>
                  <w:rPr>
                    <w:sz w:val="20"/>
                    <w:szCs w:val="24"/>
                  </w:rPr>
                  <w:t>01103 Vilnius</w:t>
                </w:r>
              </w:p>
              <w:p w14:paraId="793D5BC7" w14:textId="77777777">
                <w:pPr>
                  <w:rPr>
                    <w:sz w:val="20"/>
                    <w:szCs w:val="24"/>
                  </w:rPr>
                </w:pPr>
                <w:r>
                  <w:rPr>
                    <w:sz w:val="20"/>
                    <w:szCs w:val="24"/>
                  </w:rPr>
                  <w:t>http://www.nzt.lt</w:t>
                </w:r>
              </w:p>
            </w:tc>
            <w:tc>
              <w:tcPr>
                <w:tcW w:w="2835" w:type="dxa"/>
                <w:hideMark/>
              </w:tcPr>
              <w:p w14:paraId="3E464D57" w14:textId="77777777">
                <w:pPr>
                  <w:spacing w:before="120"/>
                  <w:ind w:left="-41"/>
                  <w:rPr>
                    <w:sz w:val="20"/>
                    <w:szCs w:val="24"/>
                  </w:rPr>
                </w:pPr>
                <w:r>
                  <w:rPr>
                    <w:sz w:val="20"/>
                    <w:szCs w:val="24"/>
                  </w:rPr>
                  <w:t>Duomenys kaupiami ir saugomi Juridinių asmenų registre</w:t>
                </w:r>
              </w:p>
              <w:p w14:paraId="793D5BCB" w14:textId="7232CBB4">
                <w:pPr>
                  <w:ind w:left="-82" w:right="-108"/>
                  <w:rPr>
                    <w:sz w:val="20"/>
                    <w:szCs w:val="24"/>
                  </w:rPr>
                </w:pPr>
                <w:r>
                  <w:rPr>
                    <w:sz w:val="20"/>
                    <w:szCs w:val="24"/>
                  </w:rPr>
                  <w:t xml:space="preserve"> Kodas 188704927</w:t>
                </w:r>
              </w:p>
            </w:tc>
            <w:tc>
              <w:tcPr>
                <w:tcW w:w="2835" w:type="dxa"/>
              </w:tcPr>
              <w:p w14:paraId="51B4A140" w14:textId="77777777">
                <w:pPr>
                  <w:spacing w:before="120"/>
                  <w:ind w:right="-108"/>
                  <w:rPr>
                    <w:sz w:val="20"/>
                    <w:szCs w:val="24"/>
                  </w:rPr>
                </w:pPr>
                <w:r>
                  <w:rPr>
                    <w:sz w:val="20"/>
                    <w:szCs w:val="24"/>
                  </w:rPr>
                  <w:t>Gatvės g. 00, 00000 Miestas</w:t>
                </w:r>
              </w:p>
              <w:p w14:paraId="199AE40D" w14:textId="77777777">
                <w:pPr>
                  <w:ind w:right="-108"/>
                  <w:rPr>
                    <w:sz w:val="20"/>
                    <w:szCs w:val="24"/>
                  </w:rPr>
                </w:pPr>
                <w:r>
                  <w:rPr>
                    <w:sz w:val="20"/>
                    <w:szCs w:val="24"/>
                  </w:rPr>
                  <w:t xml:space="preserve">Tel.     0 000 00 000</w:t>
                </w:r>
              </w:p>
              <w:p w14:paraId="376D83CD" w14:textId="09ED718A">
                <w:pPr>
                  <w:ind w:right="-108"/>
                  <w:rPr>
                    <w:sz w:val="20"/>
                    <w:szCs w:val="24"/>
                  </w:rPr>
                </w:pPr>
                <w:r>
                  <w:rPr>
                    <w:sz w:val="20"/>
                    <w:szCs w:val="24"/>
                  </w:rPr>
                  <w:t xml:space="preserve">Faks.   0 000 00 000</w:t>
                </w:r>
              </w:p>
              <w:p w14:paraId="793D5BCD" w14:textId="76243691">
                <w:pPr>
                  <w:ind w:right="-108"/>
                  <w:rPr>
                    <w:sz w:val="20"/>
                    <w:szCs w:val="24"/>
                  </w:rPr>
                </w:pPr>
                <w:r>
                  <w:rPr>
                    <w:sz w:val="20"/>
                    <w:szCs w:val="24"/>
                  </w:rPr>
                  <w:t>El. paštas xxxxx</w:t>
                </w:r>
                <w:r>
                  <w:rPr>
                    <w:sz w:val="20"/>
                    <w:szCs w:val="24"/>
                    <w:lang w:val="en-US"/>
                  </w:rPr>
                  <w:t>@</w:t>
                </w:r>
                <w:r>
                  <w:rPr>
                    <w:sz w:val="20"/>
                    <w:szCs w:val="24"/>
                  </w:rPr>
                  <w:t>nzt.lt</w:t>
                </w:r>
              </w:p>
            </w:tc>
            <w:tc>
              <w:tcPr>
                <w:tcW w:w="1815" w:type="dxa"/>
              </w:tcPr>
              <w:p w14:paraId="793D5BCE" w14:textId="77777777">
                <w:pPr>
                  <w:spacing w:before="120"/>
                  <w:ind w:left="-108" w:right="-130"/>
                  <w:jc w:val="center"/>
                  <w:rPr>
                    <w:sz w:val="20"/>
                    <w:szCs w:val="24"/>
                  </w:rPr>
                </w:pPr>
                <w:r>
                  <w:rPr>
                    <w:szCs w:val="24"/>
                    <w:lang w:val="en-US"/>
                  </w:rPr>
                  <w:drawing>
                    <wp:inline distT="0" distB="0" distL="0" distR="0" wp14:anchorId="793D5BD3" wp14:editId="793D5BD4">
                      <wp:extent cx="1013460" cy="453390"/>
                      <wp:effectExtent l="0" t="0" r="0" b="381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3460" cy="453390"/>
                              </a:xfrm>
                              <a:prstGeom prst="rect">
                                <a:avLst/>
                              </a:prstGeom>
                              <a:noFill/>
                              <a:ln>
                                <a:noFill/>
                              </a:ln>
                            </pic:spPr>
                          </pic:pic>
                        </a:graphicData>
                      </a:graphic>
                    </wp:inline>
                  </w:drawing>
                </w:r>
              </w:p>
            </w:tc>
          </w:tr>
        </w:tbl>
        <w:p w14:paraId="793D5BD0" w14:textId="77777777">
          <w:pPr>
            <w:jc w:val="center"/>
            <w:rPr>
              <w:sz w:val="18"/>
            </w:rPr>
          </w:pPr>
        </w:p>
      </w:tc>
    </w:tr>
  </w:tbl>
  <w:p w14:paraId="793D5BD2" w14:textId="77777777">
    <w:pPr>
      <w:tabs>
        <w:tab w:val="center" w:pos="4153"/>
        <w:tab w:val="right" w:pos="8306"/>
      </w:tabs>
      <w:rPr>
        <w:caps/>
        <w:sz w:val="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8B9C0" w14:textId="77777777">
      <w:pPr>
        <w:rPr>
          <w:caps/>
        </w:rPr>
      </w:pPr>
      <w:r>
        <w:rPr>
          <w:caps/>
        </w:rPr>
        <w:separator/>
      </w:r>
    </w:p>
  </w:footnote>
  <w:footnote w:type="continuationSeparator" w:id="0">
    <w:p w14:paraId="7ABE766A" w14:textId="77777777">
      <w:pPr>
        <w:rPr>
          <w:caps/>
        </w:rPr>
      </w:pPr>
      <w:r>
        <w:rPr>
          <w:cap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D5BBD" w14:textId="77777777">
    <w:pPr>
      <w:framePr w:wrap="auto" w:vAnchor="text" w:hAnchor="margin" w:xAlign="center" w:y="1"/>
      <w:tabs>
        <w:tab w:val="center" w:pos="4153"/>
        <w:tab w:val="right" w:pos="8306"/>
      </w:tabs>
      <w:rPr>
        <w:caps/>
        <w:lang w:val="x-none"/>
      </w:rPr>
    </w:pPr>
    <w:r>
      <w:rPr>
        <w:caps/>
        <w:lang w:val="x-none"/>
      </w:rPr>
      <w:fldChar w:fldCharType="begin"/>
    </w:r>
    <w:r>
      <w:rPr>
        <w:caps/>
        <w:lang w:val="x-none"/>
      </w:rPr>
      <w:instrText xml:space="preserve">PAGE  </w:instrText>
    </w:r>
    <w:r>
      <w:rPr>
        <w:caps/>
        <w:lang w:val="x-none"/>
      </w:rPr>
      <w:fldChar w:fldCharType="end"/>
    </w:r>
  </w:p>
  <w:p w14:paraId="793D5BBE" w14:textId="77777777">
    <w:pPr>
      <w:tabs>
        <w:tab w:val="center" w:pos="4153"/>
        <w:tab w:val="right" w:pos="8306"/>
      </w:tabs>
      <w:rPr>
        <w:caps/>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D5BBF" w14:textId="77777777">
    <w:pPr>
      <w:framePr w:wrap="auto" w:vAnchor="text" w:hAnchor="margin" w:xAlign="center" w:y="1"/>
      <w:tabs>
        <w:tab w:val="center" w:pos="4153"/>
        <w:tab w:val="right" w:pos="8306"/>
      </w:tabs>
      <w:rPr>
        <w:caps/>
        <w:lang w:val="x-none"/>
      </w:rPr>
    </w:pPr>
    <w:r>
      <w:rPr>
        <w:caps/>
        <w:lang w:val="x-none"/>
      </w:rPr>
      <w:fldChar w:fldCharType="begin"/>
    </w:r>
    <w:r>
      <w:rPr>
        <w:caps/>
        <w:lang w:val="x-none"/>
      </w:rPr>
      <w:instrText xml:space="preserve">PAGE  </w:instrText>
    </w:r>
    <w:r>
      <w:rPr>
        <w:caps/>
        <w:lang w:val="x-none"/>
      </w:rPr>
      <w:fldChar w:fldCharType="separate"/>
    </w:r>
    <w:r>
      <w:rPr>
        <w:caps/>
        <w:lang w:val="x-none"/>
      </w:rPr>
      <w:t>2</w:t>
    </w:r>
    <w:r>
      <w:rPr>
        <w:caps/>
        <w:lang w:val="x-none"/>
      </w:rPr>
      <w:fldChar w:fldCharType="end"/>
    </w:r>
  </w:p>
  <w:p w14:paraId="793D5BC0" w14:textId="77777777">
    <w:pPr>
      <w:tabs>
        <w:tab w:val="center" w:pos="4153"/>
        <w:tab w:val="right" w:pos="8306"/>
      </w:tabs>
      <w:rPr>
        <w:caps/>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384C6" w14:textId="77777777">
    <w:pPr>
      <w:tabs>
        <w:tab w:val="center" w:pos="4153"/>
        <w:tab w:val="right" w:pos="8306"/>
      </w:tabs>
      <w:rPr>
        <w:caps/>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E31"/>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D5B66"/>
  <w15:docId w15:val="{D5D2EAA8-0171-4BAD-88C6-7114652270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4700983">
      <w:bodyDiv w:val="1"/>
      <w:marLeft w:val="0"/>
      <w:marRight w:val="0"/>
      <w:marTop w:val="0"/>
      <w:marBottom w:val="0"/>
      <w:divBdr>
        <w:top w:val="none" w:sz="0" w:space="0" w:color="auto"/>
        <w:left w:val="none" w:sz="0" w:space="0" w:color="auto"/>
        <w:bottom w:val="none" w:sz="0" w:space="0" w:color="auto"/>
        <w:right w:val="none" w:sz="0" w:space="0" w:color="auto"/>
      </w:divBdr>
    </w:div>
    <w:div w:id="378671651">
      <w:bodyDiv w:val="1"/>
      <w:marLeft w:val="0"/>
      <w:marRight w:val="0"/>
      <w:marTop w:val="0"/>
      <w:marBottom w:val="0"/>
      <w:divBdr>
        <w:top w:val="none" w:sz="0" w:space="0" w:color="auto"/>
        <w:left w:val="none" w:sz="0" w:space="0" w:color="auto"/>
        <w:bottom w:val="none" w:sz="0" w:space="0" w:color="auto"/>
        <w:right w:val="none" w:sz="0" w:space="0" w:color="auto"/>
      </w:divBdr>
    </w:div>
    <w:div w:id="624695839">
      <w:bodyDiv w:val="1"/>
      <w:marLeft w:val="0"/>
      <w:marRight w:val="0"/>
      <w:marTop w:val="0"/>
      <w:marBottom w:val="0"/>
      <w:divBdr>
        <w:top w:val="none" w:sz="0" w:space="0" w:color="auto"/>
        <w:left w:val="none" w:sz="0" w:space="0" w:color="auto"/>
        <w:bottom w:val="none" w:sz="0" w:space="0" w:color="auto"/>
        <w:right w:val="none" w:sz="0" w:space="0" w:color="auto"/>
      </w:divBdr>
    </w:div>
    <w:div w:id="1301812782">
      <w:bodyDiv w:val="1"/>
      <w:marLeft w:val="0"/>
      <w:marRight w:val="0"/>
      <w:marTop w:val="0"/>
      <w:marBottom w:val="0"/>
      <w:divBdr>
        <w:top w:val="none" w:sz="0" w:space="0" w:color="auto"/>
        <w:left w:val="none" w:sz="0" w:space="0" w:color="auto"/>
        <w:bottom w:val="none" w:sz="0" w:space="0" w:color="auto"/>
        <w:right w:val="none" w:sz="0" w:space="0" w:color="auto"/>
      </w:divBdr>
    </w:div>
    <w:div w:id="150216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DFE68E947E0468DF53134B14655E3" ma:contentTypeVersion="13" ma:contentTypeDescription="Create a new document." ma:contentTypeScope="" ma:versionID="d8394a0f8228d4edd9cf523ac7621505">
  <xsd:schema xmlns:xsd="http://www.w3.org/2001/XMLSchema" xmlns:xs="http://www.w3.org/2001/XMLSchema" xmlns:p="http://schemas.microsoft.com/office/2006/metadata/properties" xmlns:ns3="e534a6d5-405f-47b1-804f-94d5fd0b711a" xmlns:ns4="716044f0-d310-4be7-b408-84587d29b876" targetNamespace="http://schemas.microsoft.com/office/2006/metadata/properties" ma:root="true" ma:fieldsID="c20ee6a3426e1af91bc56effc12fdf16" ns3:_="" ns4:_="">
    <xsd:import namespace="e534a6d5-405f-47b1-804f-94d5fd0b711a"/>
    <xsd:import namespace="716044f0-d310-4be7-b408-84587d29b87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4a6d5-405f-47b1-804f-94d5fd0b71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16044f0-d310-4be7-b408-84587d29b87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Sutikimo statyti ir naudoti laikinąjį nesudėtingąjį statinį valstybinės reikšmės paviršiniame vandens telkinyje išdavimo formos pavyzdys)" DocPartId="68c58d49b46c483086043961df3ae244" PartId="b36dfc5ea7cf469681d64a6e5c665b06">
    <Part Type="skirsnis" Title="NACIONALINĖS ŽEMĖS TARNYBOS PRIE APLINKOS MINISTERIJOS" DocPartId="b23a380e294540ef95434987e54c42e4" PartId="22d669b247154f16a2df196303cf0943"/>
    <Part Type="skyrius" Nr="999" DocPartId="dd9dee10c8b446d6b94392bf740864ce" PartId="9429a72a8a7f491d9c3e6acd7a92c019">
      <Part Type="poskyris" Title="SUTIKIMAS STATYTI IR NAUDOTI LAIKINĄJĮ NESUDĖTINGĄJĮ STATINĮ VALSTYBINĖS REIKŠMĖS PAVIRŠINIAME VANDENS TELKINYJE" DocPartId="0131110eba394d56bec0d1b08fff8ee4" PartId="62a14f6236764584adb6ad8806a9ba38"/>
    </Part>
  </Part>
</Parts>
</file>

<file path=customXml/itemProps1.xml><?xml version="1.0" encoding="utf-8"?>
<ds:datastoreItem xmlns:ds="http://schemas.openxmlformats.org/officeDocument/2006/customXml" ds:itemID="{F79A748E-EE6A-404F-A924-37A3882C4844}">
  <ds:schemaRefs>
    <ds:schemaRef ds:uri="http://schemas.microsoft.com/sharepoint/v3/contenttype/forms"/>
  </ds:schemaRefs>
</ds:datastoreItem>
</file>

<file path=customXml/itemProps2.xml><?xml version="1.0" encoding="utf-8"?>
<ds:datastoreItem xmlns:ds="http://schemas.openxmlformats.org/officeDocument/2006/customXml" ds:itemID="{9DAFA418-E4EC-4E9C-BEA2-33E3C6065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4a6d5-405f-47b1-804f-94d5fd0b711a"/>
    <ds:schemaRef ds:uri="716044f0-d310-4be7-b408-84587d29b8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DC2C3D-7E93-4AC6-8B51-A6201A5642C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C5A692A-9079-40E5-808D-6B5773E915E5}">
  <ds:schemaRefs>
    <ds:schemaRef ds:uri="http://schemas.openxmlformats.org/officeDocument/2006/bibliography"/>
  </ds:schemaRefs>
</ds:datastoreItem>
</file>

<file path=customXml/itemProps5.xml><?xml version="1.0" encoding="utf-8"?>
<ds:datastoreItem xmlns:ds="http://schemas.openxmlformats.org/officeDocument/2006/customXml" ds:itemID="{69506CF0-04E6-4D4C-B0EC-0AE4C78D00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601</Words>
  <Characters>5098</Characters>
  <Application>Microsoft Office Word</Application>
  <DocSecurity>4</DocSecurity>
  <Lines>159</Lines>
  <Paragraphs>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Zemetvarkos ir teises departamentas</Company>
  <LinksUpToDate>false</LinksUpToDate>
  <CharactersWithSpaces>5643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2022-10-28T10:59:00Z</dcterms:created>
  <dc:creator>ZUD</dc:creator>
  <lastModifiedBy>adlibuser</lastModifiedBy>
  <lastPrinted>2016-10-27T07:55:00Z</lastPrinted>
  <dcterms:modified xsi:type="dcterms:W3CDTF">2022-10-28T10:59:00Z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0x0101003FDDFE68E947E0468DF53134B14655E3</vt:lpwstr>
  </property>
</Properties>
</file>