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913c9f0a459346679ed21f7b0bc85227"/>
        <w:id w:val="1476948249"/>
        <w:lock w:val="sdtLocked"/>
      </w:sdtPr>
      <w:sdtEndPr/>
      <w:sdtContent>
        <w:p w:rsidR="00B33B90" w:rsidRDefault="00B33B90">
          <w:pPr>
            <w:tabs>
              <w:tab w:val="center" w:pos="4513"/>
              <w:tab w:val="right" w:pos="9026"/>
            </w:tabs>
            <w:rPr>
              <w:sz w:val="22"/>
              <w:szCs w:val="22"/>
            </w:rPr>
          </w:pPr>
        </w:p>
        <w:p w:rsidR="00B33B90" w:rsidRDefault="00B33B90">
          <w:pPr>
            <w:rPr>
              <w:color w:val="000000"/>
              <w:sz w:val="27"/>
              <w:szCs w:val="27"/>
              <w:lang w:eastAsia="lt-LT"/>
            </w:rPr>
          </w:pPr>
        </w:p>
        <w:p w:rsidR="00B33B90" w:rsidRDefault="00B33B90">
          <w:pPr>
            <w:rPr>
              <w:color w:val="000000"/>
              <w:sz w:val="27"/>
              <w:szCs w:val="27"/>
              <w:lang w:eastAsia="lt-LT"/>
            </w:rPr>
          </w:pPr>
        </w:p>
        <w:p w:rsidR="00B33B90" w:rsidRDefault="007D1D16">
          <w:pPr>
            <w:ind w:left="5184" w:firstLine="5164"/>
            <w:jc w:val="both"/>
            <w:rPr>
              <w:color w:val="000000"/>
              <w:szCs w:val="24"/>
              <w:lang w:eastAsia="lt-LT"/>
            </w:rPr>
          </w:pPr>
          <w:r>
            <w:rPr>
              <w:color w:val="000000"/>
              <w:szCs w:val="24"/>
              <w:lang w:eastAsia="lt-LT"/>
            </w:rPr>
            <w:t>Privalomojo mokymo tvarkos aprašo</w:t>
          </w:r>
        </w:p>
        <w:p w:rsidR="00B33B90" w:rsidRDefault="003852C5">
          <w:pPr>
            <w:ind w:left="5184" w:firstLine="5164"/>
            <w:jc w:val="both"/>
            <w:rPr>
              <w:color w:val="000000"/>
              <w:szCs w:val="24"/>
              <w:lang w:eastAsia="lt-LT"/>
            </w:rPr>
          </w:pPr>
          <w:sdt>
            <w:sdtPr>
              <w:alias w:val="Numeris"/>
              <w:tag w:val="nr_913c9f0a459346679ed21f7b0bc85227"/>
              <w:id w:val="1986506825"/>
              <w:lock w:val="sdtLocked"/>
            </w:sdtPr>
            <w:sdtEndPr/>
            <w:sdtContent>
              <w:proofErr w:type="gramStart"/>
              <w:r w:rsidR="007D1D16">
                <w:rPr>
                  <w:color w:val="000000"/>
                  <w:szCs w:val="24"/>
                  <w:lang w:val="en-US" w:eastAsia="lt-LT"/>
                </w:rPr>
                <w:t>2</w:t>
              </w:r>
              <w:proofErr w:type="gramEnd"/>
            </w:sdtContent>
          </w:sdt>
          <w:r w:rsidR="007D1D16">
            <w:rPr>
              <w:color w:val="000000"/>
              <w:szCs w:val="24"/>
              <w:lang w:eastAsia="lt-LT"/>
            </w:rPr>
            <w:t> priedas</w:t>
          </w:r>
        </w:p>
        <w:p w:rsidR="00B33B90" w:rsidRDefault="00B33B90">
          <w:pPr>
            <w:spacing w:line="259" w:lineRule="auto"/>
            <w:jc w:val="right"/>
            <w:rPr>
              <w:sz w:val="22"/>
              <w:szCs w:val="22"/>
            </w:rPr>
          </w:pPr>
        </w:p>
        <w:p w:rsidR="00B33B90" w:rsidRDefault="00B33B90">
          <w:pPr>
            <w:rPr>
              <w:sz w:val="14"/>
              <w:szCs w:val="14"/>
            </w:rPr>
          </w:pPr>
        </w:p>
        <w:sdt>
          <w:sdtPr>
            <w:alias w:val="Pavadinimas"/>
            <w:tag w:val="title_913c9f0a459346679ed21f7b0bc85227"/>
            <w:id w:val="1113709048"/>
            <w:lock w:val="sdtLocked"/>
          </w:sdtPr>
          <w:sdtEndPr/>
          <w:sdtContent>
            <w:p w:rsidR="00B33B90" w:rsidRDefault="007D1D16">
              <w:pPr>
                <w:jc w:val="center"/>
                <w:rPr>
                  <w:b/>
                  <w:bCs/>
                  <w:color w:val="000000"/>
                  <w:szCs w:val="24"/>
                  <w:lang w:eastAsia="lt-LT"/>
                </w:rPr>
              </w:pPr>
              <w:r>
                <w:rPr>
                  <w:b/>
                  <w:bCs/>
                  <w:color w:val="000000"/>
                  <w:szCs w:val="24"/>
                  <w:lang w:eastAsia="lt-LT"/>
                </w:rPr>
                <w:t xml:space="preserve">ASMENŲ, KURIEMS PRIVALOMAS PRIVALOMASIS MOKYMAS, VEIKLOS SRIČIŲ, PROFESIJŲ SĄRAŠAS </w:t>
              </w:r>
            </w:p>
            <w:p w:rsidR="00B33B90" w:rsidRDefault="007D1D16">
              <w:pPr>
                <w:jc w:val="center"/>
                <w:rPr>
                  <w:b/>
                  <w:bCs/>
                  <w:color w:val="000000"/>
                  <w:szCs w:val="24"/>
                  <w:lang w:eastAsia="lt-LT"/>
                </w:rPr>
              </w:pPr>
              <w:r>
                <w:rPr>
                  <w:b/>
                  <w:bCs/>
                  <w:color w:val="000000"/>
                  <w:szCs w:val="24"/>
                  <w:lang w:eastAsia="lt-LT"/>
                </w:rPr>
                <w:t>IR MOKYMŲ PERIODIŠKUMO APRAŠAS</w:t>
              </w:r>
            </w:p>
          </w:sdtContent>
        </w:sdt>
        <w:p w:rsidR="00B33B90" w:rsidRDefault="00B33B90">
          <w:pPr>
            <w:ind w:firstLine="67"/>
            <w:jc w:val="both"/>
            <w:rPr>
              <w:color w:val="000000"/>
              <w:sz w:val="27"/>
              <w:szCs w:val="27"/>
              <w:lang w:eastAsia="lt-LT"/>
            </w:rPr>
          </w:pPr>
        </w:p>
        <w:tbl>
          <w:tblPr>
            <w:tblW w:w="1371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2"/>
            <w:gridCol w:w="1778"/>
            <w:gridCol w:w="4252"/>
            <w:gridCol w:w="2552"/>
            <w:gridCol w:w="2126"/>
            <w:gridCol w:w="2374"/>
          </w:tblGrid>
          <w:tr w:rsidR="00B33B90">
            <w:trPr>
              <w:trHeight w:val="1460"/>
            </w:trPr>
            <w:tc>
              <w:tcPr>
                <w:tcW w:w="6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33B90" w:rsidRDefault="007D1D16">
                <w:pPr>
                  <w:spacing w:line="254" w:lineRule="atLeast"/>
                  <w:jc w:val="center"/>
                  <w:rPr>
                    <w:szCs w:val="24"/>
                    <w:lang w:eastAsia="lt-LT"/>
                  </w:rPr>
                </w:pPr>
                <w:r>
                  <w:rPr>
                    <w:szCs w:val="24"/>
                    <w:lang w:eastAsia="lt-LT"/>
                  </w:rPr>
                  <w:t>Nr.</w:t>
                </w:r>
              </w:p>
            </w:tc>
            <w:tc>
              <w:tcPr>
                <w:tcW w:w="17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33B90" w:rsidRDefault="007D1D16">
                <w:pPr>
                  <w:spacing w:line="254" w:lineRule="atLeast"/>
                  <w:jc w:val="center"/>
                  <w:rPr>
                    <w:szCs w:val="24"/>
                    <w:lang w:eastAsia="lt-LT"/>
                  </w:rPr>
                </w:pPr>
                <w:r>
                  <w:rPr>
                    <w:szCs w:val="24"/>
                    <w:lang w:eastAsia="lt-LT"/>
                  </w:rPr>
                  <w:t>Veiklos srities, profesijos kodas</w:t>
                </w:r>
              </w:p>
            </w:tc>
            <w:tc>
              <w:tcPr>
                <w:tcW w:w="680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33B90" w:rsidRDefault="007D1D16">
                <w:pPr>
                  <w:spacing w:line="254" w:lineRule="atLeast"/>
                  <w:jc w:val="center"/>
                  <w:rPr>
                    <w:szCs w:val="24"/>
                    <w:lang w:eastAsia="lt-LT"/>
                  </w:rPr>
                </w:pPr>
                <w:r>
                  <w:rPr>
                    <w:szCs w:val="24"/>
                    <w:lang w:eastAsia="lt-LT"/>
                  </w:rPr>
                  <w:t>Veiklos srities, profesijos pavadinimas</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33B90" w:rsidRDefault="007D1D16">
                <w:pPr>
                  <w:spacing w:line="254" w:lineRule="atLeast"/>
                  <w:jc w:val="center"/>
                  <w:rPr>
                    <w:szCs w:val="24"/>
                    <w:lang w:eastAsia="lt-LT"/>
                  </w:rPr>
                </w:pPr>
                <w:r>
                  <w:rPr>
                    <w:szCs w:val="24"/>
                    <w:lang w:eastAsia="lt-LT"/>
                  </w:rPr>
                  <w:t>Privalomojo mokymo programos, pagal kurią turi būti mokomi veiklos srities, profesijos darbuotojai, kodas</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Privalomojo mokymo periodiškumas</w:t>
                </w:r>
              </w:p>
            </w:tc>
          </w:tr>
          <w:tr w:rsidR="00EC6461" w:rsidRPr="0055697E" w:rsidTr="00EC6461">
            <w:trPr>
              <w:trHeight w:val="992"/>
            </w:trPr>
            <w:tc>
              <w:tcPr>
                <w:tcW w:w="632"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rsidR="00EC6461" w:rsidRPr="00EC6461" w:rsidRDefault="00EC6461" w:rsidP="00EC6461">
                <w:pPr>
                  <w:spacing w:line="254" w:lineRule="atLeast"/>
                  <w:jc w:val="center"/>
                  <w:rPr>
                    <w:szCs w:val="24"/>
                    <w:lang w:eastAsia="lt-LT"/>
                  </w:rPr>
                </w:pPr>
                <w:r w:rsidRPr="00EC6461">
                  <w:rPr>
                    <w:szCs w:val="24"/>
                    <w:lang w:eastAsia="lt-LT"/>
                  </w:rPr>
                  <w:t>1.</w:t>
                </w:r>
              </w:p>
            </w:tc>
            <w:tc>
              <w:tcPr>
                <w:tcW w:w="1778" w:type="dxa"/>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rsidR="00EC6461" w:rsidRPr="00EC6461" w:rsidRDefault="00EC6461" w:rsidP="00EC6461">
                <w:pPr>
                  <w:spacing w:line="254" w:lineRule="atLeast"/>
                  <w:jc w:val="center"/>
                  <w:rPr>
                    <w:szCs w:val="24"/>
                    <w:lang w:eastAsia="lt-LT"/>
                  </w:rPr>
                </w:pPr>
                <w:r w:rsidRPr="00EC6461">
                  <w:rPr>
                    <w:szCs w:val="24"/>
                    <w:lang w:eastAsia="lt-LT"/>
                  </w:rPr>
                  <w:t>001</w:t>
                </w:r>
              </w:p>
            </w:tc>
            <w:tc>
              <w:tcPr>
                <w:tcW w:w="6804" w:type="dxa"/>
                <w:gridSpan w:val="2"/>
                <w:vMerge w:val="restart"/>
                <w:tcBorders>
                  <w:top w:val="single" w:sz="4" w:space="0" w:color="auto"/>
                  <w:left w:val="single" w:sz="4" w:space="0" w:color="auto"/>
                  <w:right w:val="single" w:sz="4" w:space="0" w:color="auto"/>
                </w:tcBorders>
                <w:tcMar>
                  <w:top w:w="0" w:type="dxa"/>
                  <w:left w:w="108" w:type="dxa"/>
                  <w:bottom w:w="0" w:type="dxa"/>
                  <w:right w:w="108" w:type="dxa"/>
                </w:tcMar>
                <w:hideMark/>
              </w:tcPr>
              <w:p w:rsidR="00EC6461" w:rsidRPr="00EC6461" w:rsidRDefault="00EC6461" w:rsidP="00EC6461">
                <w:pPr>
                  <w:spacing w:line="254" w:lineRule="atLeast"/>
                  <w:rPr>
                    <w:szCs w:val="24"/>
                    <w:lang w:eastAsia="lt-LT"/>
                  </w:rPr>
                </w:pPr>
                <w:r w:rsidRPr="00EC6461">
                  <w:rPr>
                    <w:szCs w:val="24"/>
                    <w:lang w:eastAsia="lt-LT"/>
                  </w:rPr>
                  <w:t>Kariai (išskyrus krašto apsaugos sistemoje tarnaujančius ir sveikatos priežiūros specialistų – medicinos gydytojų, šeimos gydytojų, gydytojų specialistų, bendrosios praktikos slaugytojų, skubiosios medicinos pagalbos slaugos specialistų, paramedikų, skubios pagalbos paramedikų – pareigas einančius karius), Antrajame operatyvinių tarnybų departamente prie Krašto apsaugos ministerijos žvalgybos pareigūnai, tarnaujantys pagal žvalgybos pareigūno tarnybos sutartis.</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EC6461" w:rsidRPr="00EC6461" w:rsidRDefault="00EC6461" w:rsidP="002451A0">
                <w:pPr>
                  <w:spacing w:line="254" w:lineRule="atLeast"/>
                  <w:jc w:val="center"/>
                  <w:rPr>
                    <w:szCs w:val="24"/>
                    <w:lang w:eastAsia="lt-LT"/>
                  </w:rPr>
                </w:pPr>
                <w:r w:rsidRPr="00EC6461">
                  <w:rPr>
                    <w:szCs w:val="24"/>
                    <w:lang w:eastAsia="lt-LT"/>
                  </w:rPr>
                  <w:t>KP</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EC6461" w:rsidRPr="00EC6461" w:rsidRDefault="00EC6461" w:rsidP="00EC6461">
                <w:pPr>
                  <w:spacing w:line="254" w:lineRule="atLeast"/>
                  <w:jc w:val="center"/>
                  <w:rPr>
                    <w:szCs w:val="24"/>
                    <w:lang w:eastAsia="lt-LT"/>
                  </w:rPr>
                </w:pPr>
                <w:r w:rsidRPr="00EC6461">
                  <w:rPr>
                    <w:szCs w:val="24"/>
                    <w:lang w:eastAsia="lt-LT"/>
                  </w:rPr>
                  <w:t>Pradedan</w:t>
                </w:r>
                <w:r>
                  <w:rPr>
                    <w:szCs w:val="24"/>
                    <w:lang w:eastAsia="lt-LT"/>
                  </w:rPr>
                  <w:t>t tarnybą ir kas penkeri metai</w:t>
                </w:r>
              </w:p>
            </w:tc>
          </w:tr>
          <w:tr w:rsidR="00EC6461" w:rsidRPr="0055697E" w:rsidTr="00EC6461">
            <w:trPr>
              <w:trHeight w:val="1120"/>
            </w:trPr>
            <w:tc>
              <w:tcPr>
                <w:tcW w:w="632" w:type="dxa"/>
                <w:vMerge/>
                <w:tcBorders>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EC6461" w:rsidRPr="00EC6461" w:rsidRDefault="00EC6461" w:rsidP="00EC6461">
                <w:pPr>
                  <w:spacing w:line="254" w:lineRule="atLeast"/>
                  <w:jc w:val="center"/>
                  <w:rPr>
                    <w:szCs w:val="24"/>
                    <w:lang w:eastAsia="lt-LT"/>
                  </w:rPr>
                </w:pPr>
              </w:p>
            </w:tc>
            <w:tc>
              <w:tcPr>
                <w:tcW w:w="1778" w:type="dxa"/>
                <w:vMerge/>
                <w:tcBorders>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EC6461" w:rsidRPr="00EC6461" w:rsidRDefault="00EC6461" w:rsidP="00EC6461">
                <w:pPr>
                  <w:spacing w:line="254" w:lineRule="atLeast"/>
                  <w:jc w:val="center"/>
                  <w:rPr>
                    <w:szCs w:val="24"/>
                    <w:lang w:eastAsia="lt-LT"/>
                  </w:rPr>
                </w:pPr>
              </w:p>
            </w:tc>
            <w:tc>
              <w:tcPr>
                <w:tcW w:w="6804" w:type="dxa"/>
                <w:gridSpan w:val="2"/>
                <w:vMerge/>
                <w:tcBorders>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EC6461" w:rsidRPr="00EC6461" w:rsidRDefault="00EC6461" w:rsidP="00EC6461">
                <w:pPr>
                  <w:spacing w:line="254" w:lineRule="atLeast"/>
                  <w:jc w:val="cente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EC6461" w:rsidRPr="00EC6461" w:rsidRDefault="00EC6461" w:rsidP="002451A0">
                <w:pPr>
                  <w:spacing w:line="254" w:lineRule="atLeast"/>
                  <w:jc w:val="center"/>
                  <w:rPr>
                    <w:szCs w:val="24"/>
                    <w:lang w:eastAsia="lt-LT"/>
                  </w:rPr>
                </w:pP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EC6461" w:rsidRPr="00EC6461" w:rsidRDefault="00EC6461" w:rsidP="00EC6461">
                <w:pPr>
                  <w:spacing w:line="254" w:lineRule="atLeast"/>
                  <w:jc w:val="center"/>
                  <w:rPr>
                    <w:szCs w:val="24"/>
                    <w:lang w:eastAsia="lt-LT"/>
                  </w:rPr>
                </w:pPr>
              </w:p>
            </w:tc>
          </w:tr>
          <w:tr w:rsidR="00B33B90">
            <w:trPr>
              <w:trHeight w:val="1672"/>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2.</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002</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 xml:space="preserve">Ikiteisminį tyrimą vykdantys pareigūnai ir kiti pareigūnai bei darbuotojai, turintys tiesioginį kontaktą su kaltinamaisiais, įtariamaisiais ar liudytojais, kitais teismo proceso dalyviais; Lietuvos Respublikos valstybės saugumo departamento ir Lietuvos Respublikos specialiųjų tyrimų tarnybos pareigūnai, Valstybės sienos apsaugos tarnybos prie Lietuvos Respublikos vidaus reikalų </w:t>
                </w:r>
                <w:r>
                  <w:rPr>
                    <w:szCs w:val="24"/>
                    <w:lang w:eastAsia="lt-LT"/>
                  </w:rPr>
                  <w:lastRenderedPageBreak/>
                  <w:t>ministerijos, policijos, saugos, muitinės postų ir mobiliųjų grupių skyrių pareigūnai;</w:t>
                </w:r>
                <w:r>
                  <w:rPr>
                    <w:b/>
                    <w:bCs/>
                    <w:szCs w:val="24"/>
                    <w:lang w:eastAsia="lt-LT"/>
                  </w:rPr>
                  <w:t> </w:t>
                </w:r>
                <w:r>
                  <w:rPr>
                    <w:szCs w:val="24"/>
                    <w:lang w:eastAsia="lt-LT"/>
                  </w:rPr>
                  <w:t>apsaugos darbuotojai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lastRenderedPageBreak/>
                  <w:t>PP</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p w:rsidR="00B33B90" w:rsidRDefault="007D1D16">
                <w:pPr>
                  <w:spacing w:line="254" w:lineRule="atLeast"/>
                  <w:jc w:val="center"/>
                  <w:rPr>
                    <w:szCs w:val="24"/>
                    <w:lang w:eastAsia="lt-LT"/>
                  </w:rPr>
                </w:pPr>
                <w:r>
                  <w:rPr>
                    <w:szCs w:val="24"/>
                    <w:lang w:eastAsia="lt-LT"/>
                  </w:rPr>
                  <w:t>(išskyrus pareigūnus,</w:t>
                </w:r>
              </w:p>
              <w:p w:rsidR="00B33B90" w:rsidRDefault="007D1D16">
                <w:pPr>
                  <w:spacing w:line="254" w:lineRule="atLeast"/>
                  <w:jc w:val="center"/>
                  <w:rPr>
                    <w:szCs w:val="24"/>
                    <w:lang w:eastAsia="lt-LT"/>
                  </w:rPr>
                </w:pPr>
                <w:r>
                  <w:rPr>
                    <w:szCs w:val="24"/>
                    <w:lang w:eastAsia="lt-LT"/>
                  </w:rPr>
                  <w:t>baigusius pirminio</w:t>
                </w:r>
              </w:p>
              <w:p w:rsidR="00B33B90" w:rsidRDefault="007D1D16">
                <w:pPr>
                  <w:spacing w:line="254" w:lineRule="atLeast"/>
                  <w:jc w:val="center"/>
                  <w:rPr>
                    <w:szCs w:val="24"/>
                    <w:lang w:eastAsia="lt-LT"/>
                  </w:rPr>
                </w:pPr>
                <w:r>
                  <w:rPr>
                    <w:szCs w:val="24"/>
                    <w:lang w:eastAsia="lt-LT"/>
                  </w:rPr>
                  <w:t>profesinio mokymo</w:t>
                </w:r>
              </w:p>
              <w:p w:rsidR="00B33B90" w:rsidRDefault="007D1D16">
                <w:pPr>
                  <w:spacing w:line="254" w:lineRule="atLeast"/>
                  <w:jc w:val="center"/>
                  <w:rPr>
                    <w:szCs w:val="24"/>
                    <w:lang w:eastAsia="lt-LT"/>
                  </w:rPr>
                </w:pPr>
                <w:r>
                  <w:rPr>
                    <w:szCs w:val="24"/>
                    <w:lang w:eastAsia="lt-LT"/>
                  </w:rPr>
                  <w:t>programos pirmosios</w:t>
                </w:r>
              </w:p>
              <w:p w:rsidR="00B33B90" w:rsidRDefault="007D1D16">
                <w:pPr>
                  <w:spacing w:line="254" w:lineRule="atLeast"/>
                  <w:jc w:val="center"/>
                  <w:rPr>
                    <w:szCs w:val="24"/>
                    <w:lang w:eastAsia="lt-LT"/>
                  </w:rPr>
                </w:pPr>
                <w:r>
                  <w:rPr>
                    <w:szCs w:val="24"/>
                    <w:lang w:eastAsia="lt-LT"/>
                  </w:rPr>
                  <w:t>pagalbos mokymo kursus)</w:t>
                </w:r>
              </w:p>
            </w:tc>
          </w:tr>
          <w:tr w:rsidR="00B33B90">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413"/>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3.</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003</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Visi asmenys, turintys leidimus laikyti ar nešioti ginklus</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įsigyjant ginklą</w:t>
                </w:r>
              </w:p>
            </w:tc>
          </w:tr>
          <w:tr w:rsidR="00B33B90">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1837"/>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4.</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004</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Valstybinėje priešgaisrinėje gelbėjimo tarnyboje</w:t>
                </w:r>
                <w:r>
                  <w:rPr>
                    <w:color w:val="FF0000"/>
                    <w:szCs w:val="24"/>
                    <w:lang w:eastAsia="lt-LT"/>
                  </w:rPr>
                  <w:t> </w:t>
                </w:r>
                <w:r>
                  <w:rPr>
                    <w:szCs w:val="24"/>
                    <w:lang w:eastAsia="lt-LT"/>
                  </w:rPr>
                  <w:t>pamaininį darbą dirbantys ir įvykio vietoje dirbantys pareigūnai ir darbuotojai, greitosios medicinos pagalbos transporto priemonių vairuotojai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PG</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p w:rsidR="00B33B90" w:rsidRDefault="007D1D16">
                <w:pPr>
                  <w:spacing w:line="254" w:lineRule="atLeast"/>
                  <w:jc w:val="center"/>
                  <w:rPr>
                    <w:szCs w:val="24"/>
                    <w:lang w:eastAsia="lt-LT"/>
                  </w:rPr>
                </w:pPr>
                <w:r>
                  <w:rPr>
                    <w:szCs w:val="24"/>
                    <w:lang w:eastAsia="lt-LT"/>
                  </w:rPr>
                  <w:t>(išskyrus Valstybinės priešgaisrinės gelbėjimo tarnybos ugniagesius gelbėtojus, baigusius pirminio profesinio mokymo programos pirmosios pagalbos mokymo kursus)</w:t>
                </w:r>
              </w:p>
            </w:tc>
          </w:tr>
          <w:tr w:rsidR="00B33B90">
            <w:trPr>
              <w:trHeight w:val="68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treji metai</w:t>
                </w:r>
              </w:p>
            </w:tc>
          </w:tr>
          <w:tr w:rsidR="00B33B90">
            <w:trPr>
              <w:trHeight w:val="412"/>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5.</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005</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Paplūdimiuose ir vandens pramogų parkuose dirbantys gelbėtojai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PG</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Kasmet</w:t>
                </w:r>
              </w:p>
            </w:tc>
          </w:tr>
          <w:tr w:rsidR="00B33B90">
            <w:trPr>
              <w:trHeight w:val="555"/>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6.</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006</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Įmonių, įstaigų ir organizacijų darbuotojai, atsakingi už pirmosios pagalbos suteikimą įmonėje (įstaigoje, organizacijoje)</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56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425"/>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7.</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007</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Švietimo teikėjų, vykdančių asmenų iki 18 metų ugdymą pagal formaliojo ir (ar) neformaliojo švietimo programas, pedagoginiai darbuotojai, </w:t>
                </w:r>
                <w:r>
                  <w:rPr>
                    <w:color w:val="000000"/>
                    <w:spacing w:val="-3"/>
                    <w:szCs w:val="24"/>
                    <w:lang w:eastAsia="lt-LT"/>
                  </w:rPr>
                  <w:t>laisvieji mokytojai, vykdantys asmenų iki 18 metų ugdymą pagal formaliojo ir (ar) neformaliojo švietimo programas, </w:t>
                </w:r>
                <w:r>
                  <w:rPr>
                    <w:szCs w:val="24"/>
                    <w:lang w:eastAsia="lt-LT"/>
                  </w:rPr>
                  <w:t>auklėtojų padėjėjai, vaikų socialinės globos įstaigų socialiniai darbuotojai, socialiniai pedagogai, individualios priežiūros personalas</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B33B90">
                <w:pPr>
                  <w:ind w:firstLine="19"/>
                  <w:rPr>
                    <w:szCs w:val="24"/>
                    <w:lang w:eastAsia="lt-LT"/>
                  </w:rPr>
                </w:pPr>
              </w:p>
              <w:p w:rsidR="00B33B90" w:rsidRDefault="007D1D16">
                <w:pPr>
                  <w:jc w:val="center"/>
                  <w:rPr>
                    <w:szCs w:val="24"/>
                    <w:lang w:eastAsia="lt-LT"/>
                  </w:rPr>
                </w:pPr>
                <w:r>
                  <w:rPr>
                    <w:szCs w:val="24"/>
                    <w:lang w:eastAsia="lt-LT"/>
                  </w:rPr>
                  <w:t>PP, HB, H1</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B33B90">
                <w:pPr>
                  <w:ind w:firstLine="19"/>
                  <w:rPr>
                    <w:szCs w:val="24"/>
                    <w:lang w:eastAsia="lt-LT"/>
                  </w:rPr>
                </w:pPr>
              </w:p>
              <w:p w:rsidR="00B33B90" w:rsidRDefault="007D1D16">
                <w:pPr>
                  <w:jc w:val="center"/>
                  <w:rPr>
                    <w:szCs w:val="24"/>
                    <w:lang w:eastAsia="lt-LT"/>
                  </w:rPr>
                </w:pPr>
                <w:r>
                  <w:rPr>
                    <w:szCs w:val="24"/>
                    <w:lang w:eastAsia="lt-LT"/>
                  </w:rPr>
                  <w:t>Prieš pradedant dirbti</w:t>
                </w:r>
              </w:p>
            </w:tc>
          </w:tr>
          <w:tr w:rsidR="00B33B90">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413"/>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lastRenderedPageBreak/>
                  <w:t>8.</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008</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Socialiniai darbuotojai, dirbantys suaugusių asmenų socialinės globos įstaigose, individualios priežiūros personalas</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 HB, H2</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p w:rsidR="00B33B90" w:rsidRDefault="00B33B90">
                <w:pPr>
                  <w:spacing w:line="254" w:lineRule="atLeast"/>
                  <w:ind w:firstLine="62"/>
                  <w:jc w:val="center"/>
                  <w:rPr>
                    <w:szCs w:val="24"/>
                    <w:lang w:eastAsia="lt-LT"/>
                  </w:rPr>
                </w:pPr>
              </w:p>
            </w:tc>
          </w:tr>
          <w:tr w:rsidR="00B33B90">
            <w:trPr>
              <w:trHeight w:val="6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427"/>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9.</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009</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Grožio paslaugas teikiantys darbuotojai, tiesiogiai susiję su klientų aptarnavimu, galintys daryti tiesioginę įtaką paslaugų vartotojų sveikatai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 HB, H3</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561"/>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10.</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010</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Soliariumų paslaugas teikiantys darbuotojai, tiesiogiai susiję su klientų aptarnavimu, galintys daryti tiesioginę įtaką paslaugų vartotojų sveikatai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 HB, H4</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70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506"/>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11.</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011</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Sporto klubų, baseinų, pirčių, sveikatingumo paslaugas teikiantys darbuotojai, tiesiogiai susiję su klientų aptarnavimu, galintys daryti tiesioginę įtaką paslaugų vartotojų sveikatai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 HB, H5</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8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432"/>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12.</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012</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Kazino vadovaujantys inspektoriai, tiesiogiai susiję su klientų aptarnavimu</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694"/>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p w:rsidR="00B33B90" w:rsidRDefault="00B33B90">
                <w:pPr>
                  <w:spacing w:line="254" w:lineRule="atLeast"/>
                  <w:jc w:val="center"/>
                  <w:rPr>
                    <w:szCs w:val="24"/>
                    <w:lang w:eastAsia="lt-LT"/>
                  </w:rPr>
                </w:pPr>
              </w:p>
              <w:p w:rsidR="00B33B90" w:rsidRDefault="00B33B90">
                <w:pPr>
                  <w:spacing w:line="254" w:lineRule="atLeast"/>
                  <w:jc w:val="center"/>
                  <w:rPr>
                    <w:szCs w:val="24"/>
                    <w:lang w:eastAsia="lt-LT"/>
                  </w:rPr>
                </w:pPr>
              </w:p>
              <w:p w:rsidR="00B33B90" w:rsidRDefault="00B33B90">
                <w:pPr>
                  <w:spacing w:line="254" w:lineRule="atLeast"/>
                  <w:jc w:val="center"/>
                  <w:rPr>
                    <w:szCs w:val="24"/>
                    <w:lang w:eastAsia="lt-LT"/>
                  </w:rPr>
                </w:pPr>
              </w:p>
            </w:tc>
          </w:tr>
          <w:tr w:rsidR="00B33B90">
            <w:trPr>
              <w:trHeight w:val="413"/>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13.</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013</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Apgyvendinimo paslaugas teikiantys darbuotojai, tiesiogiai susiję su klientų aptarnavimu, galintys daryti tiesioginę įtaką paslaugų vartotojų sveikatai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 HB, H6</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555"/>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14.</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014</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Visų motorinių transporto priemonių, išskyrus AM, A1, A2, A, B1,</w:t>
                </w:r>
                <w:r>
                  <w:rPr>
                    <w:color w:val="FF0000"/>
                    <w:szCs w:val="24"/>
                    <w:lang w:eastAsia="lt-LT"/>
                  </w:rPr>
                  <w:t> </w:t>
                </w:r>
                <w:r>
                  <w:rPr>
                    <w:szCs w:val="24"/>
                    <w:lang w:eastAsia="lt-LT"/>
                  </w:rPr>
                  <w:t>B, BE kategorijas, jų junginių su priekabomis, traktorių, savaeigių mašinų vairuotojai, geležinkelių, oro ir vandens transporto priemones, ryšių objektus valdantys darbuotojai, kelių priežiūros darbuotojai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Dirbant – kas penkeri metai</w:t>
                </w:r>
              </w:p>
              <w:p w:rsidR="00B33B90" w:rsidRDefault="00B33B90">
                <w:pPr>
                  <w:spacing w:line="254" w:lineRule="atLeast"/>
                  <w:ind w:firstLine="62"/>
                  <w:jc w:val="center"/>
                  <w:rPr>
                    <w:szCs w:val="24"/>
                    <w:lang w:eastAsia="lt-LT"/>
                  </w:rPr>
                </w:pPr>
              </w:p>
            </w:tc>
          </w:tr>
          <w:tr w:rsidR="00B33B90">
            <w:trPr>
              <w:trHeight w:val="696"/>
            </w:trPr>
            <w:tc>
              <w:tcPr>
                <w:tcW w:w="6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lastRenderedPageBreak/>
                  <w:t>15.</w:t>
                </w:r>
              </w:p>
            </w:tc>
            <w:tc>
              <w:tcPr>
                <w:tcW w:w="17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015</w:t>
                </w:r>
              </w:p>
            </w:tc>
            <w:tc>
              <w:tcPr>
                <w:tcW w:w="680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AM, A1, A2, A, B1,</w:t>
                </w:r>
                <w:r>
                  <w:rPr>
                    <w:color w:val="FF0000"/>
                    <w:szCs w:val="24"/>
                    <w:lang w:eastAsia="lt-LT"/>
                  </w:rPr>
                  <w:t> </w:t>
                </w:r>
                <w:r>
                  <w:rPr>
                    <w:szCs w:val="24"/>
                    <w:lang w:eastAsia="lt-LT"/>
                  </w:rPr>
                  <w:t>B ir BE kategorijų motorinių transporto priemonių vairuotojai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vairuoti</w:t>
                </w:r>
              </w:p>
            </w:tc>
          </w:tr>
          <w:tr w:rsidR="00B33B90">
            <w:trPr>
              <w:trHeight w:val="413"/>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16.</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016</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Keleivinio transporto darbuotojai, aptarnaujantys keleivius</w:t>
                </w:r>
              </w:p>
              <w:p w:rsidR="00B33B90" w:rsidRDefault="007D1D16">
                <w:pPr>
                  <w:spacing w:line="254" w:lineRule="atLeast"/>
                  <w:jc w:val="both"/>
                  <w:rPr>
                    <w:szCs w:val="24"/>
                    <w:lang w:eastAsia="lt-LT"/>
                  </w:rPr>
                </w:pPr>
                <w:r>
                  <w:rPr>
                    <w:szCs w:val="24"/>
                    <w:lang w:eastAsia="lt-LT"/>
                  </w:rPr>
                  <w:t>(konduktoriai, stiuardai, traukinių palydovai ir kt. darbuotojai)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 HB, H7</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412"/>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rPr>
              <w:trHeight w:val="409"/>
            </w:trPr>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17.</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017</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Vaikų poilsio stovyklų, vaikų žaidimų patalpų darbuotojai, prižiūrintys vaikus</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 HB, H1</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18.</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018</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both"/>
                  <w:rPr>
                    <w:szCs w:val="24"/>
                    <w:lang w:eastAsia="lt-LT"/>
                  </w:rPr>
                </w:pPr>
                <w:r>
                  <w:rPr>
                    <w:szCs w:val="24"/>
                    <w:lang w:eastAsia="lt-LT"/>
                  </w:rPr>
                  <w:t>Laisvės atėmimo vietų ir teritorinių policijos įstaigų areštinių darbuotojai, galintys daryti tiesioginę įtaką laisvės atėmimo vietose, policijos areštinėse laikomų asmenų sveikatai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PP, HB, H8</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Prieš pradedant dirbti</w:t>
                </w:r>
              </w:p>
            </w:tc>
          </w:tr>
          <w:tr w:rsidR="00B33B90">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PT</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spacing w:line="254" w:lineRule="atLeast"/>
                  <w:jc w:val="center"/>
                  <w:rPr>
                    <w:szCs w:val="24"/>
                    <w:lang w:eastAsia="lt-LT"/>
                  </w:rPr>
                </w:pPr>
                <w:r>
                  <w:rPr>
                    <w:szCs w:val="24"/>
                    <w:lang w:eastAsia="lt-LT"/>
                  </w:rPr>
                  <w:t>Kas penkeri metai</w:t>
                </w:r>
              </w:p>
            </w:tc>
          </w:tr>
          <w:tr w:rsidR="00B33B90">
            <w:tc>
              <w:tcPr>
                <w:tcW w:w="63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jc w:val="center"/>
                  <w:rPr>
                    <w:szCs w:val="24"/>
                    <w:lang w:eastAsia="lt-LT"/>
                  </w:rPr>
                </w:pPr>
                <w:r>
                  <w:rPr>
                    <w:szCs w:val="24"/>
                    <w:lang w:eastAsia="lt-LT"/>
                  </w:rPr>
                  <w:t>19.</w:t>
                </w:r>
              </w:p>
            </w:tc>
            <w:tc>
              <w:tcPr>
                <w:tcW w:w="177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jc w:val="center"/>
                  <w:rPr>
                    <w:szCs w:val="24"/>
                    <w:lang w:eastAsia="lt-LT"/>
                  </w:rPr>
                </w:pPr>
                <w:r>
                  <w:rPr>
                    <w:szCs w:val="24"/>
                    <w:lang w:eastAsia="lt-LT"/>
                  </w:rPr>
                  <w:t>019</w:t>
                </w:r>
              </w:p>
            </w:tc>
            <w:tc>
              <w:tcPr>
                <w:tcW w:w="6804"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jc w:val="both"/>
                  <w:rPr>
                    <w:szCs w:val="24"/>
                    <w:lang w:eastAsia="lt-LT"/>
                  </w:rPr>
                </w:pPr>
                <w:r>
                  <w:rPr>
                    <w:szCs w:val="24"/>
                    <w:lang w:eastAsia="lt-LT"/>
                  </w:rPr>
                  <w:t>Vandens tiekimo įmonių darbuotojai bei jų vadovai, galintys tiesiogiai daryti įtaką vandens saugai ir kokybei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jc w:val="center"/>
                  <w:rPr>
                    <w:szCs w:val="24"/>
                    <w:lang w:eastAsia="lt-LT"/>
                  </w:rPr>
                </w:pPr>
                <w:r>
                  <w:rPr>
                    <w:szCs w:val="24"/>
                    <w:lang w:eastAsia="lt-LT"/>
                  </w:rPr>
                  <w:t>HB, H9</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jc w:val="center"/>
                  <w:rPr>
                    <w:szCs w:val="24"/>
                    <w:lang w:eastAsia="lt-LT"/>
                  </w:rPr>
                </w:pPr>
                <w:r>
                  <w:rPr>
                    <w:szCs w:val="24"/>
                    <w:lang w:eastAsia="lt-LT"/>
                  </w:rPr>
                  <w:t>Prieš pradedant dirbti</w:t>
                </w:r>
              </w:p>
            </w:tc>
          </w:tr>
          <w:tr w:rsidR="00B33B90">
            <w:tc>
              <w:tcPr>
                <w:tcW w:w="0" w:type="auto"/>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hideMark/>
              </w:tcPr>
              <w:p w:rsidR="00B33B90" w:rsidRDefault="00B33B90">
                <w:pPr>
                  <w:jc w:val="center"/>
                  <w:rPr>
                    <w:szCs w:val="24"/>
                    <w:lang w:eastAsia="lt-LT"/>
                  </w:rPr>
                </w:pPr>
              </w:p>
            </w:tc>
            <w:tc>
              <w:tcPr>
                <w:tcW w:w="6804" w:type="dxa"/>
                <w:gridSpan w:val="2"/>
                <w:vMerge/>
                <w:tcBorders>
                  <w:top w:val="single" w:sz="4" w:space="0" w:color="auto"/>
                  <w:left w:val="single" w:sz="4" w:space="0" w:color="auto"/>
                  <w:bottom w:val="single" w:sz="4" w:space="0" w:color="auto"/>
                  <w:right w:val="single" w:sz="4" w:space="0" w:color="auto"/>
                </w:tcBorders>
                <w:vAlign w:val="center"/>
                <w:hideMark/>
              </w:tcPr>
              <w:p w:rsidR="00B33B90" w:rsidRDefault="00B33B90">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jc w:val="center"/>
                  <w:rPr>
                    <w:szCs w:val="24"/>
                    <w:lang w:eastAsia="lt-LT"/>
                  </w:rPr>
                </w:pPr>
                <w:r>
                  <w:rPr>
                    <w:szCs w:val="24"/>
                    <w:lang w:eastAsia="lt-LT"/>
                  </w:rPr>
                  <w:t>H9</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B33B90" w:rsidRDefault="007D1D16">
                <w:pPr>
                  <w:jc w:val="center"/>
                  <w:rPr>
                    <w:szCs w:val="24"/>
                    <w:lang w:eastAsia="lt-LT"/>
                  </w:rPr>
                </w:pPr>
                <w:r>
                  <w:rPr>
                    <w:szCs w:val="24"/>
                    <w:lang w:eastAsia="lt-LT"/>
                  </w:rPr>
                  <w:t>Kas dveji metai</w:t>
                </w:r>
              </w:p>
            </w:tc>
          </w:tr>
          <w:tr w:rsidR="00B33B90" w:rsidTr="003852C5">
            <w:tc>
              <w:tcPr>
                <w:tcW w:w="0" w:type="auto"/>
                <w:vMerge w:val="restart"/>
                <w:tcBorders>
                  <w:top w:val="single" w:sz="4" w:space="0" w:color="auto"/>
                  <w:left w:val="single" w:sz="4" w:space="0" w:color="auto"/>
                  <w:bottom w:val="single" w:sz="4" w:space="0" w:color="auto"/>
                  <w:right w:val="single" w:sz="4" w:space="0" w:color="auto"/>
                </w:tcBorders>
              </w:tcPr>
              <w:p w:rsidR="00B33B90" w:rsidRDefault="007D1D16">
                <w:pPr>
                  <w:jc w:val="center"/>
                  <w:rPr>
                    <w:szCs w:val="24"/>
                    <w:lang w:eastAsia="lt-LT"/>
                  </w:rPr>
                </w:pPr>
                <w:r>
                  <w:rPr>
                    <w:szCs w:val="24"/>
                    <w:lang w:eastAsia="lt-LT"/>
                  </w:rPr>
                  <w:t>20.</w:t>
                </w:r>
              </w:p>
            </w:tc>
            <w:tc>
              <w:tcPr>
                <w:tcW w:w="1778" w:type="dxa"/>
                <w:vMerge w:val="restart"/>
                <w:tcBorders>
                  <w:top w:val="single" w:sz="4" w:space="0" w:color="auto"/>
                  <w:left w:val="single" w:sz="4" w:space="0" w:color="auto"/>
                  <w:bottom w:val="single" w:sz="4" w:space="0" w:color="auto"/>
                  <w:right w:val="single" w:sz="4" w:space="0" w:color="auto"/>
                </w:tcBorders>
              </w:tcPr>
              <w:p w:rsidR="00B33B90" w:rsidRDefault="00D61A07">
                <w:pPr>
                  <w:jc w:val="center"/>
                  <w:rPr>
                    <w:szCs w:val="24"/>
                    <w:lang w:eastAsia="lt-LT"/>
                  </w:rPr>
                </w:pPr>
                <w:r w:rsidRPr="00AA07ED">
                  <w:rPr>
                    <w:szCs w:val="24"/>
                    <w:lang w:eastAsia="lt-LT"/>
                  </w:rPr>
                  <w:t>020</w:t>
                </w:r>
              </w:p>
            </w:tc>
            <w:tc>
              <w:tcPr>
                <w:tcW w:w="4252" w:type="dxa"/>
                <w:vMerge w:val="restart"/>
                <w:tcBorders>
                  <w:top w:val="single" w:sz="4" w:space="0" w:color="auto"/>
                  <w:left w:val="single" w:sz="4" w:space="0" w:color="auto"/>
                  <w:bottom w:val="single" w:sz="4" w:space="0" w:color="auto"/>
                  <w:right w:val="single" w:sz="4" w:space="0" w:color="auto"/>
                </w:tcBorders>
                <w:vAlign w:val="center"/>
              </w:tcPr>
              <w:p w:rsidR="00D61A07" w:rsidRPr="00A83D2B" w:rsidRDefault="00D61A07" w:rsidP="00D61A07">
                <w:pPr>
                  <w:jc w:val="both"/>
                  <w:rPr>
                    <w:szCs w:val="24"/>
                    <w:lang w:eastAsia="lt-LT"/>
                  </w:rPr>
                </w:pPr>
                <w:r w:rsidRPr="00AA07ED">
                  <w:rPr>
                    <w:szCs w:val="24"/>
                    <w:lang w:eastAsia="lt-LT"/>
                  </w:rPr>
                  <w:t>Maisto tvarkymo subjektų darbuotojai</w:t>
                </w:r>
                <w:r>
                  <w:rPr>
                    <w:szCs w:val="24"/>
                    <w:lang w:eastAsia="lt-LT"/>
                  </w:rPr>
                  <w:t xml:space="preserve"> </w:t>
                </w:r>
                <w:r w:rsidRPr="00AA07ED">
                  <w:rPr>
                    <w:szCs w:val="24"/>
                    <w:lang w:eastAsia="lt-LT"/>
                  </w:rPr>
                  <w:t>(išskyrus turgaviečių prekiautojus, prekiaujančius jų pačių surinktomis, neperdirbtomis miško gėrybėmis, namų valdoje užaugintais žemės ūkio produktais</w:t>
                </w:r>
                <w:r w:rsidRPr="00641284">
                  <w:rPr>
                    <w:szCs w:val="24"/>
                    <w:lang w:eastAsia="lt-LT"/>
                  </w:rPr>
                  <w:t>,</w:t>
                </w:r>
                <w:r w:rsidRPr="00AA07ED">
                  <w:rPr>
                    <w:b/>
                    <w:bCs/>
                    <w:szCs w:val="24"/>
                    <w:lang w:eastAsia="lt-LT"/>
                  </w:rPr>
                  <w:t xml:space="preserve"> </w:t>
                </w:r>
                <w:r w:rsidRPr="00A83D2B">
                  <w:rPr>
                    <w:szCs w:val="24"/>
                    <w:lang w:eastAsia="lt-LT"/>
                  </w:rPr>
                  <w:t xml:space="preserve">vaistinių ir vaistų gamybos įmonių, kuriose gaminami maisto papildai ar kiti maisto produktai, </w:t>
                </w:r>
              </w:p>
              <w:p w:rsidR="00B33B90" w:rsidRDefault="00D61A07" w:rsidP="00D61A07">
                <w:pPr>
                  <w:jc w:val="both"/>
                  <w:rPr>
                    <w:szCs w:val="24"/>
                    <w:lang w:eastAsia="lt-LT"/>
                  </w:rPr>
                </w:pPr>
                <w:r w:rsidRPr="00A83D2B">
                  <w:rPr>
                    <w:szCs w:val="24"/>
                    <w:lang w:eastAsia="lt-LT"/>
                  </w:rPr>
                  <w:t>darbuotojus)</w:t>
                </w:r>
                <w:r>
                  <w:rPr>
                    <w:szCs w:val="24"/>
                    <w:lang w:eastAsia="lt-LT"/>
                  </w:rPr>
                  <w:t>.</w:t>
                </w:r>
              </w:p>
            </w:tc>
            <w:tc>
              <w:tcPr>
                <w:tcW w:w="2552" w:type="dxa"/>
                <w:tcBorders>
                  <w:top w:val="single" w:sz="4" w:space="0" w:color="auto"/>
                  <w:left w:val="single" w:sz="4" w:space="0" w:color="auto"/>
                  <w:bottom w:val="single" w:sz="4" w:space="0" w:color="auto"/>
                  <w:right w:val="single" w:sz="4" w:space="0" w:color="auto"/>
                </w:tcBorders>
              </w:tcPr>
              <w:p w:rsidR="00B33B90" w:rsidRDefault="00D61A07">
                <w:pPr>
                  <w:jc w:val="center"/>
                  <w:rPr>
                    <w:szCs w:val="24"/>
                    <w:lang w:eastAsia="lt-LT"/>
                  </w:rPr>
                </w:pPr>
                <w:r w:rsidRPr="00A83D2B">
                  <w:rPr>
                    <w:szCs w:val="24"/>
                  </w:rPr>
                  <w:t>Maistą laikantys, saugantys, gabenantys, paskirstantys, tiekiantys, pateikiantys parduoti ir parduodantys</w:t>
                </w:r>
                <w:r>
                  <w:rPr>
                    <w:szCs w:val="24"/>
                  </w:rPr>
                  <w:t xml:space="preserve"> </w:t>
                </w:r>
                <w:r w:rsidRPr="00A83D2B">
                  <w:rPr>
                    <w:szCs w:val="24"/>
                  </w:rPr>
                  <w:t>darbuotojai. Pirminiai gamintojai</w:t>
                </w:r>
                <w:r>
                  <w:rPr>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33B90" w:rsidRDefault="00D61A07">
                <w:pPr>
                  <w:jc w:val="center"/>
                  <w:rPr>
                    <w:szCs w:val="24"/>
                    <w:lang w:eastAsia="lt-LT"/>
                  </w:rPr>
                </w:pPr>
                <w:r w:rsidRPr="00AA07ED">
                  <w:rPr>
                    <w:szCs w:val="24"/>
                    <w:lang w:eastAsia="lt-LT"/>
                  </w:rPr>
                  <w:t>HBB</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B33B90" w:rsidRDefault="00D61A07">
                <w:pPr>
                  <w:jc w:val="center"/>
                  <w:rPr>
                    <w:szCs w:val="24"/>
                    <w:lang w:eastAsia="lt-LT"/>
                  </w:rPr>
                </w:pPr>
                <w:r w:rsidRPr="00AA07ED">
                  <w:rPr>
                    <w:szCs w:val="24"/>
                    <w:lang w:eastAsia="lt-LT"/>
                  </w:rPr>
                  <w:t>Prieš pradedant dirbti ir kas penkeri metai</w:t>
                </w:r>
                <w:r>
                  <w:rPr>
                    <w:szCs w:val="24"/>
                    <w:lang w:eastAsia="lt-LT"/>
                  </w:rPr>
                  <w:t>.</w:t>
                </w:r>
              </w:p>
            </w:tc>
          </w:tr>
          <w:tr w:rsidR="00B33B90" w:rsidTr="003852C5">
            <w:trPr>
              <w:trHeight w:val="96"/>
            </w:trPr>
            <w:tc>
              <w:tcPr>
                <w:tcW w:w="0" w:type="auto"/>
                <w:vMerge/>
                <w:tcBorders>
                  <w:top w:val="single" w:sz="4" w:space="0" w:color="auto"/>
                  <w:left w:val="single" w:sz="4" w:space="0" w:color="auto"/>
                  <w:bottom w:val="single" w:sz="4" w:space="0" w:color="auto"/>
                  <w:right w:val="single" w:sz="4" w:space="0" w:color="auto"/>
                </w:tcBorders>
                <w:vAlign w:val="center"/>
              </w:tcPr>
              <w:p w:rsidR="00B33B90" w:rsidRDefault="00B33B90">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tcPr>
              <w:p w:rsidR="00B33B90" w:rsidRDefault="00B33B90">
                <w:pPr>
                  <w:jc w:val="center"/>
                  <w:rPr>
                    <w:szCs w:val="24"/>
                    <w:lang w:eastAsia="lt-LT"/>
                  </w:rPr>
                </w:pPr>
              </w:p>
            </w:tc>
            <w:tc>
              <w:tcPr>
                <w:tcW w:w="4252" w:type="dxa"/>
                <w:vMerge/>
                <w:tcBorders>
                  <w:top w:val="single" w:sz="4" w:space="0" w:color="auto"/>
                  <w:left w:val="single" w:sz="4" w:space="0" w:color="auto"/>
                  <w:bottom w:val="single" w:sz="4" w:space="0" w:color="auto"/>
                  <w:right w:val="single" w:sz="4" w:space="0" w:color="auto"/>
                </w:tcBorders>
                <w:vAlign w:val="center"/>
              </w:tcPr>
              <w:p w:rsidR="00B33B90" w:rsidRDefault="00B33B90">
                <w:pPr>
                  <w:rPr>
                    <w:szCs w:val="24"/>
                    <w:lang w:eastAsia="lt-LT"/>
                  </w:rPr>
                </w:pPr>
              </w:p>
            </w:tc>
            <w:tc>
              <w:tcPr>
                <w:tcW w:w="2552" w:type="dxa"/>
                <w:tcBorders>
                  <w:top w:val="single" w:sz="4" w:space="0" w:color="auto"/>
                  <w:left w:val="single" w:sz="4" w:space="0" w:color="auto"/>
                  <w:bottom w:val="nil"/>
                  <w:right w:val="single" w:sz="4" w:space="0" w:color="auto"/>
                </w:tcBorders>
              </w:tcPr>
              <w:p w:rsidR="00B33B90" w:rsidRDefault="00B33B90">
                <w:pPr>
                  <w:jc w:val="center"/>
                  <w:rPr>
                    <w:szCs w:val="24"/>
                    <w:lang w:eastAsia="lt-LT"/>
                  </w:rPr>
                </w:pPr>
              </w:p>
            </w:tc>
            <w:tc>
              <w:tcPr>
                <w:tcW w:w="2126" w:type="dxa"/>
                <w:tcBorders>
                  <w:top w:val="single" w:sz="4" w:space="0" w:color="auto"/>
                  <w:left w:val="single" w:sz="4" w:space="0" w:color="auto"/>
                  <w:bottom w:val="nil"/>
                  <w:right w:val="single" w:sz="4" w:space="0" w:color="auto"/>
                </w:tcBorders>
                <w:tcMar>
                  <w:top w:w="0" w:type="dxa"/>
                  <w:left w:w="108" w:type="dxa"/>
                  <w:bottom w:w="0" w:type="dxa"/>
                  <w:right w:w="108" w:type="dxa"/>
                </w:tcMar>
              </w:tcPr>
              <w:p w:rsidR="00B33B90" w:rsidRDefault="00B33B90">
                <w:pPr>
                  <w:jc w:val="center"/>
                  <w:rPr>
                    <w:szCs w:val="24"/>
                    <w:lang w:eastAsia="lt-LT"/>
                  </w:rPr>
                </w:pPr>
              </w:p>
            </w:tc>
            <w:tc>
              <w:tcPr>
                <w:tcW w:w="2374" w:type="dxa"/>
                <w:tcBorders>
                  <w:top w:val="single" w:sz="4" w:space="0" w:color="auto"/>
                  <w:left w:val="single" w:sz="4" w:space="0" w:color="auto"/>
                  <w:bottom w:val="nil"/>
                  <w:right w:val="single" w:sz="4" w:space="0" w:color="auto"/>
                </w:tcBorders>
                <w:tcMar>
                  <w:top w:w="0" w:type="dxa"/>
                  <w:left w:w="108" w:type="dxa"/>
                  <w:bottom w:w="0" w:type="dxa"/>
                  <w:right w:w="108" w:type="dxa"/>
                </w:tcMar>
              </w:tcPr>
              <w:p w:rsidR="00B33B90" w:rsidRDefault="00B33B90">
                <w:pPr>
                  <w:jc w:val="center"/>
                  <w:rPr>
                    <w:szCs w:val="24"/>
                    <w:lang w:eastAsia="lt-LT"/>
                  </w:rPr>
                </w:pPr>
                <w:bookmarkStart w:id="0" w:name="_GoBack"/>
                <w:bookmarkEnd w:id="0"/>
              </w:p>
            </w:tc>
          </w:tr>
          <w:tr w:rsidR="00D61A07" w:rsidTr="003852C5">
            <w:tc>
              <w:tcPr>
                <w:tcW w:w="0" w:type="auto"/>
                <w:vMerge/>
                <w:tcBorders>
                  <w:top w:val="single" w:sz="4" w:space="0" w:color="auto"/>
                  <w:left w:val="single" w:sz="4" w:space="0" w:color="auto"/>
                  <w:bottom w:val="single" w:sz="4" w:space="0" w:color="auto"/>
                  <w:right w:val="single" w:sz="4" w:space="0" w:color="auto"/>
                </w:tcBorders>
                <w:vAlign w:val="center"/>
              </w:tcPr>
              <w:p w:rsidR="00D61A07" w:rsidRDefault="00D61A07" w:rsidP="00D61A07">
                <w:pPr>
                  <w:jc w:val="center"/>
                  <w:rPr>
                    <w:szCs w:val="24"/>
                    <w:lang w:eastAsia="lt-LT"/>
                  </w:rPr>
                </w:pPr>
              </w:p>
            </w:tc>
            <w:tc>
              <w:tcPr>
                <w:tcW w:w="1778" w:type="dxa"/>
                <w:vMerge/>
                <w:tcBorders>
                  <w:top w:val="single" w:sz="4" w:space="0" w:color="auto"/>
                  <w:left w:val="single" w:sz="4" w:space="0" w:color="auto"/>
                  <w:bottom w:val="single" w:sz="4" w:space="0" w:color="auto"/>
                  <w:right w:val="single" w:sz="4" w:space="0" w:color="auto"/>
                </w:tcBorders>
                <w:vAlign w:val="center"/>
              </w:tcPr>
              <w:p w:rsidR="00D61A07" w:rsidRDefault="00D61A07" w:rsidP="00D61A07">
                <w:pPr>
                  <w:jc w:val="center"/>
                  <w:rPr>
                    <w:szCs w:val="24"/>
                    <w:lang w:eastAsia="lt-LT"/>
                  </w:rPr>
                </w:pPr>
              </w:p>
            </w:tc>
            <w:tc>
              <w:tcPr>
                <w:tcW w:w="4252" w:type="dxa"/>
                <w:vMerge/>
                <w:tcBorders>
                  <w:top w:val="single" w:sz="4" w:space="0" w:color="auto"/>
                  <w:left w:val="single" w:sz="4" w:space="0" w:color="auto"/>
                  <w:bottom w:val="single" w:sz="4" w:space="0" w:color="auto"/>
                  <w:right w:val="single" w:sz="4" w:space="0" w:color="auto"/>
                </w:tcBorders>
                <w:vAlign w:val="center"/>
              </w:tcPr>
              <w:p w:rsidR="00D61A07" w:rsidRDefault="00D61A07" w:rsidP="00D61A07">
                <w:pPr>
                  <w:rPr>
                    <w:szCs w:val="24"/>
                    <w:lang w:eastAsia="lt-LT"/>
                  </w:rPr>
                </w:pPr>
              </w:p>
            </w:tc>
            <w:tc>
              <w:tcPr>
                <w:tcW w:w="2552" w:type="dxa"/>
                <w:tcBorders>
                  <w:top w:val="nil"/>
                  <w:left w:val="single" w:sz="4" w:space="0" w:color="auto"/>
                  <w:bottom w:val="single" w:sz="4" w:space="0" w:color="auto"/>
                  <w:right w:val="single" w:sz="4" w:space="0" w:color="auto"/>
                </w:tcBorders>
              </w:tcPr>
              <w:p w:rsidR="00D61A07" w:rsidRPr="00A83D2B" w:rsidRDefault="00D61A07" w:rsidP="00D61A07">
                <w:pPr>
                  <w:jc w:val="center"/>
                  <w:rPr>
                    <w:strike/>
                    <w:szCs w:val="24"/>
                    <w:lang w:eastAsia="lt-LT"/>
                  </w:rPr>
                </w:pPr>
                <w:r w:rsidRPr="00A83D2B">
                  <w:rPr>
                    <w:szCs w:val="24"/>
                  </w:rPr>
                  <w:t>Maistą gaminantys, ruošiantys, perdirbantys, pakuojantys darbuotojai</w:t>
                </w:r>
                <w:r>
                  <w:rPr>
                    <w:szCs w:val="24"/>
                  </w:rPr>
                  <w:t>.</w:t>
                </w:r>
              </w:p>
            </w:tc>
            <w:tc>
              <w:tcPr>
                <w:tcW w:w="2126" w:type="dxa"/>
                <w:tcBorders>
                  <w:top w:val="nil"/>
                  <w:left w:val="single" w:sz="4" w:space="0" w:color="auto"/>
                  <w:bottom w:val="single" w:sz="4" w:space="0" w:color="auto"/>
                  <w:right w:val="single" w:sz="4" w:space="0" w:color="auto"/>
                </w:tcBorders>
                <w:tcMar>
                  <w:top w:w="0" w:type="dxa"/>
                  <w:left w:w="108" w:type="dxa"/>
                  <w:bottom w:w="0" w:type="dxa"/>
                  <w:right w:w="108" w:type="dxa"/>
                </w:tcMar>
              </w:tcPr>
              <w:p w:rsidR="00D61A07" w:rsidRPr="00A83D2B" w:rsidRDefault="00D61A07" w:rsidP="00D61A07">
                <w:pPr>
                  <w:jc w:val="center"/>
                  <w:rPr>
                    <w:strike/>
                    <w:szCs w:val="24"/>
                    <w:lang w:eastAsia="lt-LT"/>
                  </w:rPr>
                </w:pPr>
                <w:r w:rsidRPr="00AA07ED">
                  <w:rPr>
                    <w:szCs w:val="24"/>
                    <w:lang w:eastAsia="lt-LT"/>
                  </w:rPr>
                  <w:t>H10</w:t>
                </w:r>
              </w:p>
            </w:tc>
            <w:tc>
              <w:tcPr>
                <w:tcW w:w="2374" w:type="dxa"/>
                <w:tcBorders>
                  <w:top w:val="nil"/>
                  <w:left w:val="single" w:sz="4" w:space="0" w:color="auto"/>
                  <w:bottom w:val="single" w:sz="4" w:space="0" w:color="auto"/>
                  <w:right w:val="single" w:sz="4" w:space="0" w:color="auto"/>
                </w:tcBorders>
                <w:tcMar>
                  <w:top w:w="0" w:type="dxa"/>
                  <w:left w:w="108" w:type="dxa"/>
                  <w:bottom w:w="0" w:type="dxa"/>
                  <w:right w:w="108" w:type="dxa"/>
                </w:tcMar>
              </w:tcPr>
              <w:p w:rsidR="00D61A07" w:rsidRDefault="00D61A07" w:rsidP="00D61A07">
                <w:pPr>
                  <w:jc w:val="center"/>
                  <w:rPr>
                    <w:szCs w:val="24"/>
                    <w:lang w:eastAsia="lt-LT"/>
                  </w:rPr>
                </w:pPr>
                <w:r w:rsidRPr="00AA07ED">
                  <w:rPr>
                    <w:szCs w:val="24"/>
                    <w:lang w:eastAsia="lt-LT"/>
                  </w:rPr>
                  <w:t>Prieš pradedant dirbti ir kas penkeri metai</w:t>
                </w:r>
                <w:r>
                  <w:rPr>
                    <w:szCs w:val="24"/>
                    <w:lang w:eastAsia="lt-LT"/>
                  </w:rPr>
                  <w:t>.</w:t>
                </w:r>
              </w:p>
            </w:tc>
          </w:tr>
          <w:tr w:rsidR="00D61A07">
            <w:tc>
              <w:tcPr>
                <w:tcW w:w="6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21.</w:t>
                </w:r>
              </w:p>
            </w:tc>
            <w:tc>
              <w:tcPr>
                <w:tcW w:w="17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021</w:t>
                </w:r>
              </w:p>
            </w:tc>
            <w:tc>
              <w:tcPr>
                <w:tcW w:w="680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both"/>
                  <w:rPr>
                    <w:szCs w:val="24"/>
                    <w:lang w:eastAsia="lt-LT"/>
                  </w:rPr>
                </w:pPr>
                <w:r>
                  <w:rPr>
                    <w:szCs w:val="24"/>
                    <w:lang w:eastAsia="lt-LT"/>
                  </w:rPr>
                  <w:t xml:space="preserve">Valymo paslaugas švietimo teikėjams, vykdantiems asmenų iki 18 metų ugdymą pagal formaliojo ir (ar) neformaliojo švietimo programas, asmens sveikatos priežiūros įstaigoms, socialinės globos įstaigoms, maistą tvarkantiems subjektams, kosmetikos gaminius gaminančioms įmonėms, grožio, soliariumų, sporto klubų, baseinų, pirčių, sveikatingumo, apgyvendinimo, žmogaus palaikų laikymo, paruošimo šarvoti, šarvojimo, kremavimo, balzamavimo paslaugų teikėjams, skalbykloms ir sauso (cheminio) valymo valykloms, vaikų poilsio stovyklas organizuojantiems asmenims, vaikų žaidimų </w:t>
                </w:r>
                <w:r>
                  <w:rPr>
                    <w:szCs w:val="24"/>
                    <w:lang w:eastAsia="lt-LT"/>
                  </w:rPr>
                  <w:lastRenderedPageBreak/>
                  <w:t>patalpas eksploatuojantiems asmenims teikiantys darbuotojai, minėtų ūkio subjektų valytojai, jeigu tokie yra</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lastRenderedPageBreak/>
                  <w:t>HB, H11</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Prieš pradedant dirbti</w:t>
                </w:r>
              </w:p>
            </w:tc>
          </w:tr>
          <w:tr w:rsidR="00D61A07">
            <w:trPr>
              <w:trHeight w:val="551"/>
            </w:trPr>
            <w:tc>
              <w:tcPr>
                <w:tcW w:w="6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22.</w:t>
                </w:r>
              </w:p>
            </w:tc>
            <w:tc>
              <w:tcPr>
                <w:tcW w:w="17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022</w:t>
                </w:r>
              </w:p>
            </w:tc>
            <w:tc>
              <w:tcPr>
                <w:tcW w:w="680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both"/>
                  <w:rPr>
                    <w:szCs w:val="24"/>
                    <w:lang w:eastAsia="lt-LT"/>
                  </w:rPr>
                </w:pPr>
                <w:r>
                  <w:rPr>
                    <w:szCs w:val="24"/>
                    <w:lang w:eastAsia="lt-LT"/>
                  </w:rPr>
                  <w:t>Skalbinių priėmimą, išdavimą, skalbimą, lyginimą, lankstymą, pakavimą ir sausą (cheminį) valymą atliekantys darbuotojai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HB, H12</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Prieš pradedant dirbti</w:t>
                </w:r>
              </w:p>
            </w:tc>
          </w:tr>
          <w:tr w:rsidR="00D61A07">
            <w:trPr>
              <w:trHeight w:val="1537"/>
            </w:trPr>
            <w:tc>
              <w:tcPr>
                <w:tcW w:w="6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23.</w:t>
                </w:r>
              </w:p>
            </w:tc>
            <w:tc>
              <w:tcPr>
                <w:tcW w:w="17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023</w:t>
                </w:r>
              </w:p>
            </w:tc>
            <w:tc>
              <w:tcPr>
                <w:tcW w:w="680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both"/>
                  <w:rPr>
                    <w:szCs w:val="24"/>
                    <w:lang w:eastAsia="lt-LT"/>
                  </w:rPr>
                </w:pPr>
                <w:r>
                  <w:rPr>
                    <w:szCs w:val="24"/>
                    <w:lang w:eastAsia="lt-LT"/>
                  </w:rPr>
                  <w:t>Darbuotojai, kurių veikla susijusi su medicininių atliekų tvarkymu sveikatos priežiūros įstaigose (sveikatos priežiūros įstaigos vadovas arba jo paskirtas asmuo, atsakingas už medicininių atliekų tvarkymo organizavimą įstaigoje, bei darbuotojai, dirbantys prie įrenginių, skirtų medicininių atliekų kenksmingumui pašalinti)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HB, H13</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Prieš pradedant dirbti</w:t>
                </w:r>
              </w:p>
            </w:tc>
          </w:tr>
          <w:tr w:rsidR="00D61A07">
            <w:trPr>
              <w:trHeight w:val="992"/>
            </w:trPr>
            <w:tc>
              <w:tcPr>
                <w:tcW w:w="63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24.</w:t>
                </w:r>
              </w:p>
            </w:tc>
            <w:tc>
              <w:tcPr>
                <w:tcW w:w="17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024</w:t>
                </w:r>
              </w:p>
            </w:tc>
            <w:tc>
              <w:tcPr>
                <w:tcW w:w="680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both"/>
                  <w:rPr>
                    <w:szCs w:val="24"/>
                    <w:lang w:eastAsia="lt-LT"/>
                  </w:rPr>
                </w:pPr>
                <w:r>
                  <w:rPr>
                    <w:szCs w:val="24"/>
                    <w:lang w:eastAsia="lt-LT"/>
                  </w:rPr>
                  <w:t>Darbuotojai, kurių veikla susijusi su žmogaus palaikų laikymo, paruošimo šarvoti, šarvojimo, kremavimo, balzamavimo paslaugų teikimu, galintys daryti tiesioginę įtaką paslaugos saugai</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HB, H14</w:t>
                </w:r>
              </w:p>
            </w:tc>
            <w:tc>
              <w:tcPr>
                <w:tcW w:w="23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61A07" w:rsidRDefault="00D61A07" w:rsidP="00D61A07">
                <w:pPr>
                  <w:spacing w:line="254" w:lineRule="atLeast"/>
                  <w:jc w:val="center"/>
                  <w:rPr>
                    <w:szCs w:val="24"/>
                    <w:lang w:eastAsia="lt-LT"/>
                  </w:rPr>
                </w:pPr>
                <w:r>
                  <w:rPr>
                    <w:szCs w:val="24"/>
                    <w:lang w:eastAsia="lt-LT"/>
                  </w:rPr>
                  <w:t>Prieš pradedant dirbti</w:t>
                </w:r>
              </w:p>
            </w:tc>
          </w:tr>
        </w:tbl>
        <w:p w:rsidR="00B33B90" w:rsidRDefault="00B33B90">
          <w:pPr>
            <w:ind w:firstLine="62"/>
            <w:jc w:val="center"/>
            <w:rPr>
              <w:color w:val="000000"/>
              <w:szCs w:val="24"/>
              <w:lang w:eastAsia="lt-LT"/>
            </w:rPr>
          </w:pPr>
        </w:p>
        <w:p w:rsidR="00B33B90" w:rsidRDefault="007D1D16">
          <w:pPr>
            <w:ind w:firstLine="62"/>
            <w:jc w:val="center"/>
            <w:rPr>
              <w:color w:val="000000"/>
              <w:szCs w:val="24"/>
              <w:lang w:eastAsia="lt-LT"/>
            </w:rPr>
          </w:pPr>
          <w:r>
            <w:rPr>
              <w:color w:val="000000"/>
              <w:szCs w:val="24"/>
              <w:lang w:eastAsia="lt-LT"/>
            </w:rPr>
            <w:t>_______________________</w:t>
          </w: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B33B90">
          <w:pPr>
            <w:ind w:firstLine="62"/>
            <w:jc w:val="center"/>
            <w:rPr>
              <w:color w:val="000000"/>
              <w:szCs w:val="24"/>
              <w:lang w:eastAsia="lt-LT"/>
            </w:rPr>
          </w:pPr>
        </w:p>
        <w:p w:rsidR="00B33B90" w:rsidRDefault="003852C5">
          <w:pPr>
            <w:rPr>
              <w:sz w:val="22"/>
              <w:szCs w:val="22"/>
            </w:rPr>
          </w:pPr>
        </w:p>
      </w:sdtContent>
    </w:sdt>
    <w:sectPr w:rsidR="00B33B90">
      <w:headerReference w:type="even" r:id="rId7"/>
      <w:headerReference w:type="default" r:id="rId8"/>
      <w:footerReference w:type="even" r:id="rId9"/>
      <w:footerReference w:type="default" r:id="rId10"/>
      <w:headerReference w:type="first" r:id="rId11"/>
      <w:footerReference w:type="first" r:id="rId12"/>
      <w:pgSz w:w="16838" w:h="11906" w:orient="landscape"/>
      <w:pgMar w:top="1440" w:right="1440" w:bottom="1440" w:left="144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1D16" w:rsidRDefault="007D1D16">
      <w:pPr>
        <w:rPr>
          <w:sz w:val="22"/>
          <w:szCs w:val="22"/>
        </w:rPr>
      </w:pPr>
      <w:r>
        <w:rPr>
          <w:sz w:val="22"/>
          <w:szCs w:val="22"/>
        </w:rPr>
        <w:separator/>
      </w:r>
    </w:p>
  </w:endnote>
  <w:endnote w:type="continuationSeparator" w:id="0">
    <w:p w:rsidR="007D1D16" w:rsidRDefault="007D1D16">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B90" w:rsidRDefault="00B33B90">
    <w:pPr>
      <w:tabs>
        <w:tab w:val="center" w:pos="4513"/>
        <w:tab w:val="right" w:pos="9026"/>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B90" w:rsidRDefault="00B33B90">
    <w:pPr>
      <w:tabs>
        <w:tab w:val="center" w:pos="4513"/>
        <w:tab w:val="right" w:pos="9026"/>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B90" w:rsidRDefault="00B33B90">
    <w:pPr>
      <w:tabs>
        <w:tab w:val="center" w:pos="4513"/>
        <w:tab w:val="right" w:pos="9026"/>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1D16" w:rsidRDefault="007D1D16">
      <w:pPr>
        <w:rPr>
          <w:sz w:val="22"/>
          <w:szCs w:val="22"/>
        </w:rPr>
      </w:pPr>
      <w:r>
        <w:rPr>
          <w:sz w:val="22"/>
          <w:szCs w:val="22"/>
        </w:rPr>
        <w:separator/>
      </w:r>
    </w:p>
  </w:footnote>
  <w:footnote w:type="continuationSeparator" w:id="0">
    <w:p w:rsidR="007D1D16" w:rsidRDefault="007D1D16">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B90" w:rsidRDefault="00B33B90">
    <w:pPr>
      <w:tabs>
        <w:tab w:val="center" w:pos="4513"/>
        <w:tab w:val="right" w:pos="9026"/>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B90" w:rsidRDefault="007D1D16">
    <w:pPr>
      <w:tabs>
        <w:tab w:val="center" w:pos="4513"/>
        <w:tab w:val="right" w:pos="9026"/>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3852C5">
      <w:rPr>
        <w:noProof/>
        <w:sz w:val="22"/>
        <w:szCs w:val="22"/>
      </w:rPr>
      <w:t>5</w:t>
    </w:r>
    <w:r>
      <w:rPr>
        <w:sz w:val="22"/>
        <w:szCs w:val="22"/>
      </w:rPr>
      <w:fldChar w:fldCharType="end"/>
    </w:r>
  </w:p>
  <w:p w:rsidR="00B33B90" w:rsidRDefault="00B33B90">
    <w:pPr>
      <w:tabs>
        <w:tab w:val="center" w:pos="4513"/>
        <w:tab w:val="right" w:pos="9026"/>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3B90" w:rsidRDefault="00B33B90">
    <w:pPr>
      <w:tabs>
        <w:tab w:val="center" w:pos="4513"/>
        <w:tab w:val="right" w:pos="9026"/>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4495"/>
    <w:rsid w:val="003852C5"/>
    <w:rsid w:val="007D1D16"/>
    <w:rsid w:val="00815506"/>
    <w:rsid w:val="00B33B90"/>
    <w:rsid w:val="00D61A07"/>
    <w:rsid w:val="00E34495"/>
    <w:rsid w:val="00EC6461"/>
    <w:rsid w:val="00F850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8E9F9"/>
  <w15:chartTrackingRefBased/>
  <w15:docId w15:val="{7AB1D27B-0F14-4CB3-BDA3-C602C0E6F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44147">
      <w:bodyDiv w:val="1"/>
      <w:marLeft w:val="0"/>
      <w:marRight w:val="0"/>
      <w:marTop w:val="0"/>
      <w:marBottom w:val="0"/>
      <w:divBdr>
        <w:top w:val="none" w:sz="0" w:space="0" w:color="auto"/>
        <w:left w:val="none" w:sz="0" w:space="0" w:color="auto"/>
        <w:bottom w:val="none" w:sz="0" w:space="0" w:color="auto"/>
        <w:right w:val="none" w:sz="0" w:space="0" w:color="auto"/>
      </w:divBdr>
    </w:div>
    <w:div w:id="361785876">
      <w:bodyDiv w:val="1"/>
      <w:marLeft w:val="0"/>
      <w:marRight w:val="0"/>
      <w:marTop w:val="0"/>
      <w:marBottom w:val="0"/>
      <w:divBdr>
        <w:top w:val="none" w:sz="0" w:space="0" w:color="auto"/>
        <w:left w:val="none" w:sz="0" w:space="0" w:color="auto"/>
        <w:bottom w:val="none" w:sz="0" w:space="0" w:color="auto"/>
        <w:right w:val="none" w:sz="0" w:space="0" w:color="auto"/>
      </w:divBdr>
      <w:divsChild>
        <w:div w:id="451438704">
          <w:marLeft w:val="0"/>
          <w:marRight w:val="0"/>
          <w:marTop w:val="0"/>
          <w:marBottom w:val="0"/>
          <w:divBdr>
            <w:top w:val="none" w:sz="0" w:space="0" w:color="auto"/>
            <w:left w:val="none" w:sz="0" w:space="0" w:color="auto"/>
            <w:bottom w:val="none" w:sz="0" w:space="0" w:color="auto"/>
            <w:right w:val="none" w:sz="0" w:space="0" w:color="auto"/>
          </w:divBdr>
        </w:div>
        <w:div w:id="1055272996">
          <w:marLeft w:val="0"/>
          <w:marRight w:val="0"/>
          <w:marTop w:val="0"/>
          <w:marBottom w:val="0"/>
          <w:divBdr>
            <w:top w:val="none" w:sz="0" w:space="0" w:color="auto"/>
            <w:left w:val="none" w:sz="0" w:space="0" w:color="auto"/>
            <w:bottom w:val="none" w:sz="0" w:space="0" w:color="auto"/>
            <w:right w:val="none" w:sz="0" w:space="0" w:color="auto"/>
          </w:divBdr>
        </w:div>
        <w:div w:id="1750468644">
          <w:marLeft w:val="0"/>
          <w:marRight w:val="0"/>
          <w:marTop w:val="0"/>
          <w:marBottom w:val="0"/>
          <w:divBdr>
            <w:top w:val="none" w:sz="0" w:space="0" w:color="auto"/>
            <w:left w:val="none" w:sz="0" w:space="0" w:color="auto"/>
            <w:bottom w:val="none" w:sz="0" w:space="0" w:color="auto"/>
            <w:right w:val="none" w:sz="0" w:space="0" w:color="auto"/>
          </w:divBdr>
        </w:div>
        <w:div w:id="1754007736">
          <w:marLeft w:val="0"/>
          <w:marRight w:val="0"/>
          <w:marTop w:val="0"/>
          <w:marBottom w:val="0"/>
          <w:divBdr>
            <w:top w:val="none" w:sz="0" w:space="0" w:color="auto"/>
            <w:left w:val="none" w:sz="0" w:space="0" w:color="auto"/>
            <w:bottom w:val="none" w:sz="0" w:space="0" w:color="auto"/>
            <w:right w:val="none" w:sz="0" w:space="0" w:color="auto"/>
          </w:divBdr>
        </w:div>
        <w:div w:id="209920349">
          <w:marLeft w:val="0"/>
          <w:marRight w:val="0"/>
          <w:marTop w:val="0"/>
          <w:marBottom w:val="0"/>
          <w:divBdr>
            <w:top w:val="none" w:sz="0" w:space="0" w:color="auto"/>
            <w:left w:val="none" w:sz="0" w:space="0" w:color="auto"/>
            <w:bottom w:val="none" w:sz="0" w:space="0" w:color="auto"/>
            <w:right w:val="none" w:sz="0" w:space="0" w:color="auto"/>
          </w:divBdr>
        </w:div>
        <w:div w:id="1996491200">
          <w:marLeft w:val="0"/>
          <w:marRight w:val="0"/>
          <w:marTop w:val="0"/>
          <w:marBottom w:val="0"/>
          <w:divBdr>
            <w:top w:val="none" w:sz="0" w:space="0" w:color="auto"/>
            <w:left w:val="none" w:sz="0" w:space="0" w:color="auto"/>
            <w:bottom w:val="none" w:sz="0" w:space="0" w:color="auto"/>
            <w:right w:val="none" w:sz="0" w:space="0" w:color="auto"/>
          </w:divBdr>
        </w:div>
      </w:divsChild>
    </w:div>
    <w:div w:id="633025053">
      <w:bodyDiv w:val="1"/>
      <w:marLeft w:val="0"/>
      <w:marRight w:val="0"/>
      <w:marTop w:val="0"/>
      <w:marBottom w:val="0"/>
      <w:divBdr>
        <w:top w:val="none" w:sz="0" w:space="0" w:color="auto"/>
        <w:left w:val="none" w:sz="0" w:space="0" w:color="auto"/>
        <w:bottom w:val="none" w:sz="0" w:space="0" w:color="auto"/>
        <w:right w:val="none" w:sz="0" w:space="0" w:color="auto"/>
      </w:divBdr>
      <w:divsChild>
        <w:div w:id="1975984178">
          <w:marLeft w:val="0"/>
          <w:marRight w:val="0"/>
          <w:marTop w:val="0"/>
          <w:marBottom w:val="0"/>
          <w:divBdr>
            <w:top w:val="none" w:sz="0" w:space="0" w:color="auto"/>
            <w:left w:val="none" w:sz="0" w:space="0" w:color="auto"/>
            <w:bottom w:val="none" w:sz="0" w:space="0" w:color="auto"/>
            <w:right w:val="none" w:sz="0" w:space="0" w:color="auto"/>
          </w:divBdr>
        </w:div>
      </w:divsChild>
    </w:div>
    <w:div w:id="809246003">
      <w:bodyDiv w:val="1"/>
      <w:marLeft w:val="0"/>
      <w:marRight w:val="0"/>
      <w:marTop w:val="0"/>
      <w:marBottom w:val="0"/>
      <w:divBdr>
        <w:top w:val="none" w:sz="0" w:space="0" w:color="auto"/>
        <w:left w:val="none" w:sz="0" w:space="0" w:color="auto"/>
        <w:bottom w:val="none" w:sz="0" w:space="0" w:color="auto"/>
        <w:right w:val="none" w:sz="0" w:space="0" w:color="auto"/>
      </w:divBdr>
    </w:div>
    <w:div w:id="1079524920">
      <w:bodyDiv w:val="1"/>
      <w:marLeft w:val="0"/>
      <w:marRight w:val="0"/>
      <w:marTop w:val="0"/>
      <w:marBottom w:val="0"/>
      <w:divBdr>
        <w:top w:val="none" w:sz="0" w:space="0" w:color="auto"/>
        <w:left w:val="none" w:sz="0" w:space="0" w:color="auto"/>
        <w:bottom w:val="none" w:sz="0" w:space="0" w:color="auto"/>
        <w:right w:val="none" w:sz="0" w:space="0" w:color="auto"/>
      </w:divBdr>
    </w:div>
    <w:div w:id="1209996150">
      <w:bodyDiv w:val="1"/>
      <w:marLeft w:val="0"/>
      <w:marRight w:val="0"/>
      <w:marTop w:val="0"/>
      <w:marBottom w:val="0"/>
      <w:divBdr>
        <w:top w:val="none" w:sz="0" w:space="0" w:color="auto"/>
        <w:left w:val="none" w:sz="0" w:space="0" w:color="auto"/>
        <w:bottom w:val="none" w:sz="0" w:space="0" w:color="auto"/>
        <w:right w:val="none" w:sz="0" w:space="0" w:color="auto"/>
      </w:divBdr>
      <w:divsChild>
        <w:div w:id="888809741">
          <w:marLeft w:val="0"/>
          <w:marRight w:val="0"/>
          <w:marTop w:val="0"/>
          <w:marBottom w:val="0"/>
          <w:divBdr>
            <w:top w:val="none" w:sz="0" w:space="0" w:color="auto"/>
            <w:left w:val="none" w:sz="0" w:space="0" w:color="auto"/>
            <w:bottom w:val="none" w:sz="0" w:space="0" w:color="auto"/>
            <w:right w:val="none" w:sz="0" w:space="0" w:color="auto"/>
          </w:divBdr>
        </w:div>
        <w:div w:id="1669480317">
          <w:marLeft w:val="0"/>
          <w:marRight w:val="0"/>
          <w:marTop w:val="0"/>
          <w:marBottom w:val="0"/>
          <w:divBdr>
            <w:top w:val="none" w:sz="0" w:space="0" w:color="auto"/>
            <w:left w:val="none" w:sz="0" w:space="0" w:color="auto"/>
            <w:bottom w:val="none" w:sz="0" w:space="0" w:color="auto"/>
            <w:right w:val="none" w:sz="0" w:space="0" w:color="auto"/>
          </w:divBdr>
        </w:div>
        <w:div w:id="1072432914">
          <w:marLeft w:val="0"/>
          <w:marRight w:val="0"/>
          <w:marTop w:val="0"/>
          <w:marBottom w:val="0"/>
          <w:divBdr>
            <w:top w:val="none" w:sz="0" w:space="0" w:color="auto"/>
            <w:left w:val="none" w:sz="0" w:space="0" w:color="auto"/>
            <w:bottom w:val="none" w:sz="0" w:space="0" w:color="auto"/>
            <w:right w:val="none" w:sz="0" w:space="0" w:color="auto"/>
          </w:divBdr>
        </w:div>
        <w:div w:id="1843818678">
          <w:marLeft w:val="0"/>
          <w:marRight w:val="0"/>
          <w:marTop w:val="0"/>
          <w:marBottom w:val="0"/>
          <w:divBdr>
            <w:top w:val="none" w:sz="0" w:space="0" w:color="auto"/>
            <w:left w:val="none" w:sz="0" w:space="0" w:color="auto"/>
            <w:bottom w:val="none" w:sz="0" w:space="0" w:color="auto"/>
            <w:right w:val="none" w:sz="0" w:space="0" w:color="auto"/>
          </w:divBdr>
        </w:div>
        <w:div w:id="738212364">
          <w:marLeft w:val="0"/>
          <w:marRight w:val="0"/>
          <w:marTop w:val="0"/>
          <w:marBottom w:val="0"/>
          <w:divBdr>
            <w:top w:val="none" w:sz="0" w:space="0" w:color="auto"/>
            <w:left w:val="none" w:sz="0" w:space="0" w:color="auto"/>
            <w:bottom w:val="none" w:sz="0" w:space="0" w:color="auto"/>
            <w:right w:val="none" w:sz="0" w:space="0" w:color="auto"/>
          </w:divBdr>
        </w:div>
        <w:div w:id="164129117">
          <w:marLeft w:val="0"/>
          <w:marRight w:val="0"/>
          <w:marTop w:val="0"/>
          <w:marBottom w:val="0"/>
          <w:divBdr>
            <w:top w:val="none" w:sz="0" w:space="0" w:color="auto"/>
            <w:left w:val="none" w:sz="0" w:space="0" w:color="auto"/>
            <w:bottom w:val="none" w:sz="0" w:space="0" w:color="auto"/>
            <w:right w:val="none" w:sz="0" w:space="0" w:color="auto"/>
          </w:divBdr>
        </w:div>
        <w:div w:id="2015842959">
          <w:marLeft w:val="0"/>
          <w:marRight w:val="0"/>
          <w:marTop w:val="0"/>
          <w:marBottom w:val="0"/>
          <w:divBdr>
            <w:top w:val="none" w:sz="0" w:space="0" w:color="auto"/>
            <w:left w:val="none" w:sz="0" w:space="0" w:color="auto"/>
            <w:bottom w:val="none" w:sz="0" w:space="0" w:color="auto"/>
            <w:right w:val="none" w:sz="0" w:space="0" w:color="auto"/>
          </w:divBdr>
          <w:divsChild>
            <w:div w:id="1183520015">
              <w:marLeft w:val="0"/>
              <w:marRight w:val="0"/>
              <w:marTop w:val="0"/>
              <w:marBottom w:val="0"/>
              <w:divBdr>
                <w:top w:val="none" w:sz="0" w:space="0" w:color="auto"/>
                <w:left w:val="none" w:sz="0" w:space="0" w:color="auto"/>
                <w:bottom w:val="none" w:sz="0" w:space="0" w:color="auto"/>
                <w:right w:val="none" w:sz="0" w:space="0" w:color="auto"/>
              </w:divBdr>
            </w:div>
            <w:div w:id="2090928247">
              <w:marLeft w:val="0"/>
              <w:marRight w:val="0"/>
              <w:marTop w:val="0"/>
              <w:marBottom w:val="0"/>
              <w:divBdr>
                <w:top w:val="none" w:sz="0" w:space="0" w:color="auto"/>
                <w:left w:val="none" w:sz="0" w:space="0" w:color="auto"/>
                <w:bottom w:val="none" w:sz="0" w:space="0" w:color="auto"/>
                <w:right w:val="none" w:sz="0" w:space="0" w:color="auto"/>
              </w:divBdr>
            </w:div>
            <w:div w:id="1322854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 Abbr="2 pr." Title="ASMENŲ, KURIEMS PRIVALOMAS PRIVALOMASIS MOKYMAS, VEIKLOS SRIČIŲ, PROFESIJŲ SĄRAŠAS IR MOKYMŲ PERIODIŠKUMO APRAŠAS" DocPartId="9759cd552e284c3fa133d2b258c78947" PartId="913c9f0a459346679ed21f7b0bc85227"/>
</Parts>
</file>

<file path=customXml/itemProps1.xml><?xml version="1.0" encoding="utf-8"?>
<ds:datastoreItem xmlns:ds="http://schemas.openxmlformats.org/officeDocument/2006/customXml" ds:itemID="{B18F1F78-0A12-4A32-A258-90E4E35BE9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4731</Words>
  <Characters>2697</Characters>
  <Application>Microsoft Office Word</Application>
  <DocSecurity>0</DocSecurity>
  <Lines>22</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7414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Veslava Golnis</dc:creator>
  <cp:lastModifiedBy>DINDIENĖ Laura</cp:lastModifiedBy>
  <cp:revision>4</cp:revision>
  <dcterms:created xsi:type="dcterms:W3CDTF">2025-05-13T09:29:00Z</dcterms:created>
  <dcterms:modified xsi:type="dcterms:W3CDTF">2025-05-13T09:36:00Z</dcterms:modified>
</cp:coreProperties>
</file>