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8 pr."/>
        <w:tag w:val="part_1481c1235e4f423db9da8131b9608de2"/>
        <w:id w:val="184797715"/>
        <w:lock w:val="sdtLocked"/>
      </w:sdtPr>
      <w:sdtEndPr/>
      <w:sdtContent>
        <w:p w:rsidR="00F663F1" w:rsidRDefault="00F663F1" w:rsidP="00F663F1">
          <w:pPr>
            <w:tabs>
              <w:tab w:val="center" w:pos="4819"/>
              <w:tab w:val="right" w:pos="9638"/>
            </w:tabs>
            <w:ind w:firstLine="6662"/>
            <w:rPr>
              <w:sz w:val="20"/>
              <w:lang w:eastAsia="lt-LT"/>
            </w:rPr>
          </w:pPr>
          <w:r>
            <w:rPr>
              <w:sz w:val="20"/>
              <w:lang w:eastAsia="lt-LT"/>
            </w:rPr>
            <w:t xml:space="preserve">Valstybės pagalbos teikimo už </w:t>
          </w:r>
        </w:p>
        <w:p w:rsidR="00F663F1" w:rsidRDefault="00F663F1" w:rsidP="00F663F1">
          <w:pPr>
            <w:ind w:firstLine="6662"/>
            <w:rPr>
              <w:sz w:val="20"/>
              <w:lang w:eastAsia="lt-LT"/>
            </w:rPr>
          </w:pPr>
          <w:r>
            <w:rPr>
              <w:sz w:val="20"/>
              <w:lang w:eastAsia="lt-LT"/>
            </w:rPr>
            <w:t xml:space="preserve">šalutinių gyvūninių produktų, </w:t>
          </w:r>
        </w:p>
        <w:p w:rsidR="00F663F1" w:rsidRDefault="00F663F1" w:rsidP="00F663F1">
          <w:pPr>
            <w:ind w:firstLine="6662"/>
            <w:rPr>
              <w:sz w:val="20"/>
              <w:lang w:eastAsia="lt-LT"/>
            </w:rPr>
          </w:pPr>
          <w:r>
            <w:rPr>
              <w:sz w:val="20"/>
              <w:lang w:eastAsia="lt-LT"/>
            </w:rPr>
            <w:t xml:space="preserve">neskirtų vartoti žmonėms, šalinimą </w:t>
          </w:r>
        </w:p>
        <w:p w:rsidR="00660053" w:rsidRDefault="00F663F1" w:rsidP="00F663F1">
          <w:pPr>
            <w:ind w:firstLine="6662"/>
            <w:rPr>
              <w:sz w:val="20"/>
              <w:lang w:eastAsia="lt-LT"/>
            </w:rPr>
          </w:pPr>
          <w:r>
            <w:rPr>
              <w:sz w:val="20"/>
              <w:lang w:eastAsia="lt-LT"/>
            </w:rPr>
            <w:t xml:space="preserve">ir naikinimą taisyklių </w:t>
          </w:r>
        </w:p>
        <w:p w:rsidR="00660053" w:rsidRDefault="00360384" w:rsidP="00F663F1">
          <w:pPr>
            <w:ind w:firstLine="6662"/>
            <w:rPr>
              <w:sz w:val="20"/>
              <w:lang w:eastAsia="lt-LT"/>
            </w:rPr>
          </w:pPr>
          <w:sdt>
            <w:sdtPr>
              <w:alias w:val="Numeris"/>
              <w:tag w:val="nr_1481c1235e4f423db9da8131b9608de2"/>
              <w:id w:val="638227211"/>
              <w:lock w:val="sdtLocked"/>
            </w:sdtPr>
            <w:sdtEndPr/>
            <w:sdtContent>
              <w:r w:rsidR="00F663F1">
                <w:rPr>
                  <w:sz w:val="20"/>
                  <w:lang w:eastAsia="lt-LT"/>
                </w:rPr>
                <w:t>8</w:t>
              </w:r>
            </w:sdtContent>
          </w:sdt>
          <w:r w:rsidR="00F663F1">
            <w:rPr>
              <w:sz w:val="20"/>
              <w:lang w:eastAsia="lt-LT"/>
            </w:rPr>
            <w:t xml:space="preserve"> priedas</w:t>
          </w:r>
        </w:p>
        <w:p w:rsidR="00660053" w:rsidRDefault="00660053">
          <w:pPr>
            <w:keepNext/>
            <w:jc w:val="center"/>
            <w:rPr>
              <w:kern w:val="32"/>
              <w:szCs w:val="24"/>
              <w:lang w:eastAsia="lt-LT"/>
            </w:rPr>
          </w:pPr>
        </w:p>
        <w:p w:rsidR="00660053" w:rsidRDefault="00660053">
          <w:pPr>
            <w:jc w:val="center"/>
            <w:rPr>
              <w:b/>
              <w:bCs/>
              <w:szCs w:val="24"/>
              <w:lang w:eastAsia="lt-LT"/>
            </w:rPr>
          </w:pPr>
        </w:p>
        <w:p w:rsidR="00660053" w:rsidRDefault="00360384">
          <w:pPr>
            <w:jc w:val="center"/>
            <w:rPr>
              <w:b/>
              <w:bCs/>
              <w:szCs w:val="24"/>
              <w:lang w:eastAsia="lt-LT"/>
            </w:rPr>
          </w:pPr>
          <w:sdt>
            <w:sdtPr>
              <w:alias w:val="Pavadinimas"/>
              <w:tag w:val="title_1481c1235e4f423db9da8131b9608de2"/>
              <w:id w:val="1504786700"/>
              <w:lock w:val="sdtLocked"/>
            </w:sdtPr>
            <w:sdtEndPr/>
            <w:sdtContent>
              <w:r w:rsidR="00F663F1">
                <w:rPr>
                  <w:b/>
                  <w:bCs/>
                  <w:szCs w:val="24"/>
                  <w:lang w:eastAsia="lt-LT"/>
                </w:rPr>
                <w:t>SĄNAUDŲ, KURIŲ PAGRINDU NUSTATOMI VALSTYBĖS PAGALBOS DYDŽIAI UŽ ŠALUTINIŲ GYVŪNINIŲ PRODUKTŲ, NESKIRTŲ VARTOTI ŽMONĖMS, ŠALINIMĄ IR NAIKINIMĄ, APSKAIČIAVIMO TVARKOS APRAŠAS</w:t>
              </w:r>
            </w:sdtContent>
          </w:sdt>
        </w:p>
        <w:p w:rsidR="00660053" w:rsidRDefault="00660053">
          <w:pPr>
            <w:rPr>
              <w:szCs w:val="24"/>
              <w:lang w:eastAsia="lt-LT"/>
            </w:rPr>
          </w:pPr>
        </w:p>
        <w:sdt>
          <w:sdtPr>
            <w:alias w:val="skyrius"/>
            <w:tag w:val="part_0bfbc1d98d794a328b5105549c61dd88"/>
            <w:id w:val="-1716348865"/>
            <w:lock w:val="sdtLocked"/>
          </w:sdtPr>
          <w:sdtEndPr/>
          <w:sdtContent>
            <w:p w:rsidR="00660053" w:rsidRDefault="00360384">
              <w:pPr>
                <w:keepNext/>
                <w:jc w:val="center"/>
                <w:rPr>
                  <w:b/>
                  <w:bCs/>
                  <w:kern w:val="32"/>
                  <w:szCs w:val="24"/>
                  <w:lang w:eastAsia="lt-LT"/>
                </w:rPr>
              </w:pPr>
              <w:sdt>
                <w:sdtPr>
                  <w:alias w:val="Numeris"/>
                  <w:tag w:val="nr_0bfbc1d98d794a328b5105549c61dd88"/>
                  <w:id w:val="-872613651"/>
                  <w:lock w:val="sdtLocked"/>
                </w:sdtPr>
                <w:sdtEndPr/>
                <w:sdtContent>
                  <w:r w:rsidR="00F663F1">
                    <w:rPr>
                      <w:b/>
                      <w:bCs/>
                      <w:kern w:val="32"/>
                      <w:szCs w:val="24"/>
                      <w:lang w:eastAsia="lt-LT"/>
                    </w:rPr>
                    <w:t>I</w:t>
                  </w:r>
                </w:sdtContent>
              </w:sdt>
              <w:r w:rsidR="00F663F1">
                <w:rPr>
                  <w:b/>
                  <w:bCs/>
                  <w:kern w:val="32"/>
                  <w:szCs w:val="24"/>
                  <w:lang w:eastAsia="lt-LT"/>
                </w:rPr>
                <w:t xml:space="preserve"> SKYRIUS</w:t>
              </w:r>
            </w:p>
            <w:p w:rsidR="00660053" w:rsidRDefault="00360384">
              <w:pPr>
                <w:keepNext/>
                <w:jc w:val="center"/>
                <w:rPr>
                  <w:b/>
                  <w:bCs/>
                  <w:kern w:val="32"/>
                  <w:szCs w:val="24"/>
                  <w:lang w:eastAsia="lt-LT"/>
                </w:rPr>
              </w:pPr>
              <w:sdt>
                <w:sdtPr>
                  <w:alias w:val="Pavadinimas"/>
                  <w:tag w:val="title_0bfbc1d98d794a328b5105549c61dd88"/>
                  <w:id w:val="328420370"/>
                  <w:lock w:val="sdtLocked"/>
                </w:sdtPr>
                <w:sdtEndPr/>
                <w:sdtContent>
                  <w:r w:rsidR="00F663F1">
                    <w:rPr>
                      <w:b/>
                      <w:bCs/>
                      <w:kern w:val="32"/>
                      <w:szCs w:val="24"/>
                      <w:lang w:eastAsia="lt-LT"/>
                    </w:rPr>
                    <w:t>BENDROSIOS NUOSTATOS</w:t>
                  </w:r>
                </w:sdtContent>
              </w:sdt>
            </w:p>
            <w:p w:rsidR="00660053" w:rsidRDefault="00660053">
              <w:pPr>
                <w:ind w:firstLine="709"/>
                <w:rPr>
                  <w:szCs w:val="24"/>
                  <w:lang w:eastAsia="lt-LT"/>
                </w:rPr>
              </w:pPr>
            </w:p>
            <w:sdt>
              <w:sdtPr>
                <w:alias w:val="8 pr. 1 p."/>
                <w:tag w:val="part_937816f874974fd8bf6f4ecbe7f1a650"/>
                <w:id w:val="866099241"/>
                <w:lock w:val="sdtLocked"/>
              </w:sdtPr>
              <w:sdtEndPr/>
              <w:sdtContent>
                <w:p w:rsidR="00660053" w:rsidRDefault="00360384">
                  <w:pPr>
                    <w:ind w:firstLine="709"/>
                    <w:jc w:val="both"/>
                    <w:rPr>
                      <w:szCs w:val="24"/>
                      <w:lang w:eastAsia="lt-LT"/>
                    </w:rPr>
                  </w:pPr>
                  <w:sdt>
                    <w:sdtPr>
                      <w:alias w:val="Numeris"/>
                      <w:tag w:val="nr_937816f874974fd8bf6f4ecbe7f1a650"/>
                      <w:id w:val="-1787032272"/>
                      <w:lock w:val="sdtLocked"/>
                    </w:sdtPr>
                    <w:sdtEndPr/>
                    <w:sdtContent>
                      <w:r w:rsidR="00F663F1">
                        <w:rPr>
                          <w:szCs w:val="24"/>
                          <w:lang w:eastAsia="lt-LT"/>
                        </w:rPr>
                        <w:t>1</w:t>
                      </w:r>
                    </w:sdtContent>
                  </w:sdt>
                  <w:r w:rsidR="00F663F1">
                    <w:rPr>
                      <w:szCs w:val="24"/>
                      <w:lang w:eastAsia="lt-LT"/>
                    </w:rPr>
                    <w:t xml:space="preserve">. Sąnaudų, kurių pagrindu nustatomi valstybės pagalbos dydžiai už šalutinių gyvūninių produktų, neskirtų vartoti žmonėms, šalinimą ir naikinimą, apskaičiavimo tvarkos aprašu (toliau – Aprašas) nustatoma 1 ir 2 kategorijų šalutinių gyvūninių produktų (toliau – ŠGP), neskirtų vartoti žmonėms, šalinimo ir naikinimo sąnaudų, kurių pagrindu nustatomi valstybės pagalbos dydžiai už vienos tonos ŠGP šalinimą ir naikinimą, apskaičiavimo tvarka. </w:t>
                  </w:r>
                </w:p>
                <w:p w:rsidR="00660053" w:rsidRDefault="00360384">
                  <w:pPr>
                    <w:jc w:val="both"/>
                    <w:rPr>
                      <w:b/>
                      <w:bCs/>
                      <w:szCs w:val="24"/>
                      <w:lang w:eastAsia="lt-LT"/>
                    </w:rPr>
                  </w:pPr>
                </w:p>
              </w:sdtContent>
            </w:sdt>
          </w:sdtContent>
        </w:sdt>
        <w:sdt>
          <w:sdtPr>
            <w:alias w:val="skyrius"/>
            <w:tag w:val="part_d8811ca403dc4650abb718d1f197394f"/>
            <w:id w:val="-1469741688"/>
            <w:lock w:val="sdtLocked"/>
          </w:sdtPr>
          <w:sdtEndPr/>
          <w:sdtContent>
            <w:p w:rsidR="00660053" w:rsidRDefault="00360384">
              <w:pPr>
                <w:keepNext/>
                <w:jc w:val="center"/>
                <w:rPr>
                  <w:b/>
                  <w:bCs/>
                  <w:kern w:val="32"/>
                  <w:szCs w:val="24"/>
                  <w:lang w:eastAsia="lt-LT"/>
                </w:rPr>
              </w:pPr>
              <w:sdt>
                <w:sdtPr>
                  <w:alias w:val="Numeris"/>
                  <w:tag w:val="nr_d8811ca403dc4650abb718d1f197394f"/>
                  <w:id w:val="358172047"/>
                  <w:lock w:val="sdtLocked"/>
                </w:sdtPr>
                <w:sdtEndPr/>
                <w:sdtContent>
                  <w:r w:rsidR="00F663F1">
                    <w:rPr>
                      <w:b/>
                      <w:bCs/>
                      <w:kern w:val="32"/>
                      <w:szCs w:val="24"/>
                      <w:lang w:eastAsia="lt-LT"/>
                    </w:rPr>
                    <w:t>II</w:t>
                  </w:r>
                </w:sdtContent>
              </w:sdt>
              <w:r w:rsidR="00F663F1">
                <w:rPr>
                  <w:b/>
                  <w:bCs/>
                  <w:kern w:val="32"/>
                  <w:szCs w:val="24"/>
                  <w:lang w:eastAsia="lt-LT"/>
                </w:rPr>
                <w:t xml:space="preserve"> SKYRIUS</w:t>
              </w:r>
            </w:p>
            <w:p w:rsidR="00660053" w:rsidRDefault="00660053">
              <w:pPr>
                <w:jc w:val="center"/>
                <w:rPr>
                  <w:b/>
                  <w:bCs/>
                  <w:sz w:val="6"/>
                  <w:szCs w:val="6"/>
                </w:rPr>
              </w:pPr>
            </w:p>
            <w:p w:rsidR="00660053" w:rsidRDefault="00360384">
              <w:pPr>
                <w:keepNext/>
                <w:jc w:val="center"/>
                <w:rPr>
                  <w:b/>
                  <w:bCs/>
                  <w:kern w:val="32"/>
                  <w:szCs w:val="24"/>
                  <w:lang w:eastAsia="lt-LT"/>
                </w:rPr>
              </w:pPr>
              <w:sdt>
                <w:sdtPr>
                  <w:alias w:val="Pavadinimas"/>
                  <w:tag w:val="title_d8811ca403dc4650abb718d1f197394f"/>
                  <w:id w:val="-652838917"/>
                  <w:lock w:val="sdtLocked"/>
                </w:sdtPr>
                <w:sdtEndPr/>
                <w:sdtContent>
                  <w:r w:rsidR="00F663F1">
                    <w:rPr>
                      <w:b/>
                      <w:bCs/>
                      <w:kern w:val="32"/>
                      <w:szCs w:val="24"/>
                      <w:lang w:eastAsia="lt-LT"/>
                    </w:rPr>
                    <w:t>ŠGP ŠALINIMO IR NAIKINIMO SĄNAUDŲ DYDŽIŲ NUSTATYMO TVARKA</w:t>
                  </w:r>
                </w:sdtContent>
              </w:sdt>
            </w:p>
            <w:p w:rsidR="00660053" w:rsidRDefault="00660053">
              <w:pPr>
                <w:rPr>
                  <w:sz w:val="6"/>
                  <w:szCs w:val="6"/>
                </w:rPr>
              </w:pPr>
            </w:p>
            <w:p w:rsidR="00660053" w:rsidRDefault="00660053">
              <w:pPr>
                <w:ind w:firstLine="709"/>
                <w:rPr>
                  <w:szCs w:val="24"/>
                  <w:lang w:eastAsia="lt-LT"/>
                </w:rPr>
              </w:pPr>
            </w:p>
            <w:sdt>
              <w:sdtPr>
                <w:alias w:val="8 pr. 2 p."/>
                <w:tag w:val="part_832cc867303647d186c065ec0830b07a"/>
                <w:id w:val="1941111849"/>
                <w:lock w:val="sdtLocked"/>
              </w:sdtPr>
              <w:sdtEndPr/>
              <w:sdtContent>
                <w:p w:rsidR="00660053" w:rsidRDefault="00360384">
                  <w:pPr>
                    <w:ind w:firstLine="709"/>
                    <w:jc w:val="both"/>
                    <w:rPr>
                      <w:szCs w:val="24"/>
                    </w:rPr>
                  </w:pPr>
                  <w:sdt>
                    <w:sdtPr>
                      <w:alias w:val="Numeris"/>
                      <w:tag w:val="nr_832cc867303647d186c065ec0830b07a"/>
                      <w:id w:val="683322452"/>
                      <w:lock w:val="sdtLocked"/>
                    </w:sdtPr>
                    <w:sdtEndPr/>
                    <w:sdtContent>
                      <w:r w:rsidR="00F663F1">
                        <w:rPr>
                          <w:szCs w:val="24"/>
                        </w:rPr>
                        <w:t>2</w:t>
                      </w:r>
                    </w:sdtContent>
                  </w:sdt>
                  <w:r w:rsidR="00F663F1">
                    <w:rPr>
                      <w:szCs w:val="24"/>
                    </w:rPr>
                    <w:t>. ŠGP tvarkytojas valstybės įmonei Žemės ūkio duomenų centrui (toliau – Centras) privalo pateikti:</w:t>
                  </w:r>
                </w:p>
                <w:sdt>
                  <w:sdtPr>
                    <w:alias w:val="8 pr. 2.1 pp."/>
                    <w:tag w:val="part_3d1a6c06845c4a78bf577ec599074d9b"/>
                    <w:id w:val="1734503192"/>
                    <w:lock w:val="sdtLocked"/>
                  </w:sdtPr>
                  <w:sdtEndPr/>
                  <w:sdtContent>
                    <w:p w:rsidR="00660053" w:rsidRDefault="00360384">
                      <w:pPr>
                        <w:ind w:firstLine="709"/>
                        <w:jc w:val="both"/>
                        <w:rPr>
                          <w:szCs w:val="24"/>
                          <w:lang w:eastAsia="lt-LT"/>
                        </w:rPr>
                      </w:pPr>
                      <w:sdt>
                        <w:sdtPr>
                          <w:alias w:val="Numeris"/>
                          <w:tag w:val="nr_3d1a6c06845c4a78bf577ec599074d9b"/>
                          <w:id w:val="1735738031"/>
                          <w:lock w:val="sdtLocked"/>
                        </w:sdtPr>
                        <w:sdtEndPr/>
                        <w:sdtContent>
                          <w:r w:rsidR="00F663F1">
                            <w:rPr>
                              <w:szCs w:val="24"/>
                              <w:lang w:eastAsia="lt-LT"/>
                            </w:rPr>
                            <w:t>2.</w:t>
                          </w:r>
                          <w:r w:rsidR="00F663F1">
                            <w:rPr>
                              <w:szCs w:val="24"/>
                              <w:lang w:val="en-US" w:eastAsia="lt-LT"/>
                            </w:rPr>
                            <w:t>1</w:t>
                          </w:r>
                        </w:sdtContent>
                      </w:sdt>
                      <w:r w:rsidR="00F663F1">
                        <w:rPr>
                          <w:szCs w:val="24"/>
                          <w:lang w:eastAsia="lt-LT"/>
                        </w:rPr>
                        <w:t>. iki kiekvienų metų gegužės 31 d. aiškinamąjį raštą su informacija apie:</w:t>
                      </w:r>
                    </w:p>
                    <w:sdt>
                      <w:sdtPr>
                        <w:alias w:val="8 pr. 2.1.1 pp."/>
                        <w:tag w:val="part_c81c39bf8f37400098862de00c80cf43"/>
                        <w:id w:val="1009650976"/>
                        <w:lock w:val="sdtLocked"/>
                      </w:sdtPr>
                      <w:sdtEndPr/>
                      <w:sdtContent>
                        <w:p w:rsidR="00660053" w:rsidRDefault="00360384">
                          <w:pPr>
                            <w:ind w:firstLine="709"/>
                            <w:jc w:val="both"/>
                            <w:rPr>
                              <w:szCs w:val="24"/>
                              <w:lang w:eastAsia="lt-LT"/>
                            </w:rPr>
                          </w:pPr>
                          <w:sdt>
                            <w:sdtPr>
                              <w:alias w:val="Numeris"/>
                              <w:tag w:val="nr_c81c39bf8f37400098862de00c80cf43"/>
                              <w:id w:val="2007473273"/>
                              <w:lock w:val="sdtLocked"/>
                            </w:sdtPr>
                            <w:sdtEndPr/>
                            <w:sdtContent>
                              <w:r w:rsidR="00F663F1">
                                <w:rPr>
                                  <w:szCs w:val="24"/>
                                  <w:lang w:eastAsia="lt-LT"/>
                                </w:rPr>
                                <w:t>2.1.1</w:t>
                              </w:r>
                            </w:sdtContent>
                          </w:sdt>
                          <w:r w:rsidR="00F663F1">
                            <w:rPr>
                              <w:szCs w:val="24"/>
                              <w:lang w:eastAsia="lt-LT"/>
                            </w:rPr>
                            <w:t xml:space="preserve">. praėjusiais metais pašalintų </w:t>
                          </w:r>
                          <w:r w:rsidR="00F663F1">
                            <w:t xml:space="preserve">(surinktų bei transportuotų) </w:t>
                          </w:r>
                          <w:r w:rsidR="00F663F1">
                            <w:rPr>
                              <w:szCs w:val="24"/>
                              <w:lang w:eastAsia="lt-LT"/>
                            </w:rPr>
                            <w:t xml:space="preserve">ir sunaikintų </w:t>
                          </w:r>
                          <w:r w:rsidR="00F663F1">
                            <w:t xml:space="preserve">(perdirbtų ir (arba) sudegintų) </w:t>
                          </w:r>
                          <w:r w:rsidR="00F663F1">
                            <w:rPr>
                              <w:szCs w:val="24"/>
                              <w:lang w:eastAsia="lt-LT"/>
                            </w:rPr>
                            <w:t>ŠGP (toliau – ŠGP šalinimas ir naikinimas) faktinius kiekius (tonomis), atskirai 1 ir 2 kategorijos ŠGP;</w:t>
                          </w:r>
                        </w:p>
                      </w:sdtContent>
                    </w:sdt>
                    <w:sdt>
                      <w:sdtPr>
                        <w:alias w:val="8 pr. 2.1.2 pp."/>
                        <w:tag w:val="part_4c109664560c402cbaecbeaa193733f5"/>
                        <w:id w:val="-1642643774"/>
                        <w:lock w:val="sdtLocked"/>
                      </w:sdtPr>
                      <w:sdtEndPr/>
                      <w:sdtContent>
                        <w:p w:rsidR="00660053" w:rsidRDefault="00360384">
                          <w:pPr>
                            <w:ind w:firstLine="709"/>
                            <w:jc w:val="both"/>
                            <w:rPr>
                              <w:szCs w:val="24"/>
                              <w:lang w:eastAsia="lt-LT"/>
                            </w:rPr>
                          </w:pPr>
                          <w:sdt>
                            <w:sdtPr>
                              <w:alias w:val="Numeris"/>
                              <w:tag w:val="nr_4c109664560c402cbaecbeaa193733f5"/>
                              <w:id w:val="-1080355740"/>
                              <w:lock w:val="sdtLocked"/>
                            </w:sdtPr>
                            <w:sdtEndPr/>
                            <w:sdtContent>
                              <w:r w:rsidR="00F663F1">
                                <w:rPr>
                                  <w:szCs w:val="24"/>
                                  <w:lang w:eastAsia="lt-LT"/>
                                </w:rPr>
                                <w:t>2.1.2</w:t>
                              </w:r>
                            </w:sdtContent>
                          </w:sdt>
                          <w:r w:rsidR="00F663F1">
                            <w:rPr>
                              <w:szCs w:val="24"/>
                              <w:lang w:eastAsia="lt-LT"/>
                            </w:rPr>
                            <w:t>. einamaisiais metais prognozuojamus pašalinti ir sunaikinti ŠGP kiekius (tonomis), atskirai 1 ir 2 kategorijos ŠGP;</w:t>
                          </w:r>
                        </w:p>
                      </w:sdtContent>
                    </w:sdt>
                    <w:sdt>
                      <w:sdtPr>
                        <w:alias w:val="8 pr. 2.1.3 pp."/>
                        <w:tag w:val="part_975b69dffeb346e39be34a9549ae72bd"/>
                        <w:id w:val="2085867565"/>
                        <w:lock w:val="sdtLocked"/>
                      </w:sdtPr>
                      <w:sdtEndPr/>
                      <w:sdtContent>
                        <w:p w:rsidR="00660053" w:rsidRDefault="00360384">
                          <w:pPr>
                            <w:ind w:firstLine="709"/>
                            <w:jc w:val="both"/>
                            <w:rPr>
                              <w:szCs w:val="24"/>
                              <w:lang w:eastAsia="lt-LT"/>
                            </w:rPr>
                          </w:pPr>
                          <w:sdt>
                            <w:sdtPr>
                              <w:alias w:val="Numeris"/>
                              <w:tag w:val="nr_975b69dffeb346e39be34a9549ae72bd"/>
                              <w:id w:val="-171412473"/>
                              <w:lock w:val="sdtLocked"/>
                            </w:sdtPr>
                            <w:sdtEndPr/>
                            <w:sdtContent>
                              <w:r w:rsidR="00F663F1">
                                <w:rPr>
                                  <w:szCs w:val="24"/>
                                  <w:lang w:eastAsia="lt-LT"/>
                                </w:rPr>
                                <w:t>2.1.3</w:t>
                              </w:r>
                            </w:sdtContent>
                          </w:sdt>
                          <w:r w:rsidR="00F663F1">
                            <w:rPr>
                              <w:szCs w:val="24"/>
                              <w:lang w:eastAsia="lt-LT"/>
                            </w:rPr>
                            <w:t>. šalinimo ir naikinimo būdus (deginimas, biodujų gamyba, pašarų ir trąšų  bei kt. produktų gamyba);</w:t>
                          </w:r>
                        </w:p>
                      </w:sdtContent>
                    </w:sdt>
                    <w:sdt>
                      <w:sdtPr>
                        <w:alias w:val="8 pr. 2.1.4 pp."/>
                        <w:tag w:val="part_cd2bcb8dedcc4d6a9c9af50b717c5c5c"/>
                        <w:id w:val="-134956509"/>
                        <w:lock w:val="sdtLocked"/>
                      </w:sdtPr>
                      <w:sdtEndPr/>
                      <w:sdtContent>
                        <w:p w:rsidR="00660053" w:rsidRDefault="00360384">
                          <w:pPr>
                            <w:ind w:firstLine="709"/>
                            <w:jc w:val="both"/>
                            <w:rPr>
                              <w:szCs w:val="24"/>
                              <w:lang w:eastAsia="lt-LT"/>
                            </w:rPr>
                          </w:pPr>
                          <w:sdt>
                            <w:sdtPr>
                              <w:alias w:val="Numeris"/>
                              <w:tag w:val="nr_cd2bcb8dedcc4d6a9c9af50b717c5c5c"/>
                              <w:id w:val="-1039664822"/>
                              <w:lock w:val="sdtLocked"/>
                            </w:sdtPr>
                            <w:sdtEndPr/>
                            <w:sdtContent>
                              <w:r w:rsidR="00F663F1">
                                <w:rPr>
                                  <w:szCs w:val="24"/>
                                  <w:lang w:eastAsia="lt-LT"/>
                                </w:rPr>
                                <w:t>2.1.4</w:t>
                              </w:r>
                            </w:sdtContent>
                          </w:sdt>
                          <w:r w:rsidR="00F663F1">
                            <w:rPr>
                              <w:szCs w:val="24"/>
                              <w:lang w:eastAsia="lt-LT"/>
                            </w:rPr>
                            <w:t xml:space="preserve">. apskaičiuotas praėjusių metų faktines ir einamųjų metų prognozuojamas šalinimo ir naikinimo paslaugos kainas ir jų pagrindimą, atskirai 1 ir 2 kategorijos ŠGP; </w:t>
                          </w:r>
                        </w:p>
                      </w:sdtContent>
                    </w:sdt>
                    <w:sdt>
                      <w:sdtPr>
                        <w:alias w:val="8 pr. 2.1.5 pp."/>
                        <w:tag w:val="part_335c43541b4e44e4aba4971c85e73d21"/>
                        <w:id w:val="880277328"/>
                        <w:lock w:val="sdtLocked"/>
                      </w:sdtPr>
                      <w:sdtEndPr/>
                      <w:sdtContent>
                        <w:p w:rsidR="00660053" w:rsidRDefault="00360384">
                          <w:pPr>
                            <w:ind w:firstLine="709"/>
                            <w:jc w:val="both"/>
                            <w:rPr>
                              <w:szCs w:val="24"/>
                              <w:lang w:eastAsia="lt-LT"/>
                            </w:rPr>
                          </w:pPr>
                          <w:sdt>
                            <w:sdtPr>
                              <w:alias w:val="Numeris"/>
                              <w:tag w:val="nr_335c43541b4e44e4aba4971c85e73d21"/>
                              <w:id w:val="975263189"/>
                              <w:lock w:val="sdtLocked"/>
                            </w:sdtPr>
                            <w:sdtEndPr/>
                            <w:sdtContent>
                              <w:r w:rsidR="00F663F1">
                                <w:rPr>
                                  <w:szCs w:val="24"/>
                                  <w:lang w:eastAsia="lt-LT"/>
                                </w:rPr>
                                <w:t>2.1.5</w:t>
                              </w:r>
                            </w:sdtContent>
                          </w:sdt>
                          <w:r w:rsidR="00F663F1">
                            <w:rPr>
                              <w:szCs w:val="24"/>
                              <w:lang w:eastAsia="lt-LT"/>
                            </w:rPr>
                            <w:t>. praėjusių metų faktinių ir einamųjų metų prognozuojamų ŠGP šalinimo ir naikinimo sąnaudų suvestines, atskirai 1 ir 2 kategorijos ŠGP;</w:t>
                          </w:r>
                        </w:p>
                      </w:sdtContent>
                    </w:sdt>
                    <w:sdt>
                      <w:sdtPr>
                        <w:alias w:val="8 pr. 2.1.6 pp."/>
                        <w:tag w:val="part_d6b8714106a74d07b4bcff45bb86fcaa"/>
                        <w:id w:val="1978419641"/>
                        <w:lock w:val="sdtLocked"/>
                      </w:sdtPr>
                      <w:sdtEndPr/>
                      <w:sdtContent>
                        <w:p w:rsidR="00660053" w:rsidRDefault="00360384">
                          <w:pPr>
                            <w:ind w:firstLine="709"/>
                            <w:jc w:val="both"/>
                            <w:rPr>
                              <w:szCs w:val="24"/>
                              <w:lang w:eastAsia="lt-LT"/>
                            </w:rPr>
                          </w:pPr>
                          <w:sdt>
                            <w:sdtPr>
                              <w:alias w:val="Numeris"/>
                              <w:tag w:val="nr_d6b8714106a74d07b4bcff45bb86fcaa"/>
                              <w:id w:val="685724749"/>
                              <w:lock w:val="sdtLocked"/>
                            </w:sdtPr>
                            <w:sdtEndPr/>
                            <w:sdtContent>
                              <w:r w:rsidR="00F663F1">
                                <w:rPr>
                                  <w:szCs w:val="24"/>
                                  <w:lang w:eastAsia="lt-LT"/>
                                </w:rPr>
                                <w:t>2.1.6</w:t>
                              </w:r>
                            </w:sdtContent>
                          </w:sdt>
                          <w:r w:rsidR="00F663F1">
                            <w:rPr>
                              <w:szCs w:val="24"/>
                              <w:lang w:eastAsia="lt-LT"/>
                            </w:rPr>
                            <w:t>. praėjusių metų faktines ir einamųjų metų prognozuojamas pajamas ir pajamų struktūrą pagal atskirus pajamų šaltinius (visas tiesiogiai gautas pajamas, susijusias su ŠGP šalinimu ir naikinimu), atskirai 1 ir 2 kategorijos ŠGP;</w:t>
                          </w:r>
                        </w:p>
                      </w:sdtContent>
                    </w:sdt>
                    <w:sdt>
                      <w:sdtPr>
                        <w:alias w:val="8 pr. 2.1.7 pp."/>
                        <w:tag w:val="part_98b54972b38c475d8877074f3c26e4b5"/>
                        <w:id w:val="-1939211088"/>
                        <w:lock w:val="sdtLocked"/>
                      </w:sdtPr>
                      <w:sdtEndPr/>
                      <w:sdtContent>
                        <w:p w:rsidR="00660053" w:rsidRDefault="00360384">
                          <w:pPr>
                            <w:ind w:firstLine="709"/>
                            <w:jc w:val="both"/>
                            <w:rPr>
                              <w:szCs w:val="24"/>
                              <w:lang w:eastAsia="lt-LT"/>
                            </w:rPr>
                          </w:pPr>
                          <w:sdt>
                            <w:sdtPr>
                              <w:alias w:val="Numeris"/>
                              <w:tag w:val="nr_98b54972b38c475d8877074f3c26e4b5"/>
                              <w:id w:val="-1912452245"/>
                              <w:lock w:val="sdtLocked"/>
                            </w:sdtPr>
                            <w:sdtEndPr/>
                            <w:sdtContent>
                              <w:r w:rsidR="00F663F1">
                                <w:rPr>
                                  <w:szCs w:val="24"/>
                                  <w:lang w:eastAsia="lt-LT"/>
                                </w:rPr>
                                <w:t>2.1.7</w:t>
                              </w:r>
                            </w:sdtContent>
                          </w:sdt>
                          <w:r w:rsidR="00F663F1">
                            <w:rPr>
                              <w:szCs w:val="24"/>
                              <w:lang w:eastAsia="lt-LT"/>
                            </w:rPr>
                            <w:t xml:space="preserve">. visų patirtų sąnaudų (pavyzdinė sąnaudų struktūra pateikta Aprašo </w:t>
                          </w:r>
                          <w:r w:rsidR="00F663F1">
                            <w:rPr>
                              <w:szCs w:val="24"/>
                              <w:lang w:val="en-US" w:eastAsia="lt-LT"/>
                            </w:rPr>
                            <w:t>15 punkte)</w:t>
                          </w:r>
                          <w:r w:rsidR="00F663F1">
                            <w:rPr>
                              <w:szCs w:val="24"/>
                              <w:lang w:eastAsia="lt-LT"/>
                            </w:rPr>
                            <w:t xml:space="preserve"> ir gautų pajamų (kaip nurodyta Aprašo 16 punkte) išaiškinimą ir pagrindimą, atskirai 1 ir 2 kategorijos ŠGP;</w:t>
                          </w:r>
                        </w:p>
                      </w:sdtContent>
                    </w:sdt>
                    <w:sdt>
                      <w:sdtPr>
                        <w:alias w:val="8 pr. 2.1.8 pp."/>
                        <w:tag w:val="part_551a97777458482796aae9a24ab877d8"/>
                        <w:id w:val="-710644138"/>
                        <w:lock w:val="sdtLocked"/>
                      </w:sdtPr>
                      <w:sdtEndPr/>
                      <w:sdtContent>
                        <w:p w:rsidR="00660053" w:rsidRDefault="00360384">
                          <w:pPr>
                            <w:ind w:firstLine="709"/>
                            <w:jc w:val="both"/>
                            <w:rPr>
                              <w:szCs w:val="24"/>
                              <w:lang w:eastAsia="lt-LT"/>
                            </w:rPr>
                          </w:pPr>
                          <w:sdt>
                            <w:sdtPr>
                              <w:alias w:val="Numeris"/>
                              <w:tag w:val="nr_551a97777458482796aae9a24ab877d8"/>
                              <w:id w:val="1283913797"/>
                              <w:lock w:val="sdtLocked"/>
                            </w:sdtPr>
                            <w:sdtEndPr/>
                            <w:sdtContent>
                              <w:r w:rsidR="00F663F1">
                                <w:rPr>
                                  <w:szCs w:val="24"/>
                                  <w:lang w:eastAsia="lt-LT"/>
                                </w:rPr>
                                <w:t>2.1.8</w:t>
                              </w:r>
                            </w:sdtContent>
                          </w:sdt>
                          <w:r w:rsidR="00F663F1">
                            <w:rPr>
                              <w:szCs w:val="24"/>
                              <w:lang w:eastAsia="lt-LT"/>
                            </w:rPr>
                            <w:t xml:space="preserve">. einamųjų metų prognozuojamų sąnaudų (pavyzdinė sąnaudų struktūra pateikta Aprašo </w:t>
                          </w:r>
                          <w:r w:rsidR="00F663F1">
                            <w:rPr>
                              <w:szCs w:val="24"/>
                              <w:lang w:val="en-US" w:eastAsia="lt-LT"/>
                            </w:rPr>
                            <w:t xml:space="preserve">15 punkte) </w:t>
                          </w:r>
                          <w:r w:rsidR="00F663F1">
                            <w:rPr>
                              <w:szCs w:val="24"/>
                              <w:lang w:eastAsia="lt-LT"/>
                            </w:rPr>
                            <w:t>ir planuojamų (kaip nurodyta Aprašo 16 punkte) gauti pajamų pagrindimą ir išaiškinimą, pateikiant informaciją, kurios pagrindu buvo atliktos prognozės;</w:t>
                          </w:r>
                        </w:p>
                      </w:sdtContent>
                    </w:sdt>
                    <w:sdt>
                      <w:sdtPr>
                        <w:alias w:val="8 pr. 2.1.9 pp."/>
                        <w:tag w:val="part_33137960f7364d5d898eede26ebdf908"/>
                        <w:id w:val="-388261775"/>
                        <w:lock w:val="sdtLocked"/>
                      </w:sdtPr>
                      <w:sdtEndPr/>
                      <w:sdtContent>
                        <w:p w:rsidR="00660053" w:rsidRDefault="00360384">
                          <w:pPr>
                            <w:ind w:firstLine="709"/>
                            <w:jc w:val="both"/>
                            <w:rPr>
                              <w:szCs w:val="24"/>
                              <w:lang w:eastAsia="lt-LT"/>
                            </w:rPr>
                          </w:pPr>
                          <w:sdt>
                            <w:sdtPr>
                              <w:alias w:val="Numeris"/>
                              <w:tag w:val="nr_33137960f7364d5d898eede26ebdf908"/>
                              <w:id w:val="615954323"/>
                              <w:lock w:val="sdtLocked"/>
                            </w:sdtPr>
                            <w:sdtEndPr/>
                            <w:sdtContent>
                              <w:r w:rsidR="00F663F1">
                                <w:rPr>
                                  <w:szCs w:val="24"/>
                                  <w:lang w:eastAsia="lt-LT"/>
                                </w:rPr>
                                <w:t>2.1.9</w:t>
                              </w:r>
                            </w:sdtContent>
                          </w:sdt>
                          <w:r w:rsidR="00F663F1">
                            <w:rPr>
                              <w:szCs w:val="24"/>
                              <w:lang w:eastAsia="lt-LT"/>
                            </w:rPr>
                            <w:t>. įmonės einamųjų metų planuojamas investicijas, susijusias su ŠGP šalinimu ir naikinimu, ir numatomo pelno pagrindimą, atskirai 1 ir 2 kategorijos ŠGP;</w:t>
                          </w:r>
                        </w:p>
                      </w:sdtContent>
                    </w:sdt>
                    <w:sdt>
                      <w:sdtPr>
                        <w:alias w:val="8 pr. 2.1.10 pp."/>
                        <w:tag w:val="part_2a7b5beef9f74c96af06388f4b8d7ef7"/>
                        <w:id w:val="-461117475"/>
                        <w:lock w:val="sdtLocked"/>
                      </w:sdtPr>
                      <w:sdtEndPr/>
                      <w:sdtContent>
                        <w:p w:rsidR="00660053" w:rsidRDefault="00360384">
                          <w:pPr>
                            <w:ind w:firstLine="709"/>
                            <w:jc w:val="both"/>
                            <w:rPr>
                              <w:color w:val="000000"/>
                              <w:szCs w:val="24"/>
                              <w:lang w:eastAsia="lt-LT"/>
                            </w:rPr>
                          </w:pPr>
                          <w:sdt>
                            <w:sdtPr>
                              <w:alias w:val="Numeris"/>
                              <w:tag w:val="nr_2a7b5beef9f74c96af06388f4b8d7ef7"/>
                              <w:id w:val="-2036339654"/>
                              <w:lock w:val="sdtLocked"/>
                            </w:sdtPr>
                            <w:sdtEndPr/>
                            <w:sdtContent>
                              <w:r w:rsidR="00F663F1">
                                <w:rPr>
                                  <w:szCs w:val="24"/>
                                  <w:lang w:eastAsia="lt-LT"/>
                                </w:rPr>
                                <w:t>2.1.10</w:t>
                              </w:r>
                            </w:sdtContent>
                          </w:sdt>
                          <w:r w:rsidR="00F663F1">
                            <w:rPr>
                              <w:szCs w:val="24"/>
                              <w:lang w:eastAsia="lt-LT"/>
                            </w:rPr>
                            <w:t xml:space="preserve">. nepriklausomo auditoriaus patvirtintą įmonės ataskaitinių metų veiklos finansinių ataskaitų rinkinį (balansą, pelno (nuostolių) ataskaitą, pinigų srautų ataskaitą), kuriame detalizuojami faktiniai pašalintų ir sunaikintų  ŠGP kiekiai, pajamos ir sąnaudos pagal atskiras kategorijas, už perdirbtą ŠGP produkciją. Jeigu ŠGP tvarkytojas ŠGP šalinimo ir naikinimo veiklą vykdo ne visus metus, tuomet finansinių ataskaitų rinkinį pateikia už laikotarpį nuo veiklos pradžios. </w:t>
                          </w:r>
                          <w:r w:rsidR="00F663F1">
                            <w:t xml:space="preserve">Nepriklausomo auditoriaus išvadą apie įmonės apskaitos sistemos ir joje tvarkomos apskaitos atitiktį taisyklių </w:t>
                          </w:r>
                          <w:r w:rsidR="00F663F1">
                            <w:rPr>
                              <w:lang w:val="en-US"/>
                            </w:rPr>
                            <w:t xml:space="preserve">17.7 </w:t>
                          </w:r>
                          <w:r w:rsidR="00F663F1">
                            <w:rPr>
                              <w:lang w:val="en-US"/>
                            </w:rPr>
                            <w:lastRenderedPageBreak/>
                            <w:t xml:space="preserve">papunktyje nustatytiems reikalavimams,  t. y. ar </w:t>
                          </w:r>
                          <w:r w:rsidR="00F663F1">
                            <w:rPr>
                              <w:szCs w:val="24"/>
                              <w:lang w:eastAsia="lt-LT"/>
                            </w:rPr>
                            <w:t>įmonės apskaita buvo tvarkoma pagal 34 verslo apskaitos standarto „Segmentų atskleidimas finansinėje atskaitomybėje“ reikalavimus</w:t>
                          </w:r>
                          <w:r w:rsidR="00F663F1">
                            <w:rPr>
                              <w:lang w:val="en-US"/>
                            </w:rPr>
                            <w:t>, ir apie ŠGP tvarkytojo pateiktos informacijos, nustatytos  Aprašo 2.1.1 ir 2.1.11 papunkčiuose, teisingumą;</w:t>
                          </w:r>
                        </w:p>
                      </w:sdtContent>
                    </w:sdt>
                    <w:sdt>
                      <w:sdtPr>
                        <w:alias w:val="8 pr. 2.1.11 pp."/>
                        <w:tag w:val="part_d02c1f2256184af19a3bdf556a249e46"/>
                        <w:id w:val="832412321"/>
                        <w:lock w:val="sdtLocked"/>
                      </w:sdtPr>
                      <w:sdtEndPr/>
                      <w:sdtContent>
                        <w:p w:rsidR="00660053" w:rsidRDefault="00360384">
                          <w:pPr>
                            <w:ind w:firstLine="709"/>
                            <w:jc w:val="both"/>
                            <w:rPr>
                              <w:szCs w:val="24"/>
                              <w:lang w:eastAsia="lt-LT"/>
                            </w:rPr>
                          </w:pPr>
                          <w:sdt>
                            <w:sdtPr>
                              <w:alias w:val="Numeris"/>
                              <w:tag w:val="nr_d02c1f2256184af19a3bdf556a249e46"/>
                              <w:id w:val="1897090123"/>
                              <w:lock w:val="sdtLocked"/>
                            </w:sdtPr>
                            <w:sdtEndPr/>
                            <w:sdtContent>
                              <w:r w:rsidR="00F663F1">
                                <w:rPr>
                                  <w:szCs w:val="24"/>
                                  <w:lang w:eastAsia="lt-LT"/>
                                </w:rPr>
                                <w:t>2.1.11</w:t>
                              </w:r>
                            </w:sdtContent>
                          </w:sdt>
                          <w:r w:rsidR="00F663F1">
                            <w:rPr>
                              <w:szCs w:val="24"/>
                              <w:lang w:eastAsia="lt-LT"/>
                            </w:rPr>
                            <w:t>. jeigu ŠGP tvarkytojas užsiima papildoma veikla, turi būti nurodoma, kaip paskirstomos netiesioginės (pridėtinės) ir finansinės veiklos sąnaudos tarp ŠGP tvarkymo ir papildomos veiklos;</w:t>
                          </w:r>
                        </w:p>
                      </w:sdtContent>
                    </w:sdt>
                  </w:sdtContent>
                </w:sdt>
                <w:sdt>
                  <w:sdtPr>
                    <w:alias w:val="8 pr. 2.2 pp."/>
                    <w:tag w:val="part_b57e19a356204abd9e6762b29af51fe4"/>
                    <w:id w:val="-472053758"/>
                    <w:lock w:val="sdtLocked"/>
                  </w:sdtPr>
                  <w:sdtEndPr/>
                  <w:sdtContent>
                    <w:p w:rsidR="00660053" w:rsidRDefault="00360384">
                      <w:pPr>
                        <w:ind w:firstLine="709"/>
                        <w:jc w:val="both"/>
                        <w:rPr>
                          <w:szCs w:val="24"/>
                          <w:lang w:eastAsia="lt-LT"/>
                        </w:rPr>
                      </w:pPr>
                      <w:sdt>
                        <w:sdtPr>
                          <w:alias w:val="Numeris"/>
                          <w:tag w:val="nr_b57e19a356204abd9e6762b29af51fe4"/>
                          <w:id w:val="-563252361"/>
                          <w:lock w:val="sdtLocked"/>
                        </w:sdtPr>
                        <w:sdtEndPr/>
                        <w:sdtContent>
                          <w:r w:rsidR="00F663F1">
                            <w:rPr>
                              <w:szCs w:val="24"/>
                              <w:lang w:eastAsia="lt-LT"/>
                            </w:rPr>
                            <w:t>2.2</w:t>
                          </w:r>
                        </w:sdtContent>
                      </w:sdt>
                      <w:r w:rsidR="00F663F1">
                        <w:rPr>
                          <w:szCs w:val="24"/>
                          <w:lang w:eastAsia="lt-LT"/>
                        </w:rPr>
                        <w:t>. Centrui</w:t>
                      </w:r>
                      <w:r w:rsidR="00F663F1">
                        <w:rPr>
                          <w:b/>
                          <w:bCs/>
                          <w:szCs w:val="24"/>
                          <w:lang w:eastAsia="lt-LT"/>
                        </w:rPr>
                        <w:t xml:space="preserve"> </w:t>
                      </w:r>
                      <w:r w:rsidR="00F663F1">
                        <w:rPr>
                          <w:szCs w:val="24"/>
                          <w:lang w:eastAsia="lt-LT"/>
                        </w:rPr>
                        <w:t xml:space="preserve">pareikalavus, per Centro nustatytą terminą, bet ne vėliau nei per 3 savaites,  papildomą informaciją ir (ar) dokumentus, susijusius su ŠGP tvarkytojo šalinimo ir naikinimo veikla, tvarkant ŠGP, taip pat informaciją, susijusią su segmentų atskleidimu pagal visą 34-ąjį verslo apskaitos standartą „Segmentų atskleidimas finansinėje atskaitomybėje“, patvirtintą Lietuvos Respublikos apskaitos instituto direktoriaus 2005 m. gruodžio 22 d. įsakymu Nr. VAS-11 „Dėl 34-ojo verslo apskaitos standarto „Segmentų atskleidimas finansinėje atskaitomybėje“ tvirtinimo“. </w:t>
                      </w:r>
                    </w:p>
                  </w:sdtContent>
                </w:sdt>
              </w:sdtContent>
            </w:sdt>
            <w:sdt>
              <w:sdtPr>
                <w:alias w:val="8 pr. 3 p."/>
                <w:tag w:val="part_2399b2eb932d44b6bd21232866fb60c6"/>
                <w:id w:val="1407347544"/>
                <w:lock w:val="sdtLocked"/>
              </w:sdtPr>
              <w:sdtEndPr/>
              <w:sdtContent>
                <w:p w:rsidR="00660053" w:rsidRDefault="00360384">
                  <w:pPr>
                    <w:ind w:firstLine="709"/>
                    <w:jc w:val="both"/>
                    <w:rPr>
                      <w:szCs w:val="24"/>
                    </w:rPr>
                  </w:pPr>
                  <w:sdt>
                    <w:sdtPr>
                      <w:alias w:val="Numeris"/>
                      <w:tag w:val="nr_2399b2eb932d44b6bd21232866fb60c6"/>
                      <w:id w:val="-725991807"/>
                      <w:lock w:val="sdtLocked"/>
                    </w:sdtPr>
                    <w:sdtEndPr/>
                    <w:sdtContent>
                      <w:r w:rsidR="00F663F1">
                        <w:rPr>
                          <w:szCs w:val="24"/>
                        </w:rPr>
                        <w:t>3</w:t>
                      </w:r>
                    </w:sdtContent>
                  </w:sdt>
                  <w:r w:rsidR="00F663F1">
                    <w:rPr>
                      <w:szCs w:val="24"/>
                    </w:rPr>
                    <w:t>. Centras, vertindamas ŠGP tvarkytojų pateiktų pajamų ir sąnaudų, susijusių su valstybės remiama veikla, pagrįstumą, atsižvelgia į:</w:t>
                  </w:r>
                </w:p>
                <w:sdt>
                  <w:sdtPr>
                    <w:alias w:val="8 pr. 3.1 pp."/>
                    <w:tag w:val="part_8bb9948ab4ae465088b2b5c1fc52f8ac"/>
                    <w:id w:val="-2106566730"/>
                    <w:lock w:val="sdtLocked"/>
                  </w:sdtPr>
                  <w:sdtEndPr/>
                  <w:sdtContent>
                    <w:p w:rsidR="00660053" w:rsidRDefault="00360384">
                      <w:pPr>
                        <w:tabs>
                          <w:tab w:val="left" w:pos="1418"/>
                        </w:tabs>
                        <w:ind w:firstLine="709"/>
                        <w:jc w:val="both"/>
                        <w:rPr>
                          <w:szCs w:val="24"/>
                        </w:rPr>
                      </w:pPr>
                      <w:sdt>
                        <w:sdtPr>
                          <w:alias w:val="Numeris"/>
                          <w:tag w:val="nr_8bb9948ab4ae465088b2b5c1fc52f8ac"/>
                          <w:id w:val="949742928"/>
                          <w:lock w:val="sdtLocked"/>
                        </w:sdtPr>
                        <w:sdtEndPr/>
                        <w:sdtContent>
                          <w:r w:rsidR="00F663F1">
                            <w:rPr>
                              <w:szCs w:val="24"/>
                            </w:rPr>
                            <w:t>3.1</w:t>
                          </w:r>
                        </w:sdtContent>
                      </w:sdt>
                      <w:r w:rsidR="00F663F1">
                        <w:rPr>
                          <w:szCs w:val="24"/>
                        </w:rPr>
                        <w:t>. ŠGP kiekių prognozę einamiesiems metams;</w:t>
                      </w:r>
                    </w:p>
                  </w:sdtContent>
                </w:sdt>
                <w:sdt>
                  <w:sdtPr>
                    <w:alias w:val="8 pr. 3.2 pp."/>
                    <w:tag w:val="part_a41d7915fff44f4ca9117d487699d4d3"/>
                    <w:id w:val="-395283623"/>
                    <w:lock w:val="sdtLocked"/>
                  </w:sdtPr>
                  <w:sdtEndPr/>
                  <w:sdtContent>
                    <w:p w:rsidR="00660053" w:rsidRDefault="00360384">
                      <w:pPr>
                        <w:tabs>
                          <w:tab w:val="left" w:pos="1134"/>
                          <w:tab w:val="left" w:pos="1418"/>
                        </w:tabs>
                        <w:ind w:firstLine="709"/>
                        <w:jc w:val="both"/>
                        <w:rPr>
                          <w:szCs w:val="24"/>
                        </w:rPr>
                      </w:pPr>
                      <w:sdt>
                        <w:sdtPr>
                          <w:alias w:val="Numeris"/>
                          <w:tag w:val="nr_a41d7915fff44f4ca9117d487699d4d3"/>
                          <w:id w:val="779300765"/>
                          <w:lock w:val="sdtLocked"/>
                        </w:sdtPr>
                        <w:sdtEndPr/>
                        <w:sdtContent>
                          <w:r w:rsidR="00F663F1">
                            <w:rPr>
                              <w:szCs w:val="24"/>
                            </w:rPr>
                            <w:t>3.2</w:t>
                          </w:r>
                        </w:sdtContent>
                      </w:sdt>
                      <w:r w:rsidR="00F663F1">
                        <w:rPr>
                          <w:szCs w:val="24"/>
                        </w:rPr>
                        <w:t>. ataskaitinių metų ŠGP faktiškų apimčių ir prognozuotų apimčių neatitikimą;</w:t>
                      </w:r>
                    </w:p>
                  </w:sdtContent>
                </w:sdt>
                <w:sdt>
                  <w:sdtPr>
                    <w:alias w:val="8 pr. 3.3 pp."/>
                    <w:tag w:val="part_ff4e1610c10744c098943642d82e1893"/>
                    <w:id w:val="936331485"/>
                    <w:lock w:val="sdtLocked"/>
                  </w:sdtPr>
                  <w:sdtEndPr/>
                  <w:sdtContent>
                    <w:p w:rsidR="00660053" w:rsidRDefault="00360384">
                      <w:pPr>
                        <w:tabs>
                          <w:tab w:val="left" w:pos="1134"/>
                          <w:tab w:val="left" w:pos="1418"/>
                        </w:tabs>
                        <w:ind w:firstLine="709"/>
                        <w:jc w:val="both"/>
                        <w:rPr>
                          <w:szCs w:val="24"/>
                        </w:rPr>
                      </w:pPr>
                      <w:sdt>
                        <w:sdtPr>
                          <w:alias w:val="Numeris"/>
                          <w:tag w:val="nr_ff4e1610c10744c098943642d82e1893"/>
                          <w:id w:val="1756397137"/>
                          <w:lock w:val="sdtLocked"/>
                        </w:sdtPr>
                        <w:sdtEndPr/>
                        <w:sdtContent>
                          <w:r w:rsidR="00F663F1">
                            <w:rPr>
                              <w:szCs w:val="24"/>
                            </w:rPr>
                            <w:t>3.3</w:t>
                          </w:r>
                        </w:sdtContent>
                      </w:sdt>
                      <w:r w:rsidR="00F663F1">
                        <w:rPr>
                          <w:szCs w:val="24"/>
                        </w:rPr>
                        <w:t xml:space="preserve">. ŠGP šalinimo ir sunaikinimo išlaidų bei pajamų, gautų </w:t>
                      </w:r>
                      <w:r w:rsidR="00F663F1">
                        <w:rPr>
                          <w:szCs w:val="24"/>
                          <w:lang w:eastAsia="lt-LT"/>
                        </w:rPr>
                        <w:t>pagal 2.1.3 papunktyje nurodytą šalinimo ir naikinimo būdą,</w:t>
                      </w:r>
                      <w:r w:rsidR="00F663F1">
                        <w:rPr>
                          <w:szCs w:val="24"/>
                        </w:rPr>
                        <w:t xml:space="preserve"> </w:t>
                      </w:r>
                      <w:r w:rsidR="00F663F1">
                        <w:rPr>
                          <w:szCs w:val="24"/>
                          <w:lang w:eastAsia="lt-LT"/>
                        </w:rPr>
                        <w:t xml:space="preserve">bei visų tiesiogiai planuojamų gauti pajamų, susijusių su ŠGP tvarkymu, </w:t>
                      </w:r>
                      <w:r w:rsidR="00F663F1">
                        <w:rPr>
                          <w:szCs w:val="24"/>
                        </w:rPr>
                        <w:t>metinę prognozę einamiesiems metams;</w:t>
                      </w:r>
                    </w:p>
                  </w:sdtContent>
                </w:sdt>
                <w:sdt>
                  <w:sdtPr>
                    <w:alias w:val="8 pr. 3.4 pp."/>
                    <w:tag w:val="part_b66afb9aa6944e5ebfeae281dd611539"/>
                    <w:id w:val="677854503"/>
                    <w:lock w:val="sdtLocked"/>
                  </w:sdtPr>
                  <w:sdtEndPr/>
                  <w:sdtContent>
                    <w:p w:rsidR="00360384" w:rsidRDefault="00360384">
                      <w:pPr>
                        <w:tabs>
                          <w:tab w:val="left" w:pos="1134"/>
                          <w:tab w:val="left" w:pos="1418"/>
                        </w:tabs>
                        <w:ind w:firstLine="709"/>
                        <w:jc w:val="both"/>
                        <w:rPr>
                          <w:szCs w:val="24"/>
                        </w:rPr>
                      </w:pPr>
                      <w:sdt>
                        <w:sdtPr>
                          <w:alias w:val="Numeris"/>
                          <w:tag w:val="nr_b66afb9aa6944e5ebfeae281dd611539"/>
                          <w:id w:val="-1497873734"/>
                          <w:lock w:val="sdtLocked"/>
                        </w:sdtPr>
                        <w:sdtEndPr/>
                        <w:sdtContent>
                          <w:r w:rsidR="00F663F1">
                            <w:rPr>
                              <w:szCs w:val="24"/>
                            </w:rPr>
                            <w:t>3.4</w:t>
                          </w:r>
                        </w:sdtContent>
                      </w:sdt>
                      <w:r w:rsidR="00F663F1">
                        <w:rPr>
                          <w:szCs w:val="24"/>
                        </w:rPr>
                        <w:t>.</w:t>
                      </w:r>
                      <w:r w:rsidR="00F663F1">
                        <w:rPr>
                          <w:szCs w:val="24"/>
                        </w:rPr>
                        <w:tab/>
                        <w:t>visus neatitikimus tarp prognozuotų ir faktinių (audituotų ir pateiktų metinėje finansinėje atskaitomybėje) pajamų ir sąnaudų.</w:t>
                      </w:r>
                    </w:p>
                    <w:p w:rsidR="00660053" w:rsidRDefault="00360384">
                      <w:pPr>
                        <w:tabs>
                          <w:tab w:val="left" w:pos="1134"/>
                          <w:tab w:val="left" w:pos="1418"/>
                        </w:tabs>
                        <w:ind w:firstLine="709"/>
                        <w:jc w:val="both"/>
                        <w:rPr>
                          <w:szCs w:val="24"/>
                        </w:rPr>
                      </w:pPr>
                      <w:r>
                        <w:rPr>
                          <w:szCs w:val="24"/>
                        </w:rPr>
                        <w:t xml:space="preserve">3.5. </w:t>
                      </w:r>
                      <w:r>
                        <w:rPr>
                          <w:szCs w:val="24"/>
                        </w:rPr>
                        <w:t>Valstybės duomenų agentūros Oficialios statistikos portale skelbiamą naujausią aktualią informaciją apie įmonių, vykdančių veiklą  pagal Ekonominės veiklos rūšių klasifikatoriaus  (toliau – EVRK) C10 kodą („Maisto produktų gamyba“), grynąjį pelningumą, išreikštą procentais (proc.)</w:t>
                      </w:r>
                      <w:r>
                        <w:rPr>
                          <w:szCs w:val="24"/>
                          <w:lang w:val="en-GB" w:eastAsia="lt-LT"/>
                        </w:rPr>
                        <w:t>.</w:t>
                      </w:r>
                    </w:p>
                  </w:sdtContent>
                </w:sdt>
              </w:sdtContent>
            </w:sdt>
            <w:sdt>
              <w:sdtPr>
                <w:alias w:val="8 pr. 4 p."/>
                <w:tag w:val="part_6ee2f42576c345c79a6e97405332759a"/>
                <w:id w:val="1113721892"/>
                <w:lock w:val="sdtLocked"/>
              </w:sdtPr>
              <w:sdtEndPr/>
              <w:sdtContent>
                <w:p w:rsidR="00660053" w:rsidRDefault="00360384">
                  <w:pPr>
                    <w:ind w:firstLine="709"/>
                    <w:jc w:val="both"/>
                    <w:rPr>
                      <w:szCs w:val="24"/>
                      <w:lang w:eastAsia="lt-LT"/>
                    </w:rPr>
                  </w:pPr>
                  <w:sdt>
                    <w:sdtPr>
                      <w:alias w:val="Numeris"/>
                      <w:tag w:val="nr_6ee2f42576c345c79a6e97405332759a"/>
                      <w:id w:val="1895082483"/>
                      <w:lock w:val="sdtLocked"/>
                    </w:sdtPr>
                    <w:sdtEndPr/>
                    <w:sdtContent>
                      <w:r w:rsidR="00F663F1">
                        <w:rPr>
                          <w:szCs w:val="24"/>
                          <w:lang w:val="en-US" w:eastAsia="lt-LT"/>
                        </w:rPr>
                        <w:t>4</w:t>
                      </w:r>
                    </w:sdtContent>
                  </w:sdt>
                  <w:r w:rsidR="00F663F1">
                    <w:rPr>
                      <w:szCs w:val="24"/>
                      <w:lang w:val="en-US" w:eastAsia="lt-LT"/>
                    </w:rPr>
                    <w:t>.</w:t>
                  </w:r>
                  <w:r w:rsidR="00F663F1">
                    <w:rPr>
                      <w:szCs w:val="24"/>
                      <w:lang w:eastAsia="lt-LT"/>
                    </w:rPr>
                    <w:t xml:space="preserve"> </w:t>
                  </w:r>
                  <w:r>
                    <w:rPr>
                      <w:szCs w:val="24"/>
                      <w:lang w:val="en-GB" w:eastAsia="lt-LT"/>
                    </w:rPr>
                    <w:t>ŠGP šalinimo</w:t>
                  </w:r>
                  <w:r>
                    <w:rPr>
                      <w:b/>
                      <w:bCs/>
                      <w:szCs w:val="24"/>
                      <w:lang w:val="en-GB" w:eastAsia="lt-LT"/>
                    </w:rPr>
                    <w:t xml:space="preserve"> </w:t>
                  </w:r>
                  <w:r>
                    <w:rPr>
                      <w:szCs w:val="24"/>
                      <w:lang w:val="en-GB" w:eastAsia="lt-LT"/>
                    </w:rPr>
                    <w:t>sąnaudų ir naikinimo sąnaudų dydžiai apskaičiuojami kiekvienais metais kiekvienam ŠGP tvarkytojui ir kiekvienai paslaugų rūšiai atskirai pagal formulę:</w:t>
                  </w:r>
                  <w:r w:rsidR="00F663F1">
                    <w:rPr>
                      <w:szCs w:val="24"/>
                      <w:lang w:eastAsia="lt-LT"/>
                    </w:rPr>
                    <w:t xml:space="preserve"> </w:t>
                  </w:r>
                </w:p>
                <w:p w:rsidR="00660053" w:rsidRDefault="00F663F1">
                  <w:pPr>
                    <w:ind w:firstLine="709"/>
                    <w:jc w:val="both"/>
                    <w:rPr>
                      <w:b/>
                      <w:szCs w:val="24"/>
                      <w:lang w:eastAsia="lt-LT"/>
                    </w:rPr>
                  </w:pPr>
                  <w:r>
                    <w:rPr>
                      <w:b/>
                      <w:bCs/>
                      <w:szCs w:val="24"/>
                      <w:lang w:eastAsia="lt-LT"/>
                    </w:rPr>
                    <w:t xml:space="preserve">K </w:t>
                  </w:r>
                  <w:r>
                    <w:rPr>
                      <w:szCs w:val="24"/>
                      <w:lang w:eastAsia="lt-LT"/>
                    </w:rPr>
                    <w:t>= (</w:t>
                  </w:r>
                  <w:r w:rsidR="00360384">
                    <w:rPr>
                      <w:b/>
                      <w:szCs w:val="24"/>
                      <w:lang w:eastAsia="lt-LT"/>
                    </w:rPr>
                    <w:t xml:space="preserve">Ks – P)/Ap </w:t>
                  </w:r>
                  <w:r w:rsidR="00360384">
                    <w:rPr>
                      <w:b/>
                      <w:bCs/>
                      <w:szCs w:val="24"/>
                      <w:lang w:val="en-GB" w:eastAsia="lt-LT"/>
                    </w:rPr>
                    <w:t>x (1+WGp/100)</w:t>
                  </w:r>
                </w:p>
              </w:sdtContent>
            </w:sdt>
            <w:sdt>
              <w:sdtPr>
                <w:alias w:val="poskyris"/>
                <w:tag w:val="part_d8415fd4bbd44c868c8f8016c3cabf20"/>
                <w:id w:val="-595482502"/>
                <w:lock w:val="sdtLocked"/>
              </w:sdtPr>
              <w:sdtEndPr/>
              <w:sdtContent>
                <w:p w:rsidR="00660053" w:rsidRDefault="00360384">
                  <w:pPr>
                    <w:ind w:firstLine="709"/>
                    <w:jc w:val="both"/>
                    <w:rPr>
                      <w:szCs w:val="24"/>
                      <w:lang w:eastAsia="lt-LT"/>
                    </w:rPr>
                  </w:pPr>
                  <w:sdt>
                    <w:sdtPr>
                      <w:alias w:val="Pavadinimas"/>
                      <w:tag w:val="title_d8415fd4bbd44c868c8f8016c3cabf20"/>
                      <w:id w:val="82124594"/>
                      <w:lock w:val="sdtLocked"/>
                    </w:sdtPr>
                    <w:sdtEndPr/>
                    <w:sdtContent>
                      <w:r w:rsidR="00F663F1">
                        <w:rPr>
                          <w:b/>
                          <w:szCs w:val="24"/>
                          <w:lang w:eastAsia="lt-LT"/>
                        </w:rPr>
                        <w:t>čia:</w:t>
                      </w:r>
                    </w:sdtContent>
                  </w:sdt>
                </w:p>
                <w:p w:rsidR="00660053" w:rsidRDefault="00F663F1">
                  <w:pPr>
                    <w:ind w:firstLine="709"/>
                    <w:jc w:val="both"/>
                    <w:rPr>
                      <w:b/>
                      <w:bCs/>
                      <w:szCs w:val="24"/>
                      <w:lang w:eastAsia="lt-LT"/>
                    </w:rPr>
                  </w:pPr>
                  <w:r>
                    <w:rPr>
                      <w:b/>
                      <w:bCs/>
                      <w:szCs w:val="24"/>
                      <w:lang w:eastAsia="lt-LT"/>
                    </w:rPr>
                    <w:t xml:space="preserve">K </w:t>
                  </w:r>
                  <w:r>
                    <w:rPr>
                      <w:szCs w:val="24"/>
                      <w:lang w:eastAsia="lt-LT"/>
                    </w:rPr>
                    <w:t xml:space="preserve">– </w:t>
                  </w:r>
                  <w:r w:rsidR="00360384">
                    <w:rPr>
                      <w:szCs w:val="24"/>
                      <w:lang w:val="en-GB" w:eastAsia="lt-LT"/>
                    </w:rPr>
                    <w:t>ŠGP šalinimo (arba naikinimo) paslaugos sąnaudų dydis (Eur/t);</w:t>
                  </w:r>
                </w:p>
                <w:p w:rsidR="00660053" w:rsidRDefault="00F663F1">
                  <w:pPr>
                    <w:ind w:firstLine="709"/>
                    <w:jc w:val="both"/>
                    <w:rPr>
                      <w:szCs w:val="24"/>
                      <w:lang w:eastAsia="lt-LT"/>
                    </w:rPr>
                  </w:pPr>
                  <w:r>
                    <w:rPr>
                      <w:b/>
                      <w:bCs/>
                      <w:szCs w:val="24"/>
                      <w:lang w:eastAsia="lt-LT"/>
                    </w:rPr>
                    <w:t xml:space="preserve">Ks </w:t>
                  </w:r>
                  <w:r>
                    <w:rPr>
                      <w:szCs w:val="24"/>
                      <w:lang w:eastAsia="lt-LT"/>
                    </w:rPr>
                    <w:t xml:space="preserve">– </w:t>
                  </w:r>
                  <w:r w:rsidR="00360384">
                    <w:rPr>
                      <w:szCs w:val="24"/>
                      <w:lang w:val="en-GB" w:eastAsia="lt-LT"/>
                    </w:rPr>
                    <w:t>prognozuojamos ŠGP šalinimo (arba naikinimo) paslaugos sąnaudos iš viso (Eur)</w:t>
                  </w:r>
                  <w:r w:rsidR="00360384">
                    <w:rPr>
                      <w:szCs w:val="24"/>
                      <w:lang w:val="en-GB" w:eastAsia="lt-LT"/>
                    </w:rPr>
                    <w:t>;</w:t>
                  </w:r>
                </w:p>
                <w:p w:rsidR="00660053" w:rsidRDefault="00F663F1">
                  <w:pPr>
                    <w:ind w:firstLine="709"/>
                    <w:jc w:val="both"/>
                    <w:rPr>
                      <w:b/>
                      <w:szCs w:val="24"/>
                      <w:lang w:eastAsia="lt-LT"/>
                    </w:rPr>
                  </w:pPr>
                  <w:r>
                    <w:rPr>
                      <w:b/>
                      <w:bCs/>
                      <w:szCs w:val="24"/>
                      <w:lang w:eastAsia="lt-LT"/>
                    </w:rPr>
                    <w:t>P</w:t>
                  </w:r>
                  <w:r>
                    <w:rPr>
                      <w:szCs w:val="24"/>
                      <w:lang w:eastAsia="lt-LT"/>
                    </w:rPr>
                    <w:t xml:space="preserve"> </w:t>
                  </w:r>
                  <w:r>
                    <w:rPr>
                      <w:b/>
                      <w:szCs w:val="24"/>
                      <w:lang w:eastAsia="lt-LT"/>
                    </w:rPr>
                    <w:t>–</w:t>
                  </w:r>
                  <w:r>
                    <w:rPr>
                      <w:bCs/>
                      <w:szCs w:val="24"/>
                      <w:lang w:eastAsia="lt-LT"/>
                    </w:rPr>
                    <w:t xml:space="preserve"> </w:t>
                  </w:r>
                  <w:r w:rsidR="00360384">
                    <w:rPr>
                      <w:bCs/>
                      <w:szCs w:val="24"/>
                      <w:lang w:val="en-GB" w:eastAsia="lt-LT"/>
                    </w:rPr>
                    <w:t>prognozuojamų pajamų</w:t>
                  </w:r>
                  <w:r w:rsidR="00360384">
                    <w:rPr>
                      <w:b/>
                      <w:szCs w:val="24"/>
                      <w:lang w:val="en-GB" w:eastAsia="lt-LT"/>
                    </w:rPr>
                    <w:t xml:space="preserve"> </w:t>
                  </w:r>
                  <w:r w:rsidR="00360384">
                    <w:rPr>
                      <w:szCs w:val="24"/>
                      <w:lang w:val="en-GB" w:eastAsia="lt-LT"/>
                    </w:rPr>
                    <w:t>iš perdirbtų ŠGP dalis, tenkanti ŠGP šalinimui (arba naikinimui) (Eur)</w:t>
                  </w:r>
                  <w:r w:rsidR="00360384">
                    <w:rPr>
                      <w:szCs w:val="24"/>
                      <w:lang w:val="en-GB" w:eastAsia="lt-LT"/>
                    </w:rPr>
                    <w:t>;</w:t>
                  </w:r>
                </w:p>
                <w:p w:rsidR="00660053" w:rsidRDefault="00F663F1">
                  <w:pPr>
                    <w:ind w:firstLine="709"/>
                    <w:jc w:val="both"/>
                    <w:rPr>
                      <w:bCs/>
                      <w:szCs w:val="24"/>
                      <w:lang w:val="en-GB" w:eastAsia="lt-LT"/>
                    </w:rPr>
                  </w:pPr>
                  <w:r>
                    <w:rPr>
                      <w:b/>
                      <w:szCs w:val="24"/>
                      <w:lang w:eastAsia="lt-LT"/>
                    </w:rPr>
                    <w:t xml:space="preserve">Ap </w:t>
                  </w:r>
                  <w:r>
                    <w:rPr>
                      <w:bCs/>
                      <w:szCs w:val="24"/>
                      <w:lang w:eastAsia="lt-LT"/>
                    </w:rPr>
                    <w:t xml:space="preserve">– </w:t>
                  </w:r>
                  <w:r w:rsidR="00360384">
                    <w:rPr>
                      <w:bCs/>
                      <w:szCs w:val="24"/>
                      <w:lang w:val="en-GB" w:eastAsia="lt-LT"/>
                    </w:rPr>
                    <w:t>prognozuojamos ŠGP apimtys (t);</w:t>
                  </w:r>
                </w:p>
                <w:p w:rsidR="00360384" w:rsidRDefault="00360384">
                  <w:pPr>
                    <w:ind w:firstLine="709"/>
                    <w:jc w:val="both"/>
                  </w:pPr>
                  <w:r>
                    <w:rPr>
                      <w:b/>
                      <w:bCs/>
                      <w:szCs w:val="24"/>
                      <w:lang w:val="en-GB"/>
                    </w:rPr>
                    <w:t xml:space="preserve">WGp </w:t>
                  </w:r>
                  <w:r>
                    <w:rPr>
                      <w:szCs w:val="24"/>
                      <w:lang w:val="en-GB"/>
                    </w:rPr>
                    <w:t>–</w:t>
                  </w:r>
                  <w:r>
                    <w:rPr>
                      <w:b/>
                      <w:bCs/>
                      <w:szCs w:val="24"/>
                    </w:rPr>
                    <w:t xml:space="preserve"> </w:t>
                  </w:r>
                  <w:r>
                    <w:rPr>
                      <w:szCs w:val="24"/>
                    </w:rPr>
                    <w:t>8 priedo</w:t>
                  </w:r>
                  <w:r>
                    <w:rPr>
                      <w:b/>
                      <w:bCs/>
                      <w:szCs w:val="24"/>
                    </w:rPr>
                    <w:t xml:space="preserve"> </w:t>
                  </w:r>
                  <w:r>
                    <w:rPr>
                      <w:szCs w:val="24"/>
                    </w:rPr>
                    <w:t>3.5 papunktyje apibrėžtas įmonių grynasis pelningumas, išreikštas procentais</w:t>
                  </w:r>
                  <w:r>
                    <w:rPr>
                      <w:szCs w:val="24"/>
                      <w:lang w:val="en-US"/>
                    </w:rPr>
                    <w:t>.</w:t>
                  </w:r>
                  <w:bookmarkStart w:id="0" w:name="_GoBack"/>
                  <w:bookmarkEnd w:id="0"/>
                  <w:r>
                    <w:t xml:space="preserve"> </w:t>
                  </w:r>
                </w:p>
                <w:sdt>
                  <w:sdtPr>
                    <w:alias w:val="8 pr. 5 p."/>
                    <w:tag w:val="part_aec2a57ab2af42e0bb68fe1300209d1a"/>
                    <w:id w:val="1750155299"/>
                    <w:lock w:val="sdtLocked"/>
                  </w:sdtPr>
                  <w:sdtEndPr/>
                  <w:sdtContent>
                    <w:p w:rsidR="00660053" w:rsidRDefault="00360384">
                      <w:pPr>
                        <w:ind w:firstLine="709"/>
                        <w:jc w:val="both"/>
                        <w:rPr>
                          <w:szCs w:val="24"/>
                          <w:lang w:eastAsia="lt-LT"/>
                        </w:rPr>
                      </w:pPr>
                      <w:sdt>
                        <w:sdtPr>
                          <w:alias w:val="Numeris"/>
                          <w:tag w:val="nr_aec2a57ab2af42e0bb68fe1300209d1a"/>
                          <w:id w:val="-55866167"/>
                          <w:lock w:val="sdtLocked"/>
                        </w:sdtPr>
                        <w:sdtEndPr/>
                        <w:sdtContent>
                          <w:r w:rsidR="00F663F1">
                            <w:rPr>
                              <w:szCs w:val="24"/>
                              <w:lang w:eastAsia="lt-LT"/>
                            </w:rPr>
                            <w:t>5</w:t>
                          </w:r>
                        </w:sdtContent>
                      </w:sdt>
                      <w:r w:rsidR="00F663F1">
                        <w:rPr>
                          <w:szCs w:val="24"/>
                          <w:lang w:eastAsia="lt-LT"/>
                        </w:rPr>
                        <w:t>. Nustatant ŠGP šalinimo ir naikinimo sąnaudų dydžius, kurių pagrindu tvirtinami valstybės pagalbos dydžiai už šalutinių gyvūninių produktų, neskirtų vartoti žmonėms, šalinimą ir naikinimą, pasirenkami to ŠGP tvarkytojo ŠGP šalinimo ir naikinimo sąnaudų dydžiai, kurių bendra suma mažiausia. Tuo atveju, kaip ŠGP šalinimo ir naikinimo paslaugą vykdo tik vienas ŠGP tvarkytojas, nustatant ŠGP šalinimo ir naikinimo sąnaudų dydžius, kurių pagrindu tvirtinami valstybės pagalbos dydžiai už šalutinių gyvūninių produktų, neskirtų vartoti žmonėms, šalinimą ir naikinimą, pasirenkami to vienintelio ŠGP tvarkytojo faktiškai patirti ir Centro apskaičiuoti ŠGP šalinimo ir naikinimo sąnaudų dydžiai</w:t>
                      </w:r>
                      <w:r w:rsidR="00F663F1">
                        <w:rPr>
                          <w:b/>
                          <w:bCs/>
                          <w:szCs w:val="24"/>
                          <w:lang w:eastAsia="lt-LT"/>
                        </w:rPr>
                        <w:t>.</w:t>
                      </w:r>
                    </w:p>
                    <w:p w:rsidR="00660053" w:rsidRDefault="00360384">
                      <w:pPr>
                        <w:ind w:firstLine="709"/>
                        <w:jc w:val="both"/>
                        <w:rPr>
                          <w:szCs w:val="24"/>
                          <w:lang w:eastAsia="lt-LT"/>
                        </w:rPr>
                      </w:pPr>
                    </w:p>
                  </w:sdtContent>
                </w:sdt>
              </w:sdtContent>
            </w:sdt>
          </w:sdtContent>
        </w:sdt>
        <w:sdt>
          <w:sdtPr>
            <w:alias w:val="skyrius"/>
            <w:tag w:val="part_91aca33a522c4cf9ad4751aff1765e0e"/>
            <w:id w:val="-1441133990"/>
            <w:lock w:val="sdtLocked"/>
          </w:sdtPr>
          <w:sdtEndPr/>
          <w:sdtContent>
            <w:p w:rsidR="00660053" w:rsidRDefault="00360384">
              <w:pPr>
                <w:keepNext/>
                <w:jc w:val="center"/>
                <w:rPr>
                  <w:b/>
                  <w:bCs/>
                  <w:kern w:val="32"/>
                  <w:szCs w:val="24"/>
                  <w:lang w:eastAsia="lt-LT"/>
                </w:rPr>
              </w:pPr>
              <w:sdt>
                <w:sdtPr>
                  <w:alias w:val="Numeris"/>
                  <w:tag w:val="nr_91aca33a522c4cf9ad4751aff1765e0e"/>
                  <w:id w:val="-13463651"/>
                  <w:lock w:val="sdtLocked"/>
                </w:sdtPr>
                <w:sdtEndPr/>
                <w:sdtContent>
                  <w:r w:rsidR="00F663F1">
                    <w:rPr>
                      <w:b/>
                      <w:bCs/>
                      <w:kern w:val="32"/>
                      <w:szCs w:val="24"/>
                      <w:lang w:eastAsia="lt-LT"/>
                    </w:rPr>
                    <w:t>III</w:t>
                  </w:r>
                </w:sdtContent>
              </w:sdt>
              <w:r w:rsidR="00F663F1">
                <w:rPr>
                  <w:b/>
                  <w:bCs/>
                  <w:kern w:val="32"/>
                  <w:szCs w:val="24"/>
                  <w:lang w:eastAsia="lt-LT"/>
                </w:rPr>
                <w:t xml:space="preserve"> SKYRIUS</w:t>
              </w:r>
            </w:p>
            <w:p w:rsidR="00660053" w:rsidRDefault="00660053">
              <w:pPr>
                <w:jc w:val="center"/>
                <w:rPr>
                  <w:b/>
                  <w:bCs/>
                  <w:sz w:val="6"/>
                  <w:szCs w:val="6"/>
                </w:rPr>
              </w:pPr>
            </w:p>
            <w:p w:rsidR="00660053" w:rsidRDefault="00360384">
              <w:pPr>
                <w:keepNext/>
                <w:jc w:val="center"/>
                <w:rPr>
                  <w:b/>
                  <w:bCs/>
                  <w:kern w:val="32"/>
                  <w:szCs w:val="24"/>
                  <w:lang w:eastAsia="lt-LT"/>
                </w:rPr>
              </w:pPr>
              <w:sdt>
                <w:sdtPr>
                  <w:alias w:val="Pavadinimas"/>
                  <w:tag w:val="title_91aca33a522c4cf9ad4751aff1765e0e"/>
                  <w:id w:val="-947466994"/>
                  <w:lock w:val="sdtLocked"/>
                </w:sdtPr>
                <w:sdtEndPr/>
                <w:sdtContent>
                  <w:r w:rsidR="00F663F1">
                    <w:rPr>
                      <w:b/>
                      <w:bCs/>
                      <w:kern w:val="32"/>
                      <w:szCs w:val="24"/>
                      <w:lang w:eastAsia="lt-LT"/>
                    </w:rPr>
                    <w:t>PROGNOZUOJAMŲ ŠGP APIMČIŲ IR SĄNAUDŲ PAGRINDIMAS</w:t>
                  </w:r>
                </w:sdtContent>
              </w:sdt>
            </w:p>
            <w:p w:rsidR="00660053" w:rsidRDefault="00660053">
              <w:pPr>
                <w:rPr>
                  <w:sz w:val="6"/>
                  <w:szCs w:val="6"/>
                </w:rPr>
              </w:pPr>
            </w:p>
            <w:p w:rsidR="00660053" w:rsidRDefault="00660053">
              <w:pPr>
                <w:jc w:val="both"/>
                <w:rPr>
                  <w:szCs w:val="24"/>
                  <w:lang w:eastAsia="lt-LT"/>
                </w:rPr>
              </w:pPr>
            </w:p>
            <w:sdt>
              <w:sdtPr>
                <w:alias w:val="8 pr. 6 p."/>
                <w:tag w:val="part_c4100e75421748098e0d0542bd761e2c"/>
                <w:id w:val="-1312085150"/>
                <w:lock w:val="sdtLocked"/>
              </w:sdtPr>
              <w:sdtEndPr/>
              <w:sdtContent>
                <w:p w:rsidR="00660053" w:rsidRDefault="00360384">
                  <w:pPr>
                    <w:ind w:firstLine="709"/>
                    <w:jc w:val="both"/>
                    <w:rPr>
                      <w:szCs w:val="24"/>
                      <w:lang w:eastAsia="lt-LT"/>
                    </w:rPr>
                  </w:pPr>
                  <w:sdt>
                    <w:sdtPr>
                      <w:alias w:val="Numeris"/>
                      <w:tag w:val="nr_c4100e75421748098e0d0542bd761e2c"/>
                      <w:id w:val="-161005706"/>
                      <w:lock w:val="sdtLocked"/>
                    </w:sdtPr>
                    <w:sdtEndPr/>
                    <w:sdtContent>
                      <w:r w:rsidR="00F663F1">
                        <w:rPr>
                          <w:szCs w:val="24"/>
                          <w:lang w:eastAsia="lt-LT"/>
                        </w:rPr>
                        <w:t>6</w:t>
                      </w:r>
                    </w:sdtContent>
                  </w:sdt>
                  <w:r w:rsidR="00F663F1">
                    <w:rPr>
                      <w:szCs w:val="24"/>
                      <w:lang w:eastAsia="lt-LT"/>
                    </w:rPr>
                    <w:t>. ŠGP apimčių prognozavimas turėtų būti pagrįstas keliais aspektais:</w:t>
                  </w:r>
                </w:p>
                <w:sdt>
                  <w:sdtPr>
                    <w:alias w:val="8 pr. 6.1 pp."/>
                    <w:tag w:val="part_bec2afaf568f4fd8ad17704682fcb4af"/>
                    <w:id w:val="-319046629"/>
                    <w:lock w:val="sdtLocked"/>
                  </w:sdtPr>
                  <w:sdtEndPr/>
                  <w:sdtContent>
                    <w:p w:rsidR="00660053" w:rsidRDefault="00360384">
                      <w:pPr>
                        <w:ind w:firstLine="709"/>
                        <w:jc w:val="both"/>
                        <w:rPr>
                          <w:szCs w:val="24"/>
                          <w:lang w:eastAsia="lt-LT"/>
                        </w:rPr>
                      </w:pPr>
                      <w:sdt>
                        <w:sdtPr>
                          <w:alias w:val="Numeris"/>
                          <w:tag w:val="nr_bec2afaf568f4fd8ad17704682fcb4af"/>
                          <w:id w:val="-439218498"/>
                          <w:lock w:val="sdtLocked"/>
                        </w:sdtPr>
                        <w:sdtEndPr/>
                        <w:sdtContent>
                          <w:r w:rsidR="00F663F1">
                            <w:rPr>
                              <w:szCs w:val="24"/>
                              <w:lang w:eastAsia="lt-LT"/>
                            </w:rPr>
                            <w:t>6.1</w:t>
                          </w:r>
                        </w:sdtContent>
                      </w:sdt>
                      <w:r w:rsidR="00F663F1">
                        <w:rPr>
                          <w:szCs w:val="24"/>
                          <w:lang w:eastAsia="lt-LT"/>
                        </w:rPr>
                        <w:t>. ŠGP tvarkytojų galimais gamybos pokyčiais;</w:t>
                      </w:r>
                    </w:p>
                  </w:sdtContent>
                </w:sdt>
                <w:sdt>
                  <w:sdtPr>
                    <w:alias w:val="8 pr. 6.2 pp."/>
                    <w:tag w:val="part_1a22ca9c871d45b4abe7dbdfd75336aa"/>
                    <w:id w:val="572474319"/>
                    <w:lock w:val="sdtLocked"/>
                  </w:sdtPr>
                  <w:sdtEndPr/>
                  <w:sdtContent>
                    <w:p w:rsidR="00660053" w:rsidRDefault="00360384">
                      <w:pPr>
                        <w:ind w:firstLine="709"/>
                        <w:jc w:val="both"/>
                        <w:rPr>
                          <w:szCs w:val="24"/>
                          <w:lang w:eastAsia="lt-LT"/>
                        </w:rPr>
                      </w:pPr>
                      <w:sdt>
                        <w:sdtPr>
                          <w:alias w:val="Numeris"/>
                          <w:tag w:val="nr_1a22ca9c871d45b4abe7dbdfd75336aa"/>
                          <w:id w:val="-1348410022"/>
                          <w:lock w:val="sdtLocked"/>
                        </w:sdtPr>
                        <w:sdtEndPr/>
                        <w:sdtContent>
                          <w:r w:rsidR="00F663F1">
                            <w:rPr>
                              <w:szCs w:val="24"/>
                              <w:lang w:eastAsia="lt-LT"/>
                            </w:rPr>
                            <w:t>6.2</w:t>
                          </w:r>
                        </w:sdtContent>
                      </w:sdt>
                      <w:r w:rsidR="00F663F1">
                        <w:rPr>
                          <w:szCs w:val="24"/>
                          <w:lang w:eastAsia="lt-LT"/>
                        </w:rPr>
                        <w:t xml:space="preserve">. ataskaitiniais metais faktiškai pašalintu ir sunaikintu ŠGP kiekiu (t). </w:t>
                      </w:r>
                    </w:p>
                  </w:sdtContent>
                </w:sdt>
              </w:sdtContent>
            </w:sdt>
            <w:sdt>
              <w:sdtPr>
                <w:alias w:val="8 pr. 7 p."/>
                <w:tag w:val="part_5803cd7ee5ad4fab8f0eba5b82ebb5d5"/>
                <w:id w:val="-1413769880"/>
                <w:lock w:val="sdtLocked"/>
              </w:sdtPr>
              <w:sdtEndPr/>
              <w:sdtContent>
                <w:p w:rsidR="00660053" w:rsidRDefault="00360384">
                  <w:pPr>
                    <w:ind w:firstLine="709"/>
                    <w:jc w:val="both"/>
                    <w:rPr>
                      <w:szCs w:val="24"/>
                      <w:lang w:eastAsia="lt-LT"/>
                    </w:rPr>
                  </w:pPr>
                  <w:sdt>
                    <w:sdtPr>
                      <w:alias w:val="Numeris"/>
                      <w:tag w:val="nr_5803cd7ee5ad4fab8f0eba5b82ebb5d5"/>
                      <w:id w:val="-1889714402"/>
                      <w:lock w:val="sdtLocked"/>
                    </w:sdtPr>
                    <w:sdtEndPr/>
                    <w:sdtContent>
                      <w:r w:rsidR="00F663F1">
                        <w:rPr>
                          <w:szCs w:val="24"/>
                          <w:lang w:eastAsia="lt-LT"/>
                        </w:rPr>
                        <w:t>7</w:t>
                      </w:r>
                    </w:sdtContent>
                  </w:sdt>
                  <w:r w:rsidR="00F663F1">
                    <w:rPr>
                      <w:szCs w:val="24"/>
                      <w:lang w:eastAsia="lt-LT"/>
                    </w:rPr>
                    <w:t>. Prognozuojamos (einamųjų metų) ŠGP apimtys, kurios naudojamos ŠGP šalinimo ir naikinimo sąnaudų dydžiui apskaičiuoti, išreiškiamos absoliučiu dydžiu per prognozuojamą laikotarpį.</w:t>
                  </w:r>
                </w:p>
              </w:sdtContent>
            </w:sdt>
            <w:sdt>
              <w:sdtPr>
                <w:alias w:val="8 pr. 8 p."/>
                <w:tag w:val="part_57f9bd26ea664ffcb28712acadf7fd80"/>
                <w:id w:val="287243611"/>
                <w:lock w:val="sdtLocked"/>
              </w:sdtPr>
              <w:sdtEndPr/>
              <w:sdtContent>
                <w:p w:rsidR="00660053" w:rsidRDefault="00360384">
                  <w:pPr>
                    <w:ind w:firstLine="709"/>
                    <w:jc w:val="both"/>
                    <w:rPr>
                      <w:szCs w:val="24"/>
                      <w:lang w:eastAsia="lt-LT"/>
                    </w:rPr>
                  </w:pPr>
                  <w:sdt>
                    <w:sdtPr>
                      <w:alias w:val="Numeris"/>
                      <w:tag w:val="nr_57f9bd26ea664ffcb28712acadf7fd80"/>
                      <w:id w:val="546263445"/>
                      <w:lock w:val="sdtLocked"/>
                    </w:sdtPr>
                    <w:sdtEndPr/>
                    <w:sdtContent>
                      <w:r w:rsidR="00F663F1">
                        <w:rPr>
                          <w:szCs w:val="24"/>
                          <w:lang w:eastAsia="lt-LT"/>
                        </w:rPr>
                        <w:t>8</w:t>
                      </w:r>
                    </w:sdtContent>
                  </w:sdt>
                  <w:r w:rsidR="00F663F1">
                    <w:rPr>
                      <w:szCs w:val="24"/>
                      <w:lang w:eastAsia="lt-LT"/>
                    </w:rPr>
                    <w:t>. Einamųjų metų sąnaudos ir pajamos iš ŠGP šalinimo ir naikinimo veiklos bei visų tiesiogiai gautinų pajamų, susijusių su ŠGP šalinimu ir naikinimu, planuojamos atsižvelgiant į ataskaitinių metų faktinius rodiklius ir numatomus jų pokyčius.</w:t>
                  </w:r>
                </w:p>
              </w:sdtContent>
            </w:sdt>
            <w:sdt>
              <w:sdtPr>
                <w:alias w:val="8 pr. 9 p."/>
                <w:tag w:val="part_094b62a937284cf19e9578a1e84f411e"/>
                <w:id w:val="1643768531"/>
                <w:lock w:val="sdtLocked"/>
              </w:sdtPr>
              <w:sdtEndPr/>
              <w:sdtContent>
                <w:p w:rsidR="00660053" w:rsidRDefault="00360384">
                  <w:pPr>
                    <w:ind w:firstLine="709"/>
                    <w:jc w:val="both"/>
                    <w:rPr>
                      <w:szCs w:val="24"/>
                      <w:lang w:eastAsia="lt-LT"/>
                    </w:rPr>
                  </w:pPr>
                  <w:sdt>
                    <w:sdtPr>
                      <w:alias w:val="Numeris"/>
                      <w:tag w:val="nr_094b62a937284cf19e9578a1e84f411e"/>
                      <w:id w:val="-24636969"/>
                      <w:lock w:val="sdtLocked"/>
                    </w:sdtPr>
                    <w:sdtEndPr/>
                    <w:sdtContent>
                      <w:r w:rsidR="00F663F1">
                        <w:rPr>
                          <w:szCs w:val="24"/>
                          <w:lang w:eastAsia="lt-LT"/>
                        </w:rPr>
                        <w:t>9</w:t>
                      </w:r>
                    </w:sdtContent>
                  </w:sdt>
                  <w:r w:rsidR="00F663F1">
                    <w:rPr>
                      <w:szCs w:val="24"/>
                      <w:lang w:eastAsia="lt-LT"/>
                    </w:rPr>
                    <w:t>. ŠGP tvarkytojų darbo apmokėjimo sąnaudos nustatomos pagal:</w:t>
                  </w:r>
                </w:p>
                <w:sdt>
                  <w:sdtPr>
                    <w:alias w:val="8 pr. 9.1 pp."/>
                    <w:tag w:val="part_ae5678912bcb42c39852afdca2c80aa7"/>
                    <w:id w:val="-438914039"/>
                    <w:lock w:val="sdtLocked"/>
                  </w:sdtPr>
                  <w:sdtEndPr/>
                  <w:sdtContent>
                    <w:p w:rsidR="00660053" w:rsidRDefault="00360384">
                      <w:pPr>
                        <w:ind w:firstLine="709"/>
                        <w:jc w:val="both"/>
                        <w:rPr>
                          <w:szCs w:val="24"/>
                          <w:lang w:eastAsia="lt-LT"/>
                        </w:rPr>
                      </w:pPr>
                      <w:sdt>
                        <w:sdtPr>
                          <w:alias w:val="Numeris"/>
                          <w:tag w:val="nr_ae5678912bcb42c39852afdca2c80aa7"/>
                          <w:id w:val="-1134550687"/>
                          <w:lock w:val="sdtLocked"/>
                        </w:sdtPr>
                        <w:sdtEndPr/>
                        <w:sdtContent>
                          <w:r w:rsidR="00F663F1">
                            <w:rPr>
                              <w:szCs w:val="24"/>
                              <w:lang w:eastAsia="lt-LT"/>
                            </w:rPr>
                            <w:t>9.</w:t>
                          </w:r>
                          <w:r w:rsidR="00F663F1">
                            <w:rPr>
                              <w:szCs w:val="24"/>
                              <w:lang w:val="en-US" w:eastAsia="lt-LT"/>
                            </w:rPr>
                            <w:t>1</w:t>
                          </w:r>
                        </w:sdtContent>
                      </w:sdt>
                      <w:r w:rsidR="00F663F1">
                        <w:rPr>
                          <w:szCs w:val="24"/>
                          <w:lang w:eastAsia="lt-LT"/>
                        </w:rPr>
                        <w:t>. prognozuojamą vidutinį darbuotojų, susijusių su ŠGP šalinimu ir naikinimu, skaičių prognozuojamam laikotarpiui;</w:t>
                      </w:r>
                    </w:p>
                  </w:sdtContent>
                </w:sdt>
                <w:sdt>
                  <w:sdtPr>
                    <w:alias w:val="8 pr. 9.2 pp."/>
                    <w:tag w:val="part_03d1d88756394b588b2df090724a13b8"/>
                    <w:id w:val="1867871098"/>
                    <w:lock w:val="sdtLocked"/>
                  </w:sdtPr>
                  <w:sdtEndPr/>
                  <w:sdtContent>
                    <w:p w:rsidR="00660053" w:rsidRDefault="00360384">
                      <w:pPr>
                        <w:ind w:firstLine="709"/>
                        <w:jc w:val="both"/>
                        <w:rPr>
                          <w:szCs w:val="24"/>
                          <w:lang w:eastAsia="lt-LT"/>
                        </w:rPr>
                      </w:pPr>
                      <w:sdt>
                        <w:sdtPr>
                          <w:alias w:val="Numeris"/>
                          <w:tag w:val="nr_03d1d88756394b588b2df090724a13b8"/>
                          <w:id w:val="312227425"/>
                          <w:lock w:val="sdtLocked"/>
                        </w:sdtPr>
                        <w:sdtEndPr/>
                        <w:sdtContent>
                          <w:r w:rsidR="00F663F1">
                            <w:rPr>
                              <w:szCs w:val="24"/>
                              <w:lang w:eastAsia="lt-LT"/>
                            </w:rPr>
                            <w:t>9.2</w:t>
                          </w:r>
                        </w:sdtContent>
                      </w:sdt>
                      <w:r w:rsidR="00F663F1">
                        <w:rPr>
                          <w:szCs w:val="24"/>
                          <w:lang w:eastAsia="lt-LT"/>
                        </w:rPr>
                        <w:t>. darbuotojų, susijusių su ŠGP šalinimu ir naikinimu, vidutinį darbo užmokestį prognozuojamam laikotarpiui.</w:t>
                      </w:r>
                      <w:r w:rsidR="00F663F1">
                        <w:rPr>
                          <w:b/>
                          <w:bCs/>
                          <w:szCs w:val="24"/>
                          <w:lang w:eastAsia="lt-LT"/>
                        </w:rPr>
                        <w:t xml:space="preserve"> </w:t>
                      </w:r>
                      <w:r w:rsidR="00F663F1">
                        <w:rPr>
                          <w:szCs w:val="24"/>
                          <w:lang w:eastAsia="lt-LT"/>
                        </w:rPr>
                        <w:t>Jeigu ataskaitinių metų vidutinis darbo užmokestis prognozuojamas didesnis kaip paskutinis paskelbtas Finansų ministerijos prognozuojamas realus vidutinio darbo užmokesčio pokytis, ŠGP tvarkytojas privalo argumentuotai paaiškinti pokyčio priežastis.</w:t>
                      </w:r>
                    </w:p>
                  </w:sdtContent>
                </w:sdt>
              </w:sdtContent>
            </w:sdt>
            <w:sdt>
              <w:sdtPr>
                <w:alias w:val="8 pr. 10 p."/>
                <w:tag w:val="part_fffc02f929e74e21be28e23044688e23"/>
                <w:id w:val="-1493164434"/>
                <w:lock w:val="sdtLocked"/>
              </w:sdtPr>
              <w:sdtEndPr/>
              <w:sdtContent>
                <w:p w:rsidR="00660053" w:rsidRDefault="00360384">
                  <w:pPr>
                    <w:ind w:firstLine="709"/>
                    <w:jc w:val="both"/>
                    <w:rPr>
                      <w:szCs w:val="24"/>
                      <w:lang w:eastAsia="lt-LT"/>
                    </w:rPr>
                  </w:pPr>
                  <w:sdt>
                    <w:sdtPr>
                      <w:alias w:val="Numeris"/>
                      <w:tag w:val="nr_fffc02f929e74e21be28e23044688e23"/>
                      <w:id w:val="54130008"/>
                      <w:lock w:val="sdtLocked"/>
                    </w:sdtPr>
                    <w:sdtEndPr/>
                    <w:sdtContent>
                      <w:r w:rsidR="00F663F1">
                        <w:rPr>
                          <w:szCs w:val="24"/>
                          <w:lang w:eastAsia="lt-LT"/>
                        </w:rPr>
                        <w:t>10</w:t>
                      </w:r>
                    </w:sdtContent>
                  </w:sdt>
                  <w:r w:rsidR="00F663F1">
                    <w:rPr>
                      <w:szCs w:val="24"/>
                      <w:lang w:eastAsia="lt-LT"/>
                    </w:rPr>
                    <w:t>. Pagrįstos (būtinos) materialinės sąnaudos – mazutas, dujos, elektra, vanduo ir tepalai – nustatomos pagal ataskaitinių metų faktą, didinant apimtis tuo atveju, jei didėja darbo, susijusio su ŠGP šalinimu ir naikinimu, apimtys. Energetinių išteklių sąnaudų kainų pokyčiui pagrįsti gali būti naudojamos oficialių institucijų tam laikotarpiui patvirtintos energetinių išteklių kainos, Finansų ministerijos paskutinės paskelbtos naftos kainų techninės prielaidos bei ŠGP tvarkytojo argumentuoti paaiškinimai, pagrindžiantys kainų pokytį.</w:t>
                  </w:r>
                </w:p>
              </w:sdtContent>
            </w:sdt>
            <w:sdt>
              <w:sdtPr>
                <w:alias w:val="8 pr. 11 p."/>
                <w:tag w:val="part_4b90d1721166422da7b92717f016ec01"/>
                <w:id w:val="-1175100677"/>
                <w:lock w:val="sdtLocked"/>
              </w:sdtPr>
              <w:sdtEndPr/>
              <w:sdtContent>
                <w:p w:rsidR="00660053" w:rsidRDefault="00360384">
                  <w:pPr>
                    <w:ind w:firstLine="709"/>
                    <w:jc w:val="both"/>
                    <w:rPr>
                      <w:szCs w:val="24"/>
                      <w:lang w:eastAsia="lt-LT"/>
                    </w:rPr>
                  </w:pPr>
                  <w:sdt>
                    <w:sdtPr>
                      <w:alias w:val="Numeris"/>
                      <w:tag w:val="nr_4b90d1721166422da7b92717f016ec01"/>
                      <w:id w:val="-1314330711"/>
                      <w:lock w:val="sdtLocked"/>
                    </w:sdtPr>
                    <w:sdtEndPr/>
                    <w:sdtContent>
                      <w:r w:rsidR="00F663F1">
                        <w:rPr>
                          <w:szCs w:val="24"/>
                          <w:lang w:eastAsia="lt-LT"/>
                        </w:rPr>
                        <w:t>11</w:t>
                      </w:r>
                    </w:sdtContent>
                  </w:sdt>
                  <w:r w:rsidR="00F663F1">
                    <w:rPr>
                      <w:szCs w:val="24"/>
                      <w:lang w:eastAsia="lt-LT"/>
                    </w:rPr>
                    <w:t>. Kredito palūkanos įskaičiuojamos į sąnaudas už prognozuojamo laikotarpio periodą tik ta dalimi, kiek tai susiję su valstybės remiama veikla, ir jei:</w:t>
                  </w:r>
                </w:p>
                <w:sdt>
                  <w:sdtPr>
                    <w:alias w:val="8 pr. 11.1 pp."/>
                    <w:tag w:val="part_8467f088351d47dabe5b02be64b406c5"/>
                    <w:id w:val="309216658"/>
                    <w:lock w:val="sdtLocked"/>
                  </w:sdtPr>
                  <w:sdtEndPr/>
                  <w:sdtContent>
                    <w:p w:rsidR="00660053" w:rsidRDefault="00360384">
                      <w:pPr>
                        <w:ind w:firstLine="709"/>
                        <w:jc w:val="both"/>
                        <w:rPr>
                          <w:szCs w:val="24"/>
                          <w:lang w:eastAsia="lt-LT"/>
                        </w:rPr>
                      </w:pPr>
                      <w:sdt>
                        <w:sdtPr>
                          <w:alias w:val="Numeris"/>
                          <w:tag w:val="nr_8467f088351d47dabe5b02be64b406c5"/>
                          <w:id w:val="-1210339430"/>
                          <w:lock w:val="sdtLocked"/>
                        </w:sdtPr>
                        <w:sdtEndPr/>
                        <w:sdtContent>
                          <w:r w:rsidR="00F663F1">
                            <w:rPr>
                              <w:szCs w:val="24"/>
                              <w:lang w:eastAsia="lt-LT"/>
                            </w:rPr>
                            <w:t>11.1</w:t>
                          </w:r>
                        </w:sdtContent>
                      </w:sdt>
                      <w:r w:rsidR="00F663F1">
                        <w:rPr>
                          <w:szCs w:val="24"/>
                          <w:lang w:eastAsia="lt-LT"/>
                        </w:rPr>
                        <w:t>. yra kredito pagrindimas;</w:t>
                      </w:r>
                    </w:p>
                  </w:sdtContent>
                </w:sdt>
                <w:sdt>
                  <w:sdtPr>
                    <w:alias w:val="8 pr. 11.2 pp."/>
                    <w:tag w:val="part_44e9a20fd16c4cf6b9fa0164b1dfb9b1"/>
                    <w:id w:val="2000236210"/>
                    <w:lock w:val="sdtLocked"/>
                  </w:sdtPr>
                  <w:sdtEndPr/>
                  <w:sdtContent>
                    <w:p w:rsidR="00660053" w:rsidRDefault="00360384">
                      <w:pPr>
                        <w:ind w:left="710"/>
                        <w:jc w:val="both"/>
                        <w:rPr>
                          <w:i/>
                          <w:iCs/>
                          <w:szCs w:val="24"/>
                          <w:lang w:eastAsia="lt-LT"/>
                        </w:rPr>
                      </w:pPr>
                      <w:sdt>
                        <w:sdtPr>
                          <w:alias w:val="Numeris"/>
                          <w:tag w:val="nr_44e9a20fd16c4cf6b9fa0164b1dfb9b1"/>
                          <w:id w:val="1056977168"/>
                          <w:lock w:val="sdtLocked"/>
                        </w:sdtPr>
                        <w:sdtEndPr/>
                        <w:sdtContent>
                          <w:r w:rsidR="00F663F1">
                            <w:rPr>
                              <w:szCs w:val="24"/>
                              <w:lang w:eastAsia="lt-LT"/>
                            </w:rPr>
                            <w:t>11.2</w:t>
                          </w:r>
                        </w:sdtContent>
                      </w:sdt>
                      <w:r w:rsidR="00F663F1">
                        <w:rPr>
                          <w:szCs w:val="24"/>
                          <w:lang w:eastAsia="lt-LT"/>
                        </w:rPr>
                        <w:t xml:space="preserve">. kreditas imamas investicijoms, susijusioms su valstybės remiama veikla, finansuoti. </w:t>
                      </w:r>
                    </w:p>
                  </w:sdtContent>
                </w:sdt>
              </w:sdtContent>
            </w:sdt>
            <w:sdt>
              <w:sdtPr>
                <w:alias w:val="8 pr. 12 p."/>
                <w:tag w:val="part_325d3315eadd424bb6077065e3c5f943"/>
                <w:id w:val="-1287117914"/>
                <w:lock w:val="sdtLocked"/>
              </w:sdtPr>
              <w:sdtEndPr/>
              <w:sdtContent>
                <w:p w:rsidR="00660053" w:rsidRDefault="00360384">
                  <w:pPr>
                    <w:ind w:firstLine="709"/>
                    <w:jc w:val="both"/>
                    <w:rPr>
                      <w:szCs w:val="24"/>
                      <w:lang w:eastAsia="lt-LT"/>
                    </w:rPr>
                  </w:pPr>
                  <w:sdt>
                    <w:sdtPr>
                      <w:alias w:val="Numeris"/>
                      <w:tag w:val="nr_325d3315eadd424bb6077065e3c5f943"/>
                      <w:id w:val="-1641112705"/>
                      <w:lock w:val="sdtLocked"/>
                    </w:sdtPr>
                    <w:sdtEndPr/>
                    <w:sdtContent>
                      <w:r w:rsidR="00F663F1">
                        <w:rPr>
                          <w:szCs w:val="24"/>
                          <w:lang w:eastAsia="lt-LT"/>
                        </w:rPr>
                        <w:t>12</w:t>
                      </w:r>
                    </w:sdtContent>
                  </w:sdt>
                  <w:r w:rsidR="00F663F1">
                    <w:rPr>
                      <w:szCs w:val="24"/>
                      <w:lang w:eastAsia="lt-LT"/>
                    </w:rPr>
                    <w:t>. Prognozuojamos ilgalaikio turto nusidėvėjimo sąnaudos apskaičiuojamos vadovaujantis galiojančiais ilgalaikio turto nusidėvėjimo normatyvais, atitinkančiais Lietuvos Respublikos pelno mokesčio įstatymą, ir atsižvelgiant į paskutinį ataskaitinio laikotarpio mėnesį faktiškai turimą ilgalaikį turtą, susijusį su ŠGP šalinimu ir naikinimu.</w:t>
                  </w:r>
                </w:p>
              </w:sdtContent>
            </w:sdt>
            <w:sdt>
              <w:sdtPr>
                <w:alias w:val="8 pr. 13 p."/>
                <w:tag w:val="part_11336a30e9654ccb961410326cdecdc1"/>
                <w:id w:val="1348984437"/>
                <w:lock w:val="sdtLocked"/>
              </w:sdtPr>
              <w:sdtEndPr/>
              <w:sdtContent>
                <w:p w:rsidR="00660053" w:rsidRDefault="00360384">
                  <w:pPr>
                    <w:ind w:firstLine="709"/>
                    <w:jc w:val="both"/>
                    <w:rPr>
                      <w:szCs w:val="24"/>
                      <w:lang w:eastAsia="lt-LT"/>
                    </w:rPr>
                  </w:pPr>
                  <w:sdt>
                    <w:sdtPr>
                      <w:alias w:val="Numeris"/>
                      <w:tag w:val="nr_11336a30e9654ccb961410326cdecdc1"/>
                      <w:id w:val="-700786985"/>
                      <w:lock w:val="sdtLocked"/>
                    </w:sdtPr>
                    <w:sdtEndPr/>
                    <w:sdtContent>
                      <w:r w:rsidR="00F663F1">
                        <w:rPr>
                          <w:szCs w:val="24"/>
                          <w:lang w:eastAsia="lt-LT"/>
                        </w:rPr>
                        <w:t>13</w:t>
                      </w:r>
                    </w:sdtContent>
                  </w:sdt>
                  <w:r w:rsidR="00F663F1">
                    <w:rPr>
                      <w:szCs w:val="24"/>
                      <w:lang w:eastAsia="lt-LT"/>
                    </w:rPr>
                    <w:t>. Visų sąnaudų ir pajamų bei visų tiesiogiai faktinių ir planuojamų gauti pajamų,</w:t>
                  </w:r>
                  <w:r w:rsidR="00F663F1">
                    <w:rPr>
                      <w:b/>
                      <w:bCs/>
                      <w:szCs w:val="24"/>
                      <w:lang w:eastAsia="lt-LT"/>
                    </w:rPr>
                    <w:t xml:space="preserve"> </w:t>
                  </w:r>
                  <w:r w:rsidR="00F663F1">
                    <w:rPr>
                      <w:szCs w:val="24"/>
                      <w:lang w:eastAsia="lt-LT"/>
                    </w:rPr>
                    <w:t>susijusių su valstybės remiama ŠGP šalinimo ir naikinimo veikla, pagrindimus ŠGP tvarkytojai pateikia Centrui.</w:t>
                  </w:r>
                </w:p>
                <w:p w:rsidR="00660053" w:rsidRDefault="00360384">
                  <w:pPr>
                    <w:ind w:firstLine="709"/>
                    <w:jc w:val="both"/>
                    <w:rPr>
                      <w:szCs w:val="24"/>
                      <w:lang w:eastAsia="lt-LT"/>
                    </w:rPr>
                  </w:pPr>
                </w:p>
              </w:sdtContent>
            </w:sdt>
          </w:sdtContent>
        </w:sdt>
        <w:sdt>
          <w:sdtPr>
            <w:alias w:val="skyrius"/>
            <w:tag w:val="part_a8f42867c19e42c2b974451e4e9e0825"/>
            <w:id w:val="-1947996724"/>
            <w:lock w:val="sdtLocked"/>
          </w:sdtPr>
          <w:sdtEndPr/>
          <w:sdtContent>
            <w:p w:rsidR="00660053" w:rsidRDefault="00360384">
              <w:pPr>
                <w:keepNext/>
                <w:jc w:val="center"/>
                <w:rPr>
                  <w:b/>
                  <w:bCs/>
                  <w:kern w:val="32"/>
                  <w:szCs w:val="24"/>
                  <w:lang w:eastAsia="lt-LT"/>
                </w:rPr>
              </w:pPr>
              <w:sdt>
                <w:sdtPr>
                  <w:alias w:val="Numeris"/>
                  <w:tag w:val="nr_a8f42867c19e42c2b974451e4e9e0825"/>
                  <w:id w:val="1922833490"/>
                  <w:lock w:val="sdtLocked"/>
                </w:sdtPr>
                <w:sdtEndPr/>
                <w:sdtContent>
                  <w:r w:rsidR="00F663F1">
                    <w:rPr>
                      <w:b/>
                      <w:bCs/>
                      <w:kern w:val="32"/>
                      <w:szCs w:val="24"/>
                      <w:lang w:eastAsia="lt-LT"/>
                    </w:rPr>
                    <w:t>IV</w:t>
                  </w:r>
                </w:sdtContent>
              </w:sdt>
              <w:r w:rsidR="00F663F1">
                <w:rPr>
                  <w:b/>
                  <w:bCs/>
                  <w:kern w:val="32"/>
                  <w:szCs w:val="24"/>
                  <w:lang w:eastAsia="lt-LT"/>
                </w:rPr>
                <w:t xml:space="preserve"> SKYRIUS</w:t>
              </w:r>
            </w:p>
            <w:p w:rsidR="00660053" w:rsidRDefault="00360384">
              <w:pPr>
                <w:jc w:val="center"/>
                <w:rPr>
                  <w:b/>
                  <w:bCs/>
                  <w:szCs w:val="24"/>
                  <w:lang w:eastAsia="lt-LT"/>
                </w:rPr>
              </w:pPr>
              <w:sdt>
                <w:sdtPr>
                  <w:alias w:val="Pavadinimas"/>
                  <w:tag w:val="title_a8f42867c19e42c2b974451e4e9e0825"/>
                  <w:id w:val="-1127925885"/>
                  <w:lock w:val="sdtLocked"/>
                </w:sdtPr>
                <w:sdtEndPr/>
                <w:sdtContent>
                  <w:r w:rsidR="00F663F1">
                    <w:rPr>
                      <w:b/>
                      <w:bCs/>
                      <w:szCs w:val="24"/>
                      <w:lang w:eastAsia="lt-LT"/>
                    </w:rPr>
                    <w:t>PROGNOZUOJAMŲ SĄNAUDŲ IR PAJAMŲ PASKIRSTYMAS</w:t>
                  </w:r>
                </w:sdtContent>
              </w:sdt>
            </w:p>
            <w:p w:rsidR="00660053" w:rsidRDefault="00660053"/>
            <w:sdt>
              <w:sdtPr>
                <w:alias w:val="8 pr. 14 p."/>
                <w:tag w:val="part_02fdbeb8d80b456cbb0671f8c834fc18"/>
                <w:id w:val="-1328277413"/>
                <w:lock w:val="sdtLocked"/>
              </w:sdtPr>
              <w:sdtEndPr/>
              <w:sdtContent>
                <w:p w:rsidR="00660053" w:rsidRDefault="00360384">
                  <w:pPr>
                    <w:ind w:firstLine="709"/>
                    <w:jc w:val="both"/>
                    <w:rPr>
                      <w:szCs w:val="24"/>
                      <w:lang w:eastAsia="lt-LT"/>
                    </w:rPr>
                  </w:pPr>
                  <w:sdt>
                    <w:sdtPr>
                      <w:alias w:val="Numeris"/>
                      <w:tag w:val="nr_02fdbeb8d80b456cbb0671f8c834fc18"/>
                      <w:id w:val="-247035945"/>
                      <w:lock w:val="sdtLocked"/>
                    </w:sdtPr>
                    <w:sdtEndPr/>
                    <w:sdtContent>
                      <w:r w:rsidR="00F663F1">
                        <w:rPr>
                          <w:szCs w:val="24"/>
                          <w:lang w:eastAsia="lt-LT"/>
                        </w:rPr>
                        <w:t>14</w:t>
                      </w:r>
                    </w:sdtContent>
                  </w:sdt>
                  <w:r w:rsidR="00F663F1">
                    <w:rPr>
                      <w:szCs w:val="24"/>
                      <w:lang w:eastAsia="lt-LT"/>
                    </w:rPr>
                    <w:t>. ŠGP tvarkytojo pajamų ir sąnaudų paskirstymas turi būti vykdomas pagal 34-ąjį verslo apskaitos standartą „Segmentų atskleidimas finansinėje atskaitomybėje“.</w:t>
                  </w:r>
                </w:p>
              </w:sdtContent>
            </w:sdt>
            <w:sdt>
              <w:sdtPr>
                <w:alias w:val="8 pr. 15 p."/>
                <w:tag w:val="part_09f083354e1d49cd82193dde4a6afb0a"/>
                <w:id w:val="1786317889"/>
                <w:lock w:val="sdtLocked"/>
              </w:sdtPr>
              <w:sdtEndPr/>
              <w:sdtContent>
                <w:p w:rsidR="00660053" w:rsidRDefault="00360384">
                  <w:pPr>
                    <w:ind w:firstLine="709"/>
                    <w:jc w:val="both"/>
                    <w:rPr>
                      <w:szCs w:val="24"/>
                      <w:lang w:eastAsia="lt-LT"/>
                    </w:rPr>
                  </w:pPr>
                  <w:sdt>
                    <w:sdtPr>
                      <w:alias w:val="Numeris"/>
                      <w:tag w:val="nr_09f083354e1d49cd82193dde4a6afb0a"/>
                      <w:id w:val="-1703093247"/>
                      <w:lock w:val="sdtLocked"/>
                    </w:sdtPr>
                    <w:sdtEndPr/>
                    <w:sdtContent>
                      <w:r w:rsidR="00F663F1">
                        <w:rPr>
                          <w:szCs w:val="24"/>
                          <w:lang w:val="en-US" w:eastAsia="lt-LT"/>
                        </w:rPr>
                        <w:t>15</w:t>
                      </w:r>
                    </w:sdtContent>
                  </w:sdt>
                  <w:r w:rsidR="00F663F1">
                    <w:rPr>
                      <w:szCs w:val="24"/>
                      <w:lang w:val="en-US" w:eastAsia="lt-LT"/>
                    </w:rPr>
                    <w:t xml:space="preserve">. </w:t>
                  </w:r>
                  <w:r w:rsidR="00F663F1">
                    <w:rPr>
                      <w:szCs w:val="24"/>
                      <w:lang w:eastAsia="lt-LT"/>
                    </w:rPr>
                    <w:t>Į ŠGP šalinimo ir naikinimo sąnaudų dydžių apskaičiavimą gali būti įtraukiamos tik ekonomiškai pagrįstos šalinimo ir naikinimo sąnaudos (tiesioginės, netiesioginės ir bendrosios), kurios yra susijusios su valstybės remiama veikla. Pavyzdinė tokių sąnaudų struktūra (priklausomai nuo ŠGP tvarkytojo pasirinktos apskaitos politikos ji gali skirtis):</w:t>
                  </w:r>
                </w:p>
                <w:p w:rsidR="00660053" w:rsidRDefault="00660053">
                  <w:pPr>
                    <w:rPr>
                      <w:sz w:val="10"/>
                      <w:szCs w:val="10"/>
                    </w:rPr>
                  </w:pPr>
                </w:p>
                <w:tbl>
                  <w:tblPr>
                    <w:tblW w:w="6893" w:type="dxa"/>
                    <w:jc w:val="center"/>
                    <w:tblLook w:val="04A0" w:firstRow="1" w:lastRow="0" w:firstColumn="1" w:lastColumn="0" w:noHBand="0" w:noVBand="1"/>
                  </w:tblPr>
                  <w:tblGrid>
                    <w:gridCol w:w="3940"/>
                    <w:gridCol w:w="2953"/>
                  </w:tblGrid>
                  <w:tr w:rsidR="00660053">
                    <w:trPr>
                      <w:trHeight w:val="300"/>
                      <w:jc w:val="center"/>
                    </w:trPr>
                    <w:tc>
                      <w:tcPr>
                        <w:tcW w:w="3940" w:type="dxa"/>
                        <w:tcBorders>
                          <w:top w:val="single" w:sz="4" w:space="0" w:color="auto"/>
                          <w:left w:val="single" w:sz="4" w:space="0" w:color="auto"/>
                          <w:bottom w:val="single" w:sz="4" w:space="0" w:color="auto"/>
                          <w:right w:val="single" w:sz="4" w:space="0" w:color="auto"/>
                        </w:tcBorders>
                        <w:noWrap/>
                        <w:vAlign w:val="bottom"/>
                        <w:hideMark/>
                      </w:tcPr>
                      <w:p w:rsidR="00660053" w:rsidRDefault="00F663F1">
                        <w:pPr>
                          <w:jc w:val="center"/>
                          <w:rPr>
                            <w:szCs w:val="24"/>
                            <w:lang w:eastAsia="lt-LT"/>
                          </w:rPr>
                        </w:pPr>
                        <w:r>
                          <w:rPr>
                            <w:szCs w:val="24"/>
                            <w:lang w:eastAsia="lt-LT"/>
                          </w:rPr>
                          <w:t>Sąnaudų pavadinimas</w:t>
                        </w:r>
                      </w:p>
                    </w:tc>
                    <w:tc>
                      <w:tcPr>
                        <w:tcW w:w="2953" w:type="dxa"/>
                        <w:tcBorders>
                          <w:top w:val="single" w:sz="4" w:space="0" w:color="auto"/>
                          <w:left w:val="single" w:sz="4" w:space="0" w:color="auto"/>
                          <w:bottom w:val="single" w:sz="4" w:space="0" w:color="auto"/>
                          <w:right w:val="single" w:sz="4" w:space="0" w:color="auto"/>
                        </w:tcBorders>
                        <w:hideMark/>
                      </w:tcPr>
                      <w:p w:rsidR="00660053" w:rsidRDefault="00F663F1">
                        <w:pPr>
                          <w:jc w:val="center"/>
                          <w:rPr>
                            <w:szCs w:val="24"/>
                            <w:lang w:eastAsia="lt-LT"/>
                          </w:rPr>
                        </w:pPr>
                        <w:r>
                          <w:rPr>
                            <w:szCs w:val="24"/>
                            <w:lang w:eastAsia="lt-LT"/>
                          </w:rPr>
                          <w:t>Sąnaudų rūšys</w:t>
                        </w:r>
                      </w:p>
                    </w:tc>
                  </w:tr>
                  <w:tr w:rsidR="00660053">
                    <w:trPr>
                      <w:trHeight w:val="300"/>
                      <w:jc w:val="center"/>
                    </w:trPr>
                    <w:tc>
                      <w:tcPr>
                        <w:tcW w:w="3940" w:type="dxa"/>
                        <w:tcBorders>
                          <w:top w:val="nil"/>
                          <w:left w:val="single" w:sz="4" w:space="0" w:color="auto"/>
                          <w:bottom w:val="single" w:sz="4" w:space="0" w:color="auto"/>
                          <w:right w:val="single" w:sz="4" w:space="0" w:color="auto"/>
                        </w:tcBorders>
                        <w:noWrap/>
                        <w:vAlign w:val="bottom"/>
                        <w:hideMark/>
                      </w:tcPr>
                      <w:p w:rsidR="00660053" w:rsidRDefault="00F663F1">
                        <w:pPr>
                          <w:rPr>
                            <w:szCs w:val="24"/>
                            <w:lang w:eastAsia="lt-LT"/>
                          </w:rPr>
                        </w:pPr>
                        <w:r>
                          <w:rPr>
                            <w:szCs w:val="24"/>
                            <w:lang w:eastAsia="lt-LT"/>
                          </w:rPr>
                          <w:t>Darbo užmokestis ir VSD įmokos</w:t>
                        </w:r>
                      </w:p>
                    </w:tc>
                    <w:tc>
                      <w:tcPr>
                        <w:tcW w:w="2953" w:type="dxa"/>
                        <w:tcBorders>
                          <w:top w:val="nil"/>
                          <w:left w:val="single" w:sz="4" w:space="0" w:color="auto"/>
                          <w:bottom w:val="single" w:sz="4" w:space="0" w:color="auto"/>
                          <w:right w:val="single" w:sz="4" w:space="0" w:color="auto"/>
                        </w:tcBorders>
                        <w:hideMark/>
                      </w:tcPr>
                      <w:p w:rsidR="00660053" w:rsidRDefault="00F663F1">
                        <w:pPr>
                          <w:rPr>
                            <w:szCs w:val="24"/>
                            <w:lang w:val="en-US" w:eastAsia="lt-LT"/>
                          </w:rPr>
                        </w:pPr>
                        <w:r>
                          <w:rPr>
                            <w:szCs w:val="24"/>
                            <w:lang w:eastAsia="lt-LT"/>
                          </w:rPr>
                          <w:t>Tiesioginės</w:t>
                        </w:r>
                      </w:p>
                    </w:tc>
                  </w:tr>
                  <w:tr w:rsidR="00660053">
                    <w:trPr>
                      <w:trHeight w:val="300"/>
                      <w:jc w:val="center"/>
                    </w:trPr>
                    <w:tc>
                      <w:tcPr>
                        <w:tcW w:w="3940" w:type="dxa"/>
                        <w:tcBorders>
                          <w:top w:val="nil"/>
                          <w:left w:val="single" w:sz="4" w:space="0" w:color="auto"/>
                          <w:bottom w:val="single" w:sz="4" w:space="0" w:color="auto"/>
                          <w:right w:val="single" w:sz="4" w:space="0" w:color="auto"/>
                        </w:tcBorders>
                        <w:noWrap/>
                        <w:vAlign w:val="bottom"/>
                        <w:hideMark/>
                      </w:tcPr>
                      <w:p w:rsidR="00660053" w:rsidRDefault="00F663F1">
                        <w:pPr>
                          <w:rPr>
                            <w:szCs w:val="24"/>
                            <w:lang w:eastAsia="lt-LT"/>
                          </w:rPr>
                        </w:pPr>
                        <w:r>
                          <w:rPr>
                            <w:szCs w:val="24"/>
                            <w:lang w:eastAsia="lt-LT"/>
                          </w:rPr>
                          <w:t>Mazutas</w:t>
                        </w:r>
                      </w:p>
                    </w:tc>
                    <w:tc>
                      <w:tcPr>
                        <w:tcW w:w="2953" w:type="dxa"/>
                        <w:tcBorders>
                          <w:top w:val="nil"/>
                          <w:left w:val="single" w:sz="4" w:space="0" w:color="auto"/>
                          <w:bottom w:val="single" w:sz="4" w:space="0" w:color="auto"/>
                          <w:right w:val="single" w:sz="4" w:space="0" w:color="auto"/>
                        </w:tcBorders>
                        <w:hideMark/>
                      </w:tcPr>
                      <w:p w:rsidR="00660053" w:rsidRDefault="00F663F1">
                        <w:pPr>
                          <w:rPr>
                            <w:szCs w:val="24"/>
                            <w:lang w:eastAsia="lt-LT"/>
                          </w:rPr>
                        </w:pPr>
                        <w:r>
                          <w:rPr>
                            <w:szCs w:val="24"/>
                            <w:lang w:eastAsia="lt-LT"/>
                          </w:rPr>
                          <w:t>Tiesioginės</w:t>
                        </w:r>
                      </w:p>
                    </w:tc>
                  </w:tr>
                  <w:tr w:rsidR="00660053">
                    <w:trPr>
                      <w:trHeight w:val="300"/>
                      <w:jc w:val="center"/>
                    </w:trPr>
                    <w:tc>
                      <w:tcPr>
                        <w:tcW w:w="3940" w:type="dxa"/>
                        <w:tcBorders>
                          <w:top w:val="nil"/>
                          <w:left w:val="single" w:sz="4" w:space="0" w:color="auto"/>
                          <w:bottom w:val="single" w:sz="4" w:space="0" w:color="auto"/>
                          <w:right w:val="single" w:sz="4" w:space="0" w:color="auto"/>
                        </w:tcBorders>
                        <w:noWrap/>
                        <w:vAlign w:val="bottom"/>
                        <w:hideMark/>
                      </w:tcPr>
                      <w:p w:rsidR="00660053" w:rsidRDefault="00F663F1">
                        <w:pPr>
                          <w:rPr>
                            <w:szCs w:val="24"/>
                            <w:lang w:eastAsia="lt-LT"/>
                          </w:rPr>
                        </w:pPr>
                        <w:r>
                          <w:rPr>
                            <w:szCs w:val="24"/>
                            <w:lang w:eastAsia="lt-LT"/>
                          </w:rPr>
                          <w:t>Dujos</w:t>
                        </w:r>
                      </w:p>
                    </w:tc>
                    <w:tc>
                      <w:tcPr>
                        <w:tcW w:w="2953" w:type="dxa"/>
                        <w:tcBorders>
                          <w:top w:val="nil"/>
                          <w:left w:val="single" w:sz="4" w:space="0" w:color="auto"/>
                          <w:bottom w:val="single" w:sz="4" w:space="0" w:color="auto"/>
                          <w:right w:val="single" w:sz="4" w:space="0" w:color="auto"/>
                        </w:tcBorders>
                        <w:hideMark/>
                      </w:tcPr>
                      <w:p w:rsidR="00660053" w:rsidRDefault="00F663F1">
                        <w:pPr>
                          <w:rPr>
                            <w:szCs w:val="24"/>
                            <w:lang w:eastAsia="lt-LT"/>
                          </w:rPr>
                        </w:pPr>
                        <w:r>
                          <w:rPr>
                            <w:szCs w:val="24"/>
                            <w:lang w:eastAsia="lt-LT"/>
                          </w:rPr>
                          <w:t>Tiesioginės</w:t>
                        </w:r>
                      </w:p>
                    </w:tc>
                  </w:tr>
                  <w:tr w:rsidR="00660053">
                    <w:trPr>
                      <w:trHeight w:val="300"/>
                      <w:jc w:val="center"/>
                    </w:trPr>
                    <w:tc>
                      <w:tcPr>
                        <w:tcW w:w="3940" w:type="dxa"/>
                        <w:tcBorders>
                          <w:top w:val="nil"/>
                          <w:left w:val="single" w:sz="4" w:space="0" w:color="auto"/>
                          <w:bottom w:val="single" w:sz="4" w:space="0" w:color="auto"/>
                          <w:right w:val="single" w:sz="4" w:space="0" w:color="auto"/>
                        </w:tcBorders>
                        <w:noWrap/>
                        <w:vAlign w:val="bottom"/>
                        <w:hideMark/>
                      </w:tcPr>
                      <w:p w:rsidR="00660053" w:rsidRDefault="00F663F1">
                        <w:pPr>
                          <w:rPr>
                            <w:szCs w:val="24"/>
                            <w:lang w:eastAsia="lt-LT"/>
                          </w:rPr>
                        </w:pPr>
                        <w:r>
                          <w:rPr>
                            <w:szCs w:val="24"/>
                            <w:lang w:eastAsia="lt-LT"/>
                          </w:rPr>
                          <w:t>Elektra</w:t>
                        </w:r>
                      </w:p>
                    </w:tc>
                    <w:tc>
                      <w:tcPr>
                        <w:tcW w:w="2953" w:type="dxa"/>
                        <w:tcBorders>
                          <w:top w:val="nil"/>
                          <w:left w:val="single" w:sz="4" w:space="0" w:color="auto"/>
                          <w:bottom w:val="single" w:sz="4" w:space="0" w:color="auto"/>
                          <w:right w:val="single" w:sz="4" w:space="0" w:color="auto"/>
                        </w:tcBorders>
                        <w:hideMark/>
                      </w:tcPr>
                      <w:p w:rsidR="00660053" w:rsidRDefault="00F663F1">
                        <w:pPr>
                          <w:rPr>
                            <w:szCs w:val="24"/>
                            <w:lang w:eastAsia="lt-LT"/>
                          </w:rPr>
                        </w:pPr>
                        <w:r>
                          <w:rPr>
                            <w:szCs w:val="24"/>
                            <w:lang w:eastAsia="lt-LT"/>
                          </w:rPr>
                          <w:t>Tiesioginės</w:t>
                        </w:r>
                      </w:p>
                    </w:tc>
                  </w:tr>
                  <w:tr w:rsidR="00660053">
                    <w:trPr>
                      <w:trHeight w:val="300"/>
                      <w:jc w:val="center"/>
                    </w:trPr>
                    <w:tc>
                      <w:tcPr>
                        <w:tcW w:w="3940" w:type="dxa"/>
                        <w:tcBorders>
                          <w:top w:val="nil"/>
                          <w:left w:val="single" w:sz="4" w:space="0" w:color="auto"/>
                          <w:bottom w:val="single" w:sz="4" w:space="0" w:color="auto"/>
                          <w:right w:val="single" w:sz="4" w:space="0" w:color="auto"/>
                        </w:tcBorders>
                        <w:noWrap/>
                        <w:vAlign w:val="bottom"/>
                        <w:hideMark/>
                      </w:tcPr>
                      <w:p w:rsidR="00660053" w:rsidRDefault="00F663F1">
                        <w:pPr>
                          <w:rPr>
                            <w:szCs w:val="24"/>
                            <w:lang w:eastAsia="lt-LT"/>
                          </w:rPr>
                        </w:pPr>
                        <w:r>
                          <w:rPr>
                            <w:szCs w:val="24"/>
                            <w:lang w:eastAsia="lt-LT"/>
                          </w:rPr>
                          <w:t>Vanduo</w:t>
                        </w:r>
                      </w:p>
                    </w:tc>
                    <w:tc>
                      <w:tcPr>
                        <w:tcW w:w="2953" w:type="dxa"/>
                        <w:tcBorders>
                          <w:top w:val="nil"/>
                          <w:left w:val="single" w:sz="4" w:space="0" w:color="auto"/>
                          <w:bottom w:val="single" w:sz="4" w:space="0" w:color="auto"/>
                          <w:right w:val="single" w:sz="4" w:space="0" w:color="auto"/>
                        </w:tcBorders>
                        <w:hideMark/>
                      </w:tcPr>
                      <w:p w:rsidR="00660053" w:rsidRDefault="00F663F1">
                        <w:pPr>
                          <w:rPr>
                            <w:szCs w:val="24"/>
                            <w:lang w:val="en-US" w:eastAsia="lt-LT"/>
                          </w:rPr>
                        </w:pPr>
                        <w:r>
                          <w:rPr>
                            <w:szCs w:val="24"/>
                            <w:lang w:eastAsia="lt-LT"/>
                          </w:rPr>
                          <w:t>Tiesioginės</w:t>
                        </w:r>
                      </w:p>
                    </w:tc>
                  </w:tr>
                  <w:tr w:rsidR="00660053">
                    <w:trPr>
                      <w:trHeight w:val="300"/>
                      <w:jc w:val="center"/>
                    </w:trPr>
                    <w:tc>
                      <w:tcPr>
                        <w:tcW w:w="3940" w:type="dxa"/>
                        <w:tcBorders>
                          <w:top w:val="nil"/>
                          <w:left w:val="single" w:sz="4" w:space="0" w:color="auto"/>
                          <w:bottom w:val="single" w:sz="4" w:space="0" w:color="auto"/>
                          <w:right w:val="single" w:sz="4" w:space="0" w:color="auto"/>
                        </w:tcBorders>
                        <w:noWrap/>
                        <w:vAlign w:val="bottom"/>
                        <w:hideMark/>
                      </w:tcPr>
                      <w:p w:rsidR="00660053" w:rsidRDefault="00F663F1">
                        <w:pPr>
                          <w:rPr>
                            <w:szCs w:val="24"/>
                            <w:lang w:eastAsia="lt-LT"/>
                          </w:rPr>
                        </w:pPr>
                        <w:r>
                          <w:rPr>
                            <w:szCs w:val="24"/>
                            <w:lang w:eastAsia="lt-LT"/>
                          </w:rPr>
                          <w:t>Tepalai</w:t>
                        </w:r>
                      </w:p>
                    </w:tc>
                    <w:tc>
                      <w:tcPr>
                        <w:tcW w:w="2953" w:type="dxa"/>
                        <w:tcBorders>
                          <w:top w:val="nil"/>
                          <w:left w:val="single" w:sz="4" w:space="0" w:color="auto"/>
                          <w:bottom w:val="single" w:sz="4" w:space="0" w:color="auto"/>
                          <w:right w:val="single" w:sz="4" w:space="0" w:color="auto"/>
                        </w:tcBorders>
                        <w:hideMark/>
                      </w:tcPr>
                      <w:p w:rsidR="00660053" w:rsidRDefault="00F663F1">
                        <w:pPr>
                          <w:rPr>
                            <w:szCs w:val="24"/>
                            <w:lang w:val="en-US" w:eastAsia="lt-LT"/>
                          </w:rPr>
                        </w:pPr>
                        <w:r>
                          <w:rPr>
                            <w:szCs w:val="24"/>
                            <w:lang w:eastAsia="lt-LT"/>
                          </w:rPr>
                          <w:t>Tiesioginės</w:t>
                        </w:r>
                      </w:p>
                    </w:tc>
                  </w:tr>
                  <w:tr w:rsidR="00660053">
                    <w:trPr>
                      <w:trHeight w:val="300"/>
                      <w:jc w:val="center"/>
                    </w:trPr>
                    <w:tc>
                      <w:tcPr>
                        <w:tcW w:w="3940" w:type="dxa"/>
                        <w:tcBorders>
                          <w:top w:val="nil"/>
                          <w:left w:val="single" w:sz="4" w:space="0" w:color="auto"/>
                          <w:bottom w:val="single" w:sz="4" w:space="0" w:color="auto"/>
                          <w:right w:val="single" w:sz="4" w:space="0" w:color="auto"/>
                        </w:tcBorders>
                        <w:noWrap/>
                        <w:vAlign w:val="bottom"/>
                        <w:hideMark/>
                      </w:tcPr>
                      <w:p w:rsidR="00660053" w:rsidRDefault="00F663F1">
                        <w:pPr>
                          <w:rPr>
                            <w:szCs w:val="24"/>
                            <w:lang w:eastAsia="lt-LT"/>
                          </w:rPr>
                        </w:pPr>
                        <w:r>
                          <w:rPr>
                            <w:szCs w:val="24"/>
                            <w:lang w:eastAsia="lt-LT"/>
                          </w:rPr>
                          <w:t>Dyzelinis kuras ir  (arba) benzinas</w:t>
                        </w:r>
                      </w:p>
                    </w:tc>
                    <w:tc>
                      <w:tcPr>
                        <w:tcW w:w="2953" w:type="dxa"/>
                        <w:tcBorders>
                          <w:top w:val="nil"/>
                          <w:left w:val="single" w:sz="4" w:space="0" w:color="auto"/>
                          <w:bottom w:val="single" w:sz="4" w:space="0" w:color="auto"/>
                          <w:right w:val="single" w:sz="4" w:space="0" w:color="auto"/>
                        </w:tcBorders>
                        <w:hideMark/>
                      </w:tcPr>
                      <w:p w:rsidR="00660053" w:rsidRDefault="00F663F1">
                        <w:pPr>
                          <w:rPr>
                            <w:szCs w:val="24"/>
                            <w:lang w:val="en-US" w:eastAsia="lt-LT"/>
                          </w:rPr>
                        </w:pPr>
                        <w:r>
                          <w:rPr>
                            <w:szCs w:val="24"/>
                            <w:lang w:eastAsia="lt-LT"/>
                          </w:rPr>
                          <w:t>Tiesioginės</w:t>
                        </w:r>
                      </w:p>
                    </w:tc>
                  </w:tr>
                  <w:tr w:rsidR="00660053">
                    <w:trPr>
                      <w:trHeight w:val="300"/>
                      <w:jc w:val="center"/>
                    </w:trPr>
                    <w:tc>
                      <w:tcPr>
                        <w:tcW w:w="3940" w:type="dxa"/>
                        <w:tcBorders>
                          <w:top w:val="nil"/>
                          <w:left w:val="single" w:sz="4" w:space="0" w:color="auto"/>
                          <w:bottom w:val="single" w:sz="4" w:space="0" w:color="auto"/>
                          <w:right w:val="single" w:sz="4" w:space="0" w:color="auto"/>
                        </w:tcBorders>
                        <w:noWrap/>
                        <w:vAlign w:val="bottom"/>
                        <w:hideMark/>
                      </w:tcPr>
                      <w:p w:rsidR="00660053" w:rsidRDefault="00F663F1">
                        <w:pPr>
                          <w:rPr>
                            <w:szCs w:val="24"/>
                            <w:lang w:eastAsia="lt-LT"/>
                          </w:rPr>
                        </w:pPr>
                        <w:r>
                          <w:rPr>
                            <w:szCs w:val="24"/>
                            <w:lang w:eastAsia="lt-LT"/>
                          </w:rPr>
                          <w:t>Medžiagos ir žaliavos</w:t>
                        </w:r>
                      </w:p>
                    </w:tc>
                    <w:tc>
                      <w:tcPr>
                        <w:tcW w:w="2953" w:type="dxa"/>
                        <w:tcBorders>
                          <w:top w:val="nil"/>
                          <w:left w:val="single" w:sz="4" w:space="0" w:color="auto"/>
                          <w:bottom w:val="single" w:sz="4" w:space="0" w:color="auto"/>
                          <w:right w:val="single" w:sz="4" w:space="0" w:color="auto"/>
                        </w:tcBorders>
                        <w:hideMark/>
                      </w:tcPr>
                      <w:p w:rsidR="00660053" w:rsidRDefault="00F663F1">
                        <w:pPr>
                          <w:rPr>
                            <w:szCs w:val="24"/>
                            <w:lang w:val="en-US" w:eastAsia="lt-LT"/>
                          </w:rPr>
                        </w:pPr>
                        <w:r>
                          <w:rPr>
                            <w:szCs w:val="24"/>
                            <w:lang w:eastAsia="lt-LT"/>
                          </w:rPr>
                          <w:t>Tiesioginės</w:t>
                        </w:r>
                      </w:p>
                    </w:tc>
                  </w:tr>
                  <w:tr w:rsidR="00660053">
                    <w:trPr>
                      <w:trHeight w:val="300"/>
                      <w:jc w:val="center"/>
                    </w:trPr>
                    <w:tc>
                      <w:tcPr>
                        <w:tcW w:w="3940" w:type="dxa"/>
                        <w:tcBorders>
                          <w:top w:val="nil"/>
                          <w:left w:val="single" w:sz="4" w:space="0" w:color="auto"/>
                          <w:bottom w:val="single" w:sz="4" w:space="0" w:color="auto"/>
                          <w:right w:val="single" w:sz="4" w:space="0" w:color="auto"/>
                        </w:tcBorders>
                        <w:noWrap/>
                        <w:vAlign w:val="bottom"/>
                        <w:hideMark/>
                      </w:tcPr>
                      <w:p w:rsidR="00660053" w:rsidRDefault="00F663F1">
                        <w:pPr>
                          <w:rPr>
                            <w:szCs w:val="24"/>
                            <w:lang w:eastAsia="lt-LT"/>
                          </w:rPr>
                        </w:pPr>
                        <w:r>
                          <w:rPr>
                            <w:szCs w:val="24"/>
                            <w:lang w:eastAsia="lt-LT"/>
                          </w:rPr>
                          <w:t>Atsarginės dalys</w:t>
                        </w:r>
                      </w:p>
                    </w:tc>
                    <w:tc>
                      <w:tcPr>
                        <w:tcW w:w="2953" w:type="dxa"/>
                        <w:tcBorders>
                          <w:top w:val="nil"/>
                          <w:left w:val="single" w:sz="4" w:space="0" w:color="auto"/>
                          <w:bottom w:val="single" w:sz="4" w:space="0" w:color="auto"/>
                          <w:right w:val="single" w:sz="4" w:space="0" w:color="auto"/>
                        </w:tcBorders>
                        <w:hideMark/>
                      </w:tcPr>
                      <w:p w:rsidR="00660053" w:rsidRDefault="00F663F1">
                        <w:pPr>
                          <w:rPr>
                            <w:szCs w:val="24"/>
                            <w:lang w:eastAsia="lt-LT"/>
                          </w:rPr>
                        </w:pPr>
                        <w:r>
                          <w:rPr>
                            <w:szCs w:val="24"/>
                            <w:lang w:eastAsia="lt-LT"/>
                          </w:rPr>
                          <w:t>Netiesioginės</w:t>
                        </w:r>
                      </w:p>
                    </w:tc>
                  </w:tr>
                  <w:tr w:rsidR="00660053">
                    <w:trPr>
                      <w:trHeight w:val="300"/>
                      <w:jc w:val="center"/>
                    </w:trPr>
                    <w:tc>
                      <w:tcPr>
                        <w:tcW w:w="3940" w:type="dxa"/>
                        <w:tcBorders>
                          <w:top w:val="nil"/>
                          <w:left w:val="single" w:sz="4" w:space="0" w:color="auto"/>
                          <w:bottom w:val="single" w:sz="4" w:space="0" w:color="auto"/>
                          <w:right w:val="single" w:sz="4" w:space="0" w:color="auto"/>
                        </w:tcBorders>
                        <w:noWrap/>
                        <w:vAlign w:val="bottom"/>
                        <w:hideMark/>
                      </w:tcPr>
                      <w:p w:rsidR="00660053" w:rsidRDefault="00F663F1">
                        <w:pPr>
                          <w:rPr>
                            <w:szCs w:val="24"/>
                            <w:lang w:eastAsia="lt-LT"/>
                          </w:rPr>
                        </w:pPr>
                        <w:r>
                          <w:rPr>
                            <w:szCs w:val="24"/>
                            <w:lang w:eastAsia="lt-LT"/>
                          </w:rPr>
                          <w:t>Patalpų nuoma</w:t>
                        </w:r>
                      </w:p>
                    </w:tc>
                    <w:tc>
                      <w:tcPr>
                        <w:tcW w:w="2953" w:type="dxa"/>
                        <w:tcBorders>
                          <w:top w:val="nil"/>
                          <w:left w:val="single" w:sz="4" w:space="0" w:color="auto"/>
                          <w:bottom w:val="single" w:sz="4" w:space="0" w:color="auto"/>
                          <w:right w:val="single" w:sz="4" w:space="0" w:color="auto"/>
                        </w:tcBorders>
                        <w:hideMark/>
                      </w:tcPr>
                      <w:p w:rsidR="00660053" w:rsidRDefault="00F663F1">
                        <w:pPr>
                          <w:rPr>
                            <w:szCs w:val="24"/>
                            <w:lang w:eastAsia="lt-LT"/>
                          </w:rPr>
                        </w:pPr>
                        <w:r>
                          <w:rPr>
                            <w:szCs w:val="24"/>
                            <w:lang w:eastAsia="lt-LT"/>
                          </w:rPr>
                          <w:t>Netiesioginės</w:t>
                        </w:r>
                      </w:p>
                    </w:tc>
                  </w:tr>
                  <w:tr w:rsidR="00660053">
                    <w:trPr>
                      <w:trHeight w:val="300"/>
                      <w:jc w:val="center"/>
                    </w:trPr>
                    <w:tc>
                      <w:tcPr>
                        <w:tcW w:w="3940" w:type="dxa"/>
                        <w:tcBorders>
                          <w:top w:val="nil"/>
                          <w:left w:val="single" w:sz="4" w:space="0" w:color="auto"/>
                          <w:bottom w:val="single" w:sz="4" w:space="0" w:color="auto"/>
                          <w:right w:val="single" w:sz="4" w:space="0" w:color="auto"/>
                        </w:tcBorders>
                        <w:noWrap/>
                        <w:vAlign w:val="bottom"/>
                        <w:hideMark/>
                      </w:tcPr>
                      <w:p w:rsidR="00660053" w:rsidRDefault="00F663F1">
                        <w:pPr>
                          <w:rPr>
                            <w:szCs w:val="24"/>
                            <w:lang w:eastAsia="lt-LT"/>
                          </w:rPr>
                        </w:pPr>
                        <w:r>
                          <w:rPr>
                            <w:szCs w:val="24"/>
                            <w:lang w:eastAsia="lt-LT"/>
                          </w:rPr>
                          <w:lastRenderedPageBreak/>
                          <w:t>Mokesčiai</w:t>
                        </w:r>
                      </w:p>
                    </w:tc>
                    <w:tc>
                      <w:tcPr>
                        <w:tcW w:w="2953" w:type="dxa"/>
                        <w:tcBorders>
                          <w:top w:val="nil"/>
                          <w:left w:val="single" w:sz="4" w:space="0" w:color="auto"/>
                          <w:bottom w:val="single" w:sz="4" w:space="0" w:color="auto"/>
                          <w:right w:val="single" w:sz="4" w:space="0" w:color="auto"/>
                        </w:tcBorders>
                        <w:hideMark/>
                      </w:tcPr>
                      <w:p w:rsidR="00660053" w:rsidRDefault="00F663F1">
                        <w:pPr>
                          <w:rPr>
                            <w:szCs w:val="24"/>
                            <w:lang w:eastAsia="lt-LT"/>
                          </w:rPr>
                        </w:pPr>
                        <w:r>
                          <w:rPr>
                            <w:szCs w:val="24"/>
                            <w:lang w:eastAsia="lt-LT"/>
                          </w:rPr>
                          <w:t>Netiesioginės</w:t>
                        </w:r>
                      </w:p>
                    </w:tc>
                  </w:tr>
                  <w:tr w:rsidR="00660053">
                    <w:trPr>
                      <w:trHeight w:val="300"/>
                      <w:jc w:val="center"/>
                    </w:trPr>
                    <w:tc>
                      <w:tcPr>
                        <w:tcW w:w="3940" w:type="dxa"/>
                        <w:tcBorders>
                          <w:top w:val="nil"/>
                          <w:left w:val="single" w:sz="4" w:space="0" w:color="auto"/>
                          <w:bottom w:val="single" w:sz="4" w:space="0" w:color="auto"/>
                          <w:right w:val="single" w:sz="4" w:space="0" w:color="auto"/>
                        </w:tcBorders>
                        <w:noWrap/>
                        <w:vAlign w:val="bottom"/>
                        <w:hideMark/>
                      </w:tcPr>
                      <w:p w:rsidR="00660053" w:rsidRDefault="00F663F1">
                        <w:pPr>
                          <w:rPr>
                            <w:szCs w:val="24"/>
                            <w:lang w:eastAsia="lt-LT"/>
                          </w:rPr>
                        </w:pPr>
                        <w:r>
                          <w:rPr>
                            <w:szCs w:val="24"/>
                            <w:lang w:eastAsia="lt-LT"/>
                          </w:rPr>
                          <w:t xml:space="preserve">Kreditų palūkanos </w:t>
                        </w:r>
                      </w:p>
                    </w:tc>
                    <w:tc>
                      <w:tcPr>
                        <w:tcW w:w="2953" w:type="dxa"/>
                        <w:tcBorders>
                          <w:top w:val="nil"/>
                          <w:left w:val="single" w:sz="4" w:space="0" w:color="auto"/>
                          <w:bottom w:val="single" w:sz="4" w:space="0" w:color="auto"/>
                          <w:right w:val="single" w:sz="4" w:space="0" w:color="auto"/>
                        </w:tcBorders>
                        <w:hideMark/>
                      </w:tcPr>
                      <w:p w:rsidR="00660053" w:rsidRDefault="00F663F1">
                        <w:pPr>
                          <w:rPr>
                            <w:szCs w:val="24"/>
                            <w:lang w:eastAsia="lt-LT"/>
                          </w:rPr>
                        </w:pPr>
                        <w:r>
                          <w:rPr>
                            <w:szCs w:val="24"/>
                            <w:lang w:eastAsia="lt-LT"/>
                          </w:rPr>
                          <w:t>Netiesioginės</w:t>
                        </w:r>
                      </w:p>
                    </w:tc>
                  </w:tr>
                  <w:tr w:rsidR="00660053">
                    <w:trPr>
                      <w:trHeight w:val="300"/>
                      <w:jc w:val="center"/>
                    </w:trPr>
                    <w:tc>
                      <w:tcPr>
                        <w:tcW w:w="3940" w:type="dxa"/>
                        <w:tcBorders>
                          <w:top w:val="single" w:sz="4" w:space="0" w:color="auto"/>
                          <w:left w:val="single" w:sz="4" w:space="0" w:color="auto"/>
                          <w:bottom w:val="single" w:sz="4" w:space="0" w:color="auto"/>
                          <w:right w:val="single" w:sz="4" w:space="0" w:color="auto"/>
                        </w:tcBorders>
                        <w:noWrap/>
                        <w:vAlign w:val="bottom"/>
                        <w:hideMark/>
                      </w:tcPr>
                      <w:p w:rsidR="00660053" w:rsidRDefault="00F663F1">
                        <w:pPr>
                          <w:rPr>
                            <w:szCs w:val="24"/>
                            <w:lang w:eastAsia="lt-LT"/>
                          </w:rPr>
                        </w:pPr>
                        <w:r>
                          <w:rPr>
                            <w:szCs w:val="24"/>
                            <w:lang w:eastAsia="lt-LT"/>
                          </w:rPr>
                          <w:t xml:space="preserve">Ilgalaikio turto nusidėvėjimas </w:t>
                        </w:r>
                      </w:p>
                    </w:tc>
                    <w:tc>
                      <w:tcPr>
                        <w:tcW w:w="2953" w:type="dxa"/>
                        <w:tcBorders>
                          <w:top w:val="single" w:sz="4" w:space="0" w:color="auto"/>
                          <w:left w:val="single" w:sz="4" w:space="0" w:color="auto"/>
                          <w:bottom w:val="single" w:sz="4" w:space="0" w:color="auto"/>
                          <w:right w:val="single" w:sz="4" w:space="0" w:color="auto"/>
                        </w:tcBorders>
                        <w:hideMark/>
                      </w:tcPr>
                      <w:p w:rsidR="00660053" w:rsidRDefault="00F663F1">
                        <w:pPr>
                          <w:rPr>
                            <w:szCs w:val="24"/>
                            <w:lang w:eastAsia="lt-LT"/>
                          </w:rPr>
                        </w:pPr>
                        <w:r>
                          <w:rPr>
                            <w:szCs w:val="24"/>
                            <w:lang w:eastAsia="lt-LT"/>
                          </w:rPr>
                          <w:t>Netiesioginės</w:t>
                        </w:r>
                      </w:p>
                    </w:tc>
                  </w:tr>
                  <w:tr w:rsidR="00660053">
                    <w:trPr>
                      <w:trHeight w:val="300"/>
                      <w:jc w:val="center"/>
                    </w:trPr>
                    <w:tc>
                      <w:tcPr>
                        <w:tcW w:w="3940" w:type="dxa"/>
                        <w:tcBorders>
                          <w:top w:val="single" w:sz="4" w:space="0" w:color="auto"/>
                          <w:left w:val="single" w:sz="4" w:space="0" w:color="auto"/>
                          <w:bottom w:val="single" w:sz="4" w:space="0" w:color="auto"/>
                          <w:right w:val="single" w:sz="4" w:space="0" w:color="auto"/>
                        </w:tcBorders>
                        <w:noWrap/>
                        <w:vAlign w:val="bottom"/>
                        <w:hideMark/>
                      </w:tcPr>
                      <w:p w:rsidR="00660053" w:rsidRDefault="00F663F1">
                        <w:pPr>
                          <w:rPr>
                            <w:szCs w:val="24"/>
                            <w:lang w:eastAsia="lt-LT"/>
                          </w:rPr>
                        </w:pPr>
                        <w:r>
                          <w:rPr>
                            <w:szCs w:val="24"/>
                            <w:lang w:eastAsia="lt-LT"/>
                          </w:rPr>
                          <w:t>Kitos bendrosios ir administracinės sąnaudos</w:t>
                        </w:r>
                      </w:p>
                    </w:tc>
                    <w:tc>
                      <w:tcPr>
                        <w:tcW w:w="2953" w:type="dxa"/>
                        <w:tcBorders>
                          <w:top w:val="single" w:sz="4" w:space="0" w:color="auto"/>
                          <w:left w:val="single" w:sz="4" w:space="0" w:color="auto"/>
                          <w:bottom w:val="single" w:sz="4" w:space="0" w:color="auto"/>
                          <w:right w:val="single" w:sz="4" w:space="0" w:color="auto"/>
                        </w:tcBorders>
                        <w:hideMark/>
                      </w:tcPr>
                      <w:p w:rsidR="00660053" w:rsidRDefault="00F663F1">
                        <w:pPr>
                          <w:rPr>
                            <w:szCs w:val="24"/>
                            <w:lang w:eastAsia="lt-LT"/>
                          </w:rPr>
                        </w:pPr>
                        <w:r>
                          <w:rPr>
                            <w:szCs w:val="24"/>
                            <w:lang w:eastAsia="lt-LT"/>
                          </w:rPr>
                          <w:t>Bendrosios</w:t>
                        </w:r>
                      </w:p>
                    </w:tc>
                  </w:tr>
                </w:tbl>
                <w:p w:rsidR="00660053" w:rsidRDefault="00360384"/>
              </w:sdtContent>
            </w:sdt>
            <w:sdt>
              <w:sdtPr>
                <w:alias w:val="8 pr. 16 p."/>
                <w:tag w:val="part_9a380da0e913455b9bbaea7ec6b708be"/>
                <w:id w:val="-694694812"/>
                <w:lock w:val="sdtLocked"/>
              </w:sdtPr>
              <w:sdtEndPr/>
              <w:sdtContent>
                <w:p w:rsidR="00660053" w:rsidRDefault="00360384">
                  <w:pPr>
                    <w:ind w:firstLine="709"/>
                    <w:jc w:val="both"/>
                    <w:rPr>
                      <w:szCs w:val="24"/>
                      <w:lang w:eastAsia="lt-LT"/>
                    </w:rPr>
                  </w:pPr>
                  <w:sdt>
                    <w:sdtPr>
                      <w:alias w:val="Numeris"/>
                      <w:tag w:val="nr_9a380da0e913455b9bbaea7ec6b708be"/>
                      <w:id w:val="1950508554"/>
                      <w:lock w:val="sdtLocked"/>
                    </w:sdtPr>
                    <w:sdtEndPr/>
                    <w:sdtContent>
                      <w:r w:rsidR="00F663F1">
                        <w:rPr>
                          <w:szCs w:val="24"/>
                          <w:lang w:eastAsia="lt-LT"/>
                        </w:rPr>
                        <w:t>16</w:t>
                      </w:r>
                    </w:sdtContent>
                  </w:sdt>
                  <w:r w:rsidR="00F663F1">
                    <w:rPr>
                      <w:szCs w:val="24"/>
                      <w:lang w:eastAsia="lt-LT"/>
                    </w:rPr>
                    <w:t>. ŠGP tvarkytojų pajamas sudaro pajamos, gautos iš ŠGP perdirbimo veiklos, bei visos tiesiogiai iš ŠGP turėtojų gautos pajamos, susijusios su ŠGP šalinimu ir naikinimu</w:t>
                  </w:r>
                  <w:r w:rsidR="00F663F1">
                    <w:rPr>
                      <w:color w:val="000000"/>
                      <w:szCs w:val="24"/>
                      <w:shd w:val="clear" w:color="auto" w:fill="FFFFFF"/>
                    </w:rPr>
                    <w:t xml:space="preserve"> (pajamos iš ŠGP surinkimo ir pan.)</w:t>
                  </w:r>
                  <w:r w:rsidR="00F663F1">
                    <w:rPr>
                      <w:szCs w:val="24"/>
                      <w:lang w:eastAsia="lt-LT"/>
                    </w:rPr>
                    <w:t>.</w:t>
                  </w:r>
                </w:p>
                <w:p w:rsidR="00660053" w:rsidRDefault="00360384"/>
              </w:sdtContent>
            </w:sdt>
          </w:sdtContent>
        </w:sdt>
        <w:sdt>
          <w:sdtPr>
            <w:alias w:val="skyrius"/>
            <w:tag w:val="part_09d7d5d847b84ff090cd0bb8b49efe7f"/>
            <w:id w:val="-1779784623"/>
            <w:lock w:val="sdtLocked"/>
          </w:sdtPr>
          <w:sdtEndPr/>
          <w:sdtContent>
            <w:p w:rsidR="00660053" w:rsidRDefault="00360384">
              <w:pPr>
                <w:keepNext/>
                <w:jc w:val="center"/>
                <w:rPr>
                  <w:b/>
                  <w:bCs/>
                  <w:kern w:val="32"/>
                  <w:szCs w:val="24"/>
                  <w:lang w:eastAsia="lt-LT"/>
                </w:rPr>
              </w:pPr>
              <w:sdt>
                <w:sdtPr>
                  <w:alias w:val="Numeris"/>
                  <w:tag w:val="nr_09d7d5d847b84ff090cd0bb8b49efe7f"/>
                  <w:id w:val="314611617"/>
                  <w:lock w:val="sdtLocked"/>
                </w:sdtPr>
                <w:sdtEndPr/>
                <w:sdtContent>
                  <w:r w:rsidR="00F663F1">
                    <w:rPr>
                      <w:b/>
                      <w:bCs/>
                      <w:kern w:val="32"/>
                      <w:szCs w:val="24"/>
                      <w:lang w:eastAsia="lt-LT"/>
                    </w:rPr>
                    <w:t>V</w:t>
                  </w:r>
                </w:sdtContent>
              </w:sdt>
              <w:r w:rsidR="00F663F1">
                <w:rPr>
                  <w:b/>
                  <w:bCs/>
                  <w:kern w:val="32"/>
                  <w:szCs w:val="24"/>
                  <w:lang w:eastAsia="lt-LT"/>
                </w:rPr>
                <w:t xml:space="preserve"> SKYRIUS</w:t>
              </w:r>
            </w:p>
            <w:p w:rsidR="00660053" w:rsidRDefault="00360384">
              <w:pPr>
                <w:jc w:val="center"/>
                <w:rPr>
                  <w:b/>
                  <w:bCs/>
                  <w:szCs w:val="24"/>
                  <w:lang w:eastAsia="lt-LT"/>
                </w:rPr>
              </w:pPr>
              <w:sdt>
                <w:sdtPr>
                  <w:alias w:val="Pavadinimas"/>
                  <w:tag w:val="title_09d7d5d847b84ff090cd0bb8b49efe7f"/>
                  <w:id w:val="1703278425"/>
                  <w:lock w:val="sdtLocked"/>
                </w:sdtPr>
                <w:sdtEndPr/>
                <w:sdtContent>
                  <w:r w:rsidR="00F663F1">
                    <w:rPr>
                      <w:b/>
                      <w:bCs/>
                      <w:szCs w:val="24"/>
                      <w:lang w:eastAsia="lt-LT"/>
                    </w:rPr>
                    <w:t>PAPILDOMOS NUOSTATOS</w:t>
                  </w:r>
                </w:sdtContent>
              </w:sdt>
            </w:p>
            <w:p w:rsidR="00660053" w:rsidRDefault="00660053">
              <w:pPr>
                <w:jc w:val="center"/>
                <w:rPr>
                  <w:szCs w:val="24"/>
                  <w:lang w:eastAsia="lt-LT"/>
                </w:rPr>
              </w:pPr>
            </w:p>
            <w:sdt>
              <w:sdtPr>
                <w:alias w:val="8 pr. 17 p."/>
                <w:tag w:val="part_ea2e44ab83fb41e9aac3bcba5726ca78"/>
                <w:id w:val="510730909"/>
                <w:lock w:val="sdtLocked"/>
              </w:sdtPr>
              <w:sdtEndPr/>
              <w:sdtContent>
                <w:p w:rsidR="00660053" w:rsidRDefault="00360384">
                  <w:pPr>
                    <w:ind w:firstLine="709"/>
                    <w:jc w:val="both"/>
                    <w:rPr>
                      <w:szCs w:val="24"/>
                      <w:lang w:eastAsia="lt-LT"/>
                    </w:rPr>
                  </w:pPr>
                  <w:sdt>
                    <w:sdtPr>
                      <w:alias w:val="Numeris"/>
                      <w:tag w:val="nr_ea2e44ab83fb41e9aac3bcba5726ca78"/>
                      <w:id w:val="-2087830522"/>
                      <w:lock w:val="sdtLocked"/>
                    </w:sdtPr>
                    <w:sdtEndPr/>
                    <w:sdtContent>
                      <w:r w:rsidR="00F663F1">
                        <w:rPr>
                          <w:szCs w:val="24"/>
                          <w:lang w:eastAsia="lt-LT"/>
                        </w:rPr>
                        <w:t>17</w:t>
                      </w:r>
                    </w:sdtContent>
                  </w:sdt>
                  <w:r w:rsidR="00F663F1">
                    <w:rPr>
                      <w:szCs w:val="24"/>
                      <w:lang w:eastAsia="lt-LT"/>
                    </w:rPr>
                    <w:t>. Centras:</w:t>
                  </w:r>
                </w:p>
                <w:sdt>
                  <w:sdtPr>
                    <w:alias w:val="8 pr. 17.1 pp."/>
                    <w:tag w:val="part_89adab2485ed4f8b85b03d012f7c8b3b"/>
                    <w:id w:val="1851521997"/>
                    <w:lock w:val="sdtLocked"/>
                  </w:sdtPr>
                  <w:sdtEndPr/>
                  <w:sdtContent>
                    <w:p w:rsidR="00660053" w:rsidRDefault="00360384">
                      <w:pPr>
                        <w:ind w:firstLine="709"/>
                        <w:jc w:val="both"/>
                        <w:rPr>
                          <w:szCs w:val="24"/>
                          <w:lang w:eastAsia="lt-LT"/>
                        </w:rPr>
                      </w:pPr>
                      <w:sdt>
                        <w:sdtPr>
                          <w:alias w:val="Numeris"/>
                          <w:tag w:val="nr_89adab2485ed4f8b85b03d012f7c8b3b"/>
                          <w:id w:val="-132794740"/>
                          <w:lock w:val="sdtLocked"/>
                        </w:sdtPr>
                        <w:sdtEndPr/>
                        <w:sdtContent>
                          <w:r w:rsidR="00F663F1">
                            <w:rPr>
                              <w:szCs w:val="24"/>
                              <w:lang w:eastAsia="lt-LT"/>
                            </w:rPr>
                            <w:t>17.1</w:t>
                          </w:r>
                        </w:sdtContent>
                      </w:sdt>
                      <w:r w:rsidR="00F663F1">
                        <w:rPr>
                          <w:szCs w:val="24"/>
                          <w:lang w:eastAsia="lt-LT"/>
                        </w:rPr>
                        <w:t>. iki gegužės 31 d. iš ŠGP tvarkytojo negavęs Aprašo 2 punkte nurodytos informacijos, būtinos</w:t>
                      </w:r>
                      <w:r w:rsidR="00F663F1">
                        <w:t xml:space="preserve"> apskaičiuoti  </w:t>
                      </w:r>
                      <w:r w:rsidR="00F663F1">
                        <w:rPr>
                          <w:szCs w:val="24"/>
                          <w:lang w:eastAsia="lt-LT"/>
                        </w:rPr>
                        <w:t xml:space="preserve">ŠGP šalinimo ir naikinimo sąnaudų dydžiams, apie tai  per 3 d. d. raštu ir el. paštu turi informuoti Lietuvos Respublikos žemės ūkio ministeriją (toliau – Ministerija), Nacionalinę mokėjimo agentūrą prie Žemės ūkio ministerijos (toliau – Agentūra) ir ŠGP tvarkytoją; </w:t>
                      </w:r>
                    </w:p>
                  </w:sdtContent>
                </w:sdt>
                <w:sdt>
                  <w:sdtPr>
                    <w:alias w:val="8 pr. 17.2 pp."/>
                    <w:tag w:val="part_0f1d1118291d4e6096c52ab55950b42b"/>
                    <w:id w:val="-771548943"/>
                    <w:lock w:val="sdtLocked"/>
                  </w:sdtPr>
                  <w:sdtEndPr/>
                  <w:sdtContent>
                    <w:p w:rsidR="00660053" w:rsidRDefault="00360384">
                      <w:pPr>
                        <w:ind w:firstLine="709"/>
                        <w:jc w:val="both"/>
                        <w:rPr>
                          <w:szCs w:val="24"/>
                          <w:lang w:eastAsia="lt-LT"/>
                        </w:rPr>
                      </w:pPr>
                      <w:sdt>
                        <w:sdtPr>
                          <w:alias w:val="Numeris"/>
                          <w:tag w:val="nr_0f1d1118291d4e6096c52ab55950b42b"/>
                          <w:id w:val="1714311296"/>
                          <w:lock w:val="sdtLocked"/>
                        </w:sdtPr>
                        <w:sdtEndPr/>
                        <w:sdtContent>
                          <w:r w:rsidR="00F663F1">
                            <w:t>17.2</w:t>
                          </w:r>
                        </w:sdtContent>
                      </w:sdt>
                      <w:r w:rsidR="00F663F1">
                        <w:t xml:space="preserve">. </w:t>
                      </w:r>
                      <w:r w:rsidR="00F663F1">
                        <w:rPr>
                          <w:szCs w:val="24"/>
                          <w:lang w:eastAsia="lt-LT"/>
                        </w:rPr>
                        <w:t>iki gegužės 31 d. iš ŠGP tvarkytojo gavęs Aprašo 2 punkte nurodytą informaciją  ir nustatęs, kad informacija nekokybiška ir netinkama apskaičiuoti  ŠGP šalinimo ir naikinimo sąnaudų dydžiams, apie tai  iki birželio 30 d. turi informuoti  ŠGP tvarkytoją. Jei ŠGP tvarkytojas iki liepos 31 d. nepateikia patikslintos informacijos, būtinos</w:t>
                      </w:r>
                      <w:r w:rsidR="00F663F1">
                        <w:t xml:space="preserve"> apskaičiuoti  </w:t>
                      </w:r>
                      <w:r w:rsidR="00F663F1">
                        <w:rPr>
                          <w:szCs w:val="24"/>
                          <w:lang w:eastAsia="lt-LT"/>
                        </w:rPr>
                        <w:t>ŠGP šalinimo ir naikinimo sąnaudų dydžiams, Centras per 3 d. d. apie tai raštu ir el. paštu turi informuoti Ministeriją, Agentūrą ir ŠGP tvarkytoją.</w:t>
                      </w:r>
                    </w:p>
                  </w:sdtContent>
                </w:sdt>
              </w:sdtContent>
            </w:sdt>
            <w:sdt>
              <w:sdtPr>
                <w:alias w:val="8 pr. 18 p."/>
                <w:tag w:val="part_c90e9a182ca84dbeb449072803a56094"/>
                <w:id w:val="-460188008"/>
                <w:lock w:val="sdtLocked"/>
              </w:sdtPr>
              <w:sdtEndPr/>
              <w:sdtContent>
                <w:p w:rsidR="00660053" w:rsidRDefault="00360384">
                  <w:pPr>
                    <w:widowControl w:val="0"/>
                    <w:suppressAutoHyphens/>
                    <w:ind w:firstLine="709"/>
                    <w:jc w:val="both"/>
                    <w:rPr>
                      <w:strike/>
                      <w:color w:val="000000"/>
                      <w:szCs w:val="24"/>
                      <w:lang w:eastAsia="lt-LT"/>
                    </w:rPr>
                  </w:pPr>
                  <w:sdt>
                    <w:sdtPr>
                      <w:alias w:val="Numeris"/>
                      <w:tag w:val="nr_c90e9a182ca84dbeb449072803a56094"/>
                      <w:id w:val="795407412"/>
                      <w:lock w:val="sdtLocked"/>
                    </w:sdtPr>
                    <w:sdtEndPr/>
                    <w:sdtContent>
                      <w:r w:rsidR="00F663F1">
                        <w:rPr>
                          <w:color w:val="000000"/>
                          <w:szCs w:val="24"/>
                          <w:lang w:eastAsia="lt-LT"/>
                        </w:rPr>
                        <w:t>18</w:t>
                      </w:r>
                    </w:sdtContent>
                  </w:sdt>
                  <w:r w:rsidR="00F663F1">
                    <w:rPr>
                      <w:color w:val="000000"/>
                      <w:szCs w:val="24"/>
                      <w:lang w:eastAsia="lt-LT"/>
                    </w:rPr>
                    <w:t xml:space="preserve">. </w:t>
                  </w:r>
                  <w:r w:rsidR="00F663F1">
                    <w:rPr>
                      <w:szCs w:val="24"/>
                      <w:lang w:eastAsia="lt-LT"/>
                    </w:rPr>
                    <w:t xml:space="preserve">Centras, įvertinęs ŠGP tvarkytojų pateiktą informaciją, Ministerijai raštu ir el. p. info@zum.lt turi pateikti Aprašo </w:t>
                  </w:r>
                  <w:r w:rsidR="00F663F1">
                    <w:rPr>
                      <w:szCs w:val="24"/>
                      <w:lang w:val="en-US" w:eastAsia="lt-LT"/>
                    </w:rPr>
                    <w:t>4</w:t>
                  </w:r>
                  <w:r w:rsidR="00F663F1">
                    <w:rPr>
                      <w:szCs w:val="24"/>
                      <w:lang w:eastAsia="lt-LT"/>
                    </w:rPr>
                    <w:t xml:space="preserve"> ir </w:t>
                  </w:r>
                  <w:r w:rsidR="00F663F1">
                    <w:rPr>
                      <w:szCs w:val="24"/>
                      <w:lang w:val="en-US" w:eastAsia="lt-LT"/>
                    </w:rPr>
                    <w:t>5</w:t>
                  </w:r>
                  <w:r w:rsidR="00F663F1">
                    <w:rPr>
                      <w:szCs w:val="24"/>
                      <w:lang w:eastAsia="lt-LT"/>
                    </w:rPr>
                    <w:t xml:space="preserve"> punktuose nurodytą informaciją.</w:t>
                  </w:r>
                </w:p>
              </w:sdtContent>
            </w:sdt>
            <w:sdt>
              <w:sdtPr>
                <w:alias w:val="8 pr. 19 p."/>
                <w:tag w:val="part_caafde646b6e4fdc8be0564ee941389b"/>
                <w:id w:val="1583329901"/>
                <w:lock w:val="sdtLocked"/>
              </w:sdtPr>
              <w:sdtEndPr/>
              <w:sdtContent>
                <w:p w:rsidR="00660053" w:rsidRDefault="00360384">
                  <w:pPr>
                    <w:widowControl w:val="0"/>
                    <w:suppressAutoHyphens/>
                    <w:ind w:firstLine="709"/>
                    <w:jc w:val="both"/>
                    <w:rPr>
                      <w:szCs w:val="24"/>
                      <w:lang w:eastAsia="lt-LT"/>
                    </w:rPr>
                  </w:pPr>
                  <w:sdt>
                    <w:sdtPr>
                      <w:alias w:val="Numeris"/>
                      <w:tag w:val="nr_caafde646b6e4fdc8be0564ee941389b"/>
                      <w:id w:val="224962807"/>
                      <w:lock w:val="sdtLocked"/>
                    </w:sdtPr>
                    <w:sdtEndPr/>
                    <w:sdtContent>
                      <w:r w:rsidR="00F663F1">
                        <w:rPr>
                          <w:szCs w:val="24"/>
                          <w:lang w:eastAsia="lt-LT"/>
                        </w:rPr>
                        <w:t>19</w:t>
                      </w:r>
                    </w:sdtContent>
                  </w:sdt>
                  <w:r w:rsidR="00F663F1">
                    <w:rPr>
                      <w:szCs w:val="24"/>
                      <w:lang w:eastAsia="lt-LT"/>
                    </w:rPr>
                    <w:t>. Už pateiktų Centrui duomenų, nurodytų Aprašo 2 punkte, teisingumą atsako ŠGP tvarkytojas.</w:t>
                  </w:r>
                </w:p>
              </w:sdtContent>
            </w:sdt>
            <w:sdt>
              <w:sdtPr>
                <w:alias w:val="8 pr. 20 p."/>
                <w:tag w:val="part_02cf2101cce24a9fad241c7b1ef86b8d"/>
                <w:id w:val="-1894420970"/>
                <w:lock w:val="sdtLocked"/>
              </w:sdtPr>
              <w:sdtEndPr/>
              <w:sdtContent>
                <w:p w:rsidR="00660053" w:rsidRDefault="00360384">
                  <w:pPr>
                    <w:widowControl w:val="0"/>
                    <w:suppressAutoHyphens/>
                    <w:ind w:firstLine="709"/>
                    <w:jc w:val="both"/>
                    <w:rPr>
                      <w:szCs w:val="24"/>
                      <w:lang w:eastAsia="lt-LT"/>
                    </w:rPr>
                  </w:pPr>
                  <w:sdt>
                    <w:sdtPr>
                      <w:alias w:val="Numeris"/>
                      <w:tag w:val="nr_02cf2101cce24a9fad241c7b1ef86b8d"/>
                      <w:id w:val="1507552963"/>
                      <w:lock w:val="sdtLocked"/>
                    </w:sdtPr>
                    <w:sdtEndPr/>
                    <w:sdtContent>
                      <w:r w:rsidR="00F663F1">
                        <w:rPr>
                          <w:szCs w:val="24"/>
                          <w:lang w:eastAsia="lt-LT"/>
                        </w:rPr>
                        <w:t>20</w:t>
                      </w:r>
                    </w:sdtContent>
                  </w:sdt>
                  <w:r w:rsidR="00F663F1">
                    <w:rPr>
                      <w:szCs w:val="24"/>
                      <w:lang w:eastAsia="lt-LT"/>
                    </w:rPr>
                    <w:t xml:space="preserve">. Už teisingą ŠGP šalinimo ir naikinimo sąnaudų dydžių apskaičiavimą atsako </w:t>
                  </w:r>
                  <w:r w:rsidR="00F663F1">
                    <w:rPr>
                      <w:color w:val="000000"/>
                      <w:szCs w:val="24"/>
                      <w:lang w:eastAsia="lt-LT"/>
                    </w:rPr>
                    <w:t>Centras.</w:t>
                  </w:r>
                </w:p>
                <w:p w:rsidR="00660053" w:rsidRDefault="00F663F1">
                  <w:pPr>
                    <w:jc w:val="center"/>
                    <w:rPr>
                      <w:szCs w:val="24"/>
                      <w:lang w:val="en-US" w:eastAsia="lt-LT"/>
                    </w:rPr>
                  </w:pPr>
                  <w:r>
                    <w:rPr>
                      <w:szCs w:val="24"/>
                      <w:lang w:eastAsia="lt-LT"/>
                    </w:rPr>
                    <w:t>_____________________</w:t>
                  </w:r>
                </w:p>
              </w:sdtContent>
            </w:sdt>
          </w:sdtContent>
        </w:sdt>
      </w:sdtContent>
    </w:sdt>
    <w:sectPr w:rsidR="00660053" w:rsidSect="00F663F1">
      <w:headerReference w:type="even" r:id="rId8"/>
      <w:headerReference w:type="default" r:id="rId9"/>
      <w:footerReference w:type="even" r:id="rId10"/>
      <w:footerReference w:type="default" r:id="rId11"/>
      <w:headerReference w:type="first" r:id="rId12"/>
      <w:footerReference w:type="first" r:id="rId13"/>
      <w:pgSz w:w="11906" w:h="16838" w:code="9"/>
      <w:pgMar w:top="1134" w:right="567" w:bottom="992" w:left="1701" w:header="709" w:footer="709" w:gutter="0"/>
      <w:pgNumType w:start="1"/>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660053" w:rsidRDefault="00F663F1">
      <w:pPr>
        <w:rPr>
          <w:szCs w:val="24"/>
          <w:lang w:eastAsia="lt-LT"/>
        </w:rPr>
      </w:pPr>
      <w:r>
        <w:rPr>
          <w:szCs w:val="24"/>
          <w:lang w:eastAsia="lt-LT"/>
        </w:rPr>
        <w:separator/>
      </w:r>
    </w:p>
  </w:endnote>
  <w:endnote w:type="continuationSeparator" w:id="0">
    <w:p w:rsidR="00660053" w:rsidRDefault="00F663F1">
      <w:pPr>
        <w:rPr>
          <w:szCs w:val="24"/>
          <w:lang w:eastAsia="lt-LT"/>
        </w:rPr>
      </w:pPr>
      <w:r>
        <w:rPr>
          <w:szCs w:val="24"/>
          <w:lang w:eastAsia="lt-LT"/>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60053" w:rsidRDefault="00660053">
    <w:pPr>
      <w:tabs>
        <w:tab w:val="center" w:pos="4819"/>
        <w:tab w:val="right" w:pos="9638"/>
      </w:tabs>
      <w:rPr>
        <w:szCs w:val="24"/>
        <w:lang w:eastAsia="lt-LT"/>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60053" w:rsidRDefault="00660053">
    <w:pPr>
      <w:tabs>
        <w:tab w:val="center" w:pos="4819"/>
        <w:tab w:val="right" w:pos="9638"/>
      </w:tabs>
      <w:rPr>
        <w:szCs w:val="24"/>
        <w:lang w:eastAsia="lt-LT"/>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60053" w:rsidRDefault="00660053">
    <w:pPr>
      <w:tabs>
        <w:tab w:val="center" w:pos="4819"/>
        <w:tab w:val="right" w:pos="9638"/>
      </w:tabs>
      <w:rPr>
        <w:szCs w:val="24"/>
        <w:lang w:eastAsia="lt-LT"/>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660053" w:rsidRDefault="00F663F1">
      <w:pPr>
        <w:rPr>
          <w:szCs w:val="24"/>
          <w:lang w:eastAsia="lt-LT"/>
        </w:rPr>
      </w:pPr>
      <w:r>
        <w:rPr>
          <w:szCs w:val="24"/>
          <w:lang w:eastAsia="lt-LT"/>
        </w:rPr>
        <w:separator/>
      </w:r>
    </w:p>
  </w:footnote>
  <w:footnote w:type="continuationSeparator" w:id="0">
    <w:p w:rsidR="00660053" w:rsidRDefault="00F663F1">
      <w:pPr>
        <w:rPr>
          <w:szCs w:val="24"/>
          <w:lang w:eastAsia="lt-LT"/>
        </w:rPr>
      </w:pPr>
      <w:r>
        <w:rPr>
          <w:szCs w:val="24"/>
          <w:lang w:eastAsia="lt-LT"/>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60053" w:rsidRDefault="00660053">
    <w:pPr>
      <w:tabs>
        <w:tab w:val="center" w:pos="4819"/>
        <w:tab w:val="right" w:pos="9638"/>
      </w:tabs>
      <w:rPr>
        <w:szCs w:val="24"/>
        <w:lang w:eastAsia="lt-LT"/>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60053" w:rsidRDefault="00F663F1">
    <w:pPr>
      <w:tabs>
        <w:tab w:val="center" w:pos="4819"/>
        <w:tab w:val="right" w:pos="9638"/>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sidR="00360384">
      <w:rPr>
        <w:noProof/>
        <w:szCs w:val="24"/>
        <w:lang w:eastAsia="lt-LT"/>
      </w:rPr>
      <w:t>3</w:t>
    </w:r>
    <w:r>
      <w:rPr>
        <w:szCs w:val="24"/>
        <w:lang w:eastAsia="lt-LT"/>
      </w:rPr>
      <w:fldChar w:fldCharType="end"/>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60053" w:rsidRDefault="00660053">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16E45"/>
    <w:rsid w:val="00360384"/>
    <w:rsid w:val="006477D7"/>
    <w:rsid w:val="00660053"/>
    <w:rsid w:val="00C14F7B"/>
    <w:rsid w:val="00F16E45"/>
    <w:rsid w:val="00F663F1"/>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D662370"/>
  <w15:docId w15:val="{532F01A2-0B00-428D-AFE4-E8B03EBDF10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0230236">
      <w:bodyDiv w:val="1"/>
      <w:marLeft w:val="0"/>
      <w:marRight w:val="0"/>
      <w:marTop w:val="0"/>
      <w:marBottom w:val="0"/>
      <w:divBdr>
        <w:top w:val="none" w:sz="0" w:space="0" w:color="auto"/>
        <w:left w:val="none" w:sz="0" w:space="0" w:color="auto"/>
        <w:bottom w:val="none" w:sz="0" w:space="0" w:color="auto"/>
        <w:right w:val="none" w:sz="0" w:space="0" w:color="auto"/>
      </w:divBdr>
    </w:div>
    <w:div w:id="349767083">
      <w:bodyDiv w:val="1"/>
      <w:marLeft w:val="0"/>
      <w:marRight w:val="0"/>
      <w:marTop w:val="0"/>
      <w:marBottom w:val="0"/>
      <w:divBdr>
        <w:top w:val="none" w:sz="0" w:space="0" w:color="auto"/>
        <w:left w:val="none" w:sz="0" w:space="0" w:color="auto"/>
        <w:bottom w:val="none" w:sz="0" w:space="0" w:color="auto"/>
        <w:right w:val="none" w:sz="0" w:space="0" w:color="auto"/>
      </w:divBdr>
    </w:div>
    <w:div w:id="562637785">
      <w:bodyDiv w:val="1"/>
      <w:marLeft w:val="0"/>
      <w:marRight w:val="0"/>
      <w:marTop w:val="0"/>
      <w:marBottom w:val="0"/>
      <w:divBdr>
        <w:top w:val="none" w:sz="0" w:space="0" w:color="auto"/>
        <w:left w:val="none" w:sz="0" w:space="0" w:color="auto"/>
        <w:bottom w:val="none" w:sz="0" w:space="0" w:color="auto"/>
        <w:right w:val="none" w:sz="0" w:space="0" w:color="auto"/>
      </w:divBdr>
    </w:div>
    <w:div w:id="572202778">
      <w:bodyDiv w:val="1"/>
      <w:marLeft w:val="0"/>
      <w:marRight w:val="0"/>
      <w:marTop w:val="0"/>
      <w:marBottom w:val="0"/>
      <w:divBdr>
        <w:top w:val="none" w:sz="0" w:space="0" w:color="auto"/>
        <w:left w:val="none" w:sz="0" w:space="0" w:color="auto"/>
        <w:bottom w:val="none" w:sz="0" w:space="0" w:color="auto"/>
        <w:right w:val="none" w:sz="0" w:space="0" w:color="auto"/>
      </w:divBdr>
    </w:div>
    <w:div w:id="620695005">
      <w:bodyDiv w:val="1"/>
      <w:marLeft w:val="0"/>
      <w:marRight w:val="0"/>
      <w:marTop w:val="0"/>
      <w:marBottom w:val="0"/>
      <w:divBdr>
        <w:top w:val="none" w:sz="0" w:space="0" w:color="auto"/>
        <w:left w:val="none" w:sz="0" w:space="0" w:color="auto"/>
        <w:bottom w:val="none" w:sz="0" w:space="0" w:color="auto"/>
        <w:right w:val="none" w:sz="0" w:space="0" w:color="auto"/>
      </w:divBdr>
    </w:div>
    <w:div w:id="655113213">
      <w:bodyDiv w:val="1"/>
      <w:marLeft w:val="0"/>
      <w:marRight w:val="0"/>
      <w:marTop w:val="0"/>
      <w:marBottom w:val="0"/>
      <w:divBdr>
        <w:top w:val="none" w:sz="0" w:space="0" w:color="auto"/>
        <w:left w:val="none" w:sz="0" w:space="0" w:color="auto"/>
        <w:bottom w:val="none" w:sz="0" w:space="0" w:color="auto"/>
        <w:right w:val="none" w:sz="0" w:space="0" w:color="auto"/>
      </w:divBdr>
    </w:div>
    <w:div w:id="1027097457">
      <w:bodyDiv w:val="1"/>
      <w:marLeft w:val="0"/>
      <w:marRight w:val="0"/>
      <w:marTop w:val="0"/>
      <w:marBottom w:val="0"/>
      <w:divBdr>
        <w:top w:val="none" w:sz="0" w:space="0" w:color="auto"/>
        <w:left w:val="none" w:sz="0" w:space="0" w:color="auto"/>
        <w:bottom w:val="none" w:sz="0" w:space="0" w:color="auto"/>
        <w:right w:val="none" w:sz="0" w:space="0" w:color="auto"/>
      </w:divBdr>
      <w:divsChild>
        <w:div w:id="1650012469">
          <w:marLeft w:val="0"/>
          <w:marRight w:val="0"/>
          <w:marTop w:val="0"/>
          <w:marBottom w:val="0"/>
          <w:divBdr>
            <w:top w:val="none" w:sz="0" w:space="0" w:color="auto"/>
            <w:left w:val="none" w:sz="0" w:space="0" w:color="auto"/>
            <w:bottom w:val="none" w:sz="0" w:space="0" w:color="auto"/>
            <w:right w:val="none" w:sz="0" w:space="0" w:color="auto"/>
          </w:divBdr>
        </w:div>
        <w:div w:id="2094158822">
          <w:marLeft w:val="0"/>
          <w:marRight w:val="0"/>
          <w:marTop w:val="0"/>
          <w:marBottom w:val="0"/>
          <w:divBdr>
            <w:top w:val="none" w:sz="0" w:space="0" w:color="auto"/>
            <w:left w:val="none" w:sz="0" w:space="0" w:color="auto"/>
            <w:bottom w:val="none" w:sz="0" w:space="0" w:color="auto"/>
            <w:right w:val="none" w:sz="0" w:space="0" w:color="auto"/>
          </w:divBdr>
          <w:divsChild>
            <w:div w:id="2044211587">
              <w:marLeft w:val="0"/>
              <w:marRight w:val="0"/>
              <w:marTop w:val="0"/>
              <w:marBottom w:val="0"/>
              <w:divBdr>
                <w:top w:val="none" w:sz="0" w:space="0" w:color="auto"/>
                <w:left w:val="none" w:sz="0" w:space="0" w:color="auto"/>
                <w:bottom w:val="none" w:sz="0" w:space="0" w:color="auto"/>
                <w:right w:val="none" w:sz="0" w:space="0" w:color="auto"/>
              </w:divBdr>
              <w:divsChild>
                <w:div w:id="1387948511">
                  <w:marLeft w:val="0"/>
                  <w:marRight w:val="0"/>
                  <w:marTop w:val="0"/>
                  <w:marBottom w:val="0"/>
                  <w:divBdr>
                    <w:top w:val="none" w:sz="0" w:space="0" w:color="auto"/>
                    <w:left w:val="none" w:sz="0" w:space="0" w:color="auto"/>
                    <w:bottom w:val="none" w:sz="0" w:space="0" w:color="auto"/>
                    <w:right w:val="none" w:sz="0" w:space="0" w:color="auto"/>
                  </w:divBdr>
                </w:div>
                <w:div w:id="1052582936">
                  <w:marLeft w:val="0"/>
                  <w:marRight w:val="0"/>
                  <w:marTop w:val="0"/>
                  <w:marBottom w:val="0"/>
                  <w:divBdr>
                    <w:top w:val="none" w:sz="0" w:space="0" w:color="auto"/>
                    <w:left w:val="none" w:sz="0" w:space="0" w:color="auto"/>
                    <w:bottom w:val="none" w:sz="0" w:space="0" w:color="auto"/>
                    <w:right w:val="none" w:sz="0" w:space="0" w:color="auto"/>
                  </w:divBdr>
                </w:div>
                <w:div w:id="784274517">
                  <w:marLeft w:val="0"/>
                  <w:marRight w:val="0"/>
                  <w:marTop w:val="0"/>
                  <w:marBottom w:val="0"/>
                  <w:divBdr>
                    <w:top w:val="none" w:sz="0" w:space="0" w:color="auto"/>
                    <w:left w:val="none" w:sz="0" w:space="0" w:color="auto"/>
                    <w:bottom w:val="none" w:sz="0" w:space="0" w:color="auto"/>
                    <w:right w:val="none" w:sz="0" w:space="0" w:color="auto"/>
                  </w:divBdr>
                </w:div>
                <w:div w:id="2116561077">
                  <w:marLeft w:val="0"/>
                  <w:marRight w:val="0"/>
                  <w:marTop w:val="0"/>
                  <w:marBottom w:val="0"/>
                  <w:divBdr>
                    <w:top w:val="none" w:sz="0" w:space="0" w:color="auto"/>
                    <w:left w:val="none" w:sz="0" w:space="0" w:color="auto"/>
                    <w:bottom w:val="none" w:sz="0" w:space="0" w:color="auto"/>
                    <w:right w:val="none" w:sz="0" w:space="0" w:color="auto"/>
                  </w:divBdr>
                </w:div>
                <w:div w:id="1191064298">
                  <w:marLeft w:val="0"/>
                  <w:marRight w:val="0"/>
                  <w:marTop w:val="0"/>
                  <w:marBottom w:val="0"/>
                  <w:divBdr>
                    <w:top w:val="none" w:sz="0" w:space="0" w:color="auto"/>
                    <w:left w:val="none" w:sz="0" w:space="0" w:color="auto"/>
                    <w:bottom w:val="none" w:sz="0" w:space="0" w:color="auto"/>
                    <w:right w:val="none" w:sz="0" w:space="0" w:color="auto"/>
                  </w:divBdr>
                </w:div>
                <w:div w:id="15690273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0409760">
          <w:marLeft w:val="0"/>
          <w:marRight w:val="0"/>
          <w:marTop w:val="0"/>
          <w:marBottom w:val="0"/>
          <w:divBdr>
            <w:top w:val="none" w:sz="0" w:space="0" w:color="auto"/>
            <w:left w:val="none" w:sz="0" w:space="0" w:color="auto"/>
            <w:bottom w:val="none" w:sz="0" w:space="0" w:color="auto"/>
            <w:right w:val="none" w:sz="0" w:space="0" w:color="auto"/>
          </w:divBdr>
          <w:divsChild>
            <w:div w:id="1265571341">
              <w:marLeft w:val="0"/>
              <w:marRight w:val="0"/>
              <w:marTop w:val="0"/>
              <w:marBottom w:val="0"/>
              <w:divBdr>
                <w:top w:val="none" w:sz="0" w:space="0" w:color="auto"/>
                <w:left w:val="none" w:sz="0" w:space="0" w:color="auto"/>
                <w:bottom w:val="none" w:sz="0" w:space="0" w:color="auto"/>
                <w:right w:val="none" w:sz="0" w:space="0" w:color="auto"/>
              </w:divBdr>
            </w:div>
            <w:div w:id="207256865">
              <w:marLeft w:val="0"/>
              <w:marRight w:val="0"/>
              <w:marTop w:val="0"/>
              <w:marBottom w:val="0"/>
              <w:divBdr>
                <w:top w:val="none" w:sz="0" w:space="0" w:color="auto"/>
                <w:left w:val="none" w:sz="0" w:space="0" w:color="auto"/>
                <w:bottom w:val="none" w:sz="0" w:space="0" w:color="auto"/>
                <w:right w:val="none" w:sz="0" w:space="0" w:color="auto"/>
              </w:divBdr>
            </w:div>
          </w:divsChild>
        </w:div>
        <w:div w:id="1346900768">
          <w:marLeft w:val="0"/>
          <w:marRight w:val="0"/>
          <w:marTop w:val="0"/>
          <w:marBottom w:val="0"/>
          <w:divBdr>
            <w:top w:val="none" w:sz="0" w:space="0" w:color="auto"/>
            <w:left w:val="none" w:sz="0" w:space="0" w:color="auto"/>
            <w:bottom w:val="none" w:sz="0" w:space="0" w:color="auto"/>
            <w:right w:val="none" w:sz="0" w:space="0" w:color="auto"/>
          </w:divBdr>
        </w:div>
      </w:divsChild>
    </w:div>
    <w:div w:id="1645741998">
      <w:bodyDiv w:val="1"/>
      <w:marLeft w:val="0"/>
      <w:marRight w:val="0"/>
      <w:marTop w:val="0"/>
      <w:marBottom w:val="0"/>
      <w:divBdr>
        <w:top w:val="none" w:sz="0" w:space="0" w:color="auto"/>
        <w:left w:val="none" w:sz="0" w:space="0" w:color="auto"/>
        <w:bottom w:val="none" w:sz="0" w:space="0" w:color="auto"/>
        <w:right w:val="none" w:sz="0" w:space="0" w:color="auto"/>
      </w:divBdr>
    </w:div>
    <w:div w:id="1696495599">
      <w:bodyDiv w:val="1"/>
      <w:marLeft w:val="0"/>
      <w:marRight w:val="0"/>
      <w:marTop w:val="0"/>
      <w:marBottom w:val="0"/>
      <w:divBdr>
        <w:top w:val="none" w:sz="0" w:space="0" w:color="auto"/>
        <w:left w:val="none" w:sz="0" w:space="0" w:color="auto"/>
        <w:bottom w:val="none" w:sz="0" w:space="0" w:color="auto"/>
        <w:right w:val="none" w:sz="0" w:space="0" w:color="auto"/>
      </w:divBdr>
    </w:div>
    <w:div w:id="1832286767">
      <w:bodyDiv w:val="1"/>
      <w:marLeft w:val="0"/>
      <w:marRight w:val="0"/>
      <w:marTop w:val="0"/>
      <w:marBottom w:val="0"/>
      <w:divBdr>
        <w:top w:val="none" w:sz="0" w:space="0" w:color="auto"/>
        <w:left w:val="none" w:sz="0" w:space="0" w:color="auto"/>
        <w:bottom w:val="none" w:sz="0" w:space="0" w:color="auto"/>
        <w:right w:val="none" w:sz="0" w:space="0" w:color="auto"/>
      </w:divBdr>
    </w:div>
    <w:div w:id="18532980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riedas" Nr="8" Abbr="8 pr." Title="SĄNAUDŲ, KURIŲ PAGRINDU NUSTATOMI VALSTYBĖS PAGALBOS DYDŽIAI UŽ ŠALUTINIŲ GYVŪNINIŲ PRODUKTŲ, NESKIRTŲ VARTOTI ŽMONĖMS, ŠALINIMĄ IR NAIKINIMĄ, APSKAIČIAVIMO TVARKOS APRAŠAS" DocPartId="fc2088f26fa040f1aca6100a4098e6e4" PartId="1481c1235e4f423db9da8131b9608de2">
    <Part Type="skyrius" Nr="1" Title="BENDROSIOS NUOSTATOS" DocPartId="53c6ba66e89e4cbcbd0eae448dbd60d4" PartId="0bfbc1d98d794a328b5105549c61dd88">
      <Part Type="punktas" Nr="1" Abbr="8 pr. 1 p." DocPartId="feb3a97278984d67bba9ae28d67ba7a0" PartId="937816f874974fd8bf6f4ecbe7f1a650"/>
    </Part>
    <Part Type="skyrius" Nr="2" Title="ŠGP ŠALINIMO IR NAIKINIMO SĄNAUDŲ DYDŽIŲ NUSTATYMO TVARKA" DocPartId="5ed72d7016eb4f46875933a4bdb6310b" PartId="d8811ca403dc4650abb718d1f197394f">
      <Part Type="punktas" Nr="2" Abbr="8 pr. 2 p." DocPartId="af76fde3ded04c83b4f5e402c85c3989" PartId="832cc867303647d186c065ec0830b07a">
        <Part Type="papunktis" Nr="2.1" Abbr="8 pr. 2.1 pp." DocPartId="080c706d91c34b698529e87aca59f971" PartId="3d1a6c06845c4a78bf577ec599074d9b">
          <Part Type="papunktis" Nr="2.1.1" Abbr="8 pr. 2.1.1 pp." DocPartId="8a376ad45bf94764b6d52dc3af487b22" PartId="c81c39bf8f37400098862de00c80cf43"/>
          <Part Type="papunktis" Nr="2.1.2" Abbr="8 pr. 2.1.2 pp." DocPartId="0eeea0999f714323b169e5c1883d8030" PartId="4c109664560c402cbaecbeaa193733f5"/>
          <Part Type="papunktis" Nr="2.1.3" Abbr="8 pr. 2.1.3 pp." DocPartId="ada36fc5d1e64331877ad692a32201b6" PartId="975b69dffeb346e39be34a9549ae72bd"/>
          <Part Type="papunktis" Nr="2.1.4" Abbr="8 pr. 2.1.4 pp." DocPartId="2053d268f7854bc480edadde95619cd8" PartId="cd2bcb8dedcc4d6a9c9af50b717c5c5c"/>
          <Part Type="papunktis" Nr="2.1.5" Abbr="8 pr. 2.1.5 pp." DocPartId="7dda52cc39fa4a0fa546b0f002dd93cd" PartId="335c43541b4e44e4aba4971c85e73d21"/>
          <Part Type="papunktis" Nr="2.1.6" Abbr="8 pr. 2.1.6 pp." DocPartId="0167f81903b446b8811c455ce9861bc0" PartId="d6b8714106a74d07b4bcff45bb86fcaa"/>
          <Part Type="papunktis" Nr="2.1.7" Abbr="8 pr. 2.1.7 pp." DocPartId="30383b6dbbc64077956c3b441fde1fe2" PartId="98b54972b38c475d8877074f3c26e4b5"/>
          <Part Type="papunktis" Nr="2.1.8" Abbr="8 pr. 2.1.8 pp." DocPartId="1f61a54b4cca4f269ed34dd53fc0077d" PartId="551a97777458482796aae9a24ab877d8"/>
          <Part Type="papunktis" Nr="2.1.9" Abbr="8 pr. 2.1.9 pp." DocPartId="6fc70ea41bf34bf2b7a9053d881ca066" PartId="33137960f7364d5d898eede26ebdf908"/>
          <Part Type="papunktis" Nr="2.1.10" Abbr="8 pr. 2.1.10 pp." DocPartId="4f8c3f02805b4d73b1ef1fdda2c0cd28" PartId="2a7b5beef9f74c96af06388f4b8d7ef7"/>
          <Part Type="papunktis" Nr="2.1.11" Abbr="8 pr. 2.1.11 pp." DocPartId="83d12c651847489a9c938aed21db8eb5" PartId="d02c1f2256184af19a3bdf556a249e46"/>
        </Part>
        <Part Type="papunktis" Nr="2.2" Abbr="8 pr. 2.2 pp." DocPartId="fc5ce694f6ad4f678f831084682405ca" PartId="b57e19a356204abd9e6762b29af51fe4"/>
      </Part>
      <Part Type="punktas" Nr="3" Abbr="8 pr. 3 p." DocPartId="1b92d951dbc44891a177298df820bd05" PartId="2399b2eb932d44b6bd21232866fb60c6">
        <Part Type="papunktis" Nr="3.1" Abbr="8 pr. 3.1 pp." DocPartId="55c2240a900149afbf6f4e749dc3a90c" PartId="8bb9948ab4ae465088b2b5c1fc52f8ac"/>
        <Part Type="papunktis" Nr="3.2" Abbr="8 pr. 3.2 pp." DocPartId="763d4623c3454123aa5ec61e4019dcca" PartId="a41d7915fff44f4ca9117d487699d4d3"/>
        <Part Type="papunktis" Nr="3.3" Abbr="8 pr. 3.3 pp." DocPartId="c8338d6de1944838a3cc86d465ce2c18" PartId="ff4e1610c10744c098943642d82e1893"/>
        <Part Type="papunktis" Nr="3.4" Abbr="8 pr. 3.4 pp." DocPartId="3b230a540e4f4c8d8a80489daf9c691c" PartId="b66afb9aa6944e5ebfeae281dd611539"/>
      </Part>
      <Part Type="punktas" Nr="4" Abbr="8 pr. 4 p." DocPartId="7ae88b5779ad445eac5ffb1f5ca0bd72" PartId="6ee2f42576c345c79a6e97405332759a"/>
      <Part Type="poskyris" Title="čia:" DocPartId="609d970e4ba74f5fbdb34d99ae4916a9" PartId="d8415fd4bbd44c868c8f8016c3cabf20">
        <Part Type="punktas" Nr="5" Abbr="8 pr. 5 p." DocPartId="e15189f937944dec94d40fac301cf073" PartId="aec2a57ab2af42e0bb68fe1300209d1a"/>
      </Part>
    </Part>
    <Part Type="skyrius" Nr="3" Title="PROGNOZUOJAMŲ ŠGP APIMČIŲ IR SĄNAUDŲ PAGRINDIMAS" DocPartId="ba60334e26184de289254fbc6f61c063" PartId="91aca33a522c4cf9ad4751aff1765e0e">
      <Part Type="punktas" Nr="6" Abbr="8 pr. 6 p." DocPartId="55fc4d8d500f457fb9c884118dcb0e4f" PartId="c4100e75421748098e0d0542bd761e2c">
        <Part Type="papunktis" Nr="6.1" Abbr="8 pr. 6.1 pp." DocPartId="a121bb6423ca4c298c077e3bf9a137e5" PartId="bec2afaf568f4fd8ad17704682fcb4af"/>
        <Part Type="papunktis" Nr="6.2" Abbr="8 pr. 6.2 pp." DocPartId="b496e21b5dff4732933fa19d67ea9018" PartId="1a22ca9c871d45b4abe7dbdfd75336aa"/>
      </Part>
      <Part Type="punktas" Nr="7" Abbr="8 pr. 7 p." DocPartId="b0a4623036f04f81ba46ad6492b6e0c9" PartId="5803cd7ee5ad4fab8f0eba5b82ebb5d5"/>
      <Part Type="punktas" Nr="8" Abbr="8 pr. 8 p." DocPartId="d418cc3ec37648b89d82e029fb18d551" PartId="57f9bd26ea664ffcb28712acadf7fd80"/>
      <Part Type="punktas" Nr="9" Abbr="8 pr. 9 p." DocPartId="afd0064ec5104ee0af8880b02121dbfd" PartId="094b62a937284cf19e9578a1e84f411e">
        <Part Type="papunktis" Nr="9.1" Abbr="8 pr. 9.1 pp." DocPartId="e33b14d36010490dba1b6fd2e2e04a20" PartId="ae5678912bcb42c39852afdca2c80aa7"/>
        <Part Type="papunktis" Nr="9.2" Abbr="8 pr. 9.2 pp." DocPartId="dca5d236ab714b60903f132aec4573d0" PartId="03d1d88756394b588b2df090724a13b8"/>
      </Part>
      <Part Type="punktas" Nr="10" Abbr="8 pr. 10 p." DocPartId="7be7847498594696b249dba9975249ad" PartId="fffc02f929e74e21be28e23044688e23"/>
      <Part Type="punktas" Nr="11" Abbr="8 pr. 11 p." DocPartId="7a1aff34f0fb478685eac050f90c8b02" PartId="4b90d1721166422da7b92717f016ec01">
        <Part Type="papunktis" Nr="11.1" Abbr="8 pr. 11.1 pp." DocPartId="30b921f1728e4f5caea9879466f7fa18" PartId="8467f088351d47dabe5b02be64b406c5"/>
        <Part Type="papunktis" Nr="11.2" Abbr="8 pr. 11.2 pp." DocPartId="2d1ec178754f4de49530cacd58fc9241" PartId="44e9a20fd16c4cf6b9fa0164b1dfb9b1"/>
      </Part>
      <Part Type="punktas" Nr="12" Abbr="8 pr. 12 p." DocPartId="23a16dcb1d734409a062dff9430254ea" PartId="325d3315eadd424bb6077065e3c5f943"/>
      <Part Type="punktas" Nr="13" Abbr="8 pr. 13 p." DocPartId="13b5c45d3b104682ba36a1c4c6b933f0" PartId="11336a30e9654ccb961410326cdecdc1"/>
    </Part>
    <Part Type="skyrius" Nr="4" Title="PROGNOZUOJAMŲ SĄNAUDŲ IR PAJAMŲ PASKIRSTYMAS" DocPartId="709865bd89df44d395953eaf46e5e036" PartId="a8f42867c19e42c2b974451e4e9e0825">
      <Part Type="punktas" Nr="14" Abbr="8 pr. 14 p." DocPartId="333e5607e23e4a199f29250efa14d393" PartId="02fdbeb8d80b456cbb0671f8c834fc18"/>
      <Part Type="punktas" Nr="15" Abbr="8 pr. 15 p." DocPartId="931e0fdba59a43ed9f641cac5cca838b" PartId="09f083354e1d49cd82193dde4a6afb0a"/>
      <Part Type="punktas" Nr="16" Abbr="8 pr. 16 p." DocPartId="408165fafbf84038824a73f70f0bfb88" PartId="9a380da0e913455b9bbaea7ec6b708be"/>
    </Part>
    <Part Type="skyrius" Nr="5" Title="PAPILDOMOS NUOSTATOS" DocPartId="64c4faef665a46a390c1eb45ebeb7a92" PartId="09d7d5d847b84ff090cd0bb8b49efe7f">
      <Part Type="punktas" Nr="17" Abbr="8 pr. 17 p." DocPartId="d66ca8099e7b4d2d893d1ed6dfe00a2c" PartId="ea2e44ab83fb41e9aac3bcba5726ca78">
        <Part Type="papunktis" Nr="17.1" Abbr="8 pr. 17.1 pp." DocPartId="e7686c4ac7d64ab39add729c3230ef41" PartId="89adab2485ed4f8b85b03d012f7c8b3b"/>
        <Part Type="papunktis" Nr="17.2" Abbr="8 pr. 17.2 pp." DocPartId="4070c0fcad194b038cc2d4a2200125e7" PartId="0f1d1118291d4e6096c52ab55950b42b"/>
      </Part>
      <Part Type="punktas" Nr="18" Abbr="8 pr. 18 p." DocPartId="9ac4f0c84e8a4be5bf64e7d369c9ff45" PartId="c90e9a182ca84dbeb449072803a56094"/>
      <Part Type="punktas" Nr="19" Abbr="8 pr. 19 p." DocPartId="47931700d7214589971027c22730033e" PartId="caafde646b6e4fdc8be0564ee941389b"/>
      <Part Type="punktas" Nr="20" Abbr="8 pr. 20 p." DocPartId="b7583d9ee8b24d61be598f143c91ef0a" PartId="02cf2101cce24a9fad241c7b1ef86b8d"/>
    </Part>
  </Part>
</Part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0DE4F17-666E-4ED2-8C76-01EF3C69086E}">
  <ds:schemaRefs>
    <ds:schemaRef ds:uri="http://lrs.lt/TAIS/DocParts"/>
  </ds:schemaRefs>
</ds:datastoreItem>
</file>

<file path=customXml/itemProps2.xml><?xml version="1.0" encoding="utf-8"?>
<ds:datastoreItem xmlns:ds="http://schemas.openxmlformats.org/officeDocument/2006/customXml" ds:itemID="{1627042B-244B-4438-8E12-7067CCA3D2B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4</Pages>
  <Words>7519</Words>
  <Characters>4287</Characters>
  <Application>Microsoft Office Word</Application>
  <DocSecurity>0</DocSecurity>
  <Lines>35</Lines>
  <Paragraphs>23</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LR Seimo kanceliarija</Company>
  <LinksUpToDate>false</LinksUpToDate>
  <CharactersWithSpaces>11783</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Lina Šimonienė</dc:creator>
  <cp:lastModifiedBy>JŪRĖNIENĖ Jolanta</cp:lastModifiedBy>
  <cp:revision>3</cp:revision>
  <cp:lastPrinted>2022-12-07T13:07:00Z</cp:lastPrinted>
  <dcterms:created xsi:type="dcterms:W3CDTF">2024-12-04T15:51:00Z</dcterms:created>
  <dcterms:modified xsi:type="dcterms:W3CDTF">2024-12-04T15:56:00Z</dcterms:modified>
</cp:coreProperties>
</file>