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4 pr."/>
        <w:tag w:val="part_2d9737e461bf47708b96c49567232aac"/>
        <w:id w:val="1543013836"/>
        <w:lock w:val="sdtLocked"/>
      </w:sdtPr>
      <w:sdtEndPr/>
      <w:sdtContent>
        <w:p w14:paraId="6D88A196" w14:textId="548B18D0" w:rsidR="000F0C58" w:rsidRDefault="000C4101">
          <w:pPr>
            <w:ind w:firstLine="5387"/>
            <w:rPr>
              <w:sz w:val="20"/>
              <w:lang w:eastAsia="lt-LT"/>
            </w:rPr>
          </w:pPr>
          <w:r>
            <w:rPr>
              <w:sz w:val="20"/>
              <w:lang w:eastAsia="lt-LT"/>
            </w:rPr>
            <w:t xml:space="preserve">Valstybės pagalbos teikimo už šalutinių gyvūninių </w:t>
          </w:r>
        </w:p>
        <w:p w14:paraId="380361B5" w14:textId="77777777" w:rsidR="000F0C58" w:rsidRDefault="000C4101">
          <w:pPr>
            <w:ind w:firstLine="5387"/>
            <w:rPr>
              <w:sz w:val="20"/>
              <w:lang w:eastAsia="lt-LT"/>
            </w:rPr>
          </w:pPr>
          <w:r>
            <w:rPr>
              <w:sz w:val="20"/>
              <w:lang w:eastAsia="lt-LT"/>
            </w:rPr>
            <w:t xml:space="preserve">produktų, neskirtų vartoti žmonėms, šalinimą ir </w:t>
          </w:r>
        </w:p>
        <w:p w14:paraId="5A4B1A1D" w14:textId="19BE63B2" w:rsidR="000F0C58" w:rsidRDefault="000C4101">
          <w:pPr>
            <w:ind w:firstLine="5387"/>
            <w:rPr>
              <w:sz w:val="20"/>
              <w:lang w:eastAsia="lt-LT"/>
            </w:rPr>
          </w:pPr>
          <w:r>
            <w:rPr>
              <w:sz w:val="20"/>
              <w:lang w:eastAsia="lt-LT"/>
            </w:rPr>
            <w:t>naikinimą taisyklių</w:t>
          </w:r>
        </w:p>
        <w:p w14:paraId="0E35BCA8" w14:textId="77777777" w:rsidR="000F0C58" w:rsidRDefault="000C4101">
          <w:pPr>
            <w:ind w:firstLine="5387"/>
            <w:rPr>
              <w:szCs w:val="24"/>
              <w:lang w:eastAsia="lt-LT"/>
            </w:rPr>
          </w:pPr>
          <w:sdt>
            <w:sdtPr>
              <w:alias w:val="Numeris"/>
              <w:tag w:val="nr_2d9737e461bf47708b96c49567232aac"/>
              <w:id w:val="-1153839142"/>
              <w:lock w:val="sdtLocked"/>
            </w:sdtPr>
            <w:sdtEndPr/>
            <w:sdtContent>
              <w:r>
                <w:rPr>
                  <w:sz w:val="20"/>
                  <w:lang w:eastAsia="lt-LT"/>
                </w:rPr>
                <w:t>4</w:t>
              </w:r>
            </w:sdtContent>
          </w:sdt>
          <w:r>
            <w:rPr>
              <w:sz w:val="20"/>
              <w:lang w:eastAsia="lt-LT"/>
            </w:rPr>
            <w:t xml:space="preserve"> priedas</w:t>
          </w:r>
        </w:p>
        <w:p w14:paraId="3E931EA5" w14:textId="77777777" w:rsidR="000F0C58" w:rsidRDefault="000F0C58">
          <w:pPr>
            <w:tabs>
              <w:tab w:val="left" w:pos="7088"/>
            </w:tabs>
            <w:ind w:left="6663"/>
            <w:rPr>
              <w:szCs w:val="24"/>
              <w:lang w:eastAsia="lt-LT"/>
            </w:rPr>
          </w:pPr>
        </w:p>
        <w:p w14:paraId="2D0B80D3" w14:textId="77777777" w:rsidR="000F0C58" w:rsidRDefault="000F0C58">
          <w:pPr>
            <w:ind w:left="5387"/>
            <w:rPr>
              <w:szCs w:val="24"/>
              <w:lang w:eastAsia="lt-LT"/>
            </w:rPr>
          </w:pPr>
        </w:p>
        <w:p w14:paraId="2D59F32C" w14:textId="77777777" w:rsidR="000F0C58" w:rsidRDefault="000C4101">
          <w:pPr>
            <w:rPr>
              <w:b/>
              <w:szCs w:val="24"/>
              <w:lang w:eastAsia="lt-LT"/>
            </w:rPr>
          </w:pPr>
          <w:sdt>
            <w:sdtPr>
              <w:alias w:val="Pavadinimas"/>
              <w:tag w:val="title_2d9737e461bf47708b96c49567232aac"/>
              <w:id w:val="976259606"/>
              <w:lock w:val="sdtLocked"/>
            </w:sdtPr>
            <w:sdtEndPr/>
            <w:sdtContent>
              <w:r>
                <w:rPr>
                  <w:b/>
                  <w:szCs w:val="24"/>
                  <w:lang w:eastAsia="lt-LT"/>
                </w:rPr>
                <w:t>(Paraiškos gauti kompensaciją pagal</w:t>
              </w:r>
              <w:r>
                <w:rPr>
                  <w:szCs w:val="24"/>
                  <w:lang w:eastAsia="lt-LT"/>
                </w:rPr>
                <w:t xml:space="preserve"> </w:t>
              </w:r>
              <w:r>
                <w:rPr>
                  <w:b/>
                  <w:szCs w:val="24"/>
                  <w:lang w:eastAsia="lt-LT"/>
                </w:rPr>
                <w:t>Valstybės pagalbos teikimo už šalutinių gyvūninių produktų, neskirtų vartoti žmonėms,</w:t>
              </w:r>
              <w:r>
                <w:rPr>
                  <w:b/>
                  <w:szCs w:val="24"/>
                  <w:lang w:eastAsia="lt-LT"/>
                </w:rPr>
                <w:t xml:space="preserve"> šalinimą ir naikinimą taisykles forma)</w:t>
              </w:r>
            </w:sdtContent>
          </w:sdt>
        </w:p>
        <w:p w14:paraId="6ED2B4A0" w14:textId="77777777" w:rsidR="000F0C58" w:rsidRDefault="000F0C58">
          <w:pPr>
            <w:ind w:right="-1327"/>
            <w:jc w:val="both"/>
            <w:rPr>
              <w:szCs w:val="24"/>
              <w:lang w:val="x-none"/>
            </w:rPr>
          </w:pPr>
        </w:p>
        <w:p w14:paraId="24684F92" w14:textId="77777777" w:rsidR="000F0C58" w:rsidRDefault="000C4101">
          <w:pPr>
            <w:jc w:val="center"/>
            <w:rPr>
              <w:szCs w:val="24"/>
              <w:lang w:val="x-none"/>
            </w:rPr>
          </w:pPr>
          <w:r>
            <w:rPr>
              <w:szCs w:val="24"/>
              <w:lang w:val="x-none"/>
            </w:rPr>
            <w:t>__________________________________________________________________________</w:t>
          </w:r>
        </w:p>
        <w:p w14:paraId="50C147D0" w14:textId="77777777" w:rsidR="000F0C58" w:rsidRDefault="000C4101">
          <w:pPr>
            <w:jc w:val="center"/>
            <w:rPr>
              <w:szCs w:val="24"/>
            </w:rPr>
          </w:pPr>
          <w:r>
            <w:rPr>
              <w:szCs w:val="24"/>
              <w:lang w:val="x-none"/>
            </w:rPr>
            <w:t>(</w:t>
          </w:r>
          <w:r>
            <w:rPr>
              <w:szCs w:val="24"/>
              <w:lang w:eastAsia="lt-LT"/>
            </w:rPr>
            <w:t xml:space="preserve">šalutinių gyvūninių produktų tvarkymo įmonės (toliau – ŠGP tvarkytojas) </w:t>
          </w:r>
          <w:r>
            <w:rPr>
              <w:szCs w:val="24"/>
              <w:lang w:val="x-none"/>
            </w:rPr>
            <w:t>pavadinimas</w:t>
          </w:r>
          <w:r>
            <w:rPr>
              <w:szCs w:val="24"/>
            </w:rPr>
            <w:t>)</w:t>
          </w:r>
        </w:p>
        <w:p w14:paraId="21ECE41C" w14:textId="77777777" w:rsidR="000F0C58" w:rsidRDefault="000F0C58">
          <w:pPr>
            <w:rPr>
              <w:b/>
              <w:bCs/>
              <w:szCs w:val="24"/>
              <w:lang w:eastAsia="lt-LT"/>
            </w:rPr>
          </w:pPr>
        </w:p>
        <w:sdt>
          <w:sdtPr>
            <w:alias w:val="skirsnis"/>
            <w:tag w:val="part_2d9a8808f97e4eda83f54fa2956ec68b"/>
            <w:id w:val="1284303682"/>
            <w:lock w:val="sdtLocked"/>
          </w:sdtPr>
          <w:sdtEndPr/>
          <w:sdtContent>
            <w:p w14:paraId="17F7CF14" w14:textId="77777777" w:rsidR="000F0C58" w:rsidRDefault="000C4101">
              <w:pPr>
                <w:tabs>
                  <w:tab w:val="left" w:pos="720"/>
                  <w:tab w:val="center" w:pos="4320"/>
                  <w:tab w:val="right" w:pos="8640"/>
                </w:tabs>
                <w:rPr>
                  <w:b/>
                  <w:strike/>
                  <w:szCs w:val="24"/>
                  <w:lang w:eastAsia="lt-LT"/>
                </w:rPr>
              </w:pPr>
              <w:sdt>
                <w:sdtPr>
                  <w:alias w:val="Pavadinimas"/>
                  <w:tag w:val="title_2d9a8808f97e4eda83f54fa2956ec68b"/>
                  <w:id w:val="-1009912610"/>
                  <w:lock w:val="sdtLocked"/>
                </w:sdtPr>
                <w:sdtEndPr/>
                <w:sdtContent>
                  <w:r>
                    <w:rPr>
                      <w:b/>
                      <w:szCs w:val="24"/>
                      <w:lang w:eastAsia="lt-LT"/>
                    </w:rPr>
                    <w:t>Nacionalinei mokėjimo agentūrai prie Žemės ūkio min</w:t>
                  </w:r>
                  <w:r>
                    <w:rPr>
                      <w:b/>
                      <w:szCs w:val="24"/>
                      <w:lang w:eastAsia="lt-LT"/>
                    </w:rPr>
                    <w:t>isterijos</w:t>
                  </w:r>
                </w:sdtContent>
              </w:sdt>
            </w:p>
            <w:p w14:paraId="18D001FE" w14:textId="77777777" w:rsidR="000F0C58" w:rsidRDefault="000C4101">
              <w:pPr>
                <w:tabs>
                  <w:tab w:val="left" w:pos="720"/>
                  <w:tab w:val="center" w:pos="4320"/>
                  <w:tab w:val="right" w:pos="8640"/>
                </w:tabs>
                <w:rPr>
                  <w:szCs w:val="24"/>
                  <w:lang w:eastAsia="lt-LT"/>
                </w:rPr>
              </w:pPr>
            </w:p>
          </w:sdtContent>
        </w:sdt>
        <w:sdt>
          <w:sdtPr>
            <w:alias w:val="skirsnis"/>
            <w:tag w:val="part_32412095a75e4e9199c5c9ffd64328e1"/>
            <w:id w:val="-837460569"/>
            <w:lock w:val="sdtLocked"/>
          </w:sdtPr>
          <w:sdtEndPr/>
          <w:sdtContent>
            <w:sdt>
              <w:sdtPr>
                <w:alias w:val="Pavadinimas"/>
                <w:tag w:val="title_32412095a75e4e9199c5c9ffd64328e1"/>
                <w:id w:val="-1109045412"/>
                <w:lock w:val="sdtLocked"/>
              </w:sdtPr>
              <w:sdtEndPr/>
              <w:sdtContent>
                <w:p w14:paraId="7EE92AF0" w14:textId="77777777" w:rsidR="000F0C58" w:rsidRDefault="000C4101">
                  <w:pPr>
                    <w:keepNext/>
                    <w:jc w:val="center"/>
                    <w:rPr>
                      <w:b/>
                      <w:szCs w:val="24"/>
                    </w:rPr>
                  </w:pPr>
                  <w:r>
                    <w:rPr>
                      <w:b/>
                      <w:szCs w:val="24"/>
                      <w:lang w:val="x-none"/>
                    </w:rPr>
                    <w:t xml:space="preserve">PARAIŠKA </w:t>
                  </w:r>
                  <w:r>
                    <w:rPr>
                      <w:b/>
                      <w:szCs w:val="24"/>
                      <w:lang w:eastAsia="lt-LT"/>
                    </w:rPr>
                    <w:t>GAUTI KOMPENSACIJĄ</w:t>
                  </w:r>
                </w:p>
                <w:p w14:paraId="522125D5" w14:textId="77777777" w:rsidR="000F0C58" w:rsidRDefault="000C4101">
                  <w:pPr>
                    <w:keepNext/>
                    <w:jc w:val="center"/>
                    <w:rPr>
                      <w:b/>
                      <w:szCs w:val="24"/>
                      <w:lang w:val="x-none"/>
                    </w:rPr>
                  </w:pPr>
                  <w:r>
                    <w:rPr>
                      <w:b/>
                      <w:szCs w:val="24"/>
                      <w:lang w:val="x-none"/>
                    </w:rPr>
                    <w:t xml:space="preserve">PAGAL </w:t>
                  </w:r>
                  <w:r>
                    <w:rPr>
                      <w:b/>
                      <w:szCs w:val="24"/>
                      <w:lang w:eastAsia="lt-LT"/>
                    </w:rPr>
                    <w:t>VALSTYBĖS PAGALBOS TEIKIMO UŽ ŠALUTINIŲ GYVŪNINIŲ PRODUKTŲ, NESKIRTŲ VARTOTI ŽMONĖMS, ŠALINIMĄ IR NAIKINIMĄ</w:t>
                  </w:r>
                  <w:r>
                    <w:rPr>
                      <w:szCs w:val="24"/>
                      <w:lang w:eastAsia="lt-LT"/>
                    </w:rPr>
                    <w:t xml:space="preserve"> </w:t>
                  </w:r>
                  <w:r>
                    <w:rPr>
                      <w:b/>
                      <w:caps/>
                      <w:szCs w:val="24"/>
                      <w:lang w:val="x-none"/>
                    </w:rPr>
                    <w:t>taisyklEs</w:t>
                  </w:r>
                </w:p>
              </w:sdtContent>
            </w:sdt>
            <w:p w14:paraId="5CB544E7" w14:textId="77777777" w:rsidR="000F0C58" w:rsidRDefault="000F0C58">
              <w:pPr>
                <w:jc w:val="center"/>
                <w:rPr>
                  <w:szCs w:val="24"/>
                  <w:lang w:eastAsia="lt-LT"/>
                </w:rPr>
              </w:pPr>
            </w:p>
            <w:p w14:paraId="31213AAB" w14:textId="77777777" w:rsidR="000F0C58" w:rsidRDefault="000C4101">
              <w:pPr>
                <w:jc w:val="center"/>
                <w:rPr>
                  <w:szCs w:val="24"/>
                  <w:lang w:eastAsia="lt-LT"/>
                </w:rPr>
              </w:pPr>
              <w:r>
                <w:rPr>
                  <w:szCs w:val="24"/>
                  <w:lang w:eastAsia="lt-LT"/>
                </w:rPr>
                <w:t>________________</w:t>
              </w:r>
            </w:p>
            <w:p w14:paraId="62D48969" w14:textId="77777777" w:rsidR="000F0C58" w:rsidRDefault="000C4101">
              <w:pPr>
                <w:jc w:val="center"/>
                <w:rPr>
                  <w:szCs w:val="24"/>
                  <w:lang w:eastAsia="lt-LT"/>
                </w:rPr>
              </w:pPr>
              <w:r>
                <w:rPr>
                  <w:szCs w:val="24"/>
                  <w:lang w:eastAsia="lt-LT"/>
                </w:rPr>
                <w:t>(pildymo data)</w:t>
              </w:r>
            </w:p>
            <w:p w14:paraId="0EA87270" w14:textId="77777777" w:rsidR="000F0C58" w:rsidRDefault="000F0C58">
              <w:pPr>
                <w:ind w:left="2880" w:firstLine="720"/>
                <w:jc w:val="both"/>
                <w:rPr>
                  <w:szCs w:val="24"/>
                  <w:lang w:eastAsia="lt-LT"/>
                </w:rPr>
              </w:pPr>
            </w:p>
            <w:p w14:paraId="6F3AFEBD" w14:textId="77777777" w:rsidR="000F0C58" w:rsidRDefault="000C4101">
              <w:pPr>
                <w:ind w:left="2880" w:firstLine="720"/>
                <w:jc w:val="both"/>
                <w:rPr>
                  <w:szCs w:val="24"/>
                  <w:lang w:eastAsia="lt-LT"/>
                </w:rPr>
              </w:pPr>
            </w:p>
          </w:sdtContent>
        </w:sdt>
        <w:sdt>
          <w:sdtPr>
            <w:alias w:val="dalis"/>
            <w:tag w:val="part_2deb1ac5363c4e6ab8984fa39240c430"/>
            <w:id w:val="50043085"/>
            <w:lock w:val="sdtLocked"/>
          </w:sdtPr>
          <w:sdtEndPr/>
          <w:sdtContent>
            <w:p w14:paraId="454B8083" w14:textId="77777777" w:rsidR="000F0C58" w:rsidRDefault="000C4101">
              <w:pPr>
                <w:keepNext/>
                <w:jc w:val="center"/>
                <w:rPr>
                  <w:b/>
                  <w:szCs w:val="24"/>
                  <w:lang w:val="x-none"/>
                </w:rPr>
              </w:pPr>
              <w:r>
                <w:rPr>
                  <w:b/>
                  <w:szCs w:val="24"/>
                </w:rPr>
                <w:t>I. BENDROJI DALIS</w:t>
              </w:r>
            </w:p>
            <w:p w14:paraId="7C8DF222" w14:textId="77777777" w:rsidR="000F0C58" w:rsidRDefault="000F0C58">
              <w:pPr>
                <w:rPr>
                  <w:szCs w:val="24"/>
                  <w:lang w:eastAsia="lt-LT"/>
                </w:rPr>
              </w:pPr>
            </w:p>
            <w:sdt>
              <w:sdtPr>
                <w:alias w:val="4 pr. 1 p."/>
                <w:tag w:val="part_29b893a395d345b2bb11cac9c0ad1278"/>
                <w:id w:val="-1569714195"/>
                <w:lock w:val="sdtLocked"/>
              </w:sdtPr>
              <w:sdtEndPr/>
              <w:sdtContent>
                <w:p w14:paraId="6C8F0CAB" w14:textId="77777777" w:rsidR="000F0C58" w:rsidRDefault="000C4101">
                  <w:pPr>
                    <w:suppressAutoHyphens/>
                    <w:ind w:firstLine="312"/>
                    <w:jc w:val="both"/>
                    <w:textAlignment w:val="center"/>
                    <w:rPr>
                      <w:szCs w:val="24"/>
                    </w:rPr>
                  </w:pPr>
                  <w:sdt>
                    <w:sdtPr>
                      <w:alias w:val="Numeris"/>
                      <w:tag w:val="nr_29b893a395d345b2bb11cac9c0ad1278"/>
                      <w:id w:val="484670813"/>
                      <w:lock w:val="sdtLocked"/>
                    </w:sdtPr>
                    <w:sdtEndPr/>
                    <w:sdtContent>
                      <w:r>
                        <w:rPr>
                          <w:b/>
                          <w:szCs w:val="24"/>
                          <w:lang w:eastAsia="lt-LT"/>
                        </w:rPr>
                        <w:t>1</w:t>
                      </w:r>
                    </w:sdtContent>
                  </w:sdt>
                  <w:r>
                    <w:rPr>
                      <w:b/>
                      <w:szCs w:val="24"/>
                      <w:lang w:eastAsia="lt-LT"/>
                    </w:rPr>
                    <w:t>.</w:t>
                  </w:r>
                  <w:r>
                    <w:rPr>
                      <w:szCs w:val="24"/>
                      <w:lang w:eastAsia="lt-LT"/>
                    </w:rPr>
                    <w:t xml:space="preserve"> </w:t>
                  </w:r>
                  <w:r>
                    <w:rPr>
                      <w:b/>
                      <w:szCs w:val="24"/>
                      <w:lang w:eastAsia="lt-LT"/>
                    </w:rPr>
                    <w:t xml:space="preserve">Informacija apie ŠGP </w:t>
                  </w:r>
                  <w:r>
                    <w:rPr>
                      <w:b/>
                      <w:szCs w:val="24"/>
                      <w:lang w:eastAsia="lt-LT"/>
                    </w:rPr>
                    <w:t>tvarkytoją</w:t>
                  </w:r>
                  <w:r>
                    <w:rPr>
                      <w:szCs w:val="24"/>
                      <w:lang w:eastAsia="lt-LT"/>
                    </w:rPr>
                    <w:t xml:space="preserve"> </w:t>
                  </w:r>
                </w:p>
                <w:tbl>
                  <w:tblPr>
                    <w:tblW w:w="979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
                    <w:gridCol w:w="2548"/>
                    <w:gridCol w:w="2497"/>
                    <w:gridCol w:w="1182"/>
                    <w:gridCol w:w="3553"/>
                  </w:tblGrid>
                  <w:tr w:rsidR="000F0C58" w14:paraId="278D23E4" w14:textId="77777777">
                    <w:trPr>
                      <w:gridBefore w:val="1"/>
                      <w:wBefore w:w="10" w:type="dxa"/>
                      <w:trHeight w:val="303"/>
                    </w:trPr>
                    <w:tc>
                      <w:tcPr>
                        <w:tcW w:w="2548" w:type="dxa"/>
                        <w:vMerge w:val="restart"/>
                        <w:tcBorders>
                          <w:top w:val="single" w:sz="4" w:space="0" w:color="auto"/>
                          <w:left w:val="single" w:sz="4" w:space="0" w:color="auto"/>
                          <w:bottom w:val="single" w:sz="4" w:space="0" w:color="auto"/>
                          <w:right w:val="single" w:sz="4" w:space="0" w:color="auto"/>
                        </w:tcBorders>
                        <w:vAlign w:val="center"/>
                        <w:hideMark/>
                      </w:tcPr>
                      <w:p w14:paraId="46E5E1F3" w14:textId="77777777" w:rsidR="000F0C58" w:rsidRDefault="000C4101">
                        <w:pPr>
                          <w:rPr>
                            <w:szCs w:val="24"/>
                            <w:lang w:eastAsia="lt-LT"/>
                          </w:rPr>
                        </w:pPr>
                        <w:r>
                          <w:rPr>
                            <w:b/>
                            <w:bCs/>
                            <w:szCs w:val="24"/>
                            <w:lang w:eastAsia="lt-LT"/>
                          </w:rPr>
                          <w:t>ŠGP tvarkytojo duomenys</w:t>
                        </w:r>
                      </w:p>
                    </w:tc>
                    <w:tc>
                      <w:tcPr>
                        <w:tcW w:w="249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7C19FB6B" w14:textId="77777777" w:rsidR="000F0C58" w:rsidRDefault="000C4101">
                        <w:pPr>
                          <w:suppressAutoHyphens/>
                          <w:textAlignment w:val="center"/>
                          <w:rPr>
                            <w:szCs w:val="24"/>
                            <w:lang w:eastAsia="lt-LT"/>
                          </w:rPr>
                        </w:pPr>
                        <w:r>
                          <w:rPr>
                            <w:szCs w:val="24"/>
                            <w:lang w:eastAsia="lt-LT"/>
                          </w:rPr>
                          <w:t>Teisinė forma</w:t>
                        </w:r>
                      </w:p>
                    </w:tc>
                    <w:tc>
                      <w:tcPr>
                        <w:tcW w:w="4735"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0BCF3767" w14:textId="77777777" w:rsidR="000F0C58" w:rsidRDefault="000F0C58">
                        <w:pPr>
                          <w:rPr>
                            <w:szCs w:val="24"/>
                            <w:lang w:val="en-US" w:eastAsia="lt-LT"/>
                          </w:rPr>
                        </w:pPr>
                      </w:p>
                    </w:tc>
                  </w:tr>
                  <w:tr w:rsidR="000F0C58" w14:paraId="6AF7070B" w14:textId="77777777">
                    <w:trPr>
                      <w:gridBefore w:val="1"/>
                      <w:wBefore w:w="10" w:type="dxa"/>
                      <w:trHeight w:val="62"/>
                    </w:trPr>
                    <w:tc>
                      <w:tcPr>
                        <w:tcW w:w="2548" w:type="dxa"/>
                        <w:vMerge/>
                        <w:tcBorders>
                          <w:top w:val="single" w:sz="4" w:space="0" w:color="auto"/>
                          <w:left w:val="single" w:sz="4" w:space="0" w:color="auto"/>
                          <w:bottom w:val="single" w:sz="4" w:space="0" w:color="auto"/>
                          <w:right w:val="single" w:sz="4" w:space="0" w:color="auto"/>
                        </w:tcBorders>
                        <w:vAlign w:val="center"/>
                        <w:hideMark/>
                      </w:tcPr>
                      <w:p w14:paraId="6CA6A184" w14:textId="77777777" w:rsidR="000F0C58" w:rsidRDefault="000F0C58">
                        <w:pPr>
                          <w:rPr>
                            <w:szCs w:val="24"/>
                            <w:lang w:eastAsia="lt-LT"/>
                          </w:rPr>
                        </w:pPr>
                      </w:p>
                    </w:tc>
                    <w:tc>
                      <w:tcPr>
                        <w:tcW w:w="249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4F8F2DED" w14:textId="77777777" w:rsidR="000F0C58" w:rsidRDefault="000C4101">
                        <w:pPr>
                          <w:suppressAutoHyphens/>
                          <w:textAlignment w:val="center"/>
                          <w:rPr>
                            <w:szCs w:val="24"/>
                            <w:lang w:eastAsia="lt-LT"/>
                          </w:rPr>
                        </w:pPr>
                        <w:r>
                          <w:rPr>
                            <w:szCs w:val="24"/>
                            <w:lang w:eastAsia="lt-LT"/>
                          </w:rPr>
                          <w:t>Įmonės kodas</w:t>
                        </w:r>
                      </w:p>
                    </w:tc>
                    <w:tc>
                      <w:tcPr>
                        <w:tcW w:w="4735"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42E1C95F" w14:textId="77777777" w:rsidR="000F0C58" w:rsidRDefault="000F0C58">
                        <w:pPr>
                          <w:rPr>
                            <w:szCs w:val="24"/>
                            <w:lang w:val="en-US" w:eastAsia="lt-LT"/>
                          </w:rPr>
                        </w:pPr>
                      </w:p>
                    </w:tc>
                  </w:tr>
                  <w:tr w:rsidR="000F0C58" w14:paraId="52554611" w14:textId="77777777">
                    <w:trPr>
                      <w:gridBefore w:val="1"/>
                      <w:wBefore w:w="10" w:type="dxa"/>
                      <w:trHeight w:val="62"/>
                    </w:trPr>
                    <w:tc>
                      <w:tcPr>
                        <w:tcW w:w="2548" w:type="dxa"/>
                        <w:vMerge/>
                        <w:tcBorders>
                          <w:top w:val="single" w:sz="4" w:space="0" w:color="auto"/>
                          <w:left w:val="single" w:sz="4" w:space="0" w:color="auto"/>
                          <w:bottom w:val="single" w:sz="4" w:space="0" w:color="auto"/>
                          <w:right w:val="single" w:sz="4" w:space="0" w:color="auto"/>
                        </w:tcBorders>
                        <w:vAlign w:val="center"/>
                        <w:hideMark/>
                      </w:tcPr>
                      <w:p w14:paraId="21D6206B" w14:textId="77777777" w:rsidR="000F0C58" w:rsidRDefault="000F0C58">
                        <w:pPr>
                          <w:rPr>
                            <w:szCs w:val="24"/>
                            <w:lang w:eastAsia="lt-LT"/>
                          </w:rPr>
                        </w:pPr>
                      </w:p>
                    </w:tc>
                    <w:tc>
                      <w:tcPr>
                        <w:tcW w:w="249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2EA6603F" w14:textId="77777777" w:rsidR="000F0C58" w:rsidRDefault="000C4101">
                        <w:pPr>
                          <w:suppressAutoHyphens/>
                          <w:textAlignment w:val="center"/>
                          <w:rPr>
                            <w:szCs w:val="24"/>
                            <w:lang w:eastAsia="lt-LT"/>
                          </w:rPr>
                        </w:pPr>
                        <w:r>
                          <w:rPr>
                            <w:szCs w:val="24"/>
                            <w:lang w:eastAsia="lt-LT"/>
                          </w:rPr>
                          <w:t>Vadovo vardas, pavardė, tel. Nr.</w:t>
                        </w:r>
                      </w:p>
                    </w:tc>
                    <w:tc>
                      <w:tcPr>
                        <w:tcW w:w="4735"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3FC70D47" w14:textId="77777777" w:rsidR="000F0C58" w:rsidRDefault="000F0C58">
                        <w:pPr>
                          <w:rPr>
                            <w:szCs w:val="24"/>
                            <w:lang w:val="en-US" w:eastAsia="lt-LT"/>
                          </w:rPr>
                        </w:pPr>
                      </w:p>
                    </w:tc>
                  </w:tr>
                  <w:tr w:rsidR="000F0C58" w14:paraId="4B8E64F8" w14:textId="77777777">
                    <w:trPr>
                      <w:gridBefore w:val="1"/>
                      <w:wBefore w:w="10" w:type="dxa"/>
                      <w:trHeight w:val="62"/>
                    </w:trPr>
                    <w:tc>
                      <w:tcPr>
                        <w:tcW w:w="2548" w:type="dxa"/>
                        <w:vMerge/>
                        <w:tcBorders>
                          <w:top w:val="single" w:sz="4" w:space="0" w:color="auto"/>
                          <w:left w:val="single" w:sz="4" w:space="0" w:color="auto"/>
                          <w:bottom w:val="single" w:sz="4" w:space="0" w:color="auto"/>
                          <w:right w:val="single" w:sz="4" w:space="0" w:color="auto"/>
                        </w:tcBorders>
                        <w:vAlign w:val="center"/>
                        <w:hideMark/>
                      </w:tcPr>
                      <w:p w14:paraId="2C6DDBE2" w14:textId="77777777" w:rsidR="000F0C58" w:rsidRDefault="000F0C58">
                        <w:pPr>
                          <w:rPr>
                            <w:szCs w:val="24"/>
                            <w:lang w:eastAsia="lt-LT"/>
                          </w:rPr>
                        </w:pPr>
                      </w:p>
                    </w:tc>
                    <w:tc>
                      <w:tcPr>
                        <w:tcW w:w="249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0D99418D" w14:textId="77777777" w:rsidR="000F0C58" w:rsidRDefault="000C4101">
                        <w:pPr>
                          <w:suppressAutoHyphens/>
                          <w:textAlignment w:val="center"/>
                          <w:rPr>
                            <w:szCs w:val="24"/>
                            <w:lang w:eastAsia="lt-LT"/>
                          </w:rPr>
                        </w:pPr>
                        <w:r>
                          <w:rPr>
                            <w:szCs w:val="24"/>
                            <w:lang w:eastAsia="lt-LT"/>
                          </w:rPr>
                          <w:t>Finansininko vardas, pavardė, tel. Nr.</w:t>
                        </w:r>
                      </w:p>
                    </w:tc>
                    <w:tc>
                      <w:tcPr>
                        <w:tcW w:w="4735"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4B746689" w14:textId="77777777" w:rsidR="000F0C58" w:rsidRDefault="000F0C58">
                        <w:pPr>
                          <w:rPr>
                            <w:szCs w:val="24"/>
                            <w:lang w:val="en-US" w:eastAsia="lt-LT"/>
                          </w:rPr>
                        </w:pPr>
                      </w:p>
                    </w:tc>
                  </w:tr>
                  <w:tr w:rsidR="000F0C58" w14:paraId="39847B74" w14:textId="77777777">
                    <w:trPr>
                      <w:gridBefore w:val="1"/>
                      <w:wBefore w:w="10" w:type="dxa"/>
                      <w:trHeight w:val="62"/>
                    </w:trPr>
                    <w:tc>
                      <w:tcPr>
                        <w:tcW w:w="2548" w:type="dxa"/>
                        <w:vMerge/>
                        <w:tcBorders>
                          <w:top w:val="single" w:sz="4" w:space="0" w:color="auto"/>
                          <w:left w:val="single" w:sz="4" w:space="0" w:color="auto"/>
                          <w:bottom w:val="single" w:sz="4" w:space="0" w:color="auto"/>
                          <w:right w:val="single" w:sz="4" w:space="0" w:color="auto"/>
                        </w:tcBorders>
                        <w:vAlign w:val="center"/>
                        <w:hideMark/>
                      </w:tcPr>
                      <w:p w14:paraId="30C457B6" w14:textId="77777777" w:rsidR="000F0C58" w:rsidRDefault="000F0C58">
                        <w:pPr>
                          <w:rPr>
                            <w:szCs w:val="24"/>
                            <w:lang w:eastAsia="lt-LT"/>
                          </w:rPr>
                        </w:pPr>
                      </w:p>
                    </w:tc>
                    <w:tc>
                      <w:tcPr>
                        <w:tcW w:w="249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77659DE2" w14:textId="77777777" w:rsidR="000F0C58" w:rsidRDefault="000C4101">
                        <w:pPr>
                          <w:suppressAutoHyphens/>
                          <w:textAlignment w:val="center"/>
                          <w:rPr>
                            <w:szCs w:val="24"/>
                            <w:lang w:eastAsia="lt-LT"/>
                          </w:rPr>
                        </w:pPr>
                        <w:r>
                          <w:rPr>
                            <w:szCs w:val="24"/>
                            <w:lang w:eastAsia="lt-LT"/>
                          </w:rPr>
                          <w:t>Adresas:</w:t>
                        </w:r>
                      </w:p>
                      <w:p w14:paraId="1066CCDC" w14:textId="77777777" w:rsidR="000F0C58" w:rsidRDefault="000C4101">
                        <w:pPr>
                          <w:suppressAutoHyphens/>
                          <w:textAlignment w:val="center"/>
                          <w:rPr>
                            <w:szCs w:val="24"/>
                            <w:lang w:eastAsia="lt-LT"/>
                          </w:rPr>
                        </w:pPr>
                        <w:r>
                          <w:rPr>
                            <w:szCs w:val="24"/>
                            <w:lang w:eastAsia="lt-LT"/>
                          </w:rPr>
                          <w:t>gatvė, namo numeris, pašto indeksas, vietovė</w:t>
                        </w:r>
                      </w:p>
                    </w:tc>
                    <w:tc>
                      <w:tcPr>
                        <w:tcW w:w="4735"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52CDBACF" w14:textId="77777777" w:rsidR="000F0C58" w:rsidRDefault="000F0C58">
                        <w:pPr>
                          <w:rPr>
                            <w:szCs w:val="24"/>
                            <w:lang w:val="en-US" w:eastAsia="lt-LT"/>
                          </w:rPr>
                        </w:pPr>
                      </w:p>
                    </w:tc>
                  </w:tr>
                  <w:tr w:rsidR="000F0C58" w14:paraId="0E848E28" w14:textId="77777777">
                    <w:trPr>
                      <w:gridBefore w:val="1"/>
                      <w:wBefore w:w="10" w:type="dxa"/>
                      <w:trHeight w:val="62"/>
                    </w:trPr>
                    <w:tc>
                      <w:tcPr>
                        <w:tcW w:w="2548" w:type="dxa"/>
                        <w:vMerge/>
                        <w:tcBorders>
                          <w:top w:val="single" w:sz="4" w:space="0" w:color="auto"/>
                          <w:left w:val="single" w:sz="4" w:space="0" w:color="auto"/>
                          <w:bottom w:val="single" w:sz="4" w:space="0" w:color="auto"/>
                          <w:right w:val="single" w:sz="4" w:space="0" w:color="auto"/>
                        </w:tcBorders>
                        <w:vAlign w:val="center"/>
                        <w:hideMark/>
                      </w:tcPr>
                      <w:p w14:paraId="2A80EC54" w14:textId="77777777" w:rsidR="000F0C58" w:rsidRDefault="000F0C58">
                        <w:pPr>
                          <w:rPr>
                            <w:szCs w:val="24"/>
                            <w:lang w:eastAsia="lt-LT"/>
                          </w:rPr>
                        </w:pPr>
                      </w:p>
                    </w:tc>
                    <w:tc>
                      <w:tcPr>
                        <w:tcW w:w="249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2EF72E87" w14:textId="77777777" w:rsidR="000F0C58" w:rsidRDefault="000C4101">
                        <w:pPr>
                          <w:suppressAutoHyphens/>
                          <w:textAlignment w:val="center"/>
                          <w:rPr>
                            <w:szCs w:val="24"/>
                            <w:lang w:eastAsia="lt-LT"/>
                          </w:rPr>
                        </w:pPr>
                        <w:r>
                          <w:rPr>
                            <w:szCs w:val="24"/>
                            <w:lang w:eastAsia="lt-LT"/>
                          </w:rPr>
                          <w:t>Tel. Nr.</w:t>
                        </w:r>
                      </w:p>
                    </w:tc>
                    <w:tc>
                      <w:tcPr>
                        <w:tcW w:w="4735"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5BC0CCFB" w14:textId="77777777" w:rsidR="000F0C58" w:rsidRDefault="000F0C58">
                        <w:pPr>
                          <w:rPr>
                            <w:szCs w:val="24"/>
                            <w:lang w:val="en-US" w:eastAsia="lt-LT"/>
                          </w:rPr>
                        </w:pPr>
                      </w:p>
                    </w:tc>
                  </w:tr>
                  <w:tr w:rsidR="000F0C58" w14:paraId="16A111B0" w14:textId="77777777">
                    <w:trPr>
                      <w:gridBefore w:val="1"/>
                      <w:wBefore w:w="10" w:type="dxa"/>
                      <w:trHeight w:val="62"/>
                    </w:trPr>
                    <w:tc>
                      <w:tcPr>
                        <w:tcW w:w="2548" w:type="dxa"/>
                        <w:vMerge/>
                        <w:tcBorders>
                          <w:top w:val="single" w:sz="4" w:space="0" w:color="auto"/>
                          <w:left w:val="single" w:sz="4" w:space="0" w:color="auto"/>
                          <w:bottom w:val="single" w:sz="4" w:space="0" w:color="auto"/>
                          <w:right w:val="single" w:sz="4" w:space="0" w:color="auto"/>
                        </w:tcBorders>
                        <w:vAlign w:val="center"/>
                        <w:hideMark/>
                      </w:tcPr>
                      <w:p w14:paraId="0E4E4743" w14:textId="77777777" w:rsidR="000F0C58" w:rsidRDefault="000F0C58">
                        <w:pPr>
                          <w:rPr>
                            <w:szCs w:val="24"/>
                            <w:lang w:eastAsia="lt-LT"/>
                          </w:rPr>
                        </w:pPr>
                      </w:p>
                    </w:tc>
                    <w:tc>
                      <w:tcPr>
                        <w:tcW w:w="249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6C1087B0" w14:textId="77777777" w:rsidR="000F0C58" w:rsidRDefault="000C4101">
                        <w:pPr>
                          <w:suppressAutoHyphens/>
                          <w:textAlignment w:val="center"/>
                          <w:rPr>
                            <w:szCs w:val="24"/>
                            <w:lang w:eastAsia="lt-LT"/>
                          </w:rPr>
                        </w:pPr>
                        <w:r>
                          <w:rPr>
                            <w:szCs w:val="24"/>
                            <w:lang w:eastAsia="lt-LT"/>
                          </w:rPr>
                          <w:t>El. p. adresas</w:t>
                        </w:r>
                      </w:p>
                    </w:tc>
                    <w:tc>
                      <w:tcPr>
                        <w:tcW w:w="4735"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51326D89" w14:textId="77777777" w:rsidR="000F0C58" w:rsidRDefault="000F0C58">
                        <w:pPr>
                          <w:rPr>
                            <w:szCs w:val="24"/>
                            <w:lang w:val="en-US" w:eastAsia="lt-LT"/>
                          </w:rPr>
                        </w:pPr>
                      </w:p>
                    </w:tc>
                  </w:tr>
                  <w:tr w:rsidR="000F0C58" w14:paraId="1998C9B6" w14:textId="77777777">
                    <w:trPr>
                      <w:gridBefore w:val="1"/>
                      <w:wBefore w:w="10" w:type="dxa"/>
                      <w:trHeight w:val="62"/>
                    </w:trPr>
                    <w:tc>
                      <w:tcPr>
                        <w:tcW w:w="2548" w:type="dxa"/>
                        <w:vMerge/>
                        <w:tcBorders>
                          <w:top w:val="single" w:sz="4" w:space="0" w:color="auto"/>
                          <w:left w:val="single" w:sz="4" w:space="0" w:color="auto"/>
                          <w:bottom w:val="single" w:sz="4" w:space="0" w:color="auto"/>
                          <w:right w:val="single" w:sz="4" w:space="0" w:color="auto"/>
                        </w:tcBorders>
                        <w:vAlign w:val="center"/>
                        <w:hideMark/>
                      </w:tcPr>
                      <w:p w14:paraId="3C305C83" w14:textId="77777777" w:rsidR="000F0C58" w:rsidRDefault="000F0C58">
                        <w:pPr>
                          <w:rPr>
                            <w:szCs w:val="24"/>
                            <w:lang w:eastAsia="lt-LT"/>
                          </w:rPr>
                        </w:pPr>
                      </w:p>
                    </w:tc>
                    <w:tc>
                      <w:tcPr>
                        <w:tcW w:w="249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2659E3AF" w14:textId="77777777" w:rsidR="000F0C58" w:rsidRDefault="000C4101">
                        <w:pPr>
                          <w:suppressAutoHyphens/>
                          <w:textAlignment w:val="center"/>
                          <w:rPr>
                            <w:szCs w:val="24"/>
                            <w:lang w:eastAsia="lt-LT"/>
                          </w:rPr>
                        </w:pPr>
                        <w:r>
                          <w:rPr>
                            <w:szCs w:val="24"/>
                            <w:lang w:eastAsia="lt-LT"/>
                          </w:rPr>
                          <w:t>Banko pavadinimas</w:t>
                        </w:r>
                      </w:p>
                    </w:tc>
                    <w:tc>
                      <w:tcPr>
                        <w:tcW w:w="4735"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61807F19" w14:textId="77777777" w:rsidR="000F0C58" w:rsidRDefault="000F0C58">
                        <w:pPr>
                          <w:rPr>
                            <w:szCs w:val="24"/>
                            <w:lang w:val="en-US" w:eastAsia="lt-LT"/>
                          </w:rPr>
                        </w:pPr>
                      </w:p>
                    </w:tc>
                  </w:tr>
                  <w:tr w:rsidR="000F0C58" w14:paraId="50BC7A44" w14:textId="77777777">
                    <w:trPr>
                      <w:gridBefore w:val="1"/>
                      <w:wBefore w:w="10" w:type="dxa"/>
                      <w:trHeight w:val="62"/>
                    </w:trPr>
                    <w:tc>
                      <w:tcPr>
                        <w:tcW w:w="2548" w:type="dxa"/>
                        <w:vMerge/>
                        <w:tcBorders>
                          <w:top w:val="single" w:sz="4" w:space="0" w:color="auto"/>
                          <w:left w:val="single" w:sz="4" w:space="0" w:color="auto"/>
                          <w:bottom w:val="single" w:sz="4" w:space="0" w:color="auto"/>
                          <w:right w:val="single" w:sz="4" w:space="0" w:color="auto"/>
                        </w:tcBorders>
                        <w:vAlign w:val="center"/>
                        <w:hideMark/>
                      </w:tcPr>
                      <w:p w14:paraId="157F069D" w14:textId="77777777" w:rsidR="000F0C58" w:rsidRDefault="000F0C58">
                        <w:pPr>
                          <w:rPr>
                            <w:szCs w:val="24"/>
                            <w:lang w:eastAsia="lt-LT"/>
                          </w:rPr>
                        </w:pPr>
                      </w:p>
                    </w:tc>
                    <w:tc>
                      <w:tcPr>
                        <w:tcW w:w="249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452D710D" w14:textId="77777777" w:rsidR="000F0C58" w:rsidRDefault="000C4101">
                        <w:pPr>
                          <w:suppressAutoHyphens/>
                          <w:textAlignment w:val="center"/>
                          <w:rPr>
                            <w:szCs w:val="24"/>
                            <w:lang w:eastAsia="lt-LT"/>
                          </w:rPr>
                        </w:pPr>
                        <w:r>
                          <w:rPr>
                            <w:szCs w:val="24"/>
                            <w:lang w:eastAsia="lt-LT"/>
                          </w:rPr>
                          <w:t>Banko kodas</w:t>
                        </w:r>
                      </w:p>
                    </w:tc>
                    <w:tc>
                      <w:tcPr>
                        <w:tcW w:w="4735"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7B56EC84" w14:textId="77777777" w:rsidR="000F0C58" w:rsidRDefault="000F0C58">
                        <w:pPr>
                          <w:rPr>
                            <w:szCs w:val="24"/>
                            <w:lang w:val="en-US" w:eastAsia="lt-LT"/>
                          </w:rPr>
                        </w:pPr>
                      </w:p>
                    </w:tc>
                  </w:tr>
                  <w:tr w:rsidR="000F0C58" w14:paraId="54C58EEC" w14:textId="77777777">
                    <w:trPr>
                      <w:gridBefore w:val="1"/>
                      <w:wBefore w:w="10" w:type="dxa"/>
                      <w:trHeight w:val="62"/>
                    </w:trPr>
                    <w:tc>
                      <w:tcPr>
                        <w:tcW w:w="2548" w:type="dxa"/>
                        <w:vMerge/>
                        <w:tcBorders>
                          <w:top w:val="single" w:sz="4" w:space="0" w:color="auto"/>
                          <w:left w:val="single" w:sz="4" w:space="0" w:color="auto"/>
                          <w:bottom w:val="single" w:sz="4" w:space="0" w:color="auto"/>
                          <w:right w:val="single" w:sz="4" w:space="0" w:color="auto"/>
                        </w:tcBorders>
                        <w:vAlign w:val="center"/>
                        <w:hideMark/>
                      </w:tcPr>
                      <w:p w14:paraId="69AB5559" w14:textId="77777777" w:rsidR="000F0C58" w:rsidRDefault="000F0C58">
                        <w:pPr>
                          <w:rPr>
                            <w:szCs w:val="24"/>
                            <w:lang w:eastAsia="lt-LT"/>
                          </w:rPr>
                        </w:pPr>
                      </w:p>
                    </w:tc>
                    <w:tc>
                      <w:tcPr>
                        <w:tcW w:w="249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CF61E95" w14:textId="77777777" w:rsidR="000F0C58" w:rsidRDefault="000C4101">
                        <w:pPr>
                          <w:suppressAutoHyphens/>
                          <w:textAlignment w:val="center"/>
                          <w:rPr>
                            <w:szCs w:val="24"/>
                            <w:lang w:eastAsia="lt-LT"/>
                          </w:rPr>
                        </w:pPr>
                        <w:r>
                          <w:rPr>
                            <w:szCs w:val="24"/>
                            <w:lang w:eastAsia="lt-LT"/>
                          </w:rPr>
                          <w:t>Atsiskaitomosios sąskaitos numeris</w:t>
                        </w:r>
                      </w:p>
                    </w:tc>
                    <w:tc>
                      <w:tcPr>
                        <w:tcW w:w="4735"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39001F82" w14:textId="77777777" w:rsidR="000F0C58" w:rsidRDefault="000F0C58">
                        <w:pPr>
                          <w:rPr>
                            <w:szCs w:val="24"/>
                            <w:lang w:val="en-US" w:eastAsia="lt-LT"/>
                          </w:rPr>
                        </w:pPr>
                      </w:p>
                    </w:tc>
                  </w:tr>
                  <w:tr w:rsidR="000F0C58" w14:paraId="6710975B" w14:textId="77777777">
                    <w:trPr>
                      <w:gridBefore w:val="1"/>
                      <w:wBefore w:w="10" w:type="dxa"/>
                      <w:trHeight w:val="62"/>
                    </w:trPr>
                    <w:tc>
                      <w:tcPr>
                        <w:tcW w:w="25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3A08E5A0" w14:textId="77777777" w:rsidR="000F0C58" w:rsidRDefault="000C4101">
                        <w:pPr>
                          <w:suppressAutoHyphens/>
                          <w:textAlignment w:val="center"/>
                          <w:rPr>
                            <w:szCs w:val="24"/>
                            <w:lang w:eastAsia="lt-LT"/>
                          </w:rPr>
                        </w:pPr>
                        <w:r>
                          <w:rPr>
                            <w:szCs w:val="24"/>
                            <w:lang w:eastAsia="lt-LT"/>
                          </w:rPr>
                          <w:t>Pažymėti tinkamą</w:t>
                        </w:r>
                      </w:p>
                      <w:p w14:paraId="025E0891" w14:textId="77777777" w:rsidR="000F0C58" w:rsidRDefault="000F0C58">
                        <w:pPr>
                          <w:suppressAutoHyphens/>
                          <w:textAlignment w:val="center"/>
                          <w:rPr>
                            <w:szCs w:val="24"/>
                            <w:lang w:eastAsia="lt-LT"/>
                          </w:rPr>
                        </w:pPr>
                      </w:p>
                    </w:tc>
                    <w:tc>
                      <w:tcPr>
                        <w:tcW w:w="7232"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C7B4331" w14:textId="77777777" w:rsidR="000F0C58" w:rsidRDefault="000C4101">
                        <w:pPr>
                          <w:suppressAutoHyphens/>
                          <w:textAlignment w:val="center"/>
                          <w:rPr>
                            <w:szCs w:val="24"/>
                            <w:lang w:eastAsia="lt-LT"/>
                          </w:rPr>
                        </w:pPr>
                        <w:r>
                          <w:rPr>
                            <w:szCs w:val="24"/>
                          </w:rPr>
                          <w:sym w:font="Symbol" w:char="F090"/>
                        </w:r>
                        <w:r>
                          <w:rPr>
                            <w:szCs w:val="24"/>
                          </w:rPr>
                          <w:t xml:space="preserve"> </w:t>
                        </w:r>
                        <w:r>
                          <w:rPr>
                            <w:szCs w:val="24"/>
                            <w:lang w:eastAsia="lt-LT"/>
                          </w:rPr>
                          <w:t>PVM mokėtojas</w:t>
                        </w:r>
                      </w:p>
                      <w:p w14:paraId="4FCDA890" w14:textId="77777777" w:rsidR="000F0C58" w:rsidRDefault="000C4101">
                        <w:pPr>
                          <w:suppressAutoHyphens/>
                          <w:textAlignment w:val="center"/>
                          <w:rPr>
                            <w:szCs w:val="24"/>
                            <w:lang w:eastAsia="lt-LT"/>
                          </w:rPr>
                        </w:pPr>
                        <w:r>
                          <w:rPr>
                            <w:szCs w:val="24"/>
                            <w:lang w:eastAsia="lt-LT"/>
                          </w:rPr>
                          <w:t>Jei taip, nurodykite PVM mokėtojo kodą: _________________</w:t>
                        </w:r>
                      </w:p>
                      <w:p w14:paraId="1FC86D2A" w14:textId="77777777" w:rsidR="000F0C58" w:rsidRDefault="000C4101">
                        <w:pPr>
                          <w:suppressAutoHyphens/>
                          <w:textAlignment w:val="center"/>
                          <w:rPr>
                            <w:szCs w:val="24"/>
                            <w:lang w:eastAsia="lt-LT"/>
                          </w:rPr>
                        </w:pPr>
                        <w:r>
                          <w:rPr>
                            <w:szCs w:val="24"/>
                            <w:lang w:eastAsia="lt-LT"/>
                          </w:rPr>
                          <w:t>□ ne PVM mokėtojas</w:t>
                        </w:r>
                      </w:p>
                    </w:tc>
                  </w:tr>
                  <w:tr w:rsidR="000F0C58" w14:paraId="1F818143" w14:textId="77777777">
                    <w:tblPrEx>
                      <w:tblCellMar>
                        <w:left w:w="108" w:type="dxa"/>
                        <w:right w:w="108" w:type="dxa"/>
                      </w:tblCellMar>
                    </w:tblPrEx>
                    <w:trPr>
                      <w:trHeight w:val="585"/>
                    </w:trPr>
                    <w:tc>
                      <w:tcPr>
                        <w:tcW w:w="6237" w:type="dxa"/>
                        <w:gridSpan w:val="4"/>
                        <w:vMerge w:val="restart"/>
                        <w:tcBorders>
                          <w:top w:val="single" w:sz="4" w:space="0" w:color="auto"/>
                          <w:left w:val="single" w:sz="4" w:space="0" w:color="auto"/>
                          <w:bottom w:val="single" w:sz="4" w:space="0" w:color="000000" w:themeColor="text1"/>
                          <w:right w:val="single" w:sz="4" w:space="0" w:color="auto"/>
                        </w:tcBorders>
                        <w:hideMark/>
                      </w:tcPr>
                      <w:p w14:paraId="028B799F" w14:textId="77777777" w:rsidR="000F0C58" w:rsidRDefault="000C4101">
                        <w:pPr>
                          <w:tabs>
                            <w:tab w:val="num" w:pos="360"/>
                          </w:tabs>
                          <w:spacing w:line="259" w:lineRule="auto"/>
                          <w:rPr>
                            <w:szCs w:val="24"/>
                            <w:lang w:eastAsia="lt-LT"/>
                          </w:rPr>
                        </w:pPr>
                        <w:r>
                          <w:rPr>
                            <w:szCs w:val="24"/>
                            <w:lang w:eastAsia="lt-LT"/>
                          </w:rPr>
                          <w:t xml:space="preserve">Kokiu būdu norite gauti informaciją apie paraiškos administravimo eigą? </w:t>
                        </w:r>
                        <w:r>
                          <w:rPr>
                            <w:i/>
                            <w:szCs w:val="24"/>
                            <w:lang w:eastAsia="lt-LT"/>
                          </w:rPr>
                          <w:t>(Užpildykite, pažymėdami  tik vieną langelį ženklu „x“)</w:t>
                        </w:r>
                      </w:p>
                    </w:tc>
                    <w:tc>
                      <w:tcPr>
                        <w:tcW w:w="3553" w:type="dxa"/>
                        <w:tcBorders>
                          <w:top w:val="single" w:sz="4" w:space="0" w:color="auto"/>
                          <w:left w:val="single" w:sz="4" w:space="0" w:color="auto"/>
                          <w:bottom w:val="single" w:sz="4" w:space="0" w:color="auto"/>
                          <w:right w:val="single" w:sz="4" w:space="0" w:color="auto"/>
                        </w:tcBorders>
                        <w:vAlign w:val="center"/>
                        <w:hideMark/>
                      </w:tcPr>
                      <w:p w14:paraId="3BC56A08" w14:textId="77777777" w:rsidR="000F0C58" w:rsidRDefault="000C4101">
                        <w:pPr>
                          <w:suppressAutoHyphens/>
                          <w:textAlignment w:val="center"/>
                          <w:rPr>
                            <w:szCs w:val="24"/>
                            <w:lang w:eastAsia="lt-LT"/>
                          </w:rPr>
                        </w:pPr>
                        <w:r>
                          <w:rPr>
                            <w:szCs w:val="24"/>
                            <w:lang w:eastAsia="lt-LT"/>
                          </w:rPr>
                          <w:t xml:space="preserve">Paštu            </w:t>
                        </w:r>
                        <w:r>
                          <w:rPr>
                            <w:szCs w:val="24"/>
                          </w:rPr>
                          <w:sym w:font="Symbol" w:char="F090"/>
                        </w:r>
                      </w:p>
                    </w:tc>
                  </w:tr>
                  <w:tr w:rsidR="000F0C58" w14:paraId="336FD544" w14:textId="77777777">
                    <w:tblPrEx>
                      <w:tblCellMar>
                        <w:left w:w="108" w:type="dxa"/>
                        <w:right w:w="108" w:type="dxa"/>
                      </w:tblCellMar>
                    </w:tblPrEx>
                    <w:tc>
                      <w:tcPr>
                        <w:tcW w:w="6237" w:type="dxa"/>
                        <w:gridSpan w:val="4"/>
                        <w:vMerge/>
                        <w:tcBorders>
                          <w:top w:val="single" w:sz="4" w:space="0" w:color="auto"/>
                          <w:left w:val="single" w:sz="4" w:space="0" w:color="auto"/>
                          <w:bottom w:val="single" w:sz="4" w:space="0" w:color="000000" w:themeColor="text1"/>
                          <w:right w:val="single" w:sz="4" w:space="0" w:color="auto"/>
                        </w:tcBorders>
                        <w:vAlign w:val="center"/>
                        <w:hideMark/>
                      </w:tcPr>
                      <w:p w14:paraId="4648B557" w14:textId="77777777" w:rsidR="000F0C58" w:rsidRDefault="000F0C58">
                        <w:pPr>
                          <w:spacing w:line="259" w:lineRule="auto"/>
                          <w:rPr>
                            <w:szCs w:val="24"/>
                            <w:lang w:eastAsia="lt-LT"/>
                          </w:rPr>
                        </w:pPr>
                      </w:p>
                    </w:tc>
                    <w:tc>
                      <w:tcPr>
                        <w:tcW w:w="3553" w:type="dxa"/>
                        <w:tcBorders>
                          <w:top w:val="single" w:sz="4" w:space="0" w:color="auto"/>
                          <w:left w:val="single" w:sz="4" w:space="0" w:color="auto"/>
                          <w:bottom w:val="single" w:sz="4" w:space="0" w:color="auto"/>
                          <w:right w:val="single" w:sz="4" w:space="0" w:color="auto"/>
                        </w:tcBorders>
                        <w:vAlign w:val="center"/>
                        <w:hideMark/>
                      </w:tcPr>
                      <w:p w14:paraId="6E61A7D0" w14:textId="77777777" w:rsidR="000F0C58" w:rsidRDefault="000C4101">
                        <w:pPr>
                          <w:suppressAutoHyphens/>
                          <w:textAlignment w:val="center"/>
                          <w:rPr>
                            <w:szCs w:val="24"/>
                            <w:lang w:eastAsia="lt-LT"/>
                          </w:rPr>
                        </w:pPr>
                        <w:r>
                          <w:rPr>
                            <w:szCs w:val="24"/>
                            <w:lang w:eastAsia="lt-LT"/>
                          </w:rPr>
                          <w:t xml:space="preserve">El. paštu        </w:t>
                        </w:r>
                        <w:r>
                          <w:rPr>
                            <w:szCs w:val="24"/>
                          </w:rPr>
                          <w:sym w:font="Symbol" w:char="F090"/>
                        </w:r>
                      </w:p>
                    </w:tc>
                  </w:tr>
                  <w:tr w:rsidR="000F0C58" w14:paraId="3746FD8A" w14:textId="77777777">
                    <w:tblPrEx>
                      <w:tblCellMar>
                        <w:left w:w="108" w:type="dxa"/>
                        <w:right w:w="108" w:type="dxa"/>
                      </w:tblCellMar>
                    </w:tblPrEx>
                    <w:tc>
                      <w:tcPr>
                        <w:tcW w:w="6237" w:type="dxa"/>
                        <w:gridSpan w:val="4"/>
                        <w:tcBorders>
                          <w:top w:val="single" w:sz="4" w:space="0" w:color="000000"/>
                          <w:left w:val="single" w:sz="4" w:space="0" w:color="000000"/>
                          <w:bottom w:val="single" w:sz="4" w:space="0" w:color="000000"/>
                          <w:right w:val="single" w:sz="4" w:space="0" w:color="000000"/>
                        </w:tcBorders>
                        <w:hideMark/>
                      </w:tcPr>
                      <w:p w14:paraId="64557189" w14:textId="77777777" w:rsidR="000F0C58" w:rsidRDefault="000C4101">
                        <w:pPr>
                          <w:widowControl w:val="0"/>
                          <w:spacing w:line="259" w:lineRule="auto"/>
                          <w:rPr>
                            <w:szCs w:val="24"/>
                            <w:lang w:eastAsia="lt-LT"/>
                          </w:rPr>
                        </w:pPr>
                        <w:r>
                          <w:rPr>
                            <w:szCs w:val="24"/>
                            <w:lang w:eastAsia="lt-LT"/>
                          </w:rPr>
                          <w:t>Sutinku visą man siunčiamą informaciją gauti el. paštu</w:t>
                        </w:r>
                      </w:p>
                    </w:tc>
                    <w:tc>
                      <w:tcPr>
                        <w:tcW w:w="3553" w:type="dxa"/>
                        <w:tcBorders>
                          <w:top w:val="single" w:sz="4" w:space="0" w:color="000000"/>
                          <w:left w:val="single" w:sz="4" w:space="0" w:color="000000"/>
                          <w:bottom w:val="single" w:sz="4" w:space="0" w:color="000000"/>
                          <w:right w:val="single" w:sz="4" w:space="0" w:color="000000"/>
                        </w:tcBorders>
                      </w:tcPr>
                      <w:p w14:paraId="3CF17AD3" w14:textId="77777777" w:rsidR="000F0C58" w:rsidRDefault="000C4101">
                        <w:pPr>
                          <w:suppressAutoHyphens/>
                          <w:textAlignment w:val="center"/>
                          <w:rPr>
                            <w:szCs w:val="24"/>
                            <w:lang w:eastAsia="lt-LT"/>
                          </w:rPr>
                        </w:pPr>
                        <w:r>
                          <w:rPr>
                            <w:szCs w:val="24"/>
                            <w:lang w:eastAsia="lt-LT"/>
                          </w:rPr>
                          <w:t xml:space="preserve">Taip  </w:t>
                        </w:r>
                        <w:r>
                          <w:rPr>
                            <w:szCs w:val="24"/>
                          </w:rPr>
                          <w:sym w:font="Symbol" w:char="F090"/>
                        </w:r>
                        <w:r>
                          <w:rPr>
                            <w:szCs w:val="24"/>
                            <w:lang w:eastAsia="lt-LT"/>
                          </w:rPr>
                          <w:t xml:space="preserve">   Ne     </w:t>
                        </w:r>
                        <w:r>
                          <w:rPr>
                            <w:szCs w:val="24"/>
                          </w:rPr>
                          <w:sym w:font="Symbol" w:char="F090"/>
                        </w:r>
                      </w:p>
                      <w:p w14:paraId="1701B344" w14:textId="77777777" w:rsidR="000F0C58" w:rsidRDefault="000F0C58">
                        <w:pPr>
                          <w:suppressAutoHyphens/>
                          <w:textAlignment w:val="center"/>
                          <w:rPr>
                            <w:szCs w:val="24"/>
                            <w:lang w:eastAsia="lt-LT"/>
                          </w:rPr>
                        </w:pPr>
                      </w:p>
                    </w:tc>
                  </w:tr>
                </w:tbl>
                <w:p w14:paraId="397955B3" w14:textId="77777777" w:rsidR="000F0C58" w:rsidRDefault="000C4101">
                  <w:pPr>
                    <w:keepNext/>
                    <w:rPr>
                      <w:b/>
                      <w:szCs w:val="24"/>
                    </w:rPr>
                  </w:pPr>
                </w:p>
              </w:sdtContent>
            </w:sdt>
            <w:sdt>
              <w:sdtPr>
                <w:alias w:val="4 pr. 2 p."/>
                <w:tag w:val="part_7f747d61cdd64dd3a88a8c8368ceb1d0"/>
                <w:id w:val="1082339836"/>
                <w:lock w:val="sdtLocked"/>
              </w:sdtPr>
              <w:sdtEndPr/>
              <w:sdtContent>
                <w:p w14:paraId="7ED98133" w14:textId="77777777" w:rsidR="000F0C58" w:rsidRDefault="000C4101">
                  <w:pPr>
                    <w:keepNext/>
                    <w:rPr>
                      <w:b/>
                      <w:szCs w:val="24"/>
                    </w:rPr>
                  </w:pPr>
                  <w:sdt>
                    <w:sdtPr>
                      <w:alias w:val="Numeris"/>
                      <w:tag w:val="nr_7f747d61cdd64dd3a88a8c8368ceb1d0"/>
                      <w:id w:val="1008402371"/>
                      <w:lock w:val="sdtLocked"/>
                    </w:sdtPr>
                    <w:sdtEndPr/>
                    <w:sdtContent>
                      <w:r>
                        <w:rPr>
                          <w:b/>
                          <w:szCs w:val="24"/>
                        </w:rPr>
                        <w:t>2</w:t>
                      </w:r>
                    </w:sdtContent>
                  </w:sdt>
                  <w:r>
                    <w:rPr>
                      <w:b/>
                      <w:szCs w:val="24"/>
                    </w:rPr>
                    <w:t xml:space="preserve">. Informacija apie ŠGP tvarkytojo veiklą, kuriai prašoma kompensacijos </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5"/>
                    <w:gridCol w:w="7154"/>
                    <w:gridCol w:w="1943"/>
                  </w:tblGrid>
                  <w:tr w:rsidR="000F0C58" w14:paraId="40E08F6B" w14:textId="77777777">
                    <w:trPr>
                      <w:trHeight w:val="451"/>
                    </w:trPr>
                    <w:tc>
                      <w:tcPr>
                        <w:tcW w:w="355" w:type="pct"/>
                        <w:tcBorders>
                          <w:top w:val="single" w:sz="4" w:space="0" w:color="auto"/>
                          <w:left w:val="single" w:sz="4" w:space="0" w:color="auto"/>
                          <w:bottom w:val="single" w:sz="4" w:space="0" w:color="auto"/>
                          <w:right w:val="single" w:sz="4" w:space="0" w:color="auto"/>
                        </w:tcBorders>
                      </w:tcPr>
                      <w:p w14:paraId="793E852C" w14:textId="77777777" w:rsidR="000F0C58" w:rsidRDefault="000C4101">
                        <w:pPr>
                          <w:spacing w:line="259" w:lineRule="auto"/>
                          <w:rPr>
                            <w:szCs w:val="24"/>
                          </w:rPr>
                        </w:pPr>
                        <w:r>
                          <w:rPr>
                            <w:szCs w:val="24"/>
                          </w:rPr>
                          <w:t>1.</w:t>
                        </w:r>
                      </w:p>
                    </w:tc>
                    <w:tc>
                      <w:tcPr>
                        <w:tcW w:w="3653" w:type="pct"/>
                        <w:tcBorders>
                          <w:top w:val="single" w:sz="4" w:space="0" w:color="auto"/>
                          <w:left w:val="single" w:sz="4" w:space="0" w:color="auto"/>
                          <w:bottom w:val="single" w:sz="4" w:space="0" w:color="auto"/>
                          <w:right w:val="single" w:sz="4" w:space="0" w:color="auto"/>
                        </w:tcBorders>
                      </w:tcPr>
                      <w:p w14:paraId="6E87EEBB" w14:textId="77777777" w:rsidR="000F0C58" w:rsidRDefault="000C4101">
                        <w:pPr>
                          <w:spacing w:line="259" w:lineRule="auto"/>
                          <w:jc w:val="both"/>
                          <w:rPr>
                            <w:szCs w:val="24"/>
                          </w:rPr>
                        </w:pPr>
                        <w:r>
                          <w:rPr>
                            <w:szCs w:val="24"/>
                          </w:rPr>
                          <w:t>Esu VMVT patvirtintas vykdyti 1 kategorijos ŠGP šalinimą</w:t>
                        </w:r>
                      </w:p>
                    </w:tc>
                    <w:tc>
                      <w:tcPr>
                        <w:tcW w:w="992" w:type="pct"/>
                        <w:tcBorders>
                          <w:top w:val="single" w:sz="4" w:space="0" w:color="auto"/>
                          <w:left w:val="single" w:sz="4" w:space="0" w:color="auto"/>
                          <w:bottom w:val="single" w:sz="4" w:space="0" w:color="auto"/>
                          <w:right w:val="single" w:sz="4" w:space="0" w:color="auto"/>
                        </w:tcBorders>
                      </w:tcPr>
                      <w:p w14:paraId="6FDE5E9D" w14:textId="77777777" w:rsidR="000F0C58" w:rsidRDefault="000C4101">
                        <w:pPr>
                          <w:suppressAutoHyphens/>
                          <w:textAlignment w:val="center"/>
                          <w:rPr>
                            <w:szCs w:val="24"/>
                          </w:rPr>
                        </w:pPr>
                        <w:r>
                          <w:rPr>
                            <w:szCs w:val="24"/>
                            <w:lang w:eastAsia="lt-LT"/>
                          </w:rPr>
                          <w:t xml:space="preserve">Taip  </w:t>
                        </w:r>
                        <w:r>
                          <w:rPr>
                            <w:szCs w:val="24"/>
                          </w:rPr>
                          <w:sym w:font="Symbol" w:char="F090"/>
                        </w:r>
                        <w:r>
                          <w:rPr>
                            <w:szCs w:val="24"/>
                            <w:lang w:eastAsia="lt-LT"/>
                          </w:rPr>
                          <w:t xml:space="preserve">   Ne  </w:t>
                        </w:r>
                        <w:r>
                          <w:rPr>
                            <w:szCs w:val="24"/>
                          </w:rPr>
                          <w:sym w:font="Symbol" w:char="F090"/>
                        </w:r>
                      </w:p>
                    </w:tc>
                  </w:tr>
                  <w:tr w:rsidR="000F0C58" w14:paraId="30D2DAD8" w14:textId="77777777">
                    <w:trPr>
                      <w:trHeight w:val="467"/>
                    </w:trPr>
                    <w:tc>
                      <w:tcPr>
                        <w:tcW w:w="355" w:type="pct"/>
                        <w:tcBorders>
                          <w:top w:val="single" w:sz="4" w:space="0" w:color="auto"/>
                          <w:left w:val="single" w:sz="4" w:space="0" w:color="auto"/>
                          <w:bottom w:val="single" w:sz="4" w:space="0" w:color="auto"/>
                          <w:right w:val="single" w:sz="4" w:space="0" w:color="auto"/>
                        </w:tcBorders>
                      </w:tcPr>
                      <w:p w14:paraId="01EAC262" w14:textId="77777777" w:rsidR="000F0C58" w:rsidRDefault="000C4101">
                        <w:pPr>
                          <w:spacing w:line="259" w:lineRule="auto"/>
                          <w:rPr>
                            <w:szCs w:val="24"/>
                          </w:rPr>
                        </w:pPr>
                        <w:r>
                          <w:rPr>
                            <w:szCs w:val="24"/>
                          </w:rPr>
                          <w:t>2.</w:t>
                        </w:r>
                      </w:p>
                    </w:tc>
                    <w:tc>
                      <w:tcPr>
                        <w:tcW w:w="3653" w:type="pct"/>
                        <w:tcBorders>
                          <w:top w:val="single" w:sz="4" w:space="0" w:color="auto"/>
                          <w:left w:val="single" w:sz="4" w:space="0" w:color="auto"/>
                          <w:bottom w:val="single" w:sz="4" w:space="0" w:color="auto"/>
                          <w:right w:val="single" w:sz="4" w:space="0" w:color="auto"/>
                        </w:tcBorders>
                      </w:tcPr>
                      <w:p w14:paraId="262FDA28" w14:textId="77777777" w:rsidR="000F0C58" w:rsidRDefault="000C4101">
                        <w:pPr>
                          <w:spacing w:line="259" w:lineRule="auto"/>
                          <w:jc w:val="both"/>
                          <w:rPr>
                            <w:szCs w:val="24"/>
                          </w:rPr>
                        </w:pPr>
                        <w:r>
                          <w:rPr>
                            <w:szCs w:val="24"/>
                          </w:rPr>
                          <w:t>Esu VMVT patvirtintas vykdyti 1 kategorijos ŠGP naikinimą</w:t>
                        </w:r>
                      </w:p>
                    </w:tc>
                    <w:tc>
                      <w:tcPr>
                        <w:tcW w:w="992" w:type="pct"/>
                        <w:tcBorders>
                          <w:top w:val="single" w:sz="4" w:space="0" w:color="auto"/>
                          <w:left w:val="single" w:sz="4" w:space="0" w:color="auto"/>
                          <w:bottom w:val="single" w:sz="4" w:space="0" w:color="auto"/>
                          <w:right w:val="single" w:sz="4" w:space="0" w:color="auto"/>
                        </w:tcBorders>
                      </w:tcPr>
                      <w:p w14:paraId="14D0FEFD" w14:textId="77777777" w:rsidR="000F0C58" w:rsidRDefault="000C4101">
                        <w:pPr>
                          <w:suppressAutoHyphens/>
                          <w:textAlignment w:val="center"/>
                          <w:rPr>
                            <w:szCs w:val="24"/>
                          </w:rPr>
                        </w:pPr>
                        <w:r>
                          <w:rPr>
                            <w:szCs w:val="24"/>
                            <w:lang w:eastAsia="lt-LT"/>
                          </w:rPr>
                          <w:t xml:space="preserve">Taip  </w:t>
                        </w:r>
                        <w:r>
                          <w:rPr>
                            <w:szCs w:val="24"/>
                          </w:rPr>
                          <w:sym w:font="Symbol" w:char="F090"/>
                        </w:r>
                        <w:r>
                          <w:rPr>
                            <w:szCs w:val="24"/>
                          </w:rPr>
                          <w:t xml:space="preserve"> </w:t>
                        </w:r>
                        <w:r>
                          <w:rPr>
                            <w:szCs w:val="24"/>
                            <w:lang w:eastAsia="lt-LT"/>
                          </w:rPr>
                          <w:t xml:space="preserve">  Ne  </w:t>
                        </w:r>
                        <w:r>
                          <w:rPr>
                            <w:szCs w:val="24"/>
                          </w:rPr>
                          <w:sym w:font="Symbol" w:char="F090"/>
                        </w:r>
                      </w:p>
                    </w:tc>
                  </w:tr>
                  <w:tr w:rsidR="000F0C58" w14:paraId="483CDF75" w14:textId="77777777">
                    <w:trPr>
                      <w:trHeight w:val="507"/>
                    </w:trPr>
                    <w:tc>
                      <w:tcPr>
                        <w:tcW w:w="355" w:type="pct"/>
                        <w:tcBorders>
                          <w:top w:val="single" w:sz="4" w:space="0" w:color="auto"/>
                          <w:left w:val="single" w:sz="4" w:space="0" w:color="auto"/>
                          <w:bottom w:val="single" w:sz="4" w:space="0" w:color="auto"/>
                          <w:right w:val="single" w:sz="4" w:space="0" w:color="auto"/>
                        </w:tcBorders>
                      </w:tcPr>
                      <w:p w14:paraId="24226D62" w14:textId="77777777" w:rsidR="000F0C58" w:rsidRDefault="000C4101">
                        <w:pPr>
                          <w:spacing w:line="259" w:lineRule="auto"/>
                          <w:rPr>
                            <w:szCs w:val="24"/>
                          </w:rPr>
                        </w:pPr>
                        <w:r>
                          <w:rPr>
                            <w:szCs w:val="24"/>
                          </w:rPr>
                          <w:t>3.</w:t>
                        </w:r>
                      </w:p>
                    </w:tc>
                    <w:tc>
                      <w:tcPr>
                        <w:tcW w:w="3653" w:type="pct"/>
                        <w:tcBorders>
                          <w:top w:val="single" w:sz="4" w:space="0" w:color="auto"/>
                          <w:left w:val="single" w:sz="4" w:space="0" w:color="auto"/>
                          <w:bottom w:val="single" w:sz="4" w:space="0" w:color="auto"/>
                          <w:right w:val="single" w:sz="4" w:space="0" w:color="auto"/>
                        </w:tcBorders>
                      </w:tcPr>
                      <w:p w14:paraId="57CB0511" w14:textId="77777777" w:rsidR="000F0C58" w:rsidRDefault="000C4101">
                        <w:pPr>
                          <w:spacing w:line="259" w:lineRule="auto"/>
                          <w:jc w:val="both"/>
                          <w:rPr>
                            <w:szCs w:val="24"/>
                          </w:rPr>
                        </w:pPr>
                        <w:r>
                          <w:rPr>
                            <w:szCs w:val="24"/>
                          </w:rPr>
                          <w:t>Esu VMVT patvirtintas vykdyti 2 kategorijos ŠGP šalinimą</w:t>
                        </w:r>
                      </w:p>
                    </w:tc>
                    <w:tc>
                      <w:tcPr>
                        <w:tcW w:w="992" w:type="pct"/>
                        <w:tcBorders>
                          <w:top w:val="single" w:sz="4" w:space="0" w:color="auto"/>
                          <w:left w:val="single" w:sz="4" w:space="0" w:color="auto"/>
                          <w:bottom w:val="single" w:sz="4" w:space="0" w:color="auto"/>
                          <w:right w:val="single" w:sz="4" w:space="0" w:color="auto"/>
                        </w:tcBorders>
                      </w:tcPr>
                      <w:p w14:paraId="228E4D6C" w14:textId="77777777" w:rsidR="000F0C58" w:rsidRDefault="000C4101">
                        <w:pPr>
                          <w:suppressAutoHyphens/>
                          <w:textAlignment w:val="center"/>
                          <w:rPr>
                            <w:szCs w:val="24"/>
                            <w:lang w:eastAsia="lt-LT"/>
                          </w:rPr>
                        </w:pPr>
                        <w:r>
                          <w:rPr>
                            <w:szCs w:val="24"/>
                            <w:lang w:eastAsia="lt-LT"/>
                          </w:rPr>
                          <w:t xml:space="preserve">Taip  </w:t>
                        </w:r>
                        <w:r>
                          <w:rPr>
                            <w:szCs w:val="24"/>
                          </w:rPr>
                          <w:sym w:font="Symbol" w:char="F090"/>
                        </w:r>
                        <w:r>
                          <w:rPr>
                            <w:szCs w:val="24"/>
                          </w:rPr>
                          <w:t xml:space="preserve">  </w:t>
                        </w:r>
                        <w:r>
                          <w:rPr>
                            <w:szCs w:val="24"/>
                            <w:lang w:eastAsia="lt-LT"/>
                          </w:rPr>
                          <w:t xml:space="preserve"> Ne  </w:t>
                        </w:r>
                        <w:r>
                          <w:rPr>
                            <w:szCs w:val="24"/>
                          </w:rPr>
                          <w:sym w:font="Symbol" w:char="F090"/>
                        </w:r>
                      </w:p>
                    </w:tc>
                  </w:tr>
                  <w:tr w:rsidR="000F0C58" w14:paraId="4393F8BC" w14:textId="77777777">
                    <w:trPr>
                      <w:trHeight w:val="487"/>
                    </w:trPr>
                    <w:tc>
                      <w:tcPr>
                        <w:tcW w:w="355" w:type="pct"/>
                        <w:tcBorders>
                          <w:top w:val="single" w:sz="4" w:space="0" w:color="auto"/>
                          <w:left w:val="single" w:sz="4" w:space="0" w:color="auto"/>
                          <w:bottom w:val="single" w:sz="4" w:space="0" w:color="auto"/>
                          <w:right w:val="single" w:sz="4" w:space="0" w:color="auto"/>
                        </w:tcBorders>
                      </w:tcPr>
                      <w:p w14:paraId="62556052" w14:textId="77777777" w:rsidR="000F0C58" w:rsidRDefault="000C4101">
                        <w:pPr>
                          <w:spacing w:line="259" w:lineRule="auto"/>
                          <w:rPr>
                            <w:szCs w:val="24"/>
                          </w:rPr>
                        </w:pPr>
                        <w:r>
                          <w:rPr>
                            <w:szCs w:val="24"/>
                          </w:rPr>
                          <w:t>4.</w:t>
                        </w:r>
                      </w:p>
                    </w:tc>
                    <w:tc>
                      <w:tcPr>
                        <w:tcW w:w="3653" w:type="pct"/>
                        <w:tcBorders>
                          <w:top w:val="single" w:sz="4" w:space="0" w:color="auto"/>
                          <w:left w:val="single" w:sz="4" w:space="0" w:color="auto"/>
                          <w:bottom w:val="single" w:sz="4" w:space="0" w:color="auto"/>
                          <w:right w:val="single" w:sz="4" w:space="0" w:color="auto"/>
                        </w:tcBorders>
                      </w:tcPr>
                      <w:p w14:paraId="005D1B4F" w14:textId="77777777" w:rsidR="000F0C58" w:rsidRDefault="000C4101">
                        <w:pPr>
                          <w:spacing w:line="259" w:lineRule="auto"/>
                          <w:jc w:val="both"/>
                          <w:rPr>
                            <w:szCs w:val="24"/>
                          </w:rPr>
                        </w:pPr>
                        <w:r>
                          <w:rPr>
                            <w:szCs w:val="24"/>
                          </w:rPr>
                          <w:t xml:space="preserve">Esu VMVT patvirtintas </w:t>
                        </w:r>
                        <w:r>
                          <w:rPr>
                            <w:szCs w:val="24"/>
                          </w:rPr>
                          <w:t>vykdyti 2 kategorijos ŠGP naikinimą</w:t>
                        </w:r>
                      </w:p>
                    </w:tc>
                    <w:tc>
                      <w:tcPr>
                        <w:tcW w:w="992" w:type="pct"/>
                        <w:tcBorders>
                          <w:top w:val="single" w:sz="4" w:space="0" w:color="auto"/>
                          <w:left w:val="single" w:sz="4" w:space="0" w:color="auto"/>
                          <w:bottom w:val="single" w:sz="4" w:space="0" w:color="auto"/>
                          <w:right w:val="single" w:sz="4" w:space="0" w:color="auto"/>
                        </w:tcBorders>
                      </w:tcPr>
                      <w:p w14:paraId="0EED604C" w14:textId="77777777" w:rsidR="000F0C58" w:rsidRDefault="000C4101">
                        <w:pPr>
                          <w:suppressAutoHyphens/>
                          <w:textAlignment w:val="center"/>
                          <w:rPr>
                            <w:szCs w:val="24"/>
                          </w:rPr>
                        </w:pPr>
                        <w:r>
                          <w:rPr>
                            <w:szCs w:val="24"/>
                            <w:lang w:eastAsia="lt-LT"/>
                          </w:rPr>
                          <w:t xml:space="preserve">Taip  </w:t>
                        </w:r>
                        <w:r>
                          <w:rPr>
                            <w:szCs w:val="24"/>
                          </w:rPr>
                          <w:sym w:font="Symbol" w:char="F090"/>
                        </w:r>
                        <w:r>
                          <w:rPr>
                            <w:szCs w:val="24"/>
                          </w:rPr>
                          <w:t xml:space="preserve">  </w:t>
                        </w:r>
                        <w:r>
                          <w:rPr>
                            <w:szCs w:val="24"/>
                            <w:lang w:eastAsia="lt-LT"/>
                          </w:rPr>
                          <w:t xml:space="preserve"> Ne  </w:t>
                        </w:r>
                        <w:r>
                          <w:rPr>
                            <w:szCs w:val="24"/>
                          </w:rPr>
                          <w:sym w:font="Symbol" w:char="F090"/>
                        </w:r>
                      </w:p>
                    </w:tc>
                  </w:tr>
                  <w:tr w:rsidR="000F0C58" w14:paraId="58181121" w14:textId="77777777">
                    <w:trPr>
                      <w:trHeight w:val="395"/>
                    </w:trPr>
                    <w:tc>
                      <w:tcPr>
                        <w:tcW w:w="355" w:type="pct"/>
                        <w:tcBorders>
                          <w:left w:val="single" w:sz="4" w:space="0" w:color="auto"/>
                          <w:bottom w:val="single" w:sz="4" w:space="0" w:color="auto"/>
                          <w:right w:val="single" w:sz="4" w:space="0" w:color="auto"/>
                        </w:tcBorders>
                      </w:tcPr>
                      <w:p w14:paraId="1EBA2430" w14:textId="77777777" w:rsidR="000F0C58" w:rsidRDefault="000C4101">
                        <w:pPr>
                          <w:spacing w:line="259" w:lineRule="auto"/>
                          <w:rPr>
                            <w:szCs w:val="24"/>
                          </w:rPr>
                        </w:pPr>
                        <w:r>
                          <w:rPr>
                            <w:szCs w:val="24"/>
                          </w:rPr>
                          <w:t>5.</w:t>
                        </w:r>
                      </w:p>
                    </w:tc>
                    <w:tc>
                      <w:tcPr>
                        <w:tcW w:w="3653" w:type="pct"/>
                        <w:tcBorders>
                          <w:top w:val="single" w:sz="4" w:space="0" w:color="auto"/>
                          <w:left w:val="single" w:sz="4" w:space="0" w:color="auto"/>
                          <w:bottom w:val="single" w:sz="4" w:space="0" w:color="auto"/>
                          <w:right w:val="single" w:sz="4" w:space="0" w:color="auto"/>
                        </w:tcBorders>
                      </w:tcPr>
                      <w:p w14:paraId="660B13F6" w14:textId="77777777" w:rsidR="000F0C58" w:rsidRDefault="000C4101">
                        <w:pPr>
                          <w:jc w:val="both"/>
                          <w:rPr>
                            <w:szCs w:val="24"/>
                            <w:lang w:eastAsia="lt-LT"/>
                          </w:rPr>
                        </w:pPr>
                        <w:r>
                          <w:rPr>
                            <w:szCs w:val="24"/>
                            <w:lang w:eastAsia="lt-LT"/>
                          </w:rPr>
                          <w:t>Pirksiu iš įmonės, turinčios kompetentingos institucijos veterinarinį patvirtinimą vykdyti 1 kategorijos ŠGP naikinimo paslaugą Lietuvos Respublikos teritorijoje</w:t>
                        </w:r>
                        <w:r>
                          <w:rPr>
                            <w:i/>
                            <w:iCs/>
                            <w:szCs w:val="24"/>
                            <w:lang w:eastAsia="lt-LT"/>
                          </w:rPr>
                          <w:t xml:space="preserve"> </w:t>
                        </w:r>
                      </w:p>
                    </w:tc>
                    <w:tc>
                      <w:tcPr>
                        <w:tcW w:w="992" w:type="pct"/>
                        <w:tcBorders>
                          <w:top w:val="single" w:sz="4" w:space="0" w:color="auto"/>
                          <w:left w:val="single" w:sz="4" w:space="0" w:color="auto"/>
                          <w:bottom w:val="single" w:sz="4" w:space="0" w:color="auto"/>
                          <w:right w:val="single" w:sz="4" w:space="0" w:color="auto"/>
                        </w:tcBorders>
                      </w:tcPr>
                      <w:p w14:paraId="5209ABFE" w14:textId="77777777" w:rsidR="000F0C58" w:rsidRDefault="000C4101">
                        <w:pPr>
                          <w:spacing w:line="259" w:lineRule="auto"/>
                          <w:rPr>
                            <w:szCs w:val="24"/>
                            <w:lang w:eastAsia="lt-LT"/>
                          </w:rPr>
                        </w:pPr>
                        <w:r>
                          <w:rPr>
                            <w:szCs w:val="24"/>
                            <w:lang w:eastAsia="lt-LT"/>
                          </w:rPr>
                          <w:t xml:space="preserve">Taip  </w:t>
                        </w:r>
                        <w:r>
                          <w:rPr>
                            <w:szCs w:val="24"/>
                          </w:rPr>
                          <w:sym w:font="Symbol" w:char="F090"/>
                        </w:r>
                        <w:r>
                          <w:rPr>
                            <w:szCs w:val="24"/>
                            <w:lang w:eastAsia="lt-LT"/>
                          </w:rPr>
                          <w:t xml:space="preserve">   Ne  </w:t>
                        </w:r>
                        <w:r>
                          <w:rPr>
                            <w:szCs w:val="24"/>
                          </w:rPr>
                          <w:sym w:font="Symbol" w:char="F090"/>
                        </w:r>
                      </w:p>
                    </w:tc>
                  </w:tr>
                  <w:tr w:rsidR="000F0C58" w14:paraId="66F86EDB" w14:textId="77777777">
                    <w:trPr>
                      <w:trHeight w:val="415"/>
                    </w:trPr>
                    <w:tc>
                      <w:tcPr>
                        <w:tcW w:w="355" w:type="pct"/>
                        <w:tcBorders>
                          <w:left w:val="single" w:sz="4" w:space="0" w:color="auto"/>
                          <w:bottom w:val="single" w:sz="4" w:space="0" w:color="auto"/>
                          <w:right w:val="single" w:sz="4" w:space="0" w:color="auto"/>
                        </w:tcBorders>
                      </w:tcPr>
                      <w:p w14:paraId="2E56015F" w14:textId="77777777" w:rsidR="000F0C58" w:rsidRDefault="000C4101">
                        <w:pPr>
                          <w:spacing w:line="259" w:lineRule="auto"/>
                          <w:rPr>
                            <w:szCs w:val="24"/>
                            <w:highlight w:val="yellow"/>
                          </w:rPr>
                        </w:pPr>
                        <w:r>
                          <w:rPr>
                            <w:szCs w:val="24"/>
                          </w:rPr>
                          <w:t>6.</w:t>
                        </w:r>
                      </w:p>
                    </w:tc>
                    <w:tc>
                      <w:tcPr>
                        <w:tcW w:w="3653" w:type="pct"/>
                        <w:tcBorders>
                          <w:top w:val="single" w:sz="4" w:space="0" w:color="auto"/>
                          <w:left w:val="single" w:sz="4" w:space="0" w:color="auto"/>
                          <w:bottom w:val="single" w:sz="4" w:space="0" w:color="auto"/>
                          <w:right w:val="single" w:sz="4" w:space="0" w:color="auto"/>
                        </w:tcBorders>
                      </w:tcPr>
                      <w:p w14:paraId="347F5FF2" w14:textId="77777777" w:rsidR="000F0C58" w:rsidRDefault="000C4101">
                        <w:pPr>
                          <w:jc w:val="both"/>
                          <w:rPr>
                            <w:i/>
                            <w:iCs/>
                            <w:szCs w:val="24"/>
                            <w:highlight w:val="yellow"/>
                            <w:lang w:eastAsia="lt-LT"/>
                          </w:rPr>
                        </w:pPr>
                        <w:r>
                          <w:rPr>
                            <w:szCs w:val="24"/>
                            <w:lang w:eastAsia="lt-LT"/>
                          </w:rPr>
                          <w:t xml:space="preserve">Pirksiu iš įmonės, turinčios kompetentingos institucijos veterinarinį patvirtinimą vykdyti </w:t>
                        </w:r>
                        <w:r>
                          <w:rPr>
                            <w:i/>
                            <w:iCs/>
                            <w:szCs w:val="24"/>
                            <w:lang w:eastAsia="lt-LT"/>
                          </w:rPr>
                          <w:t xml:space="preserve">1 kategorijos </w:t>
                        </w:r>
                        <w:r>
                          <w:rPr>
                            <w:szCs w:val="24"/>
                            <w:lang w:eastAsia="lt-LT"/>
                          </w:rPr>
                          <w:t>ŠGP naikinimo paslaugą užsienio valstybėje</w:t>
                        </w:r>
                      </w:p>
                    </w:tc>
                    <w:tc>
                      <w:tcPr>
                        <w:tcW w:w="992" w:type="pct"/>
                        <w:tcBorders>
                          <w:top w:val="single" w:sz="4" w:space="0" w:color="auto"/>
                          <w:left w:val="single" w:sz="4" w:space="0" w:color="auto"/>
                          <w:bottom w:val="single" w:sz="4" w:space="0" w:color="auto"/>
                          <w:right w:val="single" w:sz="4" w:space="0" w:color="auto"/>
                        </w:tcBorders>
                      </w:tcPr>
                      <w:p w14:paraId="159096DE" w14:textId="77777777" w:rsidR="000F0C58" w:rsidRDefault="000C4101">
                        <w:pPr>
                          <w:spacing w:line="259" w:lineRule="auto"/>
                          <w:rPr>
                            <w:szCs w:val="24"/>
                            <w:lang w:eastAsia="lt-LT"/>
                          </w:rPr>
                        </w:pPr>
                        <w:r>
                          <w:rPr>
                            <w:szCs w:val="24"/>
                            <w:lang w:eastAsia="lt-LT"/>
                          </w:rPr>
                          <w:t xml:space="preserve">Taip  </w:t>
                        </w:r>
                        <w:r>
                          <w:rPr>
                            <w:szCs w:val="24"/>
                          </w:rPr>
                          <w:sym w:font="Symbol" w:char="F090"/>
                        </w:r>
                        <w:r>
                          <w:rPr>
                            <w:szCs w:val="24"/>
                            <w:lang w:eastAsia="lt-LT"/>
                          </w:rPr>
                          <w:t xml:space="preserve">   Ne  </w:t>
                        </w:r>
                        <w:r>
                          <w:rPr>
                            <w:szCs w:val="24"/>
                          </w:rPr>
                          <w:sym w:font="Symbol" w:char="F090"/>
                        </w:r>
                      </w:p>
                    </w:tc>
                  </w:tr>
                  <w:tr w:rsidR="000F0C58" w14:paraId="11C6268F" w14:textId="77777777">
                    <w:trPr>
                      <w:trHeight w:val="196"/>
                    </w:trPr>
                    <w:tc>
                      <w:tcPr>
                        <w:tcW w:w="355" w:type="pct"/>
                        <w:tcBorders>
                          <w:top w:val="single" w:sz="4" w:space="0" w:color="auto"/>
                          <w:left w:val="single" w:sz="4" w:space="0" w:color="auto"/>
                          <w:bottom w:val="single" w:sz="4" w:space="0" w:color="auto"/>
                          <w:right w:val="single" w:sz="4" w:space="0" w:color="auto"/>
                        </w:tcBorders>
                      </w:tcPr>
                      <w:p w14:paraId="63C1A7D7" w14:textId="77777777" w:rsidR="000F0C58" w:rsidRDefault="000C4101">
                        <w:pPr>
                          <w:spacing w:line="259" w:lineRule="auto"/>
                          <w:rPr>
                            <w:szCs w:val="24"/>
                          </w:rPr>
                        </w:pPr>
                        <w:r>
                          <w:rPr>
                            <w:szCs w:val="24"/>
                          </w:rPr>
                          <w:t>7.</w:t>
                        </w:r>
                      </w:p>
                    </w:tc>
                    <w:tc>
                      <w:tcPr>
                        <w:tcW w:w="4645" w:type="pct"/>
                        <w:gridSpan w:val="2"/>
                        <w:tcBorders>
                          <w:top w:val="single" w:sz="4" w:space="0" w:color="auto"/>
                          <w:left w:val="single" w:sz="4" w:space="0" w:color="auto"/>
                          <w:bottom w:val="single" w:sz="4" w:space="0" w:color="auto"/>
                          <w:right w:val="single" w:sz="4" w:space="0" w:color="auto"/>
                        </w:tcBorders>
                      </w:tcPr>
                      <w:p w14:paraId="1750CC9B" w14:textId="77777777" w:rsidR="000F0C58" w:rsidRDefault="000C4101">
                        <w:pPr>
                          <w:spacing w:line="259" w:lineRule="auto"/>
                          <w:rPr>
                            <w:szCs w:val="24"/>
                            <w:lang w:eastAsia="lt-LT"/>
                          </w:rPr>
                        </w:pPr>
                        <w:r>
                          <w:rPr>
                            <w:szCs w:val="24"/>
                            <w:lang w:eastAsia="lt-LT"/>
                          </w:rPr>
                          <w:t xml:space="preserve">ŠGP tvarkytojo ŠGP šalinimo ir naikinimo technologiniai </w:t>
                        </w:r>
                        <w:proofErr w:type="spellStart"/>
                        <w:r>
                          <w:rPr>
                            <w:szCs w:val="24"/>
                            <w:lang w:eastAsia="lt-LT"/>
                          </w:rPr>
                          <w:t>pajėgumai</w:t>
                        </w:r>
                        <w:proofErr w:type="spellEnd"/>
                        <w:r>
                          <w:rPr>
                            <w:szCs w:val="24"/>
                            <w:lang w:eastAsia="lt-LT"/>
                          </w:rPr>
                          <w:t xml:space="preserve"> (apimtys):</w:t>
                        </w:r>
                      </w:p>
                    </w:tc>
                  </w:tr>
                  <w:tr w:rsidR="000F0C58" w14:paraId="37D8185C" w14:textId="77777777">
                    <w:trPr>
                      <w:trHeight w:val="671"/>
                    </w:trPr>
                    <w:tc>
                      <w:tcPr>
                        <w:tcW w:w="355" w:type="pct"/>
                        <w:tcBorders>
                          <w:top w:val="single" w:sz="4" w:space="0" w:color="auto"/>
                          <w:left w:val="single" w:sz="4" w:space="0" w:color="auto"/>
                          <w:bottom w:val="single" w:sz="4" w:space="0" w:color="auto"/>
                          <w:right w:val="single" w:sz="4" w:space="0" w:color="auto"/>
                        </w:tcBorders>
                      </w:tcPr>
                      <w:p w14:paraId="79C20407" w14:textId="77777777" w:rsidR="000F0C58" w:rsidRDefault="000C4101">
                        <w:pPr>
                          <w:spacing w:line="259" w:lineRule="auto"/>
                          <w:rPr>
                            <w:szCs w:val="24"/>
                          </w:rPr>
                        </w:pPr>
                        <w:r>
                          <w:rPr>
                            <w:szCs w:val="24"/>
                          </w:rPr>
                          <w:t>7.1.</w:t>
                        </w:r>
                      </w:p>
                    </w:tc>
                    <w:tc>
                      <w:tcPr>
                        <w:tcW w:w="3653" w:type="pct"/>
                        <w:tcBorders>
                          <w:top w:val="single" w:sz="4" w:space="0" w:color="auto"/>
                          <w:left w:val="single" w:sz="4" w:space="0" w:color="auto"/>
                          <w:bottom w:val="single" w:sz="4" w:space="0" w:color="auto"/>
                          <w:right w:val="single" w:sz="4" w:space="0" w:color="auto"/>
                        </w:tcBorders>
                      </w:tcPr>
                      <w:p w14:paraId="232176B5" w14:textId="77777777" w:rsidR="000F0C58" w:rsidRDefault="000C4101">
                        <w:pPr>
                          <w:spacing w:line="259" w:lineRule="auto"/>
                          <w:jc w:val="both"/>
                          <w:rPr>
                            <w:szCs w:val="24"/>
                            <w:lang w:eastAsia="lt-LT"/>
                          </w:rPr>
                        </w:pPr>
                        <w:r>
                          <w:rPr>
                            <w:i/>
                            <w:iCs/>
                            <w:szCs w:val="24"/>
                            <w:lang w:eastAsia="lt-LT"/>
                          </w:rPr>
                          <w:t xml:space="preserve">nurodyti, kiek tonų 1 kategorijos ŠGP </w:t>
                        </w:r>
                        <w:proofErr w:type="spellStart"/>
                        <w:r>
                          <w:rPr>
                            <w:i/>
                            <w:iCs/>
                            <w:szCs w:val="24"/>
                            <w:lang w:eastAsia="lt-LT"/>
                          </w:rPr>
                          <w:t>ŠGP</w:t>
                        </w:r>
                        <w:proofErr w:type="spellEnd"/>
                        <w:r>
                          <w:rPr>
                            <w:i/>
                            <w:iCs/>
                            <w:szCs w:val="24"/>
                            <w:lang w:eastAsia="lt-LT"/>
                          </w:rPr>
                          <w:t xml:space="preserve"> tvarkytojas gali pašalinti  per metus (ŠGP tvarkytojo ŠGP perdirbimo metiniai </w:t>
                        </w:r>
                        <w:proofErr w:type="spellStart"/>
                        <w:r>
                          <w:rPr>
                            <w:i/>
                            <w:iCs/>
                            <w:szCs w:val="24"/>
                            <w:lang w:eastAsia="lt-LT"/>
                          </w:rPr>
                          <w:t>pajėgumai</w:t>
                        </w:r>
                        <w:proofErr w:type="spellEnd"/>
                        <w:r>
                          <w:rPr>
                            <w:i/>
                            <w:iCs/>
                            <w:szCs w:val="24"/>
                            <w:lang w:eastAsia="lt-LT"/>
                          </w:rPr>
                          <w:t xml:space="preserve">, tonomis) </w:t>
                        </w:r>
                      </w:p>
                    </w:tc>
                    <w:tc>
                      <w:tcPr>
                        <w:tcW w:w="992" w:type="pct"/>
                        <w:tcBorders>
                          <w:top w:val="single" w:sz="4" w:space="0" w:color="auto"/>
                          <w:left w:val="single" w:sz="4" w:space="0" w:color="auto"/>
                          <w:bottom w:val="single" w:sz="4" w:space="0" w:color="auto"/>
                          <w:right w:val="single" w:sz="4" w:space="0" w:color="auto"/>
                        </w:tcBorders>
                      </w:tcPr>
                      <w:p w14:paraId="55D3C276" w14:textId="77777777" w:rsidR="000F0C58" w:rsidRDefault="000C4101">
                        <w:pPr>
                          <w:spacing w:line="259" w:lineRule="auto"/>
                          <w:rPr>
                            <w:szCs w:val="24"/>
                            <w:lang w:eastAsia="lt-LT"/>
                          </w:rPr>
                        </w:pPr>
                        <w:r>
                          <w:rPr>
                            <w:szCs w:val="24"/>
                          </w:rPr>
                          <w:t>_/_/_/_/_/</w:t>
                        </w:r>
                      </w:p>
                    </w:tc>
                  </w:tr>
                  <w:tr w:rsidR="000F0C58" w14:paraId="457E38D9" w14:textId="77777777">
                    <w:trPr>
                      <w:trHeight w:val="196"/>
                    </w:trPr>
                    <w:tc>
                      <w:tcPr>
                        <w:tcW w:w="355" w:type="pct"/>
                        <w:tcBorders>
                          <w:top w:val="single" w:sz="4" w:space="0" w:color="auto"/>
                          <w:left w:val="single" w:sz="4" w:space="0" w:color="auto"/>
                          <w:bottom w:val="single" w:sz="4" w:space="0" w:color="auto"/>
                          <w:right w:val="single" w:sz="4" w:space="0" w:color="auto"/>
                        </w:tcBorders>
                      </w:tcPr>
                      <w:p w14:paraId="782B660C" w14:textId="77777777" w:rsidR="000F0C58" w:rsidRDefault="000C4101">
                        <w:pPr>
                          <w:spacing w:line="259" w:lineRule="auto"/>
                          <w:rPr>
                            <w:szCs w:val="24"/>
                          </w:rPr>
                        </w:pPr>
                        <w:r>
                          <w:rPr>
                            <w:szCs w:val="24"/>
                          </w:rPr>
                          <w:t>7.2</w:t>
                        </w:r>
                      </w:p>
                    </w:tc>
                    <w:tc>
                      <w:tcPr>
                        <w:tcW w:w="3653" w:type="pct"/>
                        <w:tcBorders>
                          <w:top w:val="single" w:sz="4" w:space="0" w:color="auto"/>
                          <w:left w:val="single" w:sz="4" w:space="0" w:color="auto"/>
                          <w:bottom w:val="single" w:sz="4" w:space="0" w:color="auto"/>
                          <w:right w:val="single" w:sz="4" w:space="0" w:color="auto"/>
                        </w:tcBorders>
                      </w:tcPr>
                      <w:p w14:paraId="33F6D864" w14:textId="77777777" w:rsidR="000F0C58" w:rsidRDefault="000C4101">
                        <w:pPr>
                          <w:spacing w:line="259" w:lineRule="auto"/>
                          <w:jc w:val="both"/>
                          <w:rPr>
                            <w:i/>
                            <w:iCs/>
                            <w:szCs w:val="24"/>
                            <w:lang w:eastAsia="lt-LT"/>
                          </w:rPr>
                        </w:pPr>
                        <w:r>
                          <w:rPr>
                            <w:i/>
                            <w:iCs/>
                            <w:szCs w:val="24"/>
                            <w:lang w:eastAsia="lt-LT"/>
                          </w:rPr>
                          <w:t xml:space="preserve">nurodyti, kiek tonų  2 kategorijos ŠGP </w:t>
                        </w:r>
                        <w:proofErr w:type="spellStart"/>
                        <w:r>
                          <w:rPr>
                            <w:i/>
                            <w:iCs/>
                            <w:szCs w:val="24"/>
                            <w:lang w:eastAsia="lt-LT"/>
                          </w:rPr>
                          <w:t>ŠGP</w:t>
                        </w:r>
                        <w:proofErr w:type="spellEnd"/>
                        <w:r>
                          <w:rPr>
                            <w:i/>
                            <w:iCs/>
                            <w:szCs w:val="24"/>
                            <w:lang w:eastAsia="lt-LT"/>
                          </w:rPr>
                          <w:t xml:space="preserve"> tvarkytojas gali pašalinti  per metus (ŠGP tvarkytojo ŠG</w:t>
                        </w:r>
                        <w:r>
                          <w:rPr>
                            <w:i/>
                            <w:iCs/>
                            <w:szCs w:val="24"/>
                            <w:lang w:eastAsia="lt-LT"/>
                          </w:rPr>
                          <w:t xml:space="preserve">P perdirbimo metiniai </w:t>
                        </w:r>
                        <w:proofErr w:type="spellStart"/>
                        <w:r>
                          <w:rPr>
                            <w:i/>
                            <w:iCs/>
                            <w:szCs w:val="24"/>
                            <w:lang w:eastAsia="lt-LT"/>
                          </w:rPr>
                          <w:t>pajėgumai</w:t>
                        </w:r>
                        <w:proofErr w:type="spellEnd"/>
                        <w:r>
                          <w:rPr>
                            <w:i/>
                            <w:iCs/>
                            <w:szCs w:val="24"/>
                            <w:lang w:eastAsia="lt-LT"/>
                          </w:rPr>
                          <w:t xml:space="preserve">, tonomis) </w:t>
                        </w:r>
                      </w:p>
                    </w:tc>
                    <w:tc>
                      <w:tcPr>
                        <w:tcW w:w="992" w:type="pct"/>
                        <w:tcBorders>
                          <w:top w:val="single" w:sz="4" w:space="0" w:color="auto"/>
                          <w:left w:val="single" w:sz="4" w:space="0" w:color="auto"/>
                          <w:bottom w:val="single" w:sz="4" w:space="0" w:color="auto"/>
                          <w:right w:val="single" w:sz="4" w:space="0" w:color="auto"/>
                        </w:tcBorders>
                      </w:tcPr>
                      <w:p w14:paraId="1FD83BE3" w14:textId="77777777" w:rsidR="000F0C58" w:rsidRDefault="000C4101">
                        <w:pPr>
                          <w:spacing w:line="259" w:lineRule="auto"/>
                          <w:rPr>
                            <w:szCs w:val="24"/>
                          </w:rPr>
                        </w:pPr>
                        <w:r>
                          <w:rPr>
                            <w:szCs w:val="24"/>
                          </w:rPr>
                          <w:t>_/_/_/_/_/</w:t>
                        </w:r>
                      </w:p>
                    </w:tc>
                  </w:tr>
                  <w:tr w:rsidR="000F0C58" w14:paraId="245D0AB3" w14:textId="77777777">
                    <w:trPr>
                      <w:trHeight w:val="196"/>
                    </w:trPr>
                    <w:tc>
                      <w:tcPr>
                        <w:tcW w:w="355" w:type="pct"/>
                        <w:tcBorders>
                          <w:top w:val="single" w:sz="4" w:space="0" w:color="auto"/>
                          <w:left w:val="single" w:sz="4" w:space="0" w:color="auto"/>
                          <w:bottom w:val="single" w:sz="4" w:space="0" w:color="auto"/>
                          <w:right w:val="single" w:sz="4" w:space="0" w:color="auto"/>
                        </w:tcBorders>
                      </w:tcPr>
                      <w:p w14:paraId="1657BE51" w14:textId="77777777" w:rsidR="000F0C58" w:rsidRDefault="000C4101">
                        <w:pPr>
                          <w:spacing w:line="259" w:lineRule="auto"/>
                          <w:rPr>
                            <w:szCs w:val="24"/>
                          </w:rPr>
                        </w:pPr>
                        <w:r>
                          <w:rPr>
                            <w:szCs w:val="24"/>
                          </w:rPr>
                          <w:t>7.3</w:t>
                        </w:r>
                      </w:p>
                    </w:tc>
                    <w:tc>
                      <w:tcPr>
                        <w:tcW w:w="3653" w:type="pct"/>
                        <w:tcBorders>
                          <w:top w:val="single" w:sz="4" w:space="0" w:color="auto"/>
                          <w:left w:val="single" w:sz="4" w:space="0" w:color="auto"/>
                          <w:bottom w:val="single" w:sz="4" w:space="0" w:color="auto"/>
                          <w:right w:val="single" w:sz="4" w:space="0" w:color="auto"/>
                        </w:tcBorders>
                      </w:tcPr>
                      <w:p w14:paraId="3F2CE8F7" w14:textId="77777777" w:rsidR="000F0C58" w:rsidRDefault="000C4101">
                        <w:pPr>
                          <w:spacing w:line="259" w:lineRule="auto"/>
                          <w:jc w:val="both"/>
                          <w:rPr>
                            <w:i/>
                            <w:iCs/>
                            <w:szCs w:val="24"/>
                            <w:lang w:eastAsia="lt-LT"/>
                          </w:rPr>
                        </w:pPr>
                        <w:r>
                          <w:rPr>
                            <w:i/>
                            <w:iCs/>
                            <w:szCs w:val="24"/>
                            <w:lang w:eastAsia="lt-LT"/>
                          </w:rPr>
                          <w:t xml:space="preserve">nurodyti, kiek tonų 1 kategorijos ŠGP </w:t>
                        </w:r>
                        <w:proofErr w:type="spellStart"/>
                        <w:r>
                          <w:rPr>
                            <w:i/>
                            <w:iCs/>
                            <w:szCs w:val="24"/>
                            <w:lang w:eastAsia="lt-LT"/>
                          </w:rPr>
                          <w:t>ŠGP</w:t>
                        </w:r>
                        <w:proofErr w:type="spellEnd"/>
                        <w:r>
                          <w:rPr>
                            <w:i/>
                            <w:iCs/>
                            <w:szCs w:val="24"/>
                            <w:lang w:eastAsia="lt-LT"/>
                          </w:rPr>
                          <w:t xml:space="preserve"> tvarkytojas gali sunaikinti  (sudeginti, perdirbti) per metus (ŠGP tvarkytojo ŠGP perdirbimo metiniai </w:t>
                        </w:r>
                        <w:proofErr w:type="spellStart"/>
                        <w:r>
                          <w:rPr>
                            <w:i/>
                            <w:iCs/>
                            <w:szCs w:val="24"/>
                            <w:lang w:eastAsia="lt-LT"/>
                          </w:rPr>
                          <w:t>pajėgumai</w:t>
                        </w:r>
                        <w:proofErr w:type="spellEnd"/>
                        <w:r>
                          <w:rPr>
                            <w:i/>
                            <w:iCs/>
                            <w:szCs w:val="24"/>
                            <w:lang w:eastAsia="lt-LT"/>
                          </w:rPr>
                          <w:t>, tonomis)</w:t>
                        </w:r>
                      </w:p>
                      <w:p w14:paraId="38F226C5" w14:textId="77777777" w:rsidR="000F0C58" w:rsidRDefault="000F0C58">
                        <w:pPr>
                          <w:rPr>
                            <w:sz w:val="14"/>
                            <w:szCs w:val="14"/>
                          </w:rPr>
                        </w:pPr>
                      </w:p>
                      <w:p w14:paraId="3CC621A4" w14:textId="77777777" w:rsidR="000F0C58" w:rsidRDefault="000C4101">
                        <w:pPr>
                          <w:spacing w:line="259" w:lineRule="auto"/>
                          <w:jc w:val="both"/>
                          <w:rPr>
                            <w:i/>
                            <w:iCs/>
                            <w:szCs w:val="24"/>
                            <w:lang w:eastAsia="lt-LT"/>
                          </w:rPr>
                        </w:pPr>
                        <w:r>
                          <w:rPr>
                            <w:i/>
                            <w:iCs/>
                            <w:szCs w:val="24"/>
                            <w:lang w:eastAsia="lt-LT"/>
                          </w:rPr>
                          <w:t xml:space="preserve">(pildoma, jei ŠGP naikinimą </w:t>
                        </w:r>
                        <w:r>
                          <w:rPr>
                            <w:i/>
                            <w:iCs/>
                            <w:szCs w:val="24"/>
                            <w:lang w:eastAsia="lt-LT"/>
                          </w:rPr>
                          <w:t>vykdo pats ŠGP tvarkytojas)</w:t>
                        </w:r>
                      </w:p>
                    </w:tc>
                    <w:tc>
                      <w:tcPr>
                        <w:tcW w:w="992" w:type="pct"/>
                        <w:tcBorders>
                          <w:top w:val="single" w:sz="4" w:space="0" w:color="auto"/>
                          <w:left w:val="single" w:sz="4" w:space="0" w:color="auto"/>
                          <w:bottom w:val="single" w:sz="4" w:space="0" w:color="auto"/>
                          <w:right w:val="single" w:sz="4" w:space="0" w:color="auto"/>
                        </w:tcBorders>
                      </w:tcPr>
                      <w:p w14:paraId="180574C3" w14:textId="77777777" w:rsidR="000F0C58" w:rsidRDefault="000C4101">
                        <w:pPr>
                          <w:spacing w:line="259" w:lineRule="auto"/>
                          <w:rPr>
                            <w:szCs w:val="24"/>
                          </w:rPr>
                        </w:pPr>
                        <w:r>
                          <w:rPr>
                            <w:szCs w:val="24"/>
                          </w:rPr>
                          <w:t>_/_/_/_/_/</w:t>
                        </w:r>
                      </w:p>
                    </w:tc>
                  </w:tr>
                  <w:tr w:rsidR="000F0C58" w14:paraId="1B601F28" w14:textId="77777777">
                    <w:trPr>
                      <w:trHeight w:val="570"/>
                    </w:trPr>
                    <w:tc>
                      <w:tcPr>
                        <w:tcW w:w="355" w:type="pct"/>
                        <w:tcBorders>
                          <w:top w:val="single" w:sz="4" w:space="0" w:color="auto"/>
                          <w:left w:val="single" w:sz="4" w:space="0" w:color="auto"/>
                          <w:bottom w:val="single" w:sz="4" w:space="0" w:color="auto"/>
                          <w:right w:val="single" w:sz="4" w:space="0" w:color="auto"/>
                        </w:tcBorders>
                      </w:tcPr>
                      <w:p w14:paraId="20702ECD" w14:textId="77777777" w:rsidR="000F0C58" w:rsidRDefault="000C4101">
                        <w:pPr>
                          <w:spacing w:line="259" w:lineRule="auto"/>
                          <w:rPr>
                            <w:szCs w:val="24"/>
                          </w:rPr>
                        </w:pPr>
                        <w:r>
                          <w:rPr>
                            <w:szCs w:val="24"/>
                          </w:rPr>
                          <w:t>7.4.</w:t>
                        </w:r>
                      </w:p>
                    </w:tc>
                    <w:tc>
                      <w:tcPr>
                        <w:tcW w:w="3653" w:type="pct"/>
                        <w:tcBorders>
                          <w:top w:val="single" w:sz="4" w:space="0" w:color="auto"/>
                          <w:left w:val="single" w:sz="4" w:space="0" w:color="auto"/>
                          <w:bottom w:val="single" w:sz="4" w:space="0" w:color="auto"/>
                          <w:right w:val="single" w:sz="4" w:space="0" w:color="auto"/>
                        </w:tcBorders>
                      </w:tcPr>
                      <w:p w14:paraId="0AC023AD" w14:textId="77777777" w:rsidR="000F0C58" w:rsidRDefault="000C4101">
                        <w:pPr>
                          <w:spacing w:line="259" w:lineRule="auto"/>
                          <w:jc w:val="both"/>
                          <w:rPr>
                            <w:i/>
                            <w:iCs/>
                            <w:szCs w:val="24"/>
                            <w:lang w:eastAsia="lt-LT"/>
                          </w:rPr>
                        </w:pPr>
                        <w:r>
                          <w:rPr>
                            <w:i/>
                            <w:iCs/>
                            <w:szCs w:val="24"/>
                            <w:lang w:eastAsia="lt-LT"/>
                          </w:rPr>
                          <w:t xml:space="preserve">nurodyti, kiek tonų 2 kategorijos ŠGP </w:t>
                        </w:r>
                        <w:proofErr w:type="spellStart"/>
                        <w:r>
                          <w:rPr>
                            <w:i/>
                            <w:iCs/>
                            <w:szCs w:val="24"/>
                            <w:lang w:eastAsia="lt-LT"/>
                          </w:rPr>
                          <w:t>ŠGP</w:t>
                        </w:r>
                        <w:proofErr w:type="spellEnd"/>
                        <w:r>
                          <w:rPr>
                            <w:i/>
                            <w:iCs/>
                            <w:szCs w:val="24"/>
                            <w:lang w:eastAsia="lt-LT"/>
                          </w:rPr>
                          <w:t xml:space="preserve"> tvarkytojas gali sunaikinti  (sudeginti, perdirbti) per metus (ŠGP tvarkytojo ŠGP perdirbimo metiniai </w:t>
                        </w:r>
                        <w:proofErr w:type="spellStart"/>
                        <w:r>
                          <w:rPr>
                            <w:i/>
                            <w:iCs/>
                            <w:szCs w:val="24"/>
                            <w:lang w:eastAsia="lt-LT"/>
                          </w:rPr>
                          <w:t>pajėgumai</w:t>
                        </w:r>
                        <w:proofErr w:type="spellEnd"/>
                        <w:r>
                          <w:rPr>
                            <w:i/>
                            <w:iCs/>
                            <w:szCs w:val="24"/>
                            <w:lang w:eastAsia="lt-LT"/>
                          </w:rPr>
                          <w:t>, tonomis)</w:t>
                        </w:r>
                      </w:p>
                    </w:tc>
                    <w:tc>
                      <w:tcPr>
                        <w:tcW w:w="992" w:type="pct"/>
                        <w:tcBorders>
                          <w:top w:val="single" w:sz="4" w:space="0" w:color="auto"/>
                          <w:left w:val="single" w:sz="4" w:space="0" w:color="auto"/>
                          <w:bottom w:val="single" w:sz="4" w:space="0" w:color="auto"/>
                          <w:right w:val="single" w:sz="4" w:space="0" w:color="auto"/>
                        </w:tcBorders>
                      </w:tcPr>
                      <w:p w14:paraId="082555FA" w14:textId="77777777" w:rsidR="000F0C58" w:rsidRDefault="000C4101">
                        <w:pPr>
                          <w:spacing w:line="259" w:lineRule="auto"/>
                          <w:rPr>
                            <w:szCs w:val="24"/>
                            <w:lang w:eastAsia="lt-LT"/>
                          </w:rPr>
                        </w:pPr>
                        <w:r>
                          <w:rPr>
                            <w:szCs w:val="24"/>
                          </w:rPr>
                          <w:t>_/_/_/_/_/</w:t>
                        </w:r>
                      </w:p>
                    </w:tc>
                  </w:tr>
                  <w:tr w:rsidR="000F0C58" w14:paraId="3858CB99" w14:textId="77777777">
                    <w:trPr>
                      <w:trHeight w:val="570"/>
                    </w:trPr>
                    <w:tc>
                      <w:tcPr>
                        <w:tcW w:w="355" w:type="pct"/>
                        <w:tcBorders>
                          <w:top w:val="single" w:sz="4" w:space="0" w:color="auto"/>
                          <w:left w:val="single" w:sz="4" w:space="0" w:color="auto"/>
                          <w:bottom w:val="single" w:sz="4" w:space="0" w:color="auto"/>
                          <w:right w:val="single" w:sz="4" w:space="0" w:color="auto"/>
                        </w:tcBorders>
                      </w:tcPr>
                      <w:p w14:paraId="5197F202" w14:textId="77777777" w:rsidR="000F0C58" w:rsidRDefault="000C4101">
                        <w:pPr>
                          <w:spacing w:line="259" w:lineRule="auto"/>
                          <w:rPr>
                            <w:szCs w:val="24"/>
                          </w:rPr>
                        </w:pPr>
                        <w:r>
                          <w:rPr>
                            <w:szCs w:val="24"/>
                          </w:rPr>
                          <w:t>8.</w:t>
                        </w:r>
                      </w:p>
                    </w:tc>
                    <w:tc>
                      <w:tcPr>
                        <w:tcW w:w="3653" w:type="pct"/>
                        <w:tcBorders>
                          <w:top w:val="single" w:sz="4" w:space="0" w:color="auto"/>
                          <w:left w:val="single" w:sz="4" w:space="0" w:color="auto"/>
                          <w:bottom w:val="single" w:sz="4" w:space="0" w:color="auto"/>
                          <w:right w:val="single" w:sz="4" w:space="0" w:color="auto"/>
                        </w:tcBorders>
                      </w:tcPr>
                      <w:p w14:paraId="4D2C2492" w14:textId="77777777" w:rsidR="000F0C58" w:rsidRDefault="000C4101">
                        <w:pPr>
                          <w:jc w:val="both"/>
                          <w:rPr>
                            <w:iCs/>
                            <w:szCs w:val="24"/>
                          </w:rPr>
                        </w:pPr>
                        <w:r>
                          <w:rPr>
                            <w:iCs/>
                            <w:szCs w:val="24"/>
                          </w:rPr>
                          <w:t xml:space="preserve">Įmonės, iš kurios ŠGP tvarkytojas pirks paslaugą 1 kategorijos ŠGP naikinimui vykdyti, metiniai technologiniai </w:t>
                        </w:r>
                        <w:proofErr w:type="spellStart"/>
                        <w:r>
                          <w:rPr>
                            <w:iCs/>
                            <w:szCs w:val="24"/>
                          </w:rPr>
                          <w:t>pajėgumai</w:t>
                        </w:r>
                        <w:proofErr w:type="spellEnd"/>
                        <w:r>
                          <w:rPr>
                            <w:iCs/>
                            <w:szCs w:val="24"/>
                          </w:rPr>
                          <w:t xml:space="preserve">, tonomis </w:t>
                        </w:r>
                      </w:p>
                      <w:p w14:paraId="3183D9D2" w14:textId="77777777" w:rsidR="000F0C58" w:rsidRDefault="000F0C58">
                        <w:pPr>
                          <w:jc w:val="both"/>
                          <w:rPr>
                            <w:i/>
                            <w:szCs w:val="24"/>
                          </w:rPr>
                        </w:pPr>
                      </w:p>
                      <w:p w14:paraId="2A480C88" w14:textId="77777777" w:rsidR="000F0C58" w:rsidRDefault="000C4101">
                        <w:pPr>
                          <w:spacing w:line="259" w:lineRule="auto"/>
                          <w:jc w:val="both"/>
                          <w:rPr>
                            <w:szCs w:val="24"/>
                            <w:lang w:eastAsia="lt-LT"/>
                          </w:rPr>
                        </w:pPr>
                        <w:r>
                          <w:rPr>
                            <w:i/>
                            <w:szCs w:val="24"/>
                          </w:rPr>
                          <w:t>(pildoma, </w:t>
                        </w:r>
                        <w:r>
                          <w:rPr>
                            <w:i/>
                            <w:szCs w:val="24"/>
                            <w:lang w:eastAsia="lt-LT"/>
                          </w:rPr>
                          <w:t>jeigu ŠGP tvarkytojas perka iš kitos įmonės 1 kategorijos ŠGP naikinimo paslaugas)</w:t>
                        </w:r>
                      </w:p>
                    </w:tc>
                    <w:tc>
                      <w:tcPr>
                        <w:tcW w:w="992" w:type="pct"/>
                        <w:tcBorders>
                          <w:top w:val="single" w:sz="4" w:space="0" w:color="auto"/>
                          <w:left w:val="single" w:sz="4" w:space="0" w:color="auto"/>
                          <w:bottom w:val="single" w:sz="4" w:space="0" w:color="auto"/>
                          <w:right w:val="single" w:sz="4" w:space="0" w:color="auto"/>
                        </w:tcBorders>
                      </w:tcPr>
                      <w:p w14:paraId="29157C93" w14:textId="77777777" w:rsidR="000F0C58" w:rsidRDefault="000C4101">
                        <w:pPr>
                          <w:spacing w:line="259" w:lineRule="auto"/>
                          <w:rPr>
                            <w:szCs w:val="24"/>
                          </w:rPr>
                        </w:pPr>
                        <w:r>
                          <w:rPr>
                            <w:szCs w:val="24"/>
                          </w:rPr>
                          <w:t>_/_/_/_/_/</w:t>
                        </w:r>
                      </w:p>
                    </w:tc>
                  </w:tr>
                </w:tbl>
                <w:p w14:paraId="41878F43" w14:textId="77777777" w:rsidR="000F0C58" w:rsidRDefault="000C4101">
                  <w:pPr>
                    <w:keepNext/>
                    <w:rPr>
                      <w:b/>
                      <w:szCs w:val="24"/>
                    </w:rPr>
                  </w:pPr>
                </w:p>
              </w:sdtContent>
            </w:sdt>
            <w:sdt>
              <w:sdtPr>
                <w:alias w:val="4 pr. 3 p."/>
                <w:tag w:val="part_f9dbb5173ed14f4b9b8f258fb1ad3783"/>
                <w:id w:val="1172381980"/>
                <w:lock w:val="sdtLocked"/>
              </w:sdtPr>
              <w:sdtEndPr/>
              <w:sdtContent>
                <w:p w14:paraId="088FDFA6" w14:textId="77777777" w:rsidR="000F0C58" w:rsidRDefault="000C4101">
                  <w:pPr>
                    <w:rPr>
                      <w:b/>
                      <w:szCs w:val="24"/>
                      <w:lang w:eastAsia="lt-LT"/>
                    </w:rPr>
                  </w:pPr>
                  <w:sdt>
                    <w:sdtPr>
                      <w:alias w:val="Numeris"/>
                      <w:tag w:val="nr_f9dbb5173ed14f4b9b8f258fb1ad3783"/>
                      <w:id w:val="-332993689"/>
                      <w:lock w:val="sdtLocked"/>
                    </w:sdtPr>
                    <w:sdtEndPr/>
                    <w:sdtContent>
                      <w:r>
                        <w:rPr>
                          <w:b/>
                          <w:szCs w:val="24"/>
                          <w:lang w:eastAsia="lt-LT"/>
                        </w:rPr>
                        <w:t>3</w:t>
                      </w:r>
                    </w:sdtContent>
                  </w:sdt>
                  <w:r>
                    <w:rPr>
                      <w:b/>
                      <w:szCs w:val="24"/>
                      <w:lang w:eastAsia="lt-LT"/>
                    </w:rPr>
                    <w:t xml:space="preserve">. ŠGP </w:t>
                  </w:r>
                  <w:r>
                    <w:rPr>
                      <w:b/>
                      <w:szCs w:val="24"/>
                      <w:lang w:eastAsia="lt-LT"/>
                    </w:rPr>
                    <w:t>tvarkytojo pateikiami dokumentai (dokumentų kopijos tvirtinamos ŠGP tvarkytojo parašu ir įrašu „kopija tikra“)</w:t>
                  </w:r>
                </w:p>
                <w:tbl>
                  <w:tblPr>
                    <w:tblW w:w="9773" w:type="dxa"/>
                    <w:tblLayout w:type="fixed"/>
                    <w:tblCellMar>
                      <w:left w:w="40" w:type="dxa"/>
                      <w:right w:w="40" w:type="dxa"/>
                    </w:tblCellMar>
                    <w:tblLook w:val="04A0" w:firstRow="1" w:lastRow="0" w:firstColumn="1" w:lastColumn="0" w:noHBand="0" w:noVBand="1"/>
                  </w:tblPr>
                  <w:tblGrid>
                    <w:gridCol w:w="626"/>
                    <w:gridCol w:w="6246"/>
                    <w:gridCol w:w="1200"/>
                    <w:gridCol w:w="1701"/>
                  </w:tblGrid>
                  <w:tr w:rsidR="000F0C58" w14:paraId="27C33D31" w14:textId="77777777">
                    <w:trPr>
                      <w:cantSplit/>
                      <w:trHeight w:val="1013"/>
                      <w:tblHeader/>
                    </w:trPr>
                    <w:tc>
                      <w:tcPr>
                        <w:tcW w:w="626" w:type="dxa"/>
                        <w:tcBorders>
                          <w:top w:val="single" w:sz="6" w:space="0" w:color="auto"/>
                          <w:left w:val="single" w:sz="6" w:space="0" w:color="auto"/>
                          <w:bottom w:val="single" w:sz="6" w:space="0" w:color="auto"/>
                          <w:right w:val="single" w:sz="6" w:space="0" w:color="auto"/>
                        </w:tcBorders>
                        <w:vAlign w:val="center"/>
                        <w:hideMark/>
                      </w:tcPr>
                      <w:p w14:paraId="1283A2C6" w14:textId="77777777" w:rsidR="000F0C58" w:rsidRDefault="000C4101">
                        <w:pPr>
                          <w:spacing w:line="259" w:lineRule="auto"/>
                          <w:ind w:firstLine="62"/>
                          <w:jc w:val="center"/>
                          <w:rPr>
                            <w:szCs w:val="24"/>
                          </w:rPr>
                        </w:pPr>
                        <w:r>
                          <w:rPr>
                            <w:szCs w:val="24"/>
                          </w:rPr>
                          <w:t>Eil. Nr.</w:t>
                        </w:r>
                      </w:p>
                    </w:tc>
                    <w:tc>
                      <w:tcPr>
                        <w:tcW w:w="6246" w:type="dxa"/>
                        <w:tcBorders>
                          <w:top w:val="single" w:sz="6" w:space="0" w:color="auto"/>
                          <w:left w:val="single" w:sz="6" w:space="0" w:color="auto"/>
                          <w:bottom w:val="single" w:sz="6" w:space="0" w:color="auto"/>
                          <w:right w:val="single" w:sz="6" w:space="0" w:color="auto"/>
                        </w:tcBorders>
                        <w:vAlign w:val="center"/>
                        <w:hideMark/>
                      </w:tcPr>
                      <w:p w14:paraId="5F0833A2" w14:textId="77777777" w:rsidR="000F0C58" w:rsidRDefault="000C4101">
                        <w:pPr>
                          <w:spacing w:line="259" w:lineRule="auto"/>
                          <w:jc w:val="center"/>
                          <w:rPr>
                            <w:szCs w:val="24"/>
                          </w:rPr>
                        </w:pPr>
                        <w:r>
                          <w:rPr>
                            <w:szCs w:val="24"/>
                          </w:rPr>
                          <w:t>Dokumento pavadinimas</w:t>
                        </w:r>
                      </w:p>
                    </w:tc>
                    <w:tc>
                      <w:tcPr>
                        <w:tcW w:w="1200" w:type="dxa"/>
                        <w:tcBorders>
                          <w:top w:val="single" w:sz="6" w:space="0" w:color="auto"/>
                          <w:left w:val="single" w:sz="6" w:space="0" w:color="auto"/>
                          <w:bottom w:val="single" w:sz="6" w:space="0" w:color="auto"/>
                          <w:right w:val="single" w:sz="6" w:space="0" w:color="auto"/>
                        </w:tcBorders>
                        <w:vAlign w:val="center"/>
                        <w:hideMark/>
                      </w:tcPr>
                      <w:p w14:paraId="58B1C669" w14:textId="77777777" w:rsidR="000F0C58" w:rsidRDefault="000C4101">
                        <w:pPr>
                          <w:spacing w:line="259" w:lineRule="auto"/>
                          <w:jc w:val="center"/>
                          <w:rPr>
                            <w:szCs w:val="24"/>
                          </w:rPr>
                        </w:pPr>
                        <w:r>
                          <w:rPr>
                            <w:szCs w:val="24"/>
                          </w:rPr>
                          <w:t>Pažymėti</w:t>
                        </w:r>
                      </w:p>
                      <w:p w14:paraId="37158DF3" w14:textId="77777777" w:rsidR="000F0C58" w:rsidRDefault="000C4101">
                        <w:pPr>
                          <w:spacing w:line="259" w:lineRule="auto"/>
                          <w:jc w:val="center"/>
                          <w:rPr>
                            <w:szCs w:val="24"/>
                          </w:rPr>
                        </w:pPr>
                        <w:r>
                          <w:rPr>
                            <w:szCs w:val="24"/>
                          </w:rPr>
                          <w:t>„x“</w:t>
                        </w:r>
                      </w:p>
                    </w:tc>
                    <w:tc>
                      <w:tcPr>
                        <w:tcW w:w="1701" w:type="dxa"/>
                        <w:tcBorders>
                          <w:top w:val="single" w:sz="6" w:space="0" w:color="auto"/>
                          <w:left w:val="single" w:sz="6" w:space="0" w:color="auto"/>
                          <w:bottom w:val="single" w:sz="6" w:space="0" w:color="auto"/>
                          <w:right w:val="single" w:sz="6" w:space="0" w:color="auto"/>
                        </w:tcBorders>
                        <w:vAlign w:val="center"/>
                        <w:hideMark/>
                      </w:tcPr>
                      <w:p w14:paraId="50F37B05" w14:textId="77777777" w:rsidR="000F0C58" w:rsidRDefault="000C4101">
                        <w:pPr>
                          <w:spacing w:line="259" w:lineRule="auto"/>
                          <w:jc w:val="center"/>
                          <w:rPr>
                            <w:szCs w:val="24"/>
                          </w:rPr>
                        </w:pPr>
                        <w:r>
                          <w:rPr>
                            <w:szCs w:val="24"/>
                          </w:rPr>
                          <w:t>Puslapių skaičius</w:t>
                        </w:r>
                      </w:p>
                    </w:tc>
                  </w:tr>
                  <w:tr w:rsidR="000F0C58" w14:paraId="48D488C3" w14:textId="77777777">
                    <w:trPr>
                      <w:cantSplit/>
                      <w:trHeight w:val="23"/>
                    </w:trPr>
                    <w:tc>
                      <w:tcPr>
                        <w:tcW w:w="626" w:type="dxa"/>
                        <w:tcBorders>
                          <w:top w:val="single" w:sz="6" w:space="0" w:color="auto"/>
                          <w:left w:val="single" w:sz="6" w:space="0" w:color="auto"/>
                          <w:bottom w:val="single" w:sz="6" w:space="0" w:color="auto"/>
                          <w:right w:val="single" w:sz="6" w:space="0" w:color="auto"/>
                        </w:tcBorders>
                        <w:vAlign w:val="center"/>
                        <w:hideMark/>
                      </w:tcPr>
                      <w:p w14:paraId="080F5A7E" w14:textId="77777777" w:rsidR="000F0C58" w:rsidRDefault="000C4101">
                        <w:pPr>
                          <w:spacing w:line="259" w:lineRule="auto"/>
                          <w:jc w:val="center"/>
                          <w:rPr>
                            <w:szCs w:val="24"/>
                          </w:rPr>
                        </w:pPr>
                        <w:r>
                          <w:rPr>
                            <w:szCs w:val="24"/>
                          </w:rPr>
                          <w:t>1.</w:t>
                        </w:r>
                      </w:p>
                    </w:tc>
                    <w:tc>
                      <w:tcPr>
                        <w:tcW w:w="6246" w:type="dxa"/>
                        <w:tcBorders>
                          <w:top w:val="single" w:sz="6" w:space="0" w:color="auto"/>
                          <w:left w:val="single" w:sz="6" w:space="0" w:color="auto"/>
                          <w:bottom w:val="single" w:sz="6" w:space="0" w:color="auto"/>
                          <w:right w:val="single" w:sz="6" w:space="0" w:color="auto"/>
                        </w:tcBorders>
                        <w:hideMark/>
                      </w:tcPr>
                      <w:p w14:paraId="500F5782" w14:textId="77777777" w:rsidR="000F0C58" w:rsidRDefault="000C4101">
                        <w:pPr>
                          <w:spacing w:line="259" w:lineRule="auto"/>
                          <w:rPr>
                            <w:szCs w:val="24"/>
                          </w:rPr>
                        </w:pPr>
                        <w:r>
                          <w:rPr>
                            <w:szCs w:val="24"/>
                            <w:lang w:eastAsia="lt-LT"/>
                          </w:rPr>
                          <w:t>Kompetentingos institucijos ŠGP tvarkytojui  išduoto veterinarinio patvirtinimo 1 kategorijos ŠGP šalinti dokumento kopija</w:t>
                        </w:r>
                      </w:p>
                    </w:tc>
                    <w:tc>
                      <w:tcPr>
                        <w:tcW w:w="1200" w:type="dxa"/>
                        <w:tcBorders>
                          <w:top w:val="single" w:sz="6" w:space="0" w:color="auto"/>
                          <w:left w:val="single" w:sz="6" w:space="0" w:color="auto"/>
                          <w:bottom w:val="single" w:sz="6" w:space="0" w:color="auto"/>
                          <w:right w:val="single" w:sz="6" w:space="0" w:color="auto"/>
                        </w:tcBorders>
                        <w:vAlign w:val="center"/>
                        <w:hideMark/>
                      </w:tcPr>
                      <w:p w14:paraId="779CF7DB" w14:textId="77777777" w:rsidR="000F0C58" w:rsidRDefault="000F0C58">
                        <w:pPr>
                          <w:suppressAutoHyphens/>
                          <w:jc w:val="center"/>
                          <w:textAlignment w:val="center"/>
                          <w:rPr>
                            <w:szCs w:val="24"/>
                          </w:rPr>
                        </w:pPr>
                      </w:p>
                      <w:p w14:paraId="5BDD8065" w14:textId="77777777" w:rsidR="000F0C58" w:rsidRDefault="000C4101">
                        <w:pPr>
                          <w:suppressAutoHyphens/>
                          <w:jc w:val="center"/>
                          <w:textAlignment w:val="center"/>
                          <w:rPr>
                            <w:szCs w:val="24"/>
                          </w:rPr>
                        </w:pPr>
                        <w:r>
                          <w:rPr>
                            <w:szCs w:val="24"/>
                          </w:rPr>
                          <w:sym w:font="Symbol" w:char="F090"/>
                        </w:r>
                      </w:p>
                    </w:tc>
                    <w:tc>
                      <w:tcPr>
                        <w:tcW w:w="1701" w:type="dxa"/>
                        <w:tcBorders>
                          <w:top w:val="single" w:sz="6" w:space="0" w:color="auto"/>
                          <w:left w:val="single" w:sz="6" w:space="0" w:color="auto"/>
                          <w:bottom w:val="single" w:sz="6" w:space="0" w:color="auto"/>
                          <w:right w:val="single" w:sz="6" w:space="0" w:color="auto"/>
                        </w:tcBorders>
                        <w:vAlign w:val="center"/>
                        <w:hideMark/>
                      </w:tcPr>
                      <w:p w14:paraId="5B939C00" w14:textId="77777777" w:rsidR="000F0C58" w:rsidRDefault="000C4101">
                        <w:pPr>
                          <w:spacing w:line="259" w:lineRule="auto"/>
                          <w:jc w:val="center"/>
                          <w:rPr>
                            <w:szCs w:val="24"/>
                          </w:rPr>
                        </w:pPr>
                        <w:r>
                          <w:rPr>
                            <w:szCs w:val="24"/>
                          </w:rPr>
                          <w:t>_/_/_/</w:t>
                        </w:r>
                      </w:p>
                    </w:tc>
                  </w:tr>
                  <w:tr w:rsidR="000F0C58" w14:paraId="53865AC1" w14:textId="77777777">
                    <w:trPr>
                      <w:cantSplit/>
                      <w:trHeight w:val="23"/>
                    </w:trPr>
                    <w:tc>
                      <w:tcPr>
                        <w:tcW w:w="626" w:type="dxa"/>
                        <w:tcBorders>
                          <w:top w:val="single" w:sz="6" w:space="0" w:color="auto"/>
                          <w:left w:val="single" w:sz="6" w:space="0" w:color="auto"/>
                          <w:bottom w:val="single" w:sz="6" w:space="0" w:color="auto"/>
                          <w:right w:val="single" w:sz="6" w:space="0" w:color="auto"/>
                        </w:tcBorders>
                        <w:vAlign w:val="center"/>
                      </w:tcPr>
                      <w:p w14:paraId="1C8F75BC" w14:textId="77777777" w:rsidR="000F0C58" w:rsidRDefault="000C4101">
                        <w:pPr>
                          <w:spacing w:line="259" w:lineRule="auto"/>
                          <w:jc w:val="center"/>
                          <w:rPr>
                            <w:szCs w:val="24"/>
                          </w:rPr>
                        </w:pPr>
                        <w:r>
                          <w:rPr>
                            <w:szCs w:val="24"/>
                          </w:rPr>
                          <w:t>2.</w:t>
                        </w:r>
                      </w:p>
                    </w:tc>
                    <w:tc>
                      <w:tcPr>
                        <w:tcW w:w="6246" w:type="dxa"/>
                        <w:tcBorders>
                          <w:top w:val="single" w:sz="6" w:space="0" w:color="auto"/>
                          <w:left w:val="single" w:sz="6" w:space="0" w:color="auto"/>
                          <w:bottom w:val="single" w:sz="6" w:space="0" w:color="auto"/>
                          <w:right w:val="single" w:sz="6" w:space="0" w:color="auto"/>
                        </w:tcBorders>
                      </w:tcPr>
                      <w:p w14:paraId="46A47F6B" w14:textId="77777777" w:rsidR="000F0C58" w:rsidRDefault="000C4101">
                        <w:pPr>
                          <w:spacing w:line="259" w:lineRule="auto"/>
                          <w:rPr>
                            <w:szCs w:val="24"/>
                            <w:lang w:eastAsia="lt-LT"/>
                          </w:rPr>
                        </w:pPr>
                        <w:r>
                          <w:rPr>
                            <w:szCs w:val="24"/>
                            <w:lang w:eastAsia="lt-LT"/>
                          </w:rPr>
                          <w:t>Kompetentingos institucijos ŠGP tvarkytojui  išduoto veterinarinio patvirtinimo 1 kategorijos ŠGP naikinti dokumento kopija</w:t>
                        </w:r>
                      </w:p>
                      <w:p w14:paraId="2FB908B5" w14:textId="77777777" w:rsidR="000F0C58" w:rsidRDefault="000F0C58">
                        <w:pPr>
                          <w:rPr>
                            <w:sz w:val="14"/>
                            <w:szCs w:val="14"/>
                          </w:rPr>
                        </w:pPr>
                      </w:p>
                      <w:p w14:paraId="688FE39D" w14:textId="77777777" w:rsidR="000F0C58" w:rsidRDefault="000C4101">
                        <w:pPr>
                          <w:spacing w:line="259" w:lineRule="auto"/>
                          <w:rPr>
                            <w:szCs w:val="24"/>
                            <w:lang w:eastAsia="lt-LT"/>
                          </w:rPr>
                        </w:pPr>
                        <w:r>
                          <w:rPr>
                            <w:szCs w:val="24"/>
                            <w:lang w:eastAsia="lt-LT"/>
                          </w:rPr>
                          <w:t>(</w:t>
                        </w:r>
                        <w:r>
                          <w:rPr>
                            <w:i/>
                            <w:iCs/>
                            <w:szCs w:val="24"/>
                            <w:lang w:eastAsia="lt-LT"/>
                          </w:rPr>
                          <w:t>pateikiama, jeigu ŠGP tvarkytojas 1 kategorijos ŠGP naikinimą vykdo pats</w:t>
                        </w:r>
                        <w:r>
                          <w:rPr>
                            <w:szCs w:val="24"/>
                            <w:lang w:eastAsia="lt-LT"/>
                          </w:rPr>
                          <w:t>)</w:t>
                        </w:r>
                      </w:p>
                    </w:tc>
                    <w:tc>
                      <w:tcPr>
                        <w:tcW w:w="1200" w:type="dxa"/>
                        <w:tcBorders>
                          <w:top w:val="single" w:sz="6" w:space="0" w:color="auto"/>
                          <w:left w:val="single" w:sz="6" w:space="0" w:color="auto"/>
                          <w:bottom w:val="single" w:sz="6" w:space="0" w:color="auto"/>
                          <w:right w:val="single" w:sz="6" w:space="0" w:color="auto"/>
                        </w:tcBorders>
                        <w:vAlign w:val="center"/>
                      </w:tcPr>
                      <w:p w14:paraId="731BF265" w14:textId="77777777" w:rsidR="000F0C58" w:rsidRDefault="000F0C58">
                        <w:pPr>
                          <w:suppressAutoHyphens/>
                          <w:jc w:val="center"/>
                          <w:textAlignment w:val="center"/>
                          <w:rPr>
                            <w:szCs w:val="24"/>
                          </w:rPr>
                        </w:pPr>
                      </w:p>
                      <w:p w14:paraId="122F1045" w14:textId="77777777" w:rsidR="000F0C58" w:rsidRDefault="000C4101">
                        <w:pPr>
                          <w:suppressAutoHyphens/>
                          <w:jc w:val="center"/>
                          <w:textAlignment w:val="center"/>
                          <w:rPr>
                            <w:szCs w:val="24"/>
                          </w:rPr>
                        </w:pPr>
                        <w:r>
                          <w:rPr>
                            <w:szCs w:val="24"/>
                          </w:rPr>
                          <w:sym w:font="Symbol" w:char="F090"/>
                        </w:r>
                      </w:p>
                    </w:tc>
                    <w:tc>
                      <w:tcPr>
                        <w:tcW w:w="1701" w:type="dxa"/>
                        <w:tcBorders>
                          <w:top w:val="single" w:sz="6" w:space="0" w:color="auto"/>
                          <w:left w:val="single" w:sz="6" w:space="0" w:color="auto"/>
                          <w:bottom w:val="single" w:sz="6" w:space="0" w:color="auto"/>
                          <w:right w:val="single" w:sz="6" w:space="0" w:color="auto"/>
                        </w:tcBorders>
                        <w:vAlign w:val="center"/>
                      </w:tcPr>
                      <w:p w14:paraId="328FD90B" w14:textId="77777777" w:rsidR="000F0C58" w:rsidRDefault="000C4101">
                        <w:pPr>
                          <w:spacing w:line="259" w:lineRule="auto"/>
                          <w:jc w:val="center"/>
                          <w:rPr>
                            <w:szCs w:val="24"/>
                          </w:rPr>
                        </w:pPr>
                        <w:r>
                          <w:rPr>
                            <w:szCs w:val="24"/>
                          </w:rPr>
                          <w:t>_/_/_/</w:t>
                        </w:r>
                      </w:p>
                    </w:tc>
                  </w:tr>
                  <w:tr w:rsidR="000F0C58" w14:paraId="0F747D6D" w14:textId="77777777">
                    <w:trPr>
                      <w:cantSplit/>
                      <w:trHeight w:val="23"/>
                    </w:trPr>
                    <w:tc>
                      <w:tcPr>
                        <w:tcW w:w="626" w:type="dxa"/>
                        <w:tcBorders>
                          <w:top w:val="single" w:sz="6" w:space="0" w:color="auto"/>
                          <w:left w:val="single" w:sz="6" w:space="0" w:color="auto"/>
                          <w:bottom w:val="single" w:sz="6" w:space="0" w:color="auto"/>
                          <w:right w:val="single" w:sz="6" w:space="0" w:color="auto"/>
                        </w:tcBorders>
                        <w:vAlign w:val="center"/>
                      </w:tcPr>
                      <w:p w14:paraId="64547D32" w14:textId="77777777" w:rsidR="000F0C58" w:rsidRDefault="000C4101">
                        <w:pPr>
                          <w:spacing w:line="259" w:lineRule="auto"/>
                          <w:jc w:val="center"/>
                          <w:rPr>
                            <w:szCs w:val="24"/>
                          </w:rPr>
                        </w:pPr>
                        <w:r>
                          <w:rPr>
                            <w:szCs w:val="24"/>
                          </w:rPr>
                          <w:t>3.</w:t>
                        </w:r>
                      </w:p>
                    </w:tc>
                    <w:tc>
                      <w:tcPr>
                        <w:tcW w:w="6246" w:type="dxa"/>
                        <w:tcBorders>
                          <w:top w:val="single" w:sz="6" w:space="0" w:color="auto"/>
                          <w:left w:val="single" w:sz="6" w:space="0" w:color="auto"/>
                          <w:bottom w:val="single" w:sz="6" w:space="0" w:color="auto"/>
                          <w:right w:val="single" w:sz="6" w:space="0" w:color="auto"/>
                        </w:tcBorders>
                      </w:tcPr>
                      <w:p w14:paraId="1853D443" w14:textId="77777777" w:rsidR="000F0C58" w:rsidRDefault="000C4101">
                        <w:pPr>
                          <w:spacing w:line="259" w:lineRule="auto"/>
                          <w:rPr>
                            <w:szCs w:val="24"/>
                            <w:lang w:eastAsia="lt-LT"/>
                          </w:rPr>
                        </w:pPr>
                        <w:r>
                          <w:rPr>
                            <w:szCs w:val="24"/>
                            <w:lang w:eastAsia="lt-LT"/>
                          </w:rPr>
                          <w:t>Kompetentingos institucijos ŠGP tvarkytojui  išduoto veterinarinio patvirtinimo 2 kategorijos ŠGP šalinti dokumento kopija</w:t>
                        </w:r>
                      </w:p>
                    </w:tc>
                    <w:tc>
                      <w:tcPr>
                        <w:tcW w:w="1200" w:type="dxa"/>
                        <w:tcBorders>
                          <w:top w:val="single" w:sz="6" w:space="0" w:color="auto"/>
                          <w:left w:val="single" w:sz="6" w:space="0" w:color="auto"/>
                          <w:bottom w:val="single" w:sz="6" w:space="0" w:color="auto"/>
                          <w:right w:val="single" w:sz="6" w:space="0" w:color="auto"/>
                        </w:tcBorders>
                        <w:vAlign w:val="center"/>
                      </w:tcPr>
                      <w:p w14:paraId="6302D3CC" w14:textId="77777777" w:rsidR="000F0C58" w:rsidRDefault="000F0C58">
                        <w:pPr>
                          <w:suppressAutoHyphens/>
                          <w:jc w:val="center"/>
                          <w:textAlignment w:val="center"/>
                          <w:rPr>
                            <w:szCs w:val="24"/>
                          </w:rPr>
                        </w:pPr>
                      </w:p>
                      <w:p w14:paraId="7E84218E" w14:textId="77777777" w:rsidR="000F0C58" w:rsidRDefault="000C4101">
                        <w:pPr>
                          <w:suppressAutoHyphens/>
                          <w:jc w:val="center"/>
                          <w:textAlignment w:val="center"/>
                          <w:rPr>
                            <w:szCs w:val="24"/>
                          </w:rPr>
                        </w:pPr>
                        <w:r>
                          <w:rPr>
                            <w:szCs w:val="24"/>
                          </w:rPr>
                          <w:sym w:font="Symbol" w:char="F090"/>
                        </w:r>
                      </w:p>
                    </w:tc>
                    <w:tc>
                      <w:tcPr>
                        <w:tcW w:w="1701" w:type="dxa"/>
                        <w:tcBorders>
                          <w:top w:val="single" w:sz="6" w:space="0" w:color="auto"/>
                          <w:left w:val="single" w:sz="6" w:space="0" w:color="auto"/>
                          <w:bottom w:val="single" w:sz="6" w:space="0" w:color="auto"/>
                          <w:right w:val="single" w:sz="6" w:space="0" w:color="auto"/>
                        </w:tcBorders>
                        <w:vAlign w:val="center"/>
                      </w:tcPr>
                      <w:p w14:paraId="2E084CBB" w14:textId="77777777" w:rsidR="000F0C58" w:rsidRDefault="000C4101">
                        <w:pPr>
                          <w:spacing w:line="259" w:lineRule="auto"/>
                          <w:jc w:val="center"/>
                          <w:rPr>
                            <w:szCs w:val="24"/>
                          </w:rPr>
                        </w:pPr>
                        <w:r>
                          <w:rPr>
                            <w:szCs w:val="24"/>
                          </w:rPr>
                          <w:t>_/_/_/</w:t>
                        </w:r>
                      </w:p>
                    </w:tc>
                  </w:tr>
                  <w:tr w:rsidR="000F0C58" w14:paraId="3ADB7E6A" w14:textId="77777777">
                    <w:trPr>
                      <w:cantSplit/>
                      <w:trHeight w:val="23"/>
                    </w:trPr>
                    <w:tc>
                      <w:tcPr>
                        <w:tcW w:w="626" w:type="dxa"/>
                        <w:tcBorders>
                          <w:top w:val="single" w:sz="6" w:space="0" w:color="auto"/>
                          <w:left w:val="single" w:sz="6" w:space="0" w:color="auto"/>
                          <w:bottom w:val="single" w:sz="6" w:space="0" w:color="auto"/>
                          <w:right w:val="single" w:sz="6" w:space="0" w:color="auto"/>
                        </w:tcBorders>
                        <w:vAlign w:val="center"/>
                      </w:tcPr>
                      <w:p w14:paraId="02FC69C3" w14:textId="77777777" w:rsidR="000F0C58" w:rsidRDefault="000C4101">
                        <w:pPr>
                          <w:spacing w:line="259" w:lineRule="auto"/>
                          <w:jc w:val="center"/>
                          <w:rPr>
                            <w:szCs w:val="24"/>
                          </w:rPr>
                        </w:pPr>
                        <w:r>
                          <w:rPr>
                            <w:szCs w:val="24"/>
                          </w:rPr>
                          <w:t>4.</w:t>
                        </w:r>
                      </w:p>
                    </w:tc>
                    <w:tc>
                      <w:tcPr>
                        <w:tcW w:w="6246" w:type="dxa"/>
                        <w:tcBorders>
                          <w:top w:val="single" w:sz="6" w:space="0" w:color="auto"/>
                          <w:left w:val="single" w:sz="6" w:space="0" w:color="auto"/>
                          <w:bottom w:val="single" w:sz="6" w:space="0" w:color="auto"/>
                          <w:right w:val="single" w:sz="6" w:space="0" w:color="auto"/>
                        </w:tcBorders>
                      </w:tcPr>
                      <w:p w14:paraId="287202EE" w14:textId="77777777" w:rsidR="000F0C58" w:rsidRDefault="000C4101">
                        <w:pPr>
                          <w:spacing w:line="259" w:lineRule="auto"/>
                          <w:rPr>
                            <w:szCs w:val="24"/>
                            <w:lang w:eastAsia="lt-LT"/>
                          </w:rPr>
                        </w:pPr>
                        <w:r>
                          <w:rPr>
                            <w:szCs w:val="24"/>
                            <w:lang w:eastAsia="lt-LT"/>
                          </w:rPr>
                          <w:t>Kompetentingos institucijos ŠGP tvarkytojui  išduoto veterinarinio patvirtinimo 2 kategorijos ŠGP naikinti dokumento ko</w:t>
                        </w:r>
                        <w:r>
                          <w:rPr>
                            <w:szCs w:val="24"/>
                            <w:lang w:eastAsia="lt-LT"/>
                          </w:rPr>
                          <w:t>pija</w:t>
                        </w:r>
                      </w:p>
                    </w:tc>
                    <w:tc>
                      <w:tcPr>
                        <w:tcW w:w="1200" w:type="dxa"/>
                        <w:tcBorders>
                          <w:top w:val="single" w:sz="6" w:space="0" w:color="auto"/>
                          <w:left w:val="single" w:sz="6" w:space="0" w:color="auto"/>
                          <w:bottom w:val="single" w:sz="6" w:space="0" w:color="auto"/>
                          <w:right w:val="single" w:sz="6" w:space="0" w:color="auto"/>
                        </w:tcBorders>
                        <w:vAlign w:val="center"/>
                      </w:tcPr>
                      <w:p w14:paraId="38E73AEE" w14:textId="77777777" w:rsidR="000F0C58" w:rsidRDefault="000F0C58">
                        <w:pPr>
                          <w:suppressAutoHyphens/>
                          <w:jc w:val="center"/>
                          <w:textAlignment w:val="center"/>
                          <w:rPr>
                            <w:szCs w:val="24"/>
                          </w:rPr>
                        </w:pPr>
                      </w:p>
                      <w:p w14:paraId="19CC9E78" w14:textId="77777777" w:rsidR="000F0C58" w:rsidRDefault="000C4101">
                        <w:pPr>
                          <w:suppressAutoHyphens/>
                          <w:jc w:val="center"/>
                          <w:textAlignment w:val="center"/>
                          <w:rPr>
                            <w:szCs w:val="24"/>
                          </w:rPr>
                        </w:pPr>
                        <w:r>
                          <w:rPr>
                            <w:szCs w:val="24"/>
                          </w:rPr>
                          <w:sym w:font="Symbol" w:char="F090"/>
                        </w:r>
                      </w:p>
                    </w:tc>
                    <w:tc>
                      <w:tcPr>
                        <w:tcW w:w="1701" w:type="dxa"/>
                        <w:tcBorders>
                          <w:top w:val="single" w:sz="6" w:space="0" w:color="auto"/>
                          <w:left w:val="single" w:sz="6" w:space="0" w:color="auto"/>
                          <w:bottom w:val="single" w:sz="6" w:space="0" w:color="auto"/>
                          <w:right w:val="single" w:sz="6" w:space="0" w:color="auto"/>
                        </w:tcBorders>
                        <w:vAlign w:val="center"/>
                      </w:tcPr>
                      <w:p w14:paraId="59E82B8C" w14:textId="77777777" w:rsidR="000F0C58" w:rsidRDefault="000C4101">
                        <w:pPr>
                          <w:spacing w:line="259" w:lineRule="auto"/>
                          <w:jc w:val="center"/>
                          <w:rPr>
                            <w:szCs w:val="24"/>
                          </w:rPr>
                        </w:pPr>
                        <w:r>
                          <w:rPr>
                            <w:szCs w:val="24"/>
                          </w:rPr>
                          <w:t>_/_/_/</w:t>
                        </w:r>
                      </w:p>
                    </w:tc>
                  </w:tr>
                  <w:tr w:rsidR="000F0C58" w14:paraId="5C32D04B" w14:textId="77777777">
                    <w:trPr>
                      <w:cantSplit/>
                      <w:trHeight w:val="23"/>
                    </w:trPr>
                    <w:tc>
                      <w:tcPr>
                        <w:tcW w:w="626" w:type="dxa"/>
                        <w:tcBorders>
                          <w:top w:val="single" w:sz="6" w:space="0" w:color="auto"/>
                          <w:left w:val="single" w:sz="6" w:space="0" w:color="auto"/>
                          <w:bottom w:val="single" w:sz="6" w:space="0" w:color="auto"/>
                          <w:right w:val="single" w:sz="6" w:space="0" w:color="auto"/>
                        </w:tcBorders>
                        <w:vAlign w:val="center"/>
                      </w:tcPr>
                      <w:p w14:paraId="118D7935" w14:textId="77777777" w:rsidR="000F0C58" w:rsidRDefault="000C4101">
                        <w:pPr>
                          <w:spacing w:line="259" w:lineRule="auto"/>
                          <w:jc w:val="center"/>
                          <w:rPr>
                            <w:szCs w:val="24"/>
                          </w:rPr>
                        </w:pPr>
                        <w:r>
                          <w:rPr>
                            <w:szCs w:val="24"/>
                          </w:rPr>
                          <w:t>5.</w:t>
                        </w:r>
                      </w:p>
                    </w:tc>
                    <w:tc>
                      <w:tcPr>
                        <w:tcW w:w="6246" w:type="dxa"/>
                        <w:tcBorders>
                          <w:top w:val="single" w:sz="6" w:space="0" w:color="auto"/>
                          <w:left w:val="single" w:sz="6" w:space="0" w:color="auto"/>
                          <w:bottom w:val="single" w:sz="6" w:space="0" w:color="auto"/>
                          <w:right w:val="single" w:sz="6" w:space="0" w:color="auto"/>
                        </w:tcBorders>
                      </w:tcPr>
                      <w:p w14:paraId="7B6FB1C7" w14:textId="77777777" w:rsidR="000F0C58" w:rsidRDefault="000C4101">
                        <w:pPr>
                          <w:tabs>
                            <w:tab w:val="left" w:pos="1134"/>
                          </w:tabs>
                          <w:suppressAutoHyphens/>
                          <w:jc w:val="both"/>
                          <w:rPr>
                            <w:szCs w:val="24"/>
                          </w:rPr>
                        </w:pPr>
                        <w:r>
                          <w:rPr>
                            <w:szCs w:val="24"/>
                          </w:rPr>
                          <w:t xml:space="preserve">1 kategorijos ŠGP naikinimo paslaugų pirkimo sutarties su įmone, patvirtinta kompetentingos institucijos vykdyti 1 kategorijos ŠGP naikinimą, kopija (jeigu 1 kategorijos ŠGP naikinimo paslaugų pirkimo sutartis sudaryta ne lietuvių kalba, kartu pateikiamas </w:t>
                        </w:r>
                        <w:r>
                          <w:rPr>
                            <w:szCs w:val="24"/>
                          </w:rPr>
                          <w:t xml:space="preserve"> ir oficialus vertimas į lietuvių kalbą)</w:t>
                        </w:r>
                      </w:p>
                      <w:p w14:paraId="07042318" w14:textId="77777777" w:rsidR="000F0C58" w:rsidRDefault="000F0C58">
                        <w:pPr>
                          <w:rPr>
                            <w:sz w:val="14"/>
                            <w:szCs w:val="14"/>
                          </w:rPr>
                        </w:pPr>
                      </w:p>
                      <w:p w14:paraId="44C316AD" w14:textId="77777777" w:rsidR="000F0C58" w:rsidRDefault="000C4101">
                        <w:pPr>
                          <w:spacing w:line="259" w:lineRule="auto"/>
                          <w:ind w:firstLine="62"/>
                          <w:rPr>
                            <w:szCs w:val="24"/>
                            <w:lang w:eastAsia="lt-LT"/>
                          </w:rPr>
                        </w:pPr>
                        <w:r>
                          <w:rPr>
                            <w:szCs w:val="24"/>
                            <w:lang w:eastAsia="lt-LT"/>
                          </w:rPr>
                          <w:t>(</w:t>
                        </w:r>
                        <w:r>
                          <w:rPr>
                            <w:i/>
                            <w:szCs w:val="24"/>
                            <w:lang w:eastAsia="lt-LT"/>
                          </w:rPr>
                          <w:t>pateikiama, jeigu ŠGP tvarkytojas perka iš kitos įmonės 1 kategorijos ŠGP naikinimo paslaugas)</w:t>
                        </w:r>
                      </w:p>
                    </w:tc>
                    <w:tc>
                      <w:tcPr>
                        <w:tcW w:w="1200" w:type="dxa"/>
                        <w:tcBorders>
                          <w:top w:val="single" w:sz="6" w:space="0" w:color="auto"/>
                          <w:left w:val="single" w:sz="6" w:space="0" w:color="auto"/>
                          <w:bottom w:val="single" w:sz="6" w:space="0" w:color="auto"/>
                          <w:right w:val="single" w:sz="6" w:space="0" w:color="auto"/>
                        </w:tcBorders>
                        <w:vAlign w:val="center"/>
                      </w:tcPr>
                      <w:p w14:paraId="0B49C537" w14:textId="77777777" w:rsidR="000F0C58" w:rsidRDefault="000C4101">
                        <w:pPr>
                          <w:suppressAutoHyphens/>
                          <w:jc w:val="center"/>
                          <w:textAlignment w:val="center"/>
                          <w:rPr>
                            <w:szCs w:val="24"/>
                          </w:rPr>
                        </w:pPr>
                        <w:r>
                          <w:rPr>
                            <w:szCs w:val="24"/>
                          </w:rPr>
                          <w:sym w:font="Symbol" w:char="F090"/>
                        </w:r>
                      </w:p>
                    </w:tc>
                    <w:tc>
                      <w:tcPr>
                        <w:tcW w:w="1701" w:type="dxa"/>
                        <w:tcBorders>
                          <w:top w:val="single" w:sz="6" w:space="0" w:color="auto"/>
                          <w:left w:val="single" w:sz="6" w:space="0" w:color="auto"/>
                          <w:bottom w:val="single" w:sz="6" w:space="0" w:color="auto"/>
                          <w:right w:val="single" w:sz="6" w:space="0" w:color="auto"/>
                        </w:tcBorders>
                        <w:vAlign w:val="center"/>
                      </w:tcPr>
                      <w:p w14:paraId="281F84B5" w14:textId="77777777" w:rsidR="000F0C58" w:rsidRDefault="000C4101">
                        <w:pPr>
                          <w:spacing w:line="259" w:lineRule="auto"/>
                          <w:jc w:val="center"/>
                          <w:rPr>
                            <w:szCs w:val="24"/>
                          </w:rPr>
                        </w:pPr>
                        <w:r>
                          <w:rPr>
                            <w:szCs w:val="24"/>
                          </w:rPr>
                          <w:t>_/_/_/</w:t>
                        </w:r>
                      </w:p>
                    </w:tc>
                  </w:tr>
                  <w:tr w:rsidR="000F0C58" w14:paraId="207E8CF2" w14:textId="77777777">
                    <w:trPr>
                      <w:cantSplit/>
                      <w:trHeight w:val="23"/>
                    </w:trPr>
                    <w:tc>
                      <w:tcPr>
                        <w:tcW w:w="626" w:type="dxa"/>
                        <w:tcBorders>
                          <w:top w:val="single" w:sz="6" w:space="0" w:color="auto"/>
                          <w:left w:val="single" w:sz="6" w:space="0" w:color="auto"/>
                          <w:bottom w:val="single" w:sz="6" w:space="0" w:color="auto"/>
                          <w:right w:val="single" w:sz="6" w:space="0" w:color="auto"/>
                        </w:tcBorders>
                        <w:vAlign w:val="center"/>
                        <w:hideMark/>
                      </w:tcPr>
                      <w:p w14:paraId="246DC476" w14:textId="77777777" w:rsidR="000F0C58" w:rsidRDefault="000C4101">
                        <w:pPr>
                          <w:spacing w:line="259" w:lineRule="auto"/>
                          <w:jc w:val="center"/>
                          <w:rPr>
                            <w:szCs w:val="24"/>
                          </w:rPr>
                        </w:pPr>
                        <w:r>
                          <w:rPr>
                            <w:szCs w:val="24"/>
                          </w:rPr>
                          <w:t>6.</w:t>
                        </w:r>
                      </w:p>
                    </w:tc>
                    <w:tc>
                      <w:tcPr>
                        <w:tcW w:w="6246" w:type="dxa"/>
                        <w:tcBorders>
                          <w:top w:val="single" w:sz="6" w:space="0" w:color="auto"/>
                          <w:left w:val="single" w:sz="6" w:space="0" w:color="auto"/>
                          <w:bottom w:val="single" w:sz="6" w:space="0" w:color="auto"/>
                          <w:right w:val="single" w:sz="6" w:space="0" w:color="auto"/>
                        </w:tcBorders>
                        <w:hideMark/>
                      </w:tcPr>
                      <w:p w14:paraId="221695F8" w14:textId="77777777" w:rsidR="000F0C58" w:rsidRDefault="000C4101">
                        <w:pPr>
                          <w:tabs>
                            <w:tab w:val="left" w:pos="1134"/>
                          </w:tabs>
                          <w:suppressAutoHyphens/>
                          <w:jc w:val="both"/>
                          <w:rPr>
                            <w:szCs w:val="24"/>
                          </w:rPr>
                        </w:pPr>
                        <w:r>
                          <w:rPr>
                            <w:szCs w:val="24"/>
                          </w:rPr>
                          <w:t>Kompetentingos institucijos išduoto veterinarinio patvirtinimo 1 kategorijos ŠGP naikinimo paslaugą teikiančiai įmonei šiai veiklai vykdyti kopija (jeigu veterinarinis patvirtinimas 1 kategorijos ŠGP naikinimo veiklai vykdyti yra ne lietuvių kalba, kartu p</w:t>
                        </w:r>
                        <w:r>
                          <w:rPr>
                            <w:szCs w:val="24"/>
                          </w:rPr>
                          <w:t>ateikiamas  ir oficialus vertimas į lietuvių kalbą)</w:t>
                        </w:r>
                      </w:p>
                      <w:p w14:paraId="57842049" w14:textId="77777777" w:rsidR="000F0C58" w:rsidRDefault="000F0C58">
                        <w:pPr>
                          <w:rPr>
                            <w:sz w:val="14"/>
                            <w:szCs w:val="14"/>
                          </w:rPr>
                        </w:pPr>
                      </w:p>
                      <w:p w14:paraId="02D77E85" w14:textId="77777777" w:rsidR="000F0C58" w:rsidRDefault="000C4101">
                        <w:pPr>
                          <w:tabs>
                            <w:tab w:val="left" w:pos="1134"/>
                          </w:tabs>
                          <w:suppressAutoHyphens/>
                          <w:ind w:firstLine="62"/>
                          <w:jc w:val="both"/>
                          <w:rPr>
                            <w:szCs w:val="24"/>
                          </w:rPr>
                        </w:pPr>
                        <w:r>
                          <w:rPr>
                            <w:i/>
                            <w:szCs w:val="24"/>
                          </w:rPr>
                          <w:t>(pateikiama, </w:t>
                        </w:r>
                        <w:r>
                          <w:rPr>
                            <w:i/>
                            <w:szCs w:val="24"/>
                            <w:lang w:eastAsia="lt-LT"/>
                          </w:rPr>
                          <w:t>jeigu ŠGP tvarkytojas perka iš kitos įmonės 1 kategorijos ŠGP naikinimo paslaugas)</w:t>
                        </w:r>
                        <w:r>
                          <w:rPr>
                            <w:i/>
                            <w:szCs w:val="24"/>
                          </w:rPr>
                          <w:t xml:space="preserve"> </w:t>
                        </w:r>
                      </w:p>
                    </w:tc>
                    <w:tc>
                      <w:tcPr>
                        <w:tcW w:w="1200" w:type="dxa"/>
                        <w:tcBorders>
                          <w:top w:val="single" w:sz="6" w:space="0" w:color="auto"/>
                          <w:left w:val="single" w:sz="6" w:space="0" w:color="auto"/>
                          <w:bottom w:val="single" w:sz="6" w:space="0" w:color="auto"/>
                          <w:right w:val="single" w:sz="6" w:space="0" w:color="auto"/>
                        </w:tcBorders>
                        <w:vAlign w:val="center"/>
                        <w:hideMark/>
                      </w:tcPr>
                      <w:p w14:paraId="201D5A4F" w14:textId="77777777" w:rsidR="000F0C58" w:rsidRDefault="000C4101">
                        <w:pPr>
                          <w:suppressAutoHyphens/>
                          <w:jc w:val="center"/>
                          <w:textAlignment w:val="center"/>
                          <w:rPr>
                            <w:szCs w:val="24"/>
                          </w:rPr>
                        </w:pPr>
                        <w:r>
                          <w:rPr>
                            <w:szCs w:val="24"/>
                          </w:rPr>
                          <w:sym w:font="Symbol" w:char="F090"/>
                        </w:r>
                      </w:p>
                    </w:tc>
                    <w:tc>
                      <w:tcPr>
                        <w:tcW w:w="1701" w:type="dxa"/>
                        <w:tcBorders>
                          <w:top w:val="single" w:sz="6" w:space="0" w:color="auto"/>
                          <w:left w:val="single" w:sz="6" w:space="0" w:color="auto"/>
                          <w:bottom w:val="single" w:sz="6" w:space="0" w:color="auto"/>
                          <w:right w:val="single" w:sz="6" w:space="0" w:color="auto"/>
                        </w:tcBorders>
                        <w:vAlign w:val="center"/>
                        <w:hideMark/>
                      </w:tcPr>
                      <w:p w14:paraId="211E3FB3" w14:textId="77777777" w:rsidR="000F0C58" w:rsidRDefault="000C4101">
                        <w:pPr>
                          <w:spacing w:line="259" w:lineRule="auto"/>
                          <w:jc w:val="center"/>
                          <w:rPr>
                            <w:szCs w:val="24"/>
                          </w:rPr>
                        </w:pPr>
                        <w:r>
                          <w:rPr>
                            <w:szCs w:val="24"/>
                          </w:rPr>
                          <w:t>_/_/_/</w:t>
                        </w:r>
                      </w:p>
                    </w:tc>
                  </w:tr>
                  <w:tr w:rsidR="000F0C58" w14:paraId="2054249E" w14:textId="77777777">
                    <w:trPr>
                      <w:cantSplit/>
                      <w:trHeight w:val="23"/>
                    </w:trPr>
                    <w:tc>
                      <w:tcPr>
                        <w:tcW w:w="626" w:type="dxa"/>
                        <w:tcBorders>
                          <w:top w:val="single" w:sz="6" w:space="0" w:color="auto"/>
                          <w:left w:val="single" w:sz="6" w:space="0" w:color="auto"/>
                          <w:bottom w:val="single" w:sz="6" w:space="0" w:color="auto"/>
                          <w:right w:val="single" w:sz="6" w:space="0" w:color="auto"/>
                        </w:tcBorders>
                        <w:vAlign w:val="center"/>
                      </w:tcPr>
                      <w:p w14:paraId="31F1EE5D" w14:textId="77777777" w:rsidR="000F0C58" w:rsidRDefault="000C4101">
                        <w:pPr>
                          <w:spacing w:line="259" w:lineRule="auto"/>
                          <w:jc w:val="center"/>
                          <w:rPr>
                            <w:szCs w:val="24"/>
                          </w:rPr>
                        </w:pPr>
                        <w:r>
                          <w:rPr>
                            <w:szCs w:val="24"/>
                          </w:rPr>
                          <w:t>7.</w:t>
                        </w:r>
                      </w:p>
                    </w:tc>
                    <w:tc>
                      <w:tcPr>
                        <w:tcW w:w="6246" w:type="dxa"/>
                        <w:tcBorders>
                          <w:top w:val="single" w:sz="6" w:space="0" w:color="auto"/>
                          <w:left w:val="single" w:sz="6" w:space="0" w:color="auto"/>
                          <w:bottom w:val="single" w:sz="6" w:space="0" w:color="auto"/>
                          <w:right w:val="single" w:sz="6" w:space="0" w:color="auto"/>
                        </w:tcBorders>
                      </w:tcPr>
                      <w:p w14:paraId="29524672" w14:textId="77777777" w:rsidR="000F0C58" w:rsidRDefault="000C4101">
                        <w:pPr>
                          <w:tabs>
                            <w:tab w:val="left" w:pos="1134"/>
                          </w:tabs>
                          <w:suppressAutoHyphens/>
                          <w:jc w:val="both"/>
                          <w:rPr>
                            <w:szCs w:val="24"/>
                          </w:rPr>
                        </w:pPr>
                        <w:r>
                          <w:rPr>
                            <w:szCs w:val="24"/>
                          </w:rPr>
                          <w:t xml:space="preserve">Pažyma apie įmonės metinius technologinius </w:t>
                        </w:r>
                        <w:proofErr w:type="spellStart"/>
                        <w:r>
                          <w:rPr>
                            <w:szCs w:val="24"/>
                          </w:rPr>
                          <w:t>pajėgumus</w:t>
                        </w:r>
                        <w:proofErr w:type="spellEnd"/>
                        <w:r>
                          <w:rPr>
                            <w:szCs w:val="24"/>
                          </w:rPr>
                          <w:t xml:space="preserve"> 1 kategorijos ŠGP naikinimui vykdyti, tonomis, patvirtinta įmonės vadovo (jeigu įmonės vadovo patvirtinta pažyma yra ne lietuvių kalba, kartu pateikiamas  ir oficialus vertimas į lietuvių kalbą)</w:t>
                        </w:r>
                      </w:p>
                      <w:p w14:paraId="54654307" w14:textId="77777777" w:rsidR="000F0C58" w:rsidRDefault="000F0C58">
                        <w:pPr>
                          <w:rPr>
                            <w:sz w:val="14"/>
                            <w:szCs w:val="14"/>
                          </w:rPr>
                        </w:pPr>
                      </w:p>
                      <w:p w14:paraId="4BC9458C" w14:textId="77777777" w:rsidR="000F0C58" w:rsidRDefault="000C4101">
                        <w:pPr>
                          <w:tabs>
                            <w:tab w:val="left" w:pos="1134"/>
                          </w:tabs>
                          <w:suppressAutoHyphens/>
                          <w:jc w:val="both"/>
                          <w:rPr>
                            <w:szCs w:val="24"/>
                            <w:highlight w:val="yellow"/>
                          </w:rPr>
                        </w:pPr>
                        <w:r>
                          <w:rPr>
                            <w:i/>
                            <w:szCs w:val="24"/>
                          </w:rPr>
                          <w:t>(pateik</w:t>
                        </w:r>
                        <w:r>
                          <w:rPr>
                            <w:i/>
                            <w:szCs w:val="24"/>
                          </w:rPr>
                          <w:t>iama, </w:t>
                        </w:r>
                        <w:r>
                          <w:rPr>
                            <w:i/>
                            <w:szCs w:val="24"/>
                            <w:lang w:eastAsia="lt-LT"/>
                          </w:rPr>
                          <w:t>jeigu ŠGP tvarkytojas perka iš kitos įmonės 1 kategorijos ŠGP naikinimo paslaugas)</w:t>
                        </w:r>
                        <w:r>
                          <w:rPr>
                            <w:i/>
                            <w:szCs w:val="24"/>
                          </w:rPr>
                          <w:t xml:space="preserve"> </w:t>
                        </w:r>
                        <w:r>
                          <w:rPr>
                            <w:szCs w:val="24"/>
                          </w:rPr>
                          <w:t xml:space="preserve"> </w:t>
                        </w:r>
                      </w:p>
                    </w:tc>
                    <w:tc>
                      <w:tcPr>
                        <w:tcW w:w="1200" w:type="dxa"/>
                        <w:tcBorders>
                          <w:top w:val="single" w:sz="6" w:space="0" w:color="auto"/>
                          <w:left w:val="single" w:sz="6" w:space="0" w:color="auto"/>
                          <w:bottom w:val="single" w:sz="6" w:space="0" w:color="auto"/>
                          <w:right w:val="single" w:sz="6" w:space="0" w:color="auto"/>
                        </w:tcBorders>
                        <w:vAlign w:val="center"/>
                      </w:tcPr>
                      <w:p w14:paraId="037DFC2E" w14:textId="77777777" w:rsidR="000F0C58" w:rsidRDefault="000C4101">
                        <w:pPr>
                          <w:suppressAutoHyphens/>
                          <w:jc w:val="center"/>
                          <w:textAlignment w:val="center"/>
                          <w:rPr>
                            <w:szCs w:val="24"/>
                          </w:rPr>
                        </w:pPr>
                        <w:r>
                          <w:rPr>
                            <w:szCs w:val="24"/>
                          </w:rPr>
                          <w:sym w:font="Symbol" w:char="F090"/>
                        </w:r>
                      </w:p>
                    </w:tc>
                    <w:tc>
                      <w:tcPr>
                        <w:tcW w:w="1701" w:type="dxa"/>
                        <w:tcBorders>
                          <w:top w:val="single" w:sz="6" w:space="0" w:color="auto"/>
                          <w:left w:val="single" w:sz="6" w:space="0" w:color="auto"/>
                          <w:bottom w:val="single" w:sz="6" w:space="0" w:color="auto"/>
                          <w:right w:val="single" w:sz="6" w:space="0" w:color="auto"/>
                        </w:tcBorders>
                        <w:vAlign w:val="center"/>
                      </w:tcPr>
                      <w:p w14:paraId="13402EE8" w14:textId="77777777" w:rsidR="000F0C58" w:rsidRDefault="000C4101">
                        <w:pPr>
                          <w:spacing w:line="259" w:lineRule="auto"/>
                          <w:jc w:val="center"/>
                          <w:rPr>
                            <w:szCs w:val="24"/>
                          </w:rPr>
                        </w:pPr>
                        <w:r>
                          <w:rPr>
                            <w:szCs w:val="24"/>
                          </w:rPr>
                          <w:t>_/_/_/</w:t>
                        </w:r>
                      </w:p>
                    </w:tc>
                  </w:tr>
                  <w:tr w:rsidR="000F0C58" w14:paraId="7804E718" w14:textId="77777777">
                    <w:trPr>
                      <w:cantSplit/>
                      <w:trHeight w:val="23"/>
                    </w:trPr>
                    <w:tc>
                      <w:tcPr>
                        <w:tcW w:w="626" w:type="dxa"/>
                        <w:tcBorders>
                          <w:top w:val="single" w:sz="6" w:space="0" w:color="auto"/>
                          <w:left w:val="single" w:sz="6" w:space="0" w:color="auto"/>
                          <w:bottom w:val="single" w:sz="6" w:space="0" w:color="auto"/>
                          <w:right w:val="single" w:sz="6" w:space="0" w:color="auto"/>
                        </w:tcBorders>
                        <w:vAlign w:val="center"/>
                        <w:hideMark/>
                      </w:tcPr>
                      <w:p w14:paraId="570D8CED" w14:textId="77777777" w:rsidR="000F0C58" w:rsidRDefault="000C4101">
                        <w:pPr>
                          <w:spacing w:line="259" w:lineRule="auto"/>
                          <w:jc w:val="center"/>
                          <w:rPr>
                            <w:szCs w:val="24"/>
                          </w:rPr>
                        </w:pPr>
                        <w:r>
                          <w:rPr>
                            <w:szCs w:val="24"/>
                          </w:rPr>
                          <w:t>8.</w:t>
                        </w:r>
                      </w:p>
                    </w:tc>
                    <w:tc>
                      <w:tcPr>
                        <w:tcW w:w="6246" w:type="dxa"/>
                        <w:tcBorders>
                          <w:top w:val="single" w:sz="6" w:space="0" w:color="auto"/>
                          <w:left w:val="single" w:sz="6" w:space="0" w:color="auto"/>
                          <w:bottom w:val="single" w:sz="6" w:space="0" w:color="auto"/>
                          <w:right w:val="single" w:sz="6" w:space="0" w:color="auto"/>
                        </w:tcBorders>
                        <w:hideMark/>
                      </w:tcPr>
                      <w:p w14:paraId="3DE43D89" w14:textId="77777777" w:rsidR="000F0C58" w:rsidRDefault="000C4101">
                        <w:pPr>
                          <w:tabs>
                            <w:tab w:val="left" w:pos="1134"/>
                          </w:tabs>
                          <w:suppressAutoHyphens/>
                          <w:jc w:val="both"/>
                          <w:rPr>
                            <w:szCs w:val="24"/>
                          </w:rPr>
                        </w:pPr>
                        <w:r>
                          <w:rPr>
                            <w:szCs w:val="24"/>
                          </w:rPr>
                          <w:t xml:space="preserve">Dokumentas, kuriuo patvirtinama, kad teikiamus dokumentus  pasirašęs asmuo turi teisę atstovauti ŠGP tvarkymo įmonei (įgaliotas ŠGP tvarkytojo vadovo teikti valstybės pagalbos paraišką) </w:t>
                        </w:r>
                      </w:p>
                    </w:tc>
                    <w:tc>
                      <w:tcPr>
                        <w:tcW w:w="1200" w:type="dxa"/>
                        <w:tcBorders>
                          <w:top w:val="single" w:sz="6" w:space="0" w:color="auto"/>
                          <w:left w:val="single" w:sz="6" w:space="0" w:color="auto"/>
                          <w:bottom w:val="single" w:sz="6" w:space="0" w:color="auto"/>
                          <w:right w:val="single" w:sz="6" w:space="0" w:color="auto"/>
                        </w:tcBorders>
                        <w:vAlign w:val="center"/>
                        <w:hideMark/>
                      </w:tcPr>
                      <w:p w14:paraId="781977A6" w14:textId="77777777" w:rsidR="000F0C58" w:rsidRDefault="000C4101">
                        <w:pPr>
                          <w:suppressAutoHyphens/>
                          <w:jc w:val="center"/>
                          <w:textAlignment w:val="center"/>
                          <w:rPr>
                            <w:szCs w:val="24"/>
                          </w:rPr>
                        </w:pPr>
                        <w:r>
                          <w:rPr>
                            <w:szCs w:val="24"/>
                          </w:rPr>
                          <w:sym w:font="Symbol" w:char="F090"/>
                        </w:r>
                      </w:p>
                    </w:tc>
                    <w:tc>
                      <w:tcPr>
                        <w:tcW w:w="1701" w:type="dxa"/>
                        <w:tcBorders>
                          <w:top w:val="single" w:sz="6" w:space="0" w:color="auto"/>
                          <w:left w:val="single" w:sz="6" w:space="0" w:color="auto"/>
                          <w:bottom w:val="single" w:sz="6" w:space="0" w:color="auto"/>
                          <w:right w:val="single" w:sz="6" w:space="0" w:color="auto"/>
                        </w:tcBorders>
                        <w:vAlign w:val="center"/>
                        <w:hideMark/>
                      </w:tcPr>
                      <w:p w14:paraId="04101511" w14:textId="77777777" w:rsidR="000F0C58" w:rsidRDefault="000C4101">
                        <w:pPr>
                          <w:spacing w:line="259" w:lineRule="auto"/>
                          <w:jc w:val="center"/>
                          <w:rPr>
                            <w:szCs w:val="24"/>
                          </w:rPr>
                        </w:pPr>
                        <w:r>
                          <w:rPr>
                            <w:szCs w:val="24"/>
                          </w:rPr>
                          <w:t>_/_/_/</w:t>
                        </w:r>
                      </w:p>
                    </w:tc>
                  </w:tr>
                  <w:tr w:rsidR="000F0C58" w14:paraId="67FD7774" w14:textId="77777777">
                    <w:trPr>
                      <w:cantSplit/>
                      <w:trHeight w:val="23"/>
                    </w:trPr>
                    <w:tc>
                      <w:tcPr>
                        <w:tcW w:w="626" w:type="dxa"/>
                        <w:tcBorders>
                          <w:top w:val="single" w:sz="6" w:space="0" w:color="auto"/>
                          <w:left w:val="single" w:sz="6" w:space="0" w:color="auto"/>
                          <w:bottom w:val="single" w:sz="6" w:space="0" w:color="auto"/>
                          <w:right w:val="single" w:sz="6" w:space="0" w:color="auto"/>
                        </w:tcBorders>
                        <w:vAlign w:val="center"/>
                      </w:tcPr>
                      <w:p w14:paraId="6F226D37" w14:textId="77777777" w:rsidR="000F0C58" w:rsidRDefault="000C4101">
                        <w:pPr>
                          <w:spacing w:line="259" w:lineRule="auto"/>
                          <w:jc w:val="center"/>
                          <w:rPr>
                            <w:szCs w:val="24"/>
                          </w:rPr>
                        </w:pPr>
                        <w:r>
                          <w:rPr>
                            <w:szCs w:val="24"/>
                          </w:rPr>
                          <w:t>9.</w:t>
                        </w:r>
                      </w:p>
                    </w:tc>
                    <w:tc>
                      <w:tcPr>
                        <w:tcW w:w="6246" w:type="dxa"/>
                        <w:tcBorders>
                          <w:top w:val="single" w:sz="6" w:space="0" w:color="auto"/>
                          <w:left w:val="single" w:sz="6" w:space="0" w:color="auto"/>
                          <w:bottom w:val="single" w:sz="6" w:space="0" w:color="auto"/>
                          <w:right w:val="single" w:sz="6" w:space="0" w:color="auto"/>
                        </w:tcBorders>
                      </w:tcPr>
                      <w:p w14:paraId="16C4CD98" w14:textId="77777777" w:rsidR="000F0C58" w:rsidRDefault="000C4101">
                        <w:pPr>
                          <w:widowControl w:val="0"/>
                          <w:suppressAutoHyphens/>
                          <w:spacing w:line="360" w:lineRule="auto"/>
                          <w:jc w:val="both"/>
                          <w:rPr>
                            <w:sz w:val="22"/>
                            <w:szCs w:val="22"/>
                          </w:rPr>
                        </w:pPr>
                        <w:r>
                          <w:rPr>
                            <w:szCs w:val="24"/>
                          </w:rPr>
                          <w:t xml:space="preserve">Kiti dokumentai </w:t>
                        </w:r>
                        <w:r>
                          <w:rPr>
                            <w:i/>
                            <w:szCs w:val="24"/>
                          </w:rPr>
                          <w:t>(įrašyti)</w:t>
                        </w:r>
                      </w:p>
                    </w:tc>
                    <w:tc>
                      <w:tcPr>
                        <w:tcW w:w="1200" w:type="dxa"/>
                        <w:tcBorders>
                          <w:top w:val="single" w:sz="6" w:space="0" w:color="auto"/>
                          <w:left w:val="single" w:sz="6" w:space="0" w:color="auto"/>
                          <w:bottom w:val="single" w:sz="6" w:space="0" w:color="auto"/>
                          <w:right w:val="single" w:sz="6" w:space="0" w:color="auto"/>
                        </w:tcBorders>
                        <w:vAlign w:val="center"/>
                      </w:tcPr>
                      <w:p w14:paraId="17100861" w14:textId="77777777" w:rsidR="000F0C58" w:rsidRDefault="000C4101">
                        <w:pPr>
                          <w:spacing w:line="259" w:lineRule="auto"/>
                          <w:jc w:val="center"/>
                          <w:rPr>
                            <w:szCs w:val="24"/>
                          </w:rPr>
                        </w:pPr>
                        <w:r>
                          <w:rPr>
                            <w:szCs w:val="24"/>
                          </w:rPr>
                          <w:sym w:font="Symbol" w:char="F090"/>
                        </w:r>
                      </w:p>
                    </w:tc>
                    <w:tc>
                      <w:tcPr>
                        <w:tcW w:w="1701" w:type="dxa"/>
                        <w:tcBorders>
                          <w:top w:val="single" w:sz="6" w:space="0" w:color="auto"/>
                          <w:left w:val="single" w:sz="6" w:space="0" w:color="auto"/>
                          <w:bottom w:val="single" w:sz="6" w:space="0" w:color="auto"/>
                          <w:right w:val="single" w:sz="6" w:space="0" w:color="auto"/>
                        </w:tcBorders>
                        <w:vAlign w:val="center"/>
                      </w:tcPr>
                      <w:p w14:paraId="5D1E21A4" w14:textId="77777777" w:rsidR="000F0C58" w:rsidRDefault="000C4101">
                        <w:pPr>
                          <w:spacing w:line="259" w:lineRule="auto"/>
                          <w:jc w:val="center"/>
                          <w:rPr>
                            <w:szCs w:val="24"/>
                          </w:rPr>
                        </w:pPr>
                        <w:r>
                          <w:rPr>
                            <w:szCs w:val="24"/>
                          </w:rPr>
                          <w:t>_/_/_/</w:t>
                        </w:r>
                      </w:p>
                    </w:tc>
                  </w:tr>
                </w:tbl>
                <w:p w14:paraId="01DC860B" w14:textId="77777777" w:rsidR="000F0C58" w:rsidRDefault="000F0C58">
                  <w:pPr>
                    <w:rPr>
                      <w:b/>
                      <w:szCs w:val="24"/>
                      <w:lang w:eastAsia="lt-LT"/>
                    </w:rPr>
                  </w:pPr>
                </w:p>
                <w:p w14:paraId="51536AF9" w14:textId="77777777" w:rsidR="000F0C58" w:rsidRDefault="000C4101">
                  <w:pPr>
                    <w:jc w:val="center"/>
                    <w:rPr>
                      <w:b/>
                      <w:szCs w:val="24"/>
                      <w:lang w:eastAsia="lt-LT"/>
                    </w:rPr>
                  </w:pPr>
                </w:p>
              </w:sdtContent>
            </w:sdt>
            <w:sdt>
              <w:sdtPr>
                <w:alias w:val="skyrius"/>
                <w:tag w:val="part_68e3463efb0d4680847df989a91a6b14"/>
                <w:id w:val="-1877456679"/>
                <w:lock w:val="sdtLocked"/>
              </w:sdtPr>
              <w:sdtEndPr/>
              <w:sdtContent>
                <w:p w14:paraId="083BB642" w14:textId="77777777" w:rsidR="000F0C58" w:rsidRDefault="000C4101">
                  <w:pPr>
                    <w:jc w:val="center"/>
                    <w:rPr>
                      <w:b/>
                      <w:szCs w:val="24"/>
                    </w:rPr>
                  </w:pPr>
                  <w:sdt>
                    <w:sdtPr>
                      <w:alias w:val="Numeris"/>
                      <w:tag w:val="nr_68e3463efb0d4680847df989a91a6b14"/>
                      <w:id w:val="-2061232200"/>
                      <w:lock w:val="sdtLocked"/>
                    </w:sdtPr>
                    <w:sdtEndPr/>
                    <w:sdtContent>
                      <w:r>
                        <w:rPr>
                          <w:b/>
                          <w:szCs w:val="24"/>
                        </w:rPr>
                        <w:t>II</w:t>
                      </w:r>
                    </w:sdtContent>
                  </w:sdt>
                  <w:r>
                    <w:rPr>
                      <w:b/>
                      <w:szCs w:val="24"/>
                    </w:rPr>
                    <w:t>.</w:t>
                  </w:r>
                  <w:r>
                    <w:rPr>
                      <w:szCs w:val="24"/>
                    </w:rPr>
                    <w:t xml:space="preserve"> </w:t>
                  </w:r>
                  <w:sdt>
                    <w:sdtPr>
                      <w:alias w:val="Pavadinimas"/>
                      <w:tag w:val="title_68e3463efb0d4680847df989a91a6b14"/>
                      <w:id w:val="826409287"/>
                      <w:lock w:val="sdtLocked"/>
                    </w:sdtPr>
                    <w:sdtEndPr/>
                    <w:sdtContent>
                      <w:r>
                        <w:rPr>
                          <w:b/>
                          <w:szCs w:val="24"/>
                        </w:rPr>
                        <w:t xml:space="preserve">ŠGP </w:t>
                      </w:r>
                      <w:r>
                        <w:rPr>
                          <w:b/>
                          <w:szCs w:val="24"/>
                        </w:rPr>
                        <w:t>TVARKYTOJO DEKLARACIJA</w:t>
                      </w:r>
                    </w:sdtContent>
                  </w:sdt>
                </w:p>
                <w:p w14:paraId="75CBA411" w14:textId="77777777" w:rsidR="000F0C58" w:rsidRDefault="000F0C58">
                  <w:pPr>
                    <w:ind w:firstLine="426"/>
                    <w:rPr>
                      <w:b/>
                      <w:szCs w:val="24"/>
                    </w:rPr>
                  </w:pPr>
                </w:p>
                <w:sdt>
                  <w:sdtPr>
                    <w:alias w:val="poskyris"/>
                    <w:tag w:val="part_771f97b59ecf4e9aae3353dfde7231ac"/>
                    <w:id w:val="-1442607536"/>
                    <w:lock w:val="sdtLocked"/>
                  </w:sdtPr>
                  <w:sdtEndPr/>
                  <w:sdtContent>
                    <w:p w14:paraId="206212D1" w14:textId="77777777" w:rsidR="000F0C58" w:rsidRDefault="000C4101">
                      <w:pPr>
                        <w:ind w:firstLine="426"/>
                        <w:jc w:val="both"/>
                        <w:rPr>
                          <w:b/>
                          <w:szCs w:val="24"/>
                        </w:rPr>
                      </w:pPr>
                      <w:sdt>
                        <w:sdtPr>
                          <w:alias w:val="Pavadinimas"/>
                          <w:tag w:val="title_771f97b59ecf4e9aae3353dfde7231ac"/>
                          <w:id w:val="988590364"/>
                          <w:lock w:val="sdtLocked"/>
                        </w:sdtPr>
                        <w:sdtEndPr/>
                        <w:sdtContent>
                          <w:r>
                            <w:rPr>
                              <w:b/>
                              <w:szCs w:val="24"/>
                            </w:rPr>
                            <w:t>ŠGP tvarkytojas  (</w:t>
                          </w:r>
                          <w:r>
                            <w:rPr>
                              <w:szCs w:val="24"/>
                              <w:u w:val="single"/>
                            </w:rPr>
                            <w:t xml:space="preserve">                                                         </w:t>
                          </w:r>
                          <w:r>
                            <w:rPr>
                              <w:b/>
                              <w:szCs w:val="24"/>
                            </w:rPr>
                            <w:t>), pretenduojantis gauti kompensaciją už  ŠGP pašalinimą ir sunaikinimą, patvirtina, kad:</w:t>
                          </w:r>
                        </w:sdtContent>
                      </w:sdt>
                    </w:p>
                    <w:p w14:paraId="6D78B277" w14:textId="77777777" w:rsidR="000F0C58" w:rsidRDefault="000F0C58">
                      <w:pPr>
                        <w:ind w:firstLine="426"/>
                        <w:jc w:val="both"/>
                        <w:rPr>
                          <w:b/>
                          <w:szCs w:val="24"/>
                        </w:rPr>
                      </w:pPr>
                    </w:p>
                    <w:sdt>
                      <w:sdtPr>
                        <w:alias w:val="4 pr. 1 p."/>
                        <w:tag w:val="part_e4eb5ba9ab614aafb35398cc33c7dfa0"/>
                        <w:id w:val="1605224256"/>
                        <w:lock w:val="sdtLocked"/>
                      </w:sdtPr>
                      <w:sdtEndPr/>
                      <w:sdtContent>
                        <w:p w14:paraId="4A637791" w14:textId="77777777" w:rsidR="000F0C58" w:rsidRDefault="000C4101">
                          <w:pPr>
                            <w:ind w:firstLine="426"/>
                            <w:jc w:val="both"/>
                            <w:rPr>
                              <w:szCs w:val="24"/>
                              <w:lang w:eastAsia="lt-LT"/>
                            </w:rPr>
                          </w:pPr>
                          <w:sdt>
                            <w:sdtPr>
                              <w:alias w:val="Numeris"/>
                              <w:tag w:val="nr_e4eb5ba9ab614aafb35398cc33c7dfa0"/>
                              <w:id w:val="-631242344"/>
                              <w:lock w:val="sdtLocked"/>
                            </w:sdtPr>
                            <w:sdtEndPr/>
                            <w:sdtContent>
                              <w:r>
                                <w:rPr>
                                  <w:szCs w:val="24"/>
                                  <w:lang w:eastAsia="lt-LT"/>
                                </w:rPr>
                                <w:t>1</w:t>
                              </w:r>
                            </w:sdtContent>
                          </w:sdt>
                          <w:r>
                            <w:rPr>
                              <w:szCs w:val="24"/>
                              <w:lang w:eastAsia="lt-LT"/>
                            </w:rPr>
                            <w:t xml:space="preserve">. šioje paraiškoje ir prie jos pridedamuose dokumentuose </w:t>
                          </w:r>
                          <w:r>
                            <w:rPr>
                              <w:szCs w:val="24"/>
                              <w:lang w:eastAsia="lt-LT"/>
                            </w:rPr>
                            <w:t>pateikta informacija yra teisinga;</w:t>
                          </w:r>
                        </w:p>
                      </w:sdtContent>
                    </w:sdt>
                    <w:sdt>
                      <w:sdtPr>
                        <w:alias w:val="4 pr. 2 p."/>
                        <w:tag w:val="part_b0acc5f1470c4090b2b0d7d5556a6c60"/>
                        <w:id w:val="-262383637"/>
                        <w:lock w:val="sdtLocked"/>
                      </w:sdtPr>
                      <w:sdtEndPr/>
                      <w:sdtContent>
                        <w:p w14:paraId="64EEC4B9" w14:textId="77777777" w:rsidR="000F0C58" w:rsidRDefault="000C4101">
                          <w:pPr>
                            <w:ind w:firstLine="426"/>
                            <w:jc w:val="both"/>
                            <w:rPr>
                              <w:szCs w:val="24"/>
                              <w:lang w:eastAsia="lt-LT"/>
                            </w:rPr>
                          </w:pPr>
                          <w:sdt>
                            <w:sdtPr>
                              <w:alias w:val="Numeris"/>
                              <w:tag w:val="nr_b0acc5f1470c4090b2b0d7d5556a6c60"/>
                              <w:id w:val="1301729860"/>
                              <w:lock w:val="sdtLocked"/>
                            </w:sdtPr>
                            <w:sdtEndPr/>
                            <w:sdtContent>
                              <w:r>
                                <w:rPr>
                                  <w:szCs w:val="24"/>
                                  <w:lang w:eastAsia="lt-LT"/>
                                </w:rPr>
                                <w:t>2</w:t>
                              </w:r>
                            </w:sdtContent>
                          </w:sdt>
                          <w:r>
                            <w:rPr>
                              <w:szCs w:val="24"/>
                              <w:lang w:eastAsia="lt-LT"/>
                            </w:rPr>
                            <w:t>. yra susipažinęs (-</w:t>
                          </w:r>
                          <w:proofErr w:type="spellStart"/>
                          <w:r>
                            <w:rPr>
                              <w:szCs w:val="24"/>
                              <w:lang w:eastAsia="lt-LT"/>
                            </w:rPr>
                            <w:t>usi</w:t>
                          </w:r>
                          <w:proofErr w:type="spellEnd"/>
                          <w:r>
                            <w:rPr>
                              <w:szCs w:val="24"/>
                              <w:lang w:eastAsia="lt-LT"/>
                            </w:rPr>
                            <w:t>) su Valstybės pagalbos teikimo už šalutinių gyvūninių produktų, neskirtų vartoti žmonėms, šalinimą ir naikinimą</w:t>
                          </w:r>
                          <w:r>
                            <w:rPr>
                              <w:b/>
                              <w:szCs w:val="24"/>
                              <w:lang w:eastAsia="lt-LT"/>
                            </w:rPr>
                            <w:t xml:space="preserve"> </w:t>
                          </w:r>
                          <w:r>
                            <w:rPr>
                              <w:szCs w:val="24"/>
                              <w:lang w:eastAsia="lt-LT"/>
                            </w:rPr>
                            <w:t xml:space="preserve">taisyklių  (toliau – taisyklės) ir kitų teisės aktų, reglamentuojančių pagalbos </w:t>
                          </w:r>
                          <w:r>
                            <w:rPr>
                              <w:szCs w:val="24"/>
                              <w:lang w:eastAsia="lt-LT"/>
                            </w:rPr>
                            <w:t xml:space="preserve">teikimą, nuostatomis; </w:t>
                          </w:r>
                        </w:p>
                      </w:sdtContent>
                    </w:sdt>
                    <w:sdt>
                      <w:sdtPr>
                        <w:alias w:val="4 pr. 3 p."/>
                        <w:tag w:val="part_5ce82c32c3b74128b6b7d6a2bdd9e30d"/>
                        <w:id w:val="-1235234361"/>
                        <w:lock w:val="sdtLocked"/>
                      </w:sdtPr>
                      <w:sdtEndPr/>
                      <w:sdtContent>
                        <w:p w14:paraId="36FDDF40" w14:textId="65C5C587" w:rsidR="000F0C58" w:rsidRDefault="000C4101">
                          <w:pPr>
                            <w:ind w:firstLine="426"/>
                            <w:jc w:val="both"/>
                            <w:rPr>
                              <w:szCs w:val="24"/>
                              <w:lang w:eastAsia="lt-LT"/>
                            </w:rPr>
                          </w:pPr>
                          <w:sdt>
                            <w:sdtPr>
                              <w:alias w:val="Numeris"/>
                              <w:tag w:val="nr_5ce82c32c3b74128b6b7d6a2bdd9e30d"/>
                              <w:id w:val="441183076"/>
                              <w:lock w:val="sdtLocked"/>
                            </w:sdtPr>
                            <w:sdtEndPr/>
                            <w:sdtContent>
                              <w:r>
                                <w:rPr>
                                  <w:szCs w:val="24"/>
                                  <w:lang w:eastAsia="lt-LT"/>
                                </w:rPr>
                                <w:t>3</w:t>
                              </w:r>
                            </w:sdtContent>
                          </w:sdt>
                          <w:r>
                            <w:rPr>
                              <w:szCs w:val="24"/>
                              <w:lang w:eastAsia="lt-LT"/>
                            </w:rPr>
                            <w:t xml:space="preserve">. žino, kad įgaliotos institucijos gali atlikti patikrinimus įmonės patalpose / teritorijoje, taip pat patikrinti pateiktus duomenis ir prašyti papildomos informacijos; </w:t>
                          </w:r>
                        </w:p>
                      </w:sdtContent>
                    </w:sdt>
                    <w:sdt>
                      <w:sdtPr>
                        <w:alias w:val="4 pr. 4 p."/>
                        <w:tag w:val="part_704355004b344dadbdc1b6e1d8034952"/>
                        <w:id w:val="297963186"/>
                        <w:lock w:val="sdtLocked"/>
                      </w:sdtPr>
                      <w:sdtEndPr/>
                      <w:sdtContent>
                        <w:p w14:paraId="446A5F42" w14:textId="797AEDA2" w:rsidR="000F0C58" w:rsidRDefault="000C4101">
                          <w:pPr>
                            <w:ind w:firstLine="426"/>
                            <w:jc w:val="both"/>
                            <w:rPr>
                              <w:szCs w:val="24"/>
                              <w:lang w:eastAsia="lt-LT"/>
                            </w:rPr>
                          </w:pPr>
                          <w:sdt>
                            <w:sdtPr>
                              <w:alias w:val="Numeris"/>
                              <w:tag w:val="nr_704355004b344dadbdc1b6e1d8034952"/>
                              <w:id w:val="502172184"/>
                              <w:lock w:val="sdtLocked"/>
                            </w:sdtPr>
                            <w:sdtEndPr/>
                            <w:sdtContent>
                              <w:r>
                                <w:rPr>
                                  <w:szCs w:val="24"/>
                                  <w:lang w:eastAsia="lt-LT"/>
                                </w:rPr>
                                <w:t>4</w:t>
                              </w:r>
                            </w:sdtContent>
                          </w:sdt>
                          <w:r>
                            <w:rPr>
                              <w:szCs w:val="24"/>
                              <w:lang w:eastAsia="lt-LT"/>
                            </w:rPr>
                            <w:t xml:space="preserve">. žino, kad </w:t>
                          </w:r>
                          <w:r>
                            <w:rPr>
                              <w:bCs/>
                              <w:szCs w:val="24"/>
                              <w:lang w:eastAsia="lt-LT"/>
                            </w:rPr>
                            <w:t xml:space="preserve">Nacionalinė mokėjimo agentūra prie Žemės </w:t>
                          </w:r>
                          <w:r>
                            <w:rPr>
                              <w:bCs/>
                              <w:szCs w:val="24"/>
                              <w:lang w:eastAsia="lt-LT"/>
                            </w:rPr>
                            <w:t>ūkio ministerijos (toliau –</w:t>
                          </w:r>
                          <w:r>
                            <w:rPr>
                              <w:b/>
                              <w:szCs w:val="24"/>
                              <w:lang w:eastAsia="lt-LT"/>
                            </w:rPr>
                            <w:t xml:space="preserve"> </w:t>
                          </w:r>
                          <w:r>
                            <w:rPr>
                              <w:szCs w:val="24"/>
                              <w:lang w:eastAsia="lt-LT"/>
                            </w:rPr>
                            <w:t>Agentūra) priima sprendimą dėl kompensacijos suteikimo;</w:t>
                          </w:r>
                        </w:p>
                      </w:sdtContent>
                    </w:sdt>
                    <w:sdt>
                      <w:sdtPr>
                        <w:alias w:val="4 pr. 5 p."/>
                        <w:tag w:val="part_7dd580a8e6c84ce584bf1a94943decdb"/>
                        <w:id w:val="-2034023731"/>
                        <w:lock w:val="sdtLocked"/>
                      </w:sdtPr>
                      <w:sdtEndPr/>
                      <w:sdtContent>
                        <w:p w14:paraId="3FD54BFB" w14:textId="77777777" w:rsidR="000F0C58" w:rsidRDefault="000C4101">
                          <w:pPr>
                            <w:ind w:firstLine="426"/>
                            <w:jc w:val="both"/>
                            <w:rPr>
                              <w:szCs w:val="24"/>
                              <w:lang w:eastAsia="lt-LT"/>
                            </w:rPr>
                          </w:pPr>
                          <w:sdt>
                            <w:sdtPr>
                              <w:alias w:val="Numeris"/>
                              <w:tag w:val="nr_7dd580a8e6c84ce584bf1a94943decdb"/>
                              <w:id w:val="-1784181064"/>
                              <w:lock w:val="sdtLocked"/>
                            </w:sdtPr>
                            <w:sdtEndPr/>
                            <w:sdtContent>
                              <w:r>
                                <w:rPr>
                                  <w:szCs w:val="24"/>
                                  <w:lang w:eastAsia="lt-LT"/>
                                </w:rPr>
                                <w:t>5</w:t>
                              </w:r>
                            </w:sdtContent>
                          </w:sdt>
                          <w:r>
                            <w:rPr>
                              <w:szCs w:val="24"/>
                              <w:lang w:eastAsia="lt-LT"/>
                            </w:rPr>
                            <w:t xml:space="preserve">. yra informuotas (-a) ir sutinka, kad informacija apie išmokėtas pagalbos lėšas bus </w:t>
                          </w:r>
                          <w:r>
                            <w:rPr>
                              <w:bCs/>
                              <w:szCs w:val="24"/>
                              <w:lang w:eastAsia="lt-LT"/>
                            </w:rPr>
                            <w:t>viešinama visuomenės informavimo tikslais, taip pat gali būti perduota audito ir t</w:t>
                          </w:r>
                          <w:r>
                            <w:rPr>
                              <w:bCs/>
                              <w:szCs w:val="24"/>
                              <w:lang w:eastAsia="lt-LT"/>
                            </w:rPr>
                            <w:t>yrimų institucijoms siekiant apsaugoti Bendrijos ir Lietuvos Respublikos finansinius interesus ES ir Lietuvos Respublikos teisės aktuose nustatyta tvarka</w:t>
                          </w:r>
                          <w:r>
                            <w:rPr>
                              <w:szCs w:val="24"/>
                              <w:lang w:eastAsia="lt-LT"/>
                            </w:rPr>
                            <w:t>;</w:t>
                          </w:r>
                        </w:p>
                      </w:sdtContent>
                    </w:sdt>
                    <w:sdt>
                      <w:sdtPr>
                        <w:alias w:val="4 pr. 6 p."/>
                        <w:tag w:val="part_ab4bc7e5b26b42459f088988128bdb81"/>
                        <w:id w:val="-807010696"/>
                        <w:lock w:val="sdtLocked"/>
                      </w:sdtPr>
                      <w:sdtEndPr/>
                      <w:sdtContent>
                        <w:p w14:paraId="74D0B053" w14:textId="77777777" w:rsidR="000F0C58" w:rsidRDefault="000C4101">
                          <w:pPr>
                            <w:ind w:firstLine="426"/>
                            <w:jc w:val="both"/>
                            <w:rPr>
                              <w:szCs w:val="24"/>
                              <w:lang w:eastAsia="lt-LT"/>
                            </w:rPr>
                          </w:pPr>
                          <w:sdt>
                            <w:sdtPr>
                              <w:alias w:val="Numeris"/>
                              <w:tag w:val="nr_ab4bc7e5b26b42459f088988128bdb81"/>
                              <w:id w:val="58904255"/>
                              <w:lock w:val="sdtLocked"/>
                            </w:sdtPr>
                            <w:sdtEndPr/>
                            <w:sdtContent>
                              <w:r>
                                <w:rPr>
                                  <w:szCs w:val="24"/>
                                  <w:lang w:eastAsia="lt-LT"/>
                                </w:rPr>
                                <w:t>6</w:t>
                              </w:r>
                            </w:sdtContent>
                          </w:sdt>
                          <w:r>
                            <w:rPr>
                              <w:szCs w:val="24"/>
                              <w:lang w:eastAsia="lt-LT"/>
                            </w:rPr>
                            <w:t>. žino, kad jeigu ŠGP tvarkytojo veiklos bus vykdomos  ne pagal taisykles ar kitaip bus pažeisti</w:t>
                          </w:r>
                          <w:r>
                            <w:rPr>
                              <w:szCs w:val="24"/>
                              <w:lang w:eastAsia="lt-LT"/>
                            </w:rPr>
                            <w:t xml:space="preserve"> teisės aktų, reglamentuojančių pagalbos teikimą ir administravimą, reikalavimai,  gali būti taikomos teisės aktuose numatytos sankcijos;</w:t>
                          </w:r>
                        </w:p>
                        <w:p w14:paraId="05095FAF" w14:textId="77777777" w:rsidR="000F0C58" w:rsidRDefault="000C4101">
                          <w:pPr>
                            <w:ind w:firstLine="426"/>
                            <w:jc w:val="both"/>
                            <w:rPr>
                              <w:b/>
                              <w:bCs/>
                              <w:sz w:val="8"/>
                              <w:szCs w:val="8"/>
                              <w:lang w:eastAsia="lt-LT"/>
                            </w:rPr>
                          </w:pPr>
                        </w:p>
                      </w:sdtContent>
                    </w:sdt>
                  </w:sdtContent>
                </w:sdt>
                <w:sdt>
                  <w:sdtPr>
                    <w:alias w:val="poskyris"/>
                    <w:tag w:val="part_c6059387692c452987014cbf208df679"/>
                    <w:id w:val="1920586902"/>
                    <w:lock w:val="sdtLocked"/>
                  </w:sdtPr>
                  <w:sdtEndPr/>
                  <w:sdtContent>
                    <w:p w14:paraId="53A8760B" w14:textId="77777777" w:rsidR="000F0C58" w:rsidRDefault="000C4101">
                      <w:pPr>
                        <w:ind w:firstLine="426"/>
                        <w:jc w:val="both"/>
                        <w:rPr>
                          <w:b/>
                          <w:szCs w:val="24"/>
                          <w:lang w:eastAsia="lt-LT"/>
                        </w:rPr>
                      </w:pPr>
                      <w:sdt>
                        <w:sdtPr>
                          <w:alias w:val="Pavadinimas"/>
                          <w:tag w:val="title_c6059387692c452987014cbf208df679"/>
                          <w:id w:val="-211877222"/>
                          <w:lock w:val="sdtLocked"/>
                        </w:sdtPr>
                        <w:sdtEndPr/>
                        <w:sdtContent>
                          <w:r>
                            <w:rPr>
                              <w:b/>
                              <w:szCs w:val="24"/>
                              <w:lang w:eastAsia="lt-LT"/>
                            </w:rPr>
                            <w:t>įsipareigoja:</w:t>
                          </w:r>
                        </w:sdtContent>
                      </w:sdt>
                    </w:p>
                    <w:p w14:paraId="00C56A0D" w14:textId="77777777" w:rsidR="000F0C58" w:rsidRDefault="000F0C58">
                      <w:pPr>
                        <w:ind w:firstLine="426"/>
                        <w:jc w:val="both"/>
                        <w:rPr>
                          <w:b/>
                          <w:sz w:val="8"/>
                          <w:szCs w:val="8"/>
                          <w:lang w:eastAsia="lt-LT"/>
                        </w:rPr>
                      </w:pPr>
                    </w:p>
                    <w:sdt>
                      <w:sdtPr>
                        <w:alias w:val="4 pr. 7 p."/>
                        <w:tag w:val="part_bdfa26b043104e4eb973cca387880b3a"/>
                        <w:id w:val="-2098703508"/>
                        <w:lock w:val="sdtLocked"/>
                      </w:sdtPr>
                      <w:sdtEndPr/>
                      <w:sdtContent>
                        <w:p w14:paraId="30823756" w14:textId="76BA7E28" w:rsidR="000F0C58" w:rsidRDefault="000C4101">
                          <w:pPr>
                            <w:ind w:firstLine="426"/>
                            <w:jc w:val="both"/>
                            <w:rPr>
                              <w:szCs w:val="24"/>
                            </w:rPr>
                          </w:pPr>
                          <w:sdt>
                            <w:sdtPr>
                              <w:alias w:val="Numeris"/>
                              <w:tag w:val="nr_bdfa26b043104e4eb973cca387880b3a"/>
                              <w:id w:val="590753530"/>
                              <w:lock w:val="sdtLocked"/>
                            </w:sdtPr>
                            <w:sdtEndPr/>
                            <w:sdtContent>
                              <w:r>
                                <w:rPr>
                                  <w:szCs w:val="24"/>
                                </w:rPr>
                                <w:t>7</w:t>
                              </w:r>
                            </w:sdtContent>
                          </w:sdt>
                          <w:r>
                            <w:rPr>
                              <w:szCs w:val="24"/>
                            </w:rPr>
                            <w:t xml:space="preserve">. turėti išduotus veterinarinius </w:t>
                          </w:r>
                          <w:proofErr w:type="spellStart"/>
                          <w:r>
                            <w:rPr>
                              <w:szCs w:val="24"/>
                            </w:rPr>
                            <w:t>patvirtinimus</w:t>
                          </w:r>
                          <w:proofErr w:type="spellEnd"/>
                          <w:r>
                            <w:rPr>
                              <w:szCs w:val="24"/>
                            </w:rPr>
                            <w:t xml:space="preserve"> šalinti 1 ir 2 kategorijos bei naikinti 1 ir 2</w:t>
                          </w:r>
                          <w:r>
                            <w:rPr>
                              <w:szCs w:val="24"/>
                            </w:rPr>
                            <w:t xml:space="preserve"> kategorijos ŠGP Lietuvos Respublikos teritorijoje,</w:t>
                          </w:r>
                          <w:r>
                            <w:rPr>
                              <w:color w:val="000000"/>
                              <w:szCs w:val="24"/>
                            </w:rPr>
                            <w:t xml:space="preserve"> </w:t>
                          </w:r>
                          <w:r>
                            <w:rPr>
                              <w:szCs w:val="24"/>
                            </w:rPr>
                            <w:t xml:space="preserve">jeigu ŠGP pašalina ir sunaikina pats ŠGP tvarkytojas, </w:t>
                          </w:r>
                          <w:r>
                            <w:rPr>
                              <w:color w:val="000000"/>
                              <w:szCs w:val="24"/>
                            </w:rPr>
                            <w:t>pagal Valstybinės veterinarinės kontrolės subjektų, išskyrus maisto tvarkymo subjektus, veterinarinio patvirtinimo ir įregistravimo tvarkos aprašo, pa</w:t>
                          </w:r>
                          <w:r>
                            <w:rPr>
                              <w:color w:val="000000"/>
                              <w:szCs w:val="24"/>
                            </w:rPr>
                            <w:t xml:space="preserve">tvirtinto </w:t>
                          </w:r>
                          <w:r>
                            <w:rPr>
                              <w:szCs w:val="24"/>
                            </w:rPr>
                            <w:t xml:space="preserve">Valstybinės maisto ir veterinarijos tarnybos direktoriaus 2005 m. kovo 1 d. įsakymu Nr. B1-146 „Dėl </w:t>
                          </w:r>
                          <w:r>
                            <w:rPr>
                              <w:color w:val="000000"/>
                              <w:szCs w:val="24"/>
                            </w:rPr>
                            <w:t>Valstybinės veterinarinės kontrolės subjektų, išskyrus maisto tvarkymo subjektus, veterinarinio patvirtinimo ir įregistravimo tvarkos aprašo patvi</w:t>
                          </w:r>
                          <w:r>
                            <w:rPr>
                              <w:color w:val="000000"/>
                              <w:szCs w:val="24"/>
                            </w:rPr>
                            <w:t xml:space="preserve">rtinimo“, reikalavimus. </w:t>
                          </w:r>
                          <w:r>
                            <w:rPr>
                              <w:szCs w:val="24"/>
                            </w:rPr>
                            <w:t xml:space="preserve">Tuo atveju, jei 1 kategorijos ŠGP naikinimo paslauga perkama iš kitos ŠGP naikinimo paslaugas teikiančios įmonės, turėti ŠGP naikinimo paslaugų pirkimo sutartį su 1 kategorijos ŠGP naikinimo paslaugas teikiančia įmone </w:t>
                          </w:r>
                          <w:r>
                            <w:rPr>
                              <w:szCs w:val="24"/>
                              <w:lang w:eastAsia="lt-LT"/>
                            </w:rPr>
                            <w:t xml:space="preserve">ir </w:t>
                          </w:r>
                          <w:r>
                            <w:rPr>
                              <w:szCs w:val="24"/>
                            </w:rPr>
                            <w:t>kompetentin</w:t>
                          </w:r>
                          <w:r>
                            <w:rPr>
                              <w:szCs w:val="24"/>
                            </w:rPr>
                            <w:t>gos institucijos šiai įmonei išduotą veterinarinį patvirtinimą vykdomai 1 kategorijos ŠGP naikinimo veiklai Lietuvos Respublikos teritorijoje ar kitose ES valstybėse, jei įmonė, iš kurios perkama paslauga, veikia ne Lietuvoje;</w:t>
                          </w:r>
                        </w:p>
                      </w:sdtContent>
                    </w:sdt>
                    <w:sdt>
                      <w:sdtPr>
                        <w:alias w:val="4 pr. 8 p."/>
                        <w:tag w:val="part_c960baa789b64b4785f6dc8f2bd43b13"/>
                        <w:id w:val="-1275550827"/>
                        <w:lock w:val="sdtLocked"/>
                      </w:sdtPr>
                      <w:sdtEndPr/>
                      <w:sdtContent>
                        <w:p w14:paraId="0E91A414" w14:textId="77777777" w:rsidR="000F0C58" w:rsidRDefault="000C4101">
                          <w:pPr>
                            <w:ind w:firstLine="426"/>
                            <w:jc w:val="both"/>
                            <w:rPr>
                              <w:szCs w:val="24"/>
                            </w:rPr>
                          </w:pPr>
                          <w:sdt>
                            <w:sdtPr>
                              <w:alias w:val="Numeris"/>
                              <w:tag w:val="nr_c960baa789b64b4785f6dc8f2bd43b13"/>
                              <w:id w:val="-1294053567"/>
                              <w:lock w:val="sdtLocked"/>
                            </w:sdtPr>
                            <w:sdtEndPr/>
                            <w:sdtContent>
                              <w:r>
                                <w:rPr>
                                  <w:szCs w:val="24"/>
                                </w:rPr>
                                <w:t>8</w:t>
                              </w:r>
                            </w:sdtContent>
                          </w:sdt>
                          <w:r>
                            <w:rPr>
                              <w:szCs w:val="24"/>
                            </w:rPr>
                            <w:t xml:space="preserve">. pašalinti ŠGP iš visų </w:t>
                          </w:r>
                          <w:r>
                            <w:rPr>
                              <w:szCs w:val="24"/>
                            </w:rPr>
                            <w:t>ŠGP turėtojų, kurie pateikė užsakymą ŠGP tvarkytojui nepriklausomai nuo ŠGP turėtojo pranešto 1 ir 2 kategorijos ŠGP kiekio ir buvimo vietos;</w:t>
                          </w:r>
                        </w:p>
                      </w:sdtContent>
                    </w:sdt>
                    <w:sdt>
                      <w:sdtPr>
                        <w:alias w:val="4 pr. 9 p."/>
                        <w:tag w:val="part_5e9f7f747608406d841ad3599d02b6f7"/>
                        <w:id w:val="-900979954"/>
                        <w:lock w:val="sdtLocked"/>
                      </w:sdtPr>
                      <w:sdtEndPr/>
                      <w:sdtContent>
                        <w:p w14:paraId="3432A652" w14:textId="7BFB6765" w:rsidR="000F0C58" w:rsidRDefault="000C4101">
                          <w:pPr>
                            <w:ind w:firstLine="426"/>
                            <w:jc w:val="both"/>
                            <w:rPr>
                              <w:szCs w:val="24"/>
                            </w:rPr>
                          </w:pPr>
                          <w:sdt>
                            <w:sdtPr>
                              <w:alias w:val="Numeris"/>
                              <w:tag w:val="nr_5e9f7f747608406d841ad3599d02b6f7"/>
                              <w:id w:val="-437444249"/>
                              <w:lock w:val="sdtLocked"/>
                            </w:sdtPr>
                            <w:sdtEndPr/>
                            <w:sdtContent>
                              <w:r>
                                <w:rPr>
                                  <w:szCs w:val="24"/>
                                  <w:lang w:eastAsia="lt-LT"/>
                                </w:rPr>
                                <w:t>9</w:t>
                              </w:r>
                            </w:sdtContent>
                          </w:sdt>
                          <w:r>
                            <w:rPr>
                              <w:szCs w:val="24"/>
                              <w:lang w:eastAsia="lt-LT"/>
                            </w:rPr>
                            <w:t xml:space="preserve">. užtikrinti tokius </w:t>
                          </w:r>
                          <w:proofErr w:type="spellStart"/>
                          <w:r>
                            <w:rPr>
                              <w:szCs w:val="24"/>
                              <w:lang w:eastAsia="lt-LT"/>
                            </w:rPr>
                            <w:t>pajėgumus</w:t>
                          </w:r>
                          <w:proofErr w:type="spellEnd"/>
                          <w:r>
                            <w:rPr>
                              <w:szCs w:val="24"/>
                              <w:lang w:eastAsia="lt-LT"/>
                            </w:rPr>
                            <w:t xml:space="preserve">, kurie leistų pašalinti ir sunaikinti ne mažesnį 1 ir 2 kategorijos ŠGP kiekį </w:t>
                          </w:r>
                          <w:r>
                            <w:rPr>
                              <w:szCs w:val="24"/>
                              <w:lang w:eastAsia="lt-LT"/>
                            </w:rPr>
                            <w:t>per metus, negu per praėjusių trejų kalendorinių metų laikotarpį pašalinto ir sunaikinto 1 ir 2 kategorijos ŠGP kiekio Lietuvos Respublikoje metinis vidurkis;</w:t>
                          </w:r>
                        </w:p>
                      </w:sdtContent>
                    </w:sdt>
                    <w:sdt>
                      <w:sdtPr>
                        <w:alias w:val="4 pr. 10 p."/>
                        <w:tag w:val="part_14f1a864f3b743f5832c8e828ec2181c"/>
                        <w:id w:val="-321890716"/>
                        <w:lock w:val="sdtLocked"/>
                      </w:sdtPr>
                      <w:sdtEndPr/>
                      <w:sdtContent>
                        <w:p w14:paraId="1A1961B5" w14:textId="369D33CC" w:rsidR="000F0C58" w:rsidRDefault="000C4101">
                          <w:pPr>
                            <w:ind w:firstLine="426"/>
                            <w:jc w:val="both"/>
                            <w:rPr>
                              <w:szCs w:val="24"/>
                            </w:rPr>
                          </w:pPr>
                          <w:sdt>
                            <w:sdtPr>
                              <w:alias w:val="Numeris"/>
                              <w:tag w:val="nr_14f1a864f3b743f5832c8e828ec2181c"/>
                              <w:id w:val="197361951"/>
                              <w:lock w:val="sdtLocked"/>
                            </w:sdtPr>
                            <w:sdtEndPr/>
                            <w:sdtContent>
                              <w:r>
                                <w:rPr>
                                  <w:szCs w:val="24"/>
                                </w:rPr>
                                <w:t>10</w:t>
                              </w:r>
                            </w:sdtContent>
                          </w:sdt>
                          <w:r>
                            <w:rPr>
                              <w:szCs w:val="24"/>
                            </w:rPr>
                            <w:t>. vadovaudamasis ŠGP reglamento 4 straipsnio 4 dalies a punktu, gavęs ŠGP turėtojo pranešim</w:t>
                          </w:r>
                          <w:r>
                            <w:rPr>
                              <w:szCs w:val="24"/>
                            </w:rPr>
                            <w:t xml:space="preserve">ą, nedelsdamas,  bet ne vėliau kaip per 48 val., </w:t>
                          </w:r>
                          <w:r>
                            <w:rPr>
                              <w:szCs w:val="24"/>
                              <w:lang w:eastAsia="lt-LT"/>
                            </w:rPr>
                            <w:t xml:space="preserve">išskyrus sekmadienius ir šventines dienas, kurios pradedamos skaičiuoti nuo  kitos dienos, </w:t>
                          </w:r>
                          <w:r>
                            <w:rPr>
                              <w:szCs w:val="24"/>
                            </w:rPr>
                            <w:t xml:space="preserve"> surinkti šių taisyklių 1 priede nurodytus ŠGP iš besikreipiančių ŠGP turėtojų Lietuvos Respublikos teritorijoje;</w:t>
                          </w:r>
                        </w:p>
                      </w:sdtContent>
                    </w:sdt>
                    <w:sdt>
                      <w:sdtPr>
                        <w:alias w:val="4 pr. 11 p."/>
                        <w:tag w:val="part_943449b9ce114883969adb34ab922e5b"/>
                        <w:id w:val="-1552528422"/>
                        <w:lock w:val="sdtLocked"/>
                      </w:sdtPr>
                      <w:sdtEndPr/>
                      <w:sdtContent>
                        <w:p w14:paraId="5AC61416" w14:textId="77777777" w:rsidR="000F0C58" w:rsidRDefault="000C4101">
                          <w:pPr>
                            <w:ind w:firstLine="426"/>
                            <w:jc w:val="both"/>
                            <w:rPr>
                              <w:bCs/>
                              <w:szCs w:val="24"/>
                            </w:rPr>
                          </w:pPr>
                          <w:sdt>
                            <w:sdtPr>
                              <w:alias w:val="Numeris"/>
                              <w:tag w:val="nr_943449b9ce114883969adb34ab922e5b"/>
                              <w:id w:val="-1614286975"/>
                              <w:lock w:val="sdtLocked"/>
                            </w:sdtPr>
                            <w:sdtEndPr/>
                            <w:sdtContent>
                              <w:r>
                                <w:rPr>
                                  <w:szCs w:val="24"/>
                                </w:rPr>
                                <w:t>11</w:t>
                              </w:r>
                            </w:sdtContent>
                          </w:sdt>
                          <w:r>
                            <w:rPr>
                              <w:szCs w:val="24"/>
                            </w:rPr>
                            <w:t xml:space="preserve">. </w:t>
                          </w:r>
                          <w:r>
                            <w:rPr>
                              <w:bCs/>
                              <w:szCs w:val="24"/>
                            </w:rPr>
                            <w:t>pildyti Šalutinių gyvūninių produktų turėtojų pranešimų dėl gyvūnų gaišenų pašalinimo užsakymų registracijos žurnalą, kuriame būtų registruojami visi pateikę užsakymus</w:t>
                          </w:r>
                          <w:r>
                            <w:rPr>
                              <w:b/>
                              <w:szCs w:val="24"/>
                            </w:rPr>
                            <w:t xml:space="preserve"> </w:t>
                          </w:r>
                          <w:r>
                            <w:rPr>
                              <w:bCs/>
                              <w:szCs w:val="24"/>
                            </w:rPr>
                            <w:t>ŠGP turėtojai, arba žurnale nurodytą  informaciją įrašyti kitomis ŠGP tvarkytojo t</w:t>
                          </w:r>
                          <w:r>
                            <w:rPr>
                              <w:bCs/>
                              <w:szCs w:val="24"/>
                            </w:rPr>
                            <w:t>urimomis priemonėmis;</w:t>
                          </w:r>
                        </w:p>
                      </w:sdtContent>
                    </w:sdt>
                    <w:sdt>
                      <w:sdtPr>
                        <w:alias w:val="4 pr. 12 p."/>
                        <w:tag w:val="part_fcb44009cafd4a40b73b8869718be24e"/>
                        <w:id w:val="1939876964"/>
                        <w:lock w:val="sdtLocked"/>
                      </w:sdtPr>
                      <w:sdtEndPr/>
                      <w:sdtContent>
                        <w:p w14:paraId="7BFD8271" w14:textId="77777777" w:rsidR="000F0C58" w:rsidRDefault="000C4101">
                          <w:pPr>
                            <w:ind w:firstLine="426"/>
                            <w:jc w:val="both"/>
                            <w:rPr>
                              <w:szCs w:val="24"/>
                            </w:rPr>
                          </w:pPr>
                          <w:sdt>
                            <w:sdtPr>
                              <w:alias w:val="Numeris"/>
                              <w:tag w:val="nr_fcb44009cafd4a40b73b8869718be24e"/>
                              <w:id w:val="792411992"/>
                              <w:lock w:val="sdtLocked"/>
                            </w:sdtPr>
                            <w:sdtEndPr/>
                            <w:sdtContent>
                              <w:r>
                                <w:rPr>
                                  <w:szCs w:val="24"/>
                                </w:rPr>
                                <w:t>12</w:t>
                              </w:r>
                            </w:sdtContent>
                          </w:sdt>
                          <w:r>
                            <w:rPr>
                              <w:szCs w:val="24"/>
                            </w:rPr>
                            <w:t>. ne vėliau kaip per 7 kalendorines dienas nuo Gaišenų važtaraščio išdavimo dienos įvesti į Ūkinių gyvūnų registrą duomenis, nustatytus Ūkinių gyvūnų laikymo vietų registravimo ir jose laikomų ūkinių gyvūnų ženklinimo ir apskait</w:t>
                          </w:r>
                          <w:r>
                            <w:rPr>
                              <w:szCs w:val="24"/>
                            </w:rPr>
                            <w:t>os tvarkos apraše, patvirtintame Lietuvos Respublikos žemės ūkio ministro 2003 m. birželio 16 d. įsakymu Nr. 3D-234 „Dėl Ūkinių gyvūnų laikymo vietų registravimo ir jose laikomų ūkinių gyvūnų ženklinimo ir apskaitos tvarkos aprašo patvirtinimo“;</w:t>
                          </w:r>
                        </w:p>
                      </w:sdtContent>
                    </w:sdt>
                    <w:sdt>
                      <w:sdtPr>
                        <w:alias w:val="4 pr. 13 p."/>
                        <w:tag w:val="part_4647b3efda024a5e9c1f4ea91ab304da"/>
                        <w:id w:val="-851637188"/>
                        <w:lock w:val="sdtLocked"/>
                      </w:sdtPr>
                      <w:sdtEndPr/>
                      <w:sdtContent>
                        <w:p w14:paraId="435084F0" w14:textId="2DF3A064" w:rsidR="000F0C58" w:rsidRDefault="000C4101">
                          <w:pPr>
                            <w:ind w:firstLine="426"/>
                            <w:jc w:val="both"/>
                            <w:rPr>
                              <w:szCs w:val="24"/>
                              <w:lang w:eastAsia="lt-LT"/>
                            </w:rPr>
                          </w:pPr>
                          <w:sdt>
                            <w:sdtPr>
                              <w:alias w:val="Numeris"/>
                              <w:tag w:val="nr_4647b3efda024a5e9c1f4ea91ab304da"/>
                              <w:id w:val="1480961364"/>
                              <w:lock w:val="sdtLocked"/>
                            </w:sdtPr>
                            <w:sdtEndPr/>
                            <w:sdtContent>
                              <w:r>
                                <w:rPr>
                                  <w:szCs w:val="24"/>
                                  <w:lang w:eastAsia="lt-LT"/>
                                </w:rPr>
                                <w:t>13</w:t>
                              </w:r>
                            </w:sdtContent>
                          </w:sdt>
                          <w:r>
                            <w:rPr>
                              <w:szCs w:val="24"/>
                              <w:lang w:eastAsia="lt-LT"/>
                            </w:rPr>
                            <w:t>. įm</w:t>
                          </w:r>
                          <w:r>
                            <w:rPr>
                              <w:szCs w:val="24"/>
                              <w:lang w:eastAsia="lt-LT"/>
                            </w:rPr>
                            <w:t xml:space="preserve">onės apskaitą tvarkyti pagal 34 verslo apskaitos standarto „Segmentų atskleidimas finansinėje atskaitomybėje“ reikalavimus, t. y. įmonės apskaitos sistemoje atskirai apskaityti pajamas, sąnaudas, turtą ir įsipareigojimus, kurie susiję su valstybės remiama </w:t>
                          </w:r>
                          <w:r>
                            <w:rPr>
                              <w:szCs w:val="24"/>
                              <w:lang w:eastAsia="lt-LT"/>
                            </w:rPr>
                            <w:t>1 ir 2 kategorijų (kiekvienos kategorijos atskirai)</w:t>
                          </w:r>
                          <w:r>
                            <w:rPr>
                              <w:lang w:eastAsia="lt-LT"/>
                            </w:rPr>
                            <w:t xml:space="preserve"> </w:t>
                          </w:r>
                          <w:r>
                            <w:rPr>
                              <w:szCs w:val="24"/>
                              <w:lang w:eastAsia="lt-LT"/>
                            </w:rPr>
                            <w:t xml:space="preserve">ŠGP šalinimo ir naikinimo paslaugos teikimo veikla pagal ŠGP tvarkytojo patvirtintą </w:t>
                          </w:r>
                          <w:r>
                            <w:rPr>
                              <w:szCs w:val="24"/>
                            </w:rPr>
                            <w:t>sąnaudų ir pajamų atskyrimo ir paskirstymo metodiką;</w:t>
                          </w:r>
                          <w:r>
                            <w:rPr>
                              <w:szCs w:val="24"/>
                              <w:lang w:eastAsia="lt-LT"/>
                            </w:rPr>
                            <w:t xml:space="preserve"> </w:t>
                          </w:r>
                        </w:p>
                      </w:sdtContent>
                    </w:sdt>
                    <w:sdt>
                      <w:sdtPr>
                        <w:alias w:val="4 pr. 14 p."/>
                        <w:tag w:val="part_cbf839890ce04a17b19efc9ef1e87914"/>
                        <w:id w:val="-1316645862"/>
                        <w:lock w:val="sdtLocked"/>
                      </w:sdtPr>
                      <w:sdtEndPr/>
                      <w:sdtContent>
                        <w:p w14:paraId="25142C60" w14:textId="7E47FD9B" w:rsidR="000F0C58" w:rsidRDefault="000C4101">
                          <w:pPr>
                            <w:ind w:firstLine="426"/>
                            <w:jc w:val="both"/>
                            <w:rPr>
                              <w:szCs w:val="24"/>
                              <w:lang w:eastAsia="lt-LT"/>
                            </w:rPr>
                          </w:pPr>
                          <w:sdt>
                            <w:sdtPr>
                              <w:alias w:val="Numeris"/>
                              <w:tag w:val="nr_cbf839890ce04a17b19efc9ef1e87914"/>
                              <w:id w:val="-1789352128"/>
                              <w:lock w:val="sdtLocked"/>
                            </w:sdtPr>
                            <w:sdtEndPr/>
                            <w:sdtContent>
                              <w:r>
                                <w:rPr>
                                  <w:szCs w:val="24"/>
                                  <w:lang w:eastAsia="lt-LT"/>
                                </w:rPr>
                                <w:t>14</w:t>
                              </w:r>
                            </w:sdtContent>
                          </w:sdt>
                          <w:r>
                            <w:rPr>
                              <w:szCs w:val="24"/>
                              <w:lang w:eastAsia="lt-LT"/>
                            </w:rPr>
                            <w:t>.</w:t>
                          </w:r>
                          <w:r>
                            <w:rPr>
                              <w:szCs w:val="24"/>
                            </w:rPr>
                            <w:t xml:space="preserve"> viešai skelbti savo įmonės svetainėje vadovo ar kito įgali</w:t>
                          </w:r>
                          <w:r>
                            <w:rPr>
                              <w:szCs w:val="24"/>
                            </w:rPr>
                            <w:t>oto asmens patvirtintą paslaugos kainą už vienos tonos 1 ir 2 kategorijų ŠGP šalinimą ir naikinimą (</w:t>
                          </w:r>
                          <w:proofErr w:type="spellStart"/>
                          <w:r>
                            <w:rPr>
                              <w:szCs w:val="24"/>
                            </w:rPr>
                            <w:t>Eur</w:t>
                          </w:r>
                          <w:proofErr w:type="spellEnd"/>
                          <w:r>
                            <w:rPr>
                              <w:szCs w:val="24"/>
                            </w:rPr>
                            <w:t xml:space="preserve">/t), nurodydamas </w:t>
                          </w:r>
                          <w:proofErr w:type="spellStart"/>
                          <w:r>
                            <w:rPr>
                              <w:szCs w:val="24"/>
                              <w:lang w:val="en-GB"/>
                            </w:rPr>
                            <w:t>pagalbos</w:t>
                          </w:r>
                          <w:proofErr w:type="spellEnd"/>
                          <w:r>
                            <w:rPr>
                              <w:szCs w:val="24"/>
                              <w:lang w:val="en-GB"/>
                            </w:rPr>
                            <w:t xml:space="preserve"> </w:t>
                          </w:r>
                          <w:proofErr w:type="spellStart"/>
                          <w:r>
                            <w:rPr>
                              <w:szCs w:val="24"/>
                              <w:lang w:val="en-GB"/>
                            </w:rPr>
                            <w:t>lėšomis</w:t>
                          </w:r>
                          <w:proofErr w:type="spellEnd"/>
                          <w:r>
                            <w:rPr>
                              <w:szCs w:val="24"/>
                              <w:lang w:val="en-GB"/>
                            </w:rPr>
                            <w:t xml:space="preserve"> </w:t>
                          </w:r>
                          <w:r>
                            <w:rPr>
                              <w:szCs w:val="24"/>
                            </w:rPr>
                            <w:t xml:space="preserve">kompensuojamą paslaugos už 1 ir 2 kategorijų ŠGP šalinimą ir naikinimą  kainą ir priemokos dydį, raštu suderintą su </w:t>
                          </w:r>
                          <w:r>
                            <w:rPr>
                              <w:szCs w:val="24"/>
                              <w:lang w:eastAsia="lt-LT"/>
                            </w:rPr>
                            <w:t>Cen</w:t>
                          </w:r>
                          <w:r>
                            <w:rPr>
                              <w:szCs w:val="24"/>
                              <w:lang w:eastAsia="lt-LT"/>
                            </w:rPr>
                            <w:t>tru;</w:t>
                          </w:r>
                        </w:p>
                      </w:sdtContent>
                    </w:sdt>
                    <w:sdt>
                      <w:sdtPr>
                        <w:alias w:val="4 pr. 15 p."/>
                        <w:tag w:val="part_8037b4c5462d4816a36e09d52502227a"/>
                        <w:id w:val="521514716"/>
                        <w:lock w:val="sdtLocked"/>
                      </w:sdtPr>
                      <w:sdtEndPr/>
                      <w:sdtContent>
                        <w:p w14:paraId="67335742" w14:textId="0AF8A2D3" w:rsidR="000F0C58" w:rsidRDefault="000C4101">
                          <w:pPr>
                            <w:ind w:firstLine="426"/>
                            <w:jc w:val="both"/>
                            <w:rPr>
                              <w:szCs w:val="24"/>
                              <w:lang w:eastAsia="lt-LT"/>
                            </w:rPr>
                          </w:pPr>
                          <w:sdt>
                            <w:sdtPr>
                              <w:alias w:val="Numeris"/>
                              <w:tag w:val="nr_8037b4c5462d4816a36e09d52502227a"/>
                              <w:id w:val="82199920"/>
                              <w:lock w:val="sdtLocked"/>
                            </w:sdtPr>
                            <w:sdtEndPr/>
                            <w:sdtContent>
                              <w:r>
                                <w:rPr>
                                  <w:szCs w:val="24"/>
                                  <w:lang w:eastAsia="lt-LT"/>
                                </w:rPr>
                                <w:t>15</w:t>
                              </w:r>
                            </w:sdtContent>
                          </w:sdt>
                          <w:r>
                            <w:rPr>
                              <w:szCs w:val="24"/>
                              <w:lang w:eastAsia="lt-LT"/>
                            </w:rPr>
                            <w:t>. įsitikinti, kad ŠGP turėtojai atitinka taisyklių IV skyriuje nustatytus reikalavimus;</w:t>
                          </w:r>
                        </w:p>
                      </w:sdtContent>
                    </w:sdt>
                    <w:sdt>
                      <w:sdtPr>
                        <w:alias w:val="4 pr. 16 p."/>
                        <w:tag w:val="part_721ddbd145384b6f9873d177b1b09e69"/>
                        <w:id w:val="458694968"/>
                        <w:lock w:val="sdtLocked"/>
                      </w:sdtPr>
                      <w:sdtEndPr/>
                      <w:sdtContent>
                        <w:p w14:paraId="37A76A6D" w14:textId="7F8B3F15" w:rsidR="000F0C58" w:rsidRDefault="000C4101">
                          <w:pPr>
                            <w:ind w:firstLine="426"/>
                            <w:jc w:val="both"/>
                            <w:rPr>
                              <w:szCs w:val="24"/>
                            </w:rPr>
                          </w:pPr>
                          <w:sdt>
                            <w:sdtPr>
                              <w:alias w:val="Numeris"/>
                              <w:tag w:val="nr_721ddbd145384b6f9873d177b1b09e69"/>
                              <w:id w:val="-1549829729"/>
                              <w:lock w:val="sdtLocked"/>
                            </w:sdtPr>
                            <w:sdtEndPr/>
                            <w:sdtContent>
                              <w:r>
                                <w:rPr>
                                  <w:szCs w:val="24"/>
                                  <w:lang w:eastAsia="lt-LT"/>
                                </w:rPr>
                                <w:t>16</w:t>
                              </w:r>
                            </w:sdtContent>
                          </w:sdt>
                          <w:r>
                            <w:rPr>
                              <w:szCs w:val="24"/>
                              <w:lang w:eastAsia="lt-LT"/>
                            </w:rPr>
                            <w:t xml:space="preserve">. </w:t>
                          </w:r>
                          <w:r>
                            <w:rPr>
                              <w:szCs w:val="24"/>
                            </w:rPr>
                            <w:t>keičiantis ŠGP tvarkytojo rekvizitams, atsiskaitomųjų sąskaitų numeriams ar esant  kitiems mažai reikšmingiems paraiškoje nurodytų duomenų pakeitimam</w:t>
                          </w:r>
                          <w:r>
                            <w:rPr>
                              <w:szCs w:val="24"/>
                            </w:rPr>
                            <w:t xml:space="preserve">s, apie tai </w:t>
                          </w:r>
                          <w:r>
                            <w:rPr>
                              <w:szCs w:val="24"/>
                              <w:lang w:eastAsia="lt-LT"/>
                            </w:rPr>
                            <w:t xml:space="preserve"> raštu</w:t>
                          </w:r>
                          <w:r>
                            <w:rPr>
                              <w:szCs w:val="24"/>
                            </w:rPr>
                            <w:t xml:space="preserve"> informuoti Agentūrą;</w:t>
                          </w:r>
                        </w:p>
                      </w:sdtContent>
                    </w:sdt>
                    <w:sdt>
                      <w:sdtPr>
                        <w:alias w:val="4 pr. 17 p."/>
                        <w:tag w:val="part_c582c9200f5245da97602827897d87c1"/>
                        <w:id w:val="-531341811"/>
                        <w:lock w:val="sdtLocked"/>
                      </w:sdtPr>
                      <w:sdtEndPr/>
                      <w:sdtContent>
                        <w:p w14:paraId="2CAA9D35" w14:textId="678FDEE2" w:rsidR="000F0C58" w:rsidRDefault="000C4101">
                          <w:pPr>
                            <w:widowControl w:val="0"/>
                            <w:suppressAutoHyphens/>
                            <w:ind w:firstLine="425"/>
                            <w:jc w:val="both"/>
                            <w:rPr>
                              <w:szCs w:val="24"/>
                            </w:rPr>
                          </w:pPr>
                          <w:sdt>
                            <w:sdtPr>
                              <w:alias w:val="Numeris"/>
                              <w:tag w:val="nr_c582c9200f5245da97602827897d87c1"/>
                              <w:id w:val="-1505052087"/>
                              <w:lock w:val="sdtLocked"/>
                            </w:sdtPr>
                            <w:sdtEndPr/>
                            <w:sdtContent>
                              <w:r>
                                <w:rPr>
                                  <w:szCs w:val="24"/>
                                </w:rPr>
                                <w:t>17</w:t>
                              </w:r>
                            </w:sdtContent>
                          </w:sdt>
                          <w:r>
                            <w:rPr>
                              <w:szCs w:val="24"/>
                            </w:rPr>
                            <w:t xml:space="preserve">. nedelsiant, bet ne vėliau kaip per 3 d. d., raštu pranešti Agentūrai apie taisyklių 17.1 papunktyje nurodytų dokumentų ir (arba) 17.3 papunktyje nurodytų duomenų </w:t>
                          </w:r>
                          <w:proofErr w:type="spellStart"/>
                          <w:r>
                            <w:rPr>
                              <w:szCs w:val="24"/>
                            </w:rPr>
                            <w:t>pasikeitimus</w:t>
                          </w:r>
                          <w:proofErr w:type="spellEnd"/>
                          <w:r>
                            <w:rPr>
                              <w:szCs w:val="24"/>
                            </w:rPr>
                            <w:t>;</w:t>
                          </w:r>
                        </w:p>
                      </w:sdtContent>
                    </w:sdt>
                    <w:sdt>
                      <w:sdtPr>
                        <w:alias w:val="4 pr. 18 p."/>
                        <w:tag w:val="part_e513de20774e4ba5813f6c986acb0dd6"/>
                        <w:id w:val="1675990344"/>
                        <w:lock w:val="sdtLocked"/>
                      </w:sdtPr>
                      <w:sdtEndPr/>
                      <w:sdtContent>
                        <w:p w14:paraId="1985A450" w14:textId="55E7EA15" w:rsidR="000F0C58" w:rsidRDefault="000C4101">
                          <w:pPr>
                            <w:ind w:firstLine="425"/>
                            <w:jc w:val="both"/>
                            <w:rPr>
                              <w:szCs w:val="24"/>
                            </w:rPr>
                          </w:pPr>
                          <w:sdt>
                            <w:sdtPr>
                              <w:alias w:val="Numeris"/>
                              <w:tag w:val="nr_e513de20774e4ba5813f6c986acb0dd6"/>
                              <w:id w:val="1811056344"/>
                              <w:lock w:val="sdtLocked"/>
                            </w:sdtPr>
                            <w:sdtEndPr/>
                            <w:sdtContent>
                              <w:r>
                                <w:rPr>
                                  <w:szCs w:val="24"/>
                                </w:rPr>
                                <w:t>18</w:t>
                              </w:r>
                            </w:sdtContent>
                          </w:sdt>
                          <w:r>
                            <w:rPr>
                              <w:szCs w:val="24"/>
                            </w:rPr>
                            <w:t xml:space="preserve">. užtikrinti, kad ūkinio </w:t>
                          </w:r>
                          <w:r>
                            <w:rPr>
                              <w:szCs w:val="24"/>
                            </w:rPr>
                            <w:t>gyvūno gaišena (ŠGP) būtų pasverta ŠGP turėtojo laikymo (buvimo) vietoje ir gaišenos svoris (kg) įrašytas į Gaišenos važtaraštį bei patvirtintas ŠGP turėtojo ir gaišenų vežėjo parašais;</w:t>
                          </w:r>
                        </w:p>
                      </w:sdtContent>
                    </w:sdt>
                    <w:sdt>
                      <w:sdtPr>
                        <w:alias w:val="4 pr. 19 p."/>
                        <w:tag w:val="part_2eb9543bd4524337ba215b0b958671ed"/>
                        <w:id w:val="1395859473"/>
                        <w:lock w:val="sdtLocked"/>
                      </w:sdtPr>
                      <w:sdtEndPr/>
                      <w:sdtContent>
                        <w:p w14:paraId="2F9F2BAB" w14:textId="1478165B" w:rsidR="000F0C58" w:rsidRDefault="000C4101">
                          <w:pPr>
                            <w:widowControl w:val="0"/>
                            <w:suppressAutoHyphens/>
                            <w:ind w:firstLine="425"/>
                            <w:jc w:val="both"/>
                            <w:rPr>
                              <w:szCs w:val="24"/>
                            </w:rPr>
                          </w:pPr>
                          <w:sdt>
                            <w:sdtPr>
                              <w:alias w:val="Numeris"/>
                              <w:tag w:val="nr_2eb9543bd4524337ba215b0b958671ed"/>
                              <w:id w:val="1346592502"/>
                              <w:lock w:val="sdtLocked"/>
                            </w:sdtPr>
                            <w:sdtEndPr/>
                            <w:sdtContent>
                              <w:r>
                                <w:rPr>
                                  <w:szCs w:val="24"/>
                                </w:rPr>
                                <w:t>19</w:t>
                              </w:r>
                            </w:sdtContent>
                          </w:sdt>
                          <w:r>
                            <w:rPr>
                              <w:szCs w:val="24"/>
                            </w:rPr>
                            <w:t>.</w:t>
                          </w:r>
                          <w:r>
                            <w:rPr>
                              <w:szCs w:val="24"/>
                              <w:lang w:eastAsia="lt-LT"/>
                            </w:rPr>
                            <w:t xml:space="preserve"> ne vėliau kaip iki einamųjų metų gegužės 31 d. privalo Centrui</w:t>
                          </w:r>
                          <w:r>
                            <w:rPr>
                              <w:szCs w:val="24"/>
                              <w:lang w:eastAsia="lt-LT"/>
                            </w:rPr>
                            <w:t xml:space="preserve"> pateikti šių taisyklių 8 priede visą nustatytą informaciją;</w:t>
                          </w:r>
                        </w:p>
                      </w:sdtContent>
                    </w:sdt>
                    <w:sdt>
                      <w:sdtPr>
                        <w:alias w:val="4 pr. 20 p."/>
                        <w:tag w:val="part_c009d5e281c74e1ea1adabb742779928"/>
                        <w:id w:val="-81066855"/>
                        <w:lock w:val="sdtLocked"/>
                      </w:sdtPr>
                      <w:sdtEndPr/>
                      <w:sdtContent>
                        <w:p w14:paraId="285DCA47" w14:textId="15667B17" w:rsidR="000F0C58" w:rsidRDefault="000C4101">
                          <w:pPr>
                            <w:tabs>
                              <w:tab w:val="left" w:pos="720"/>
                              <w:tab w:val="center" w:pos="4320"/>
                              <w:tab w:val="right" w:pos="8640"/>
                            </w:tabs>
                            <w:ind w:firstLine="426"/>
                            <w:jc w:val="both"/>
                            <w:rPr>
                              <w:szCs w:val="24"/>
                              <w:lang w:eastAsia="lt-LT"/>
                            </w:rPr>
                          </w:pPr>
                          <w:sdt>
                            <w:sdtPr>
                              <w:alias w:val="Numeris"/>
                              <w:tag w:val="nr_c009d5e281c74e1ea1adabb742779928"/>
                              <w:id w:val="1793778006"/>
                              <w:lock w:val="sdtLocked"/>
                            </w:sdtPr>
                            <w:sdtEndPr/>
                            <w:sdtContent>
                              <w:r>
                                <w:rPr>
                                  <w:szCs w:val="24"/>
                                </w:rPr>
                                <w:t>20</w:t>
                              </w:r>
                            </w:sdtContent>
                          </w:sdt>
                          <w:r>
                            <w:rPr>
                              <w:szCs w:val="24"/>
                            </w:rPr>
                            <w:t>.</w:t>
                          </w:r>
                          <w:r>
                            <w:rPr>
                              <w:szCs w:val="24"/>
                              <w:lang w:eastAsia="lt-LT"/>
                            </w:rPr>
                            <w:t xml:space="preserve"> Žemės ūkio ministerijai, Agentūrai ir VĮ Žemės ūkio duomenų centrui  pateikti reikiamus dokumentus ir duomenis taisyklėse ir (ar) kituose dokumentuose nurodytais terminais;</w:t>
                          </w:r>
                        </w:p>
                      </w:sdtContent>
                    </w:sdt>
                    <w:sdt>
                      <w:sdtPr>
                        <w:alias w:val="4 pr. 21 p."/>
                        <w:tag w:val="part_478e7d7ce97f465b86fe7f815eea8e9d"/>
                        <w:id w:val="31384284"/>
                        <w:lock w:val="sdtLocked"/>
                      </w:sdtPr>
                      <w:sdtEndPr/>
                      <w:sdtContent>
                        <w:p w14:paraId="3125DF55" w14:textId="178CE5EB" w:rsidR="000F0C58" w:rsidRDefault="000C4101">
                          <w:pPr>
                            <w:ind w:firstLine="426"/>
                            <w:jc w:val="both"/>
                            <w:rPr>
                              <w:szCs w:val="24"/>
                            </w:rPr>
                          </w:pPr>
                          <w:sdt>
                            <w:sdtPr>
                              <w:alias w:val="Numeris"/>
                              <w:tag w:val="nr_478e7d7ce97f465b86fe7f815eea8e9d"/>
                              <w:id w:val="-1296822266"/>
                              <w:lock w:val="sdtLocked"/>
                            </w:sdtPr>
                            <w:sdtEndPr/>
                            <w:sdtContent>
                              <w:r>
                                <w:rPr>
                                  <w:szCs w:val="24"/>
                                  <w:lang w:eastAsia="lt-LT"/>
                                </w:rPr>
                                <w:t>21</w:t>
                              </w:r>
                            </w:sdtContent>
                          </w:sdt>
                          <w:r>
                            <w:rPr>
                              <w:szCs w:val="24"/>
                            </w:rPr>
                            <w:t xml:space="preserve">. gavęs </w:t>
                          </w:r>
                          <w:r>
                            <w:rPr>
                              <w:szCs w:val="24"/>
                            </w:rPr>
                            <w:t>Agentūros reikalavimą (raštą, pranešimą) dėl permokėtos, neteisėtai ir nepagrįstai išmokėtos pagalbos (jos dalies)</w:t>
                          </w:r>
                          <w:r>
                            <w:t xml:space="preserve"> </w:t>
                          </w:r>
                          <w:r>
                            <w:rPr>
                              <w:szCs w:val="24"/>
                            </w:rPr>
                            <w:t>arba avanso (jo dalies) grąžinimo, grąžinti Agentūrai permokėtą, neteisėtai ir nepagrįstai išmokėtą pagalbą (jos dalį) arba avansą (jo dalį) ir  sumokėti palūkanas (jei tai bus nurodyta);</w:t>
                          </w:r>
                        </w:p>
                      </w:sdtContent>
                    </w:sdt>
                    <w:sdt>
                      <w:sdtPr>
                        <w:alias w:val="4 pr. 22 p."/>
                        <w:tag w:val="part_8550967f15614d51b9ec34dc5147a167"/>
                        <w:id w:val="860091001"/>
                        <w:lock w:val="sdtLocked"/>
                      </w:sdtPr>
                      <w:sdtEndPr/>
                      <w:sdtContent>
                        <w:p w14:paraId="14F59C0B" w14:textId="135D2391" w:rsidR="000F0C58" w:rsidRDefault="000C4101">
                          <w:pPr>
                            <w:widowControl w:val="0"/>
                            <w:suppressAutoHyphens/>
                            <w:ind w:firstLine="426"/>
                            <w:jc w:val="both"/>
                            <w:rPr>
                              <w:szCs w:val="24"/>
                            </w:rPr>
                          </w:pPr>
                          <w:sdt>
                            <w:sdtPr>
                              <w:alias w:val="Numeris"/>
                              <w:tag w:val="nr_8550967f15614d51b9ec34dc5147a167"/>
                              <w:id w:val="1932849243"/>
                              <w:lock w:val="sdtLocked"/>
                            </w:sdtPr>
                            <w:sdtEndPr/>
                            <w:sdtContent>
                              <w:r>
                                <w:rPr>
                                  <w:szCs w:val="24"/>
                                </w:rPr>
                                <w:t>22</w:t>
                              </w:r>
                            </w:sdtContent>
                          </w:sdt>
                          <w:r>
                            <w:rPr>
                              <w:szCs w:val="24"/>
                            </w:rPr>
                            <w:t>. ne trumpiau kaip 10 (dešimt) metų nuo paskutinės pažymos api</w:t>
                          </w:r>
                          <w:r>
                            <w:rPr>
                              <w:szCs w:val="24"/>
                            </w:rPr>
                            <w:t>e lėšų poreikį pateikimo dienos saugoti visą su pagalbos už ŠGP šalinimą ir naikinimą skyrimu susijusią informaciją ir dokumentus;</w:t>
                          </w:r>
                        </w:p>
                        <w:p w14:paraId="2D701582" w14:textId="77777777" w:rsidR="000F0C58" w:rsidRDefault="000C4101">
                          <w:pPr>
                            <w:widowControl w:val="0"/>
                            <w:suppressAutoHyphens/>
                            <w:ind w:firstLine="426"/>
                            <w:jc w:val="both"/>
                            <w:rPr>
                              <w:sz w:val="8"/>
                              <w:szCs w:val="8"/>
                            </w:rPr>
                          </w:pPr>
                        </w:p>
                      </w:sdtContent>
                    </w:sdt>
                  </w:sdtContent>
                </w:sdt>
                <w:sdt>
                  <w:sdtPr>
                    <w:alias w:val="poskyris"/>
                    <w:tag w:val="part_53ee458359d44f7e92a19abac57d6dba"/>
                    <w:id w:val="1350825217"/>
                    <w:lock w:val="sdtLocked"/>
                  </w:sdtPr>
                  <w:sdtEndPr/>
                  <w:sdtContent>
                    <w:p w14:paraId="3FF5E8F4" w14:textId="77777777" w:rsidR="000F0C58" w:rsidRDefault="000C4101">
                      <w:pPr>
                        <w:spacing w:line="360" w:lineRule="auto"/>
                        <w:ind w:firstLine="425"/>
                        <w:jc w:val="both"/>
                        <w:rPr>
                          <w:b/>
                          <w:szCs w:val="24"/>
                          <w:lang w:eastAsia="lt-LT"/>
                        </w:rPr>
                      </w:pPr>
                      <w:sdt>
                        <w:sdtPr>
                          <w:alias w:val="Pavadinimas"/>
                          <w:tag w:val="title_53ee458359d44f7e92a19abac57d6dba"/>
                          <w:id w:val="-198554993"/>
                          <w:lock w:val="sdtLocked"/>
                        </w:sdtPr>
                        <w:sdtEndPr/>
                        <w:sdtContent>
                          <w:r>
                            <w:rPr>
                              <w:b/>
                              <w:szCs w:val="24"/>
                              <w:lang w:eastAsia="lt-LT"/>
                            </w:rPr>
                            <w:t>yra informuotas (-a) ir sutinka, kad:</w:t>
                          </w:r>
                        </w:sdtContent>
                      </w:sdt>
                    </w:p>
                    <w:sdt>
                      <w:sdtPr>
                        <w:alias w:val="4 pr. 23 p."/>
                        <w:tag w:val="part_6d2e530129884a14b77437a77859d1b3"/>
                        <w:id w:val="-1284032834"/>
                        <w:lock w:val="sdtLocked"/>
                      </w:sdtPr>
                      <w:sdtEndPr/>
                      <w:sdtContent>
                        <w:p w14:paraId="57F6B27A" w14:textId="772A382E" w:rsidR="000F0C58" w:rsidRDefault="000C4101">
                          <w:pPr>
                            <w:ind w:firstLine="426"/>
                            <w:jc w:val="both"/>
                            <w:rPr>
                              <w:szCs w:val="24"/>
                              <w:lang w:eastAsia="lt-LT"/>
                            </w:rPr>
                          </w:pPr>
                          <w:sdt>
                            <w:sdtPr>
                              <w:alias w:val="Numeris"/>
                              <w:tag w:val="nr_6d2e530129884a14b77437a77859d1b3"/>
                              <w:id w:val="-1431882375"/>
                              <w:lock w:val="sdtLocked"/>
                            </w:sdtPr>
                            <w:sdtEndPr/>
                            <w:sdtContent>
                              <w:r>
                                <w:rPr>
                                  <w:szCs w:val="24"/>
                                  <w:lang w:eastAsia="lt-LT"/>
                                </w:rPr>
                                <w:t>23</w:t>
                              </w:r>
                            </w:sdtContent>
                          </w:sdt>
                          <w:r>
                            <w:rPr>
                              <w:szCs w:val="24"/>
                              <w:lang w:eastAsia="lt-LT"/>
                            </w:rPr>
                            <w:t>. paraiškoje ir kituose Agentūrai teikiamuose dokumentuose esantys asmens, į</w:t>
                          </w:r>
                          <w:r>
                            <w:rPr>
                              <w:szCs w:val="24"/>
                              <w:lang w:eastAsia="lt-LT"/>
                            </w:rPr>
                            <w:t>monės ir kiti duomenys būtų apdorojami ir saugomi paramos administravimo informacinėse sistemose ir kad Agentūra gautų ŠGP tvarkytojo asmens, įmonės ir kitus duomenis iš kitų juridinių asmenų, registrų ar duomenų bazių pagalbos administravimo klausimais;</w:t>
                          </w:r>
                        </w:p>
                      </w:sdtContent>
                    </w:sdt>
                    <w:sdt>
                      <w:sdtPr>
                        <w:alias w:val="4 pr. 24 p."/>
                        <w:tag w:val="part_048ec6e7539d464993e47e2c39ad0e02"/>
                        <w:id w:val="1864247446"/>
                        <w:lock w:val="sdtLocked"/>
                      </w:sdtPr>
                      <w:sdtEndPr/>
                      <w:sdtContent>
                        <w:p w14:paraId="2E29EA5B" w14:textId="29BA39FE" w:rsidR="000F0C58" w:rsidRDefault="000C4101">
                          <w:pPr>
                            <w:ind w:firstLine="426"/>
                            <w:jc w:val="both"/>
                            <w:rPr>
                              <w:szCs w:val="24"/>
                              <w:lang w:eastAsia="lt-LT"/>
                            </w:rPr>
                          </w:pPr>
                          <w:sdt>
                            <w:sdtPr>
                              <w:alias w:val="Numeris"/>
                              <w:tag w:val="nr_048ec6e7539d464993e47e2c39ad0e02"/>
                              <w:id w:val="1846900666"/>
                              <w:lock w:val="sdtLocked"/>
                            </w:sdtPr>
                            <w:sdtEndPr/>
                            <w:sdtContent>
                              <w:r>
                                <w:rPr>
                                  <w:szCs w:val="24"/>
                                  <w:lang w:eastAsia="lt-LT"/>
                                </w:rPr>
                                <w:t>24</w:t>
                              </w:r>
                            </w:sdtContent>
                          </w:sdt>
                          <w:r>
                            <w:rPr>
                              <w:szCs w:val="24"/>
                              <w:lang w:eastAsia="lt-LT"/>
                            </w:rPr>
                            <w:t>. Agentūra tikrins pateiktus duomenis kituose valstybės registruose ir duomenų bazėse. Yra informuotas (-a) ir sutinka, kad yra atsakingas (-a) už reikiamų dokumentų ir (arba) pažymų pateikimą Agentūrai laiku;</w:t>
                          </w:r>
                        </w:p>
                      </w:sdtContent>
                    </w:sdt>
                    <w:sdt>
                      <w:sdtPr>
                        <w:alias w:val="4 pr. 25 p."/>
                        <w:tag w:val="part_0f3ae731798e42a396e6d2505db90530"/>
                        <w:id w:val="516661609"/>
                        <w:lock w:val="sdtLocked"/>
                      </w:sdtPr>
                      <w:sdtEndPr/>
                      <w:sdtContent>
                        <w:p w14:paraId="19107E73" w14:textId="684F93B9" w:rsidR="000F0C58" w:rsidRDefault="000C4101">
                          <w:pPr>
                            <w:ind w:firstLine="426"/>
                            <w:jc w:val="both"/>
                            <w:rPr>
                              <w:szCs w:val="24"/>
                              <w:lang w:eastAsia="lt-LT"/>
                            </w:rPr>
                          </w:pPr>
                          <w:sdt>
                            <w:sdtPr>
                              <w:alias w:val="Numeris"/>
                              <w:tag w:val="nr_0f3ae731798e42a396e6d2505db90530"/>
                              <w:id w:val="1176150307"/>
                              <w:lock w:val="sdtLocked"/>
                            </w:sdtPr>
                            <w:sdtEndPr/>
                            <w:sdtContent>
                              <w:r>
                                <w:rPr>
                                  <w:szCs w:val="24"/>
                                  <w:lang w:eastAsia="lt-LT"/>
                                </w:rPr>
                                <w:t>25</w:t>
                              </w:r>
                            </w:sdtContent>
                          </w:sdt>
                          <w:r>
                            <w:rPr>
                              <w:szCs w:val="24"/>
                              <w:lang w:eastAsia="lt-LT"/>
                            </w:rPr>
                            <w:t>. duomenų valdytoja yra Agentūra;</w:t>
                          </w:r>
                        </w:p>
                      </w:sdtContent>
                    </w:sdt>
                    <w:sdt>
                      <w:sdtPr>
                        <w:alias w:val="4 pr. 26 p."/>
                        <w:tag w:val="part_54a3e92322164a16948d9dad4b35e547"/>
                        <w:id w:val="195124414"/>
                        <w:lock w:val="sdtLocked"/>
                      </w:sdtPr>
                      <w:sdtEndPr/>
                      <w:sdtContent>
                        <w:p w14:paraId="28CFD001" w14:textId="4FE300DD" w:rsidR="000F0C58" w:rsidRDefault="000C4101">
                          <w:pPr>
                            <w:ind w:firstLine="426"/>
                            <w:jc w:val="both"/>
                            <w:rPr>
                              <w:szCs w:val="24"/>
                              <w:lang w:eastAsia="lt-LT"/>
                            </w:rPr>
                          </w:pPr>
                          <w:sdt>
                            <w:sdtPr>
                              <w:alias w:val="Numeris"/>
                              <w:tag w:val="nr_54a3e92322164a16948d9dad4b35e547"/>
                              <w:id w:val="-1807161695"/>
                              <w:lock w:val="sdtLocked"/>
                            </w:sdtPr>
                            <w:sdtEndPr/>
                            <w:sdtContent>
                              <w:r>
                                <w:rPr>
                                  <w:szCs w:val="24"/>
                                  <w:lang w:eastAsia="lt-LT"/>
                                </w:rPr>
                                <w:t>26</w:t>
                              </w:r>
                            </w:sdtContent>
                          </w:sdt>
                          <w:r>
                            <w:rPr>
                              <w:szCs w:val="24"/>
                              <w:lang w:eastAsia="lt-LT"/>
                            </w:rPr>
                            <w:t>. turi teisę žinoti apie savo, kaip juridinio asmens atstovo, asmens duomenų tvarkymą, susipažinti su tvarkomais savo asmens duomenimis ir kaip jie yra tvarkomi, reikalauti ištaisyti, ištrinti savo asmens duomenis („teisė būti pamirštam“), apriboti sa</w:t>
                          </w:r>
                          <w:r>
                            <w:rPr>
                              <w:szCs w:val="24"/>
                              <w:lang w:eastAsia="lt-LT"/>
                            </w:rPr>
                            <w:t xml:space="preserve">vo asmens duomenų tvarkymą, kai duomenys tvarkomi nesilaikant Europos Sąjungos ir Lietuvos Respublikos teisės aktų nuostatų, taip pat nesutikti (teisiškai pagrindžiant), kad būtų tvarkomi asmens duomenys, bei teisę į duomenų </w:t>
                          </w:r>
                          <w:proofErr w:type="spellStart"/>
                          <w:r>
                            <w:rPr>
                              <w:szCs w:val="24"/>
                              <w:lang w:eastAsia="lt-LT"/>
                            </w:rPr>
                            <w:t>perkeliamumą</w:t>
                          </w:r>
                          <w:proofErr w:type="spellEnd"/>
                          <w:r>
                            <w:rPr>
                              <w:szCs w:val="24"/>
                              <w:lang w:eastAsia="lt-LT"/>
                            </w:rPr>
                            <w:t>;</w:t>
                          </w:r>
                        </w:p>
                      </w:sdtContent>
                    </w:sdt>
                    <w:sdt>
                      <w:sdtPr>
                        <w:alias w:val="4 pr. 27 p."/>
                        <w:tag w:val="part_145735f192c84b3c980f2eced289e434"/>
                        <w:id w:val="-1524706307"/>
                        <w:lock w:val="sdtLocked"/>
                      </w:sdtPr>
                      <w:sdtEndPr/>
                      <w:sdtContent>
                        <w:p w14:paraId="476B821E" w14:textId="1FA16059" w:rsidR="000F0C58" w:rsidRDefault="000C4101">
                          <w:pPr>
                            <w:ind w:firstLine="426"/>
                            <w:jc w:val="both"/>
                            <w:rPr>
                              <w:szCs w:val="24"/>
                              <w:lang w:eastAsia="lt-LT"/>
                            </w:rPr>
                          </w:pPr>
                          <w:sdt>
                            <w:sdtPr>
                              <w:alias w:val="Numeris"/>
                              <w:tag w:val="nr_145735f192c84b3c980f2eced289e434"/>
                              <w:id w:val="1296408564"/>
                              <w:lock w:val="sdtLocked"/>
                            </w:sdtPr>
                            <w:sdtEndPr/>
                            <w:sdtContent>
                              <w:r>
                                <w:rPr>
                                  <w:szCs w:val="24"/>
                                  <w:lang w:eastAsia="lt-LT"/>
                                </w:rPr>
                                <w:t>27</w:t>
                              </w:r>
                            </w:sdtContent>
                          </w:sdt>
                          <w:r>
                            <w:rPr>
                              <w:szCs w:val="24"/>
                              <w:lang w:eastAsia="lt-LT"/>
                            </w:rPr>
                            <w:t>. Agentūros</w:t>
                          </w:r>
                          <w:r>
                            <w:rPr>
                              <w:szCs w:val="24"/>
                              <w:lang w:eastAsia="lt-LT"/>
                            </w:rPr>
                            <w:t xml:space="preserve"> tvarkomi ŠGP tvarkytojo asmens duomenys (kategorijos) bei detalesnė informacija apie asmens duomenų tvarkymą yra nurodyta www.nma.lt skiltyje „Asmens duomenų apsauga“;</w:t>
                          </w:r>
                        </w:p>
                      </w:sdtContent>
                    </w:sdt>
                    <w:sdt>
                      <w:sdtPr>
                        <w:alias w:val="4 pr. 28 p."/>
                        <w:tag w:val="part_4216439c73a8405ea3e38cc696683a97"/>
                        <w:id w:val="-259143870"/>
                        <w:lock w:val="sdtLocked"/>
                      </w:sdtPr>
                      <w:sdtEndPr/>
                      <w:sdtContent>
                        <w:p w14:paraId="026B84E1" w14:textId="0CFA004A" w:rsidR="000F0C58" w:rsidRDefault="000C4101">
                          <w:pPr>
                            <w:ind w:firstLine="426"/>
                            <w:jc w:val="both"/>
                            <w:rPr>
                              <w:szCs w:val="24"/>
                              <w:lang w:eastAsia="lt-LT"/>
                            </w:rPr>
                          </w:pPr>
                          <w:sdt>
                            <w:sdtPr>
                              <w:alias w:val="Numeris"/>
                              <w:tag w:val="nr_4216439c73a8405ea3e38cc696683a97"/>
                              <w:id w:val="-227997798"/>
                              <w:lock w:val="sdtLocked"/>
                            </w:sdtPr>
                            <w:sdtEndPr/>
                            <w:sdtContent>
                              <w:r>
                                <w:rPr>
                                  <w:szCs w:val="24"/>
                                  <w:lang w:eastAsia="lt-LT"/>
                                </w:rPr>
                                <w:t>28</w:t>
                              </w:r>
                            </w:sdtContent>
                          </w:sdt>
                          <w:r>
                            <w:rPr>
                              <w:szCs w:val="24"/>
                              <w:lang w:eastAsia="lt-LT"/>
                            </w:rPr>
                            <w:t>. asmens duomenys yra saugomi iki išmokų mokėjimo, administravimo ir priežiūros l</w:t>
                          </w:r>
                          <w:r>
                            <w:rPr>
                              <w:szCs w:val="24"/>
                              <w:lang w:eastAsia="lt-LT"/>
                            </w:rPr>
                            <w:t>aikotarpio pabaigos, vėliau šie duomenys archyvuojami bei perduodami valstybės archyvams;</w:t>
                          </w:r>
                        </w:p>
                      </w:sdtContent>
                    </w:sdt>
                    <w:sdt>
                      <w:sdtPr>
                        <w:alias w:val="4 pr. 29 p."/>
                        <w:tag w:val="part_ee80e2953c9b44a29a5c9d067b7cbae2"/>
                        <w:id w:val="1799422700"/>
                        <w:lock w:val="sdtLocked"/>
                      </w:sdtPr>
                      <w:sdtEndPr/>
                      <w:sdtContent>
                        <w:p w14:paraId="71D56641" w14:textId="68A5841F" w:rsidR="000F0C58" w:rsidRDefault="000C4101">
                          <w:pPr>
                            <w:ind w:firstLine="426"/>
                            <w:jc w:val="both"/>
                            <w:rPr>
                              <w:szCs w:val="24"/>
                              <w:lang w:eastAsia="lt-LT"/>
                            </w:rPr>
                          </w:pPr>
                          <w:sdt>
                            <w:sdtPr>
                              <w:alias w:val="Numeris"/>
                              <w:tag w:val="nr_ee80e2953c9b44a29a5c9d067b7cbae2"/>
                              <w:id w:val="-1880779641"/>
                              <w:lock w:val="sdtLocked"/>
                            </w:sdtPr>
                            <w:sdtEndPr/>
                            <w:sdtContent>
                              <w:r>
                                <w:rPr>
                                  <w:szCs w:val="24"/>
                                  <w:lang w:eastAsia="lt-LT"/>
                                </w:rPr>
                                <w:t>29</w:t>
                              </w:r>
                            </w:sdtContent>
                          </w:sdt>
                          <w:r>
                            <w:rPr>
                              <w:szCs w:val="24"/>
                              <w:lang w:eastAsia="lt-LT"/>
                            </w:rPr>
                            <w:t>. asmens duomenys yra tvarkomi šiais asmens duomenų tvarkymo tikslais bei teisiniais pagrindais: asmens, teikiančio pagalbos paraišką, tapatybės nustatymo, para</w:t>
                          </w:r>
                          <w:r>
                            <w:rPr>
                              <w:szCs w:val="24"/>
                              <w:lang w:eastAsia="lt-LT"/>
                            </w:rPr>
                            <w:t xml:space="preserve">mos administravimo, mokėjimo ir kontrolės, paramos viešinimo tikslais pagal </w:t>
                          </w:r>
                          <w:r>
                            <w:rPr>
                              <w:lang w:val="en-US"/>
                            </w:rPr>
                            <w:t xml:space="preserve">2022 m. </w:t>
                          </w:r>
                          <w:proofErr w:type="spellStart"/>
                          <w:proofErr w:type="gramStart"/>
                          <w:r>
                            <w:rPr>
                              <w:lang w:val="en-US"/>
                            </w:rPr>
                            <w:t>gruodžio</w:t>
                          </w:r>
                          <w:proofErr w:type="spellEnd"/>
                          <w:r>
                            <w:rPr>
                              <w:lang w:val="en-US"/>
                            </w:rPr>
                            <w:t xml:space="preserve"> 14 d. </w:t>
                          </w:r>
                          <w:r>
                            <w:t>Europos Komisijos reglamentą (ES) Nr. 2022/2472, kuriuo skelbiama, kad tam tikrų kategorijų pagalba žemės bei miškų ūkio sektoriuose ir kaimo vietovėse yra s</w:t>
                          </w:r>
                          <w:r>
                            <w:t>uderinama su vidaus rinka pagal Sutarties dėl Europos Sąjungos veikimo 107 ir 108 straipsnius</w:t>
                          </w:r>
                          <w:r>
                            <w:rPr>
                              <w:szCs w:val="24"/>
                              <w:lang w:eastAsia="lt-LT"/>
                            </w:rPr>
                            <w:t xml:space="preserve">, Valstybės pagalbos žemės ūkiui, maisto ūkiui, žuvininkystei ir kaimo plėtrai ir kitų iš valstybės biudžeto lėšų finansuojamų priemonių bendrąsias administravimo </w:t>
                          </w:r>
                          <w:r>
                            <w:rPr>
                              <w:szCs w:val="24"/>
                              <w:lang w:eastAsia="lt-LT"/>
                            </w:rPr>
                            <w:t xml:space="preserve">taisykles, patvirtintas Lietuvos Respublikos žemės ūkio ministro 2010 m. lapkričio 8 d. įsakymu Nr. 3D-979 „Dėl Valstybės pagalbos žemės ūkiui, maisto ūkiui, žuvininkystei ir kaimo plėtrai ir kitų iš valstybės biudžeto lėšų finansuojamų priemonių bendrųjų </w:t>
                          </w:r>
                          <w:r>
                            <w:rPr>
                              <w:szCs w:val="24"/>
                              <w:lang w:eastAsia="lt-LT"/>
                            </w:rPr>
                            <w:t>administravimo taisyklių patvirtinimo“.</w:t>
                          </w:r>
                          <w:proofErr w:type="gramEnd"/>
                        </w:p>
                        <w:p w14:paraId="22C0C680" w14:textId="77777777" w:rsidR="000F0C58" w:rsidRDefault="000F0C58">
                          <w:pPr>
                            <w:ind w:firstLine="426"/>
                            <w:jc w:val="both"/>
                            <w:rPr>
                              <w:szCs w:val="24"/>
                              <w:lang w:eastAsia="lt-LT"/>
                            </w:rPr>
                          </w:pPr>
                        </w:p>
                        <w:p w14:paraId="588BE2DB" w14:textId="77777777" w:rsidR="000F0C58" w:rsidRDefault="000C4101">
                          <w:pPr>
                            <w:jc w:val="both"/>
                            <w:rPr>
                              <w:szCs w:val="24"/>
                              <w:lang w:val="x-none"/>
                            </w:rPr>
                          </w:pPr>
                          <w:r>
                            <w:rPr>
                              <w:szCs w:val="24"/>
                              <w:lang w:val="x-none"/>
                            </w:rPr>
                            <w:t>____________________________</w:t>
                          </w:r>
                          <w:r>
                            <w:rPr>
                              <w:szCs w:val="24"/>
                            </w:rPr>
                            <w:t xml:space="preserve">_________      </w:t>
                          </w:r>
                          <w:r>
                            <w:rPr>
                              <w:szCs w:val="24"/>
                              <w:lang w:val="x-none"/>
                            </w:rPr>
                            <w:t>______________        _____________________</w:t>
                          </w:r>
                        </w:p>
                        <w:p w14:paraId="098ADAE8" w14:textId="77777777" w:rsidR="000F0C58" w:rsidRDefault="000C4101">
                          <w:pPr>
                            <w:tabs>
                              <w:tab w:val="center" w:pos="4153"/>
                              <w:tab w:val="right" w:pos="8306"/>
                            </w:tabs>
                            <w:ind w:firstLine="123"/>
                            <w:rPr>
                              <w:szCs w:val="24"/>
                            </w:rPr>
                          </w:pPr>
                          <w:r>
                            <w:rPr>
                              <w:szCs w:val="24"/>
                              <w:lang w:val="x-none"/>
                            </w:rPr>
                            <w:t>(</w:t>
                          </w:r>
                          <w:r>
                            <w:rPr>
                              <w:szCs w:val="24"/>
                            </w:rPr>
                            <w:t xml:space="preserve">įmonės </w:t>
                          </w:r>
                          <w:r>
                            <w:rPr>
                              <w:szCs w:val="24"/>
                              <w:lang w:val="x-none"/>
                            </w:rPr>
                            <w:t xml:space="preserve">vadovo ar įgalioto asmens pareigos)           </w:t>
                          </w:r>
                          <w:r>
                            <w:rPr>
                              <w:szCs w:val="24"/>
                            </w:rPr>
                            <w:t xml:space="preserve">   </w:t>
                          </w:r>
                          <w:r>
                            <w:rPr>
                              <w:szCs w:val="24"/>
                              <w:lang w:val="x-none"/>
                            </w:rPr>
                            <w:t>(parašas)</w:t>
                          </w:r>
                          <w:r>
                            <w:rPr>
                              <w:szCs w:val="24"/>
                            </w:rPr>
                            <w:t xml:space="preserve">                    </w:t>
                          </w:r>
                          <w:r>
                            <w:rPr>
                              <w:szCs w:val="24"/>
                              <w:lang w:val="x-none"/>
                            </w:rPr>
                            <w:t>(vardas, pavardė)</w:t>
                          </w:r>
                        </w:p>
                      </w:sdtContent>
                    </w:sdt>
                  </w:sdtContent>
                </w:sdt>
              </w:sdtContent>
            </w:sdt>
          </w:sdtContent>
        </w:sdt>
      </w:sdtContent>
    </w:sdt>
    <w:sectPr w:rsidR="000F0C58">
      <w:headerReference w:type="even" r:id="rId8"/>
      <w:headerReference w:type="default" r:id="rId9"/>
      <w:footerReference w:type="even" r:id="rId10"/>
      <w:footerReference w:type="default" r:id="rId11"/>
      <w:headerReference w:type="first" r:id="rId12"/>
      <w:footerReference w:type="first" r:id="rId13"/>
      <w:pgSz w:w="11906" w:h="16838" w:code="9"/>
      <w:pgMar w:top="1418" w:right="567" w:bottom="1134" w:left="1701"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48238C" w14:textId="77777777" w:rsidR="000F0C58" w:rsidRDefault="000C4101">
      <w:pPr>
        <w:rPr>
          <w:sz w:val="22"/>
          <w:szCs w:val="22"/>
        </w:rPr>
      </w:pPr>
      <w:r>
        <w:rPr>
          <w:sz w:val="22"/>
          <w:szCs w:val="22"/>
        </w:rPr>
        <w:separator/>
      </w:r>
    </w:p>
  </w:endnote>
  <w:endnote w:type="continuationSeparator" w:id="0">
    <w:p w14:paraId="2F193B8E" w14:textId="77777777" w:rsidR="000F0C58" w:rsidRDefault="000C4101">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A3D3FA" w14:textId="77777777" w:rsidR="000F0C58" w:rsidRDefault="000F0C58">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EB7D9D" w14:textId="77777777" w:rsidR="000F0C58" w:rsidRDefault="000F0C58">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114FB0" w14:textId="77777777" w:rsidR="000F0C58" w:rsidRDefault="000F0C58">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1EE0FA" w14:textId="77777777" w:rsidR="000F0C58" w:rsidRDefault="000C4101">
      <w:pPr>
        <w:rPr>
          <w:sz w:val="22"/>
          <w:szCs w:val="22"/>
        </w:rPr>
      </w:pPr>
      <w:r>
        <w:rPr>
          <w:sz w:val="22"/>
          <w:szCs w:val="22"/>
        </w:rPr>
        <w:separator/>
      </w:r>
    </w:p>
  </w:footnote>
  <w:footnote w:type="continuationSeparator" w:id="0">
    <w:p w14:paraId="6D9D4D0C" w14:textId="77777777" w:rsidR="000F0C58" w:rsidRDefault="000C4101">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6183ED" w14:textId="77777777" w:rsidR="000F0C58" w:rsidRDefault="000F0C58">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86CB10" w14:textId="358AA8A8" w:rsidR="000F0C58" w:rsidRDefault="000C4101">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noProof/>
        <w:sz w:val="22"/>
        <w:szCs w:val="22"/>
      </w:rPr>
      <w:t>5</w:t>
    </w:r>
    <w:r>
      <w:rPr>
        <w:sz w:val="22"/>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C60DC1" w14:textId="77777777" w:rsidR="000F0C58" w:rsidRDefault="000F0C5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7623"/>
    <w:rsid w:val="000C4101"/>
    <w:rsid w:val="000F0C58"/>
    <w:rsid w:val="0028762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64A719"/>
  <w15:docId w15:val="{96A6E8FC-BF0B-4043-82D9-A7B2392E0F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2101730">
      <w:bodyDiv w:val="1"/>
      <w:marLeft w:val="0"/>
      <w:marRight w:val="0"/>
      <w:marTop w:val="0"/>
      <w:marBottom w:val="0"/>
      <w:divBdr>
        <w:top w:val="none" w:sz="0" w:space="0" w:color="auto"/>
        <w:left w:val="none" w:sz="0" w:space="0" w:color="auto"/>
        <w:bottom w:val="none" w:sz="0" w:space="0" w:color="auto"/>
        <w:right w:val="none" w:sz="0" w:space="0" w:color="auto"/>
      </w:divBdr>
    </w:div>
    <w:div w:id="1492213655">
      <w:bodyDiv w:val="1"/>
      <w:marLeft w:val="0"/>
      <w:marRight w:val="0"/>
      <w:marTop w:val="0"/>
      <w:marBottom w:val="0"/>
      <w:divBdr>
        <w:top w:val="none" w:sz="0" w:space="0" w:color="auto"/>
        <w:left w:val="none" w:sz="0" w:space="0" w:color="auto"/>
        <w:bottom w:val="none" w:sz="0" w:space="0" w:color="auto"/>
        <w:right w:val="none" w:sz="0" w:space="0" w:color="auto"/>
      </w:divBdr>
    </w:div>
    <w:div w:id="1585457555">
      <w:bodyDiv w:val="1"/>
      <w:marLeft w:val="0"/>
      <w:marRight w:val="0"/>
      <w:marTop w:val="0"/>
      <w:marBottom w:val="0"/>
      <w:divBdr>
        <w:top w:val="none" w:sz="0" w:space="0" w:color="auto"/>
        <w:left w:val="none" w:sz="0" w:space="0" w:color="auto"/>
        <w:bottom w:val="none" w:sz="0" w:space="0" w:color="auto"/>
        <w:right w:val="none" w:sz="0" w:space="0" w:color="auto"/>
      </w:divBdr>
    </w:div>
    <w:div w:id="1598905770">
      <w:bodyDiv w:val="1"/>
      <w:marLeft w:val="0"/>
      <w:marRight w:val="0"/>
      <w:marTop w:val="0"/>
      <w:marBottom w:val="0"/>
      <w:divBdr>
        <w:top w:val="none" w:sz="0" w:space="0" w:color="auto"/>
        <w:left w:val="none" w:sz="0" w:space="0" w:color="auto"/>
        <w:bottom w:val="none" w:sz="0" w:space="0" w:color="auto"/>
        <w:right w:val="none" w:sz="0" w:space="0" w:color="auto"/>
      </w:divBdr>
    </w:div>
    <w:div w:id="2008709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4" Abbr="4 pr." Title="(Paraiškos gauti kompensaciją pagal Valstybės pagalbos teikimo už šalutinių gyvūninių produktų, neskirtų vartoti žmonėms, šalinimą ir naikinimą taisykles forma)" DocPartId="5f775971797c43e393da781a762e3158" PartId="2d9737e461bf47708b96c49567232aac">
    <Part Type="skirsnis" Title="Nacionalinei mokėjimo agentūrai prie Žemės ūkio ministerijos" DocPartId="1fdba1a719f2442a9588ad4933d87a25" PartId="2d9a8808f97e4eda83f54fa2956ec68b"/>
    <Part Type="skirsnis" Title="PARAIŠKA GAUTI KOMPENSACIJĄ PAGAL VALSTYBĖS PAGALBOS TEIKIMO UŽ ŠALUTINIŲ GYVŪNINIŲ PRODUKTŲ, NESKIRTŲ VARTOTI ŽMONĖMS, ŠALINIMĄ IR NAIKINIMĄ TAISYKLES" DocPartId="52c5a458470c4b66a84e48d1073b5e73" PartId="32412095a75e4e9199c5c9ffd64328e1"/>
    <Part Type="dalis" Nr="999" DocPartId="7296c1165d3c404cab03375e672788cf" PartId="2deb1ac5363c4e6ab8984fa39240c430">
      <Part Type="punktas" Nr="1" Abbr="4 pr. 1 p." DocPartId="0196b01ebdb94b0a99149f4d605c0f73" PartId="29b893a395d345b2bb11cac9c0ad1278"/>
      <Part Type="punktas" Nr="2" Abbr="4 pr. 2 p." DocPartId="216aae1bba3d412c8fc42116bec4ed75" PartId="7f747d61cdd64dd3a88a8c8368ceb1d0"/>
      <Part Type="punktas" Nr="3" Abbr="4 pr. 3 p." DocPartId="a112b5277ea6462bb4bc5e1d9f01b363" PartId="f9dbb5173ed14f4b9b8f258fb1ad3783"/>
      <Part Type="skyrius" Nr="2" Title="ŠGP TVARKYTOJO DEKLARACIJA" DocPartId="cb9fdf38d7744a72a7ac56b587e30d43" PartId="68e3463efb0d4680847df989a91a6b14">
        <Part Type="poskyris" Title="ŠGP tvarkytojas ( ), pretenduojantis gauti kompensaciją už ŠGP pašalinimą ir sunaikinimą, patvirtina, kad:" DocPartId="8939801a3b9449d5b36fc746c550f3df" PartId="771f97b59ecf4e9aae3353dfde7231ac">
          <Part Type="punktas" Nr="1" Abbr="4 pr. 1 p." DocPartId="de7e74b8359a4341847f9a93175aea51" PartId="e4eb5ba9ab614aafb35398cc33c7dfa0"/>
          <Part Type="punktas" Nr="2" Abbr="4 pr. 2 p." DocPartId="17f7f4d538cc42de8c5b83cf22604e8e" PartId="b0acc5f1470c4090b2b0d7d5556a6c60"/>
          <Part Type="punktas" Nr="3" Abbr="4 pr. 3 p." DocPartId="04472a975cd7406e9a799ff1e04aa5d1" PartId="5ce82c32c3b74128b6b7d6a2bdd9e30d"/>
          <Part Type="punktas" Nr="4" Abbr="4 pr. 4 p." DocPartId="9d9915845a404324b2400a7ab6291a6d" PartId="704355004b344dadbdc1b6e1d8034952"/>
          <Part Type="punktas" Nr="5" Abbr="4 pr. 5 p." DocPartId="4afa165e71ea414eaed9dcee83b68430" PartId="7dd580a8e6c84ce584bf1a94943decdb"/>
          <Part Type="punktas" Nr="6" Abbr="4 pr. 6 p." DocPartId="fad310875d1d460aaeb29554fd0d43d2" PartId="ab4bc7e5b26b42459f088988128bdb81"/>
        </Part>
        <Part Type="poskyris" Title="įsipareigoja:" DocPartId="4151abd02fad469688710aaf2de738ad" PartId="c6059387692c452987014cbf208df679">
          <Part Type="punktas" Nr="7" Abbr="4 pr. 7 p." DocPartId="8a6df3ad867d446c8050eecc03c3b1f1" PartId="bdfa26b043104e4eb973cca387880b3a"/>
          <Part Type="punktas" Nr="8" Abbr="4 pr. 8 p." DocPartId="e23dd0d43e914706962abe1965e109bc" PartId="c960baa789b64b4785f6dc8f2bd43b13"/>
          <Part Type="punktas" Nr="9" Abbr="4 pr. 9 p." DocPartId="0cccac4538b14c64b44980f24e67924c" PartId="5e9f7f747608406d841ad3599d02b6f7"/>
          <Part Type="punktas" Nr="10" Abbr="4 pr. 10 p." DocPartId="80978c725d7d4537b0351298c0b3abf3" PartId="14f1a864f3b743f5832c8e828ec2181c"/>
          <Part Type="punktas" Nr="11" Abbr="4 pr. 11 p." DocPartId="94b1087d01924551b8a8177b5cef35ee" PartId="943449b9ce114883969adb34ab922e5b"/>
          <Part Type="punktas" Nr="12" Abbr="4 pr. 12 p." DocPartId="352fb5e06e42446f8f62ae09f4669ae7" PartId="fcb44009cafd4a40b73b8869718be24e"/>
          <Part Type="punktas" Nr="13" Abbr="4 pr. 13 p." DocPartId="ddae9f885e0c4c6e8eb8e0694015c3d0" PartId="4647b3efda024a5e9c1f4ea91ab304da"/>
          <Part Type="punktas" Nr="14" Abbr="4 pr. 14 p." DocPartId="3acf8afa289149d7bbff79aeb7346cda" PartId="cbf839890ce04a17b19efc9ef1e87914"/>
          <Part Type="punktas" Nr="15" Abbr="4 pr. 15 p." DocPartId="b396fbdd788e4f339d6927d8db44242c" PartId="8037b4c5462d4816a36e09d52502227a"/>
          <Part Type="punktas" Nr="16" Abbr="4 pr. 16 p." DocPartId="fce03952e36c4fc99444f1f69da48cc3" PartId="721ddbd145384b6f9873d177b1b09e69"/>
          <Part Type="punktas" Nr="17" Abbr="4 pr. 17 p." DocPartId="3ef8ea098e4146729cb31ab10a58f7d6" PartId="c582c9200f5245da97602827897d87c1"/>
          <Part Type="punktas" Nr="18" Abbr="4 pr. 18 p." DocPartId="2c4bcce12f114493894fdd384516358f" PartId="e513de20774e4ba5813f6c986acb0dd6"/>
          <Part Type="punktas" Nr="19" Abbr="4 pr. 19 p." DocPartId="c2cf916fdf384b1d85a4f4532f958ee7" PartId="2eb9543bd4524337ba215b0b958671ed"/>
          <Part Type="punktas" Nr="20" Abbr="4 pr. 20 p." DocPartId="1910cc066a7345f797214fc174ace4ad" PartId="c009d5e281c74e1ea1adabb742779928"/>
          <Part Type="punktas" Nr="21" Abbr="4 pr. 21 p." DocPartId="f27b85ef8bee4bafa5660fe76b195153" PartId="478e7d7ce97f465b86fe7f815eea8e9d"/>
          <Part Type="punktas" Nr="22" Abbr="4 pr. 22 p." DocPartId="f3edbc0c07dd408fa7892111b17ad069" PartId="8550967f15614d51b9ec34dc5147a167"/>
        </Part>
        <Part Type="poskyris" Title="yra informuotas (-a) ir sutinka, kad:" DocPartId="a3b828b87c6e4d6bb7f81678b075762e" PartId="53ee458359d44f7e92a19abac57d6dba">
          <Part Type="punktas" Nr="23" Abbr="4 pr. 23 p." DocPartId="8489a3da4af340449de89925b9b6a2d2" PartId="6d2e530129884a14b77437a77859d1b3"/>
          <Part Type="punktas" Nr="24" Abbr="4 pr. 24 p." DocPartId="e28b23a56de84f689a2d60ccf37ceafb" PartId="048ec6e7539d464993e47e2c39ad0e02"/>
          <Part Type="punktas" Nr="25" Abbr="4 pr. 25 p." DocPartId="41788e00384040c88fb2f0c8f4ae17f6" PartId="0f3ae731798e42a396e6d2505db90530"/>
          <Part Type="punktas" Nr="26" Abbr="4 pr. 26 p." DocPartId="6acd17441d5d44abb7fa3b72654678aa" PartId="54a3e92322164a16948d9dad4b35e547"/>
          <Part Type="punktas" Nr="27" Abbr="4 pr. 27 p." DocPartId="b45e85970e1b45d5b0fb94cb5c980230" PartId="145735f192c84b3c980f2eced289e434"/>
          <Part Type="punktas" Nr="28" Abbr="4 pr. 28 p." DocPartId="90d0eed2b06341e99b32e74c4230a89f" PartId="4216439c73a8405ea3e38cc696683a97"/>
          <Part Type="punktas" Nr="29" Abbr="4 pr. 29 p." DocPartId="8f015f9467de4de8b2cd93d534ae5fa6" PartId="ee80e2953c9b44a29a5c9d067b7cbae2"/>
        </Part>
      </Part>
    </Part>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D54308-75FB-4D88-8479-A3B6CC334693}">
  <ds:schemaRefs>
    <ds:schemaRef ds:uri="http://lrs.lt/TAIS/DocParts"/>
  </ds:schemaRefs>
</ds:datastoreItem>
</file>

<file path=customXml/itemProps2.xml><?xml version="1.0" encoding="utf-8"?>
<ds:datastoreItem xmlns:ds="http://schemas.openxmlformats.org/officeDocument/2006/customXml" ds:itemID="{C928A560-21BA-47C9-8DAE-7EE9339EA2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9253</Words>
  <Characters>5275</Characters>
  <Application>Microsoft Office Word</Application>
  <DocSecurity>0</DocSecurity>
  <Lines>43</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Seimo kanceliarija</Company>
  <LinksUpToDate>false</LinksUpToDate>
  <CharactersWithSpaces>14500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 Šimonienė</dc:creator>
  <cp:lastModifiedBy>JŪRĖNIENĖ Jolanta</cp:lastModifiedBy>
  <cp:revision>2</cp:revision>
  <cp:lastPrinted>2019-09-27T07:41:00Z</cp:lastPrinted>
  <dcterms:created xsi:type="dcterms:W3CDTF">2024-05-30T08:07:00Z</dcterms:created>
  <dcterms:modified xsi:type="dcterms:W3CDTF">2024-05-30T08:07:00Z</dcterms:modified>
</cp:coreProperties>
</file>