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4 pr."/>
        <w:tag w:val="part_1dc8184a8593400ea3134e6a8955cf23"/>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1dc8184a8593400ea3134e6a8955cf23"/>
              <w:lock w:val="sdtLocked"/>
              <w:richText/>
            </w:sdtPr>
            <w:sdtContent>
              <w:r>
                <w:rPr>
                  <w:color w:val="242424"/>
                  <w:szCs w:val="24"/>
                  <w:lang w:eastAsia="lt-LT"/>
                </w:rPr>
                <w:t>24</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1dc8184a8593400ea3134e6a8955cf23"/>
              <w:lock w:val="sdtLocked"/>
              <w:richText/>
            </w:sdtPr>
            <w:sdtContent>
              <w:r>
                <w:rPr>
                  <w:szCs w:val="24"/>
                  <w:lang w:eastAsia="lt-LT"/>
                </w:rPr>
                <w:t>VAIKO SVEIKATA IR RAIDA 5-6 MĖN.</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2"/>
            <w:gridCol w:w="2552"/>
          </w:tblGrid>
          <w:tr>
            <w:tc>
              <w:tcPr>
                <w:tcW w:w="8392" w:type="dxa"/>
              </w:tcPr>
              <w:p>
                <w:pPr>
                  <w:rPr>
                    <w:szCs w:val="24"/>
                  </w:rPr>
                </w:pPr>
                <w:r>
                  <w:rPr>
                    <w:szCs w:val="24"/>
                  </w:rPr>
                  <w:t>VIZITO DATA:</w:t>
                </w:r>
              </w:p>
            </w:tc>
            <w:tc>
              <w:tcPr>
                <w:tcW w:w="2552" w:type="dxa"/>
              </w:tcPr>
              <w:p>
                <w:pPr>
                  <w:rPr>
                    <w:szCs w:val="24"/>
                  </w:rPr>
                </w:pPr>
                <w:r>
                  <w:rPr>
                    <w:szCs w:val="24"/>
                  </w:rPr>
                  <w:t>Nustatytas rizikos lygis:</w:t>
                </w:r>
              </w:p>
            </w:tc>
          </w:tr>
          <w:tr>
            <w:tc>
              <w:tcPr>
                <w:tcW w:w="8392" w:type="dxa"/>
              </w:tcPr>
              <w:p>
                <w:pPr>
                  <w:rPr>
                    <w:szCs w:val="24"/>
                  </w:rPr>
                </w:pPr>
                <w:r>
                  <w:rPr>
                    <w:szCs w:val="24"/>
                  </w:rPr>
                  <w:t>VIZITO NR. :</w:t>
                </w:r>
              </w:p>
            </w:tc>
            <w:tc>
              <w:tcPr>
                <w:tcW w:w="2552" w:type="dxa"/>
                <w:vMerge w:val="restart"/>
              </w:tcPr>
              <w:p>
                <w:pPr>
                  <w:rPr>
                    <w:szCs w:val="24"/>
                  </w:rPr>
                </w:pPr>
              </w:p>
            </w:tc>
          </w:tr>
          <w:tr>
            <w:tc>
              <w:tcPr>
                <w:tcW w:w="8392" w:type="dxa"/>
              </w:tcPr>
              <w:p>
                <w:pPr>
                  <w:rPr>
                    <w:szCs w:val="24"/>
                  </w:rPr>
                </w:pPr>
                <w:r>
                  <w:rPr>
                    <w:szCs w:val="24"/>
                  </w:rPr>
                  <w:t>ŠLS VARDAS PAVARDĖ:</w:t>
                </w:r>
              </w:p>
            </w:tc>
            <w:tc>
              <w:tcPr>
                <w:tcW w:w="2552" w:type="dxa"/>
                <w:vMerge/>
              </w:tcPr>
              <w:p>
                <w:pPr>
                  <w:rPr>
                    <w:szCs w:val="24"/>
                  </w:rPr>
                </w:pPr>
              </w:p>
            </w:tc>
          </w:tr>
          <w:tr>
            <w:tc>
              <w:tcPr>
                <w:tcW w:w="8392" w:type="dxa"/>
              </w:tcPr>
              <w:p>
                <w:pPr>
                  <w:rPr>
                    <w:szCs w:val="24"/>
                  </w:rPr>
                </w:pPr>
                <w:r>
                  <w:rPr>
                    <w:szCs w:val="24"/>
                  </w:rPr>
                  <w:t>MAMOS VARDAS PAVARDĖ:</w:t>
                </w:r>
              </w:p>
            </w:tc>
            <w:tc>
              <w:tcPr>
                <w:tcW w:w="2552" w:type="dxa"/>
                <w:vMerge/>
              </w:tcPr>
              <w:p>
                <w:pPr>
                  <w:rPr>
                    <w:szCs w:val="24"/>
                  </w:rPr>
                </w:pPr>
              </w:p>
            </w:tc>
          </w:tr>
          <w:tr>
            <w:tc>
              <w:tcPr>
                <w:tcW w:w="10944" w:type="dxa"/>
                <w:gridSpan w:val="2"/>
              </w:tcPr>
              <w:p>
                <w:pPr>
                  <w:rPr>
                    <w:szCs w:val="24"/>
                  </w:rPr>
                </w:pPr>
                <w:r>
                  <w:rPr>
                    <w:szCs w:val="24"/>
                  </w:rPr>
                  <w:t xml:space="preserve">Svarbu įvertini kūdikio nuo 4 mėnesių iki 6 mėnesio amžiaus raidą, vertinti elgesį ir kitus parametrus, pateiktus lentelėje. Visi kūdikio įgūdžiai kiekvieną mėnesį tobulėja, reikia stebėti progresą (pvz.: 5 mėnesių kūdikis dar gali nesėdėti, o 6  mėnesių kūdikis jau turėtų sėdėti). Svarbu įvertinti odą, žindymą ir papildomą mitybą, vakcinaciją (jei tokia pagal rekomenduojamą SAM skiepų kalendorių priklauso), ar lankosi pas kūdikio šeimos gydytoją/pediatrą. Jei reikia vertinama, ar sergantis vaikas yra gerai prižiūrimas</w:t>
                </w:r>
              </w:p>
              <w:p>
                <w:pPr>
                  <w:rPr>
                    <w:szCs w:val="24"/>
                  </w:rPr>
                </w:pPr>
                <w:r>
                  <w:rPr>
                    <w:szCs w:val="24"/>
                  </w:rPr>
                  <w:t>Rizikos faktoriai:</w:t>
                </w:r>
              </w:p>
              <w:p>
                <w:pPr>
                  <w:rPr>
                    <w:szCs w:val="24"/>
                  </w:rPr>
                </w:pPr>
                <w:r>
                  <w:rPr>
                    <w:szCs w:val="24"/>
                  </w:rPr>
                  <w:t>1. Raida neatitinkanti amžiaus</w:t>
                </w:r>
              </w:p>
              <w:p>
                <w:pPr>
                  <w:rPr>
                    <w:szCs w:val="24"/>
                  </w:rPr>
                </w:pPr>
                <w:r>
                  <w:rPr>
                    <w:szCs w:val="24"/>
                  </w:rPr>
                  <w:t>2. Kūdikis neskiepijamas</w:t>
                </w:r>
              </w:p>
              <w:p>
                <w:pPr>
                  <w:rPr>
                    <w:szCs w:val="24"/>
                  </w:rPr>
                </w:pPr>
                <w:r>
                  <w:rPr>
                    <w:szCs w:val="24"/>
                  </w:rPr>
                  <w:t>3. Kūdikio sveikata (mityba, vitamino D vartojimas) ir galimybė gauti sveikatos būklei deramas paslaugas, t.y. apsilankymas pas kūdikio šeimos gydytoją/pediatrą profilaktiškai ir kai serga.</w:t>
                </w:r>
              </w:p>
            </w:tc>
          </w:tr>
        </w:tbl>
        <w:p>
          <w:pPr>
            <w:spacing w:line="276" w:lineRule="auto"/>
            <w:rPr>
              <w:rFonts w:eastAsia="Calibri"/>
              <w:szCs w:val="24"/>
            </w:rPr>
          </w:pPr>
        </w:p>
        <w:p>
          <w:pPr>
            <w:rPr>
              <w:sz w:val="18"/>
              <w:szCs w:val="18"/>
            </w:rPr>
          </w:pPr>
        </w:p>
        <w:sdt>
          <w:sdtPr>
            <w:alias w:val="skirsnis"/>
            <w:tag w:val="part_1bf9f528a86048b19b84dce58f36109d"/>
            <w:lock w:val="sdtLocked"/>
            <w:richText/>
          </w:sdtPr>
          <w:sdtContent>
            <w:p>
              <w:pPr>
                <w:widowControl w:val="0"/>
                <w:ind w:right="535"/>
                <w:rPr>
                  <w:b/>
                  <w:color w:val="000000"/>
                  <w:szCs w:val="24"/>
                </w:rPr>
              </w:pPr>
              <w:sdt>
                <w:sdtPr>
                  <w:alias w:val="Pavadinimas"/>
                  <w:tag w:val="title_1bf9f528a86048b19b84dce58f36109d"/>
                  <w:lock w:val="sdtLocked"/>
                  <w:richText/>
                </w:sdtPr>
                <w:sdtContent>
                  <w:r>
                    <w:rPr>
                      <w:b/>
                      <w:color w:val="000000"/>
                      <w:szCs w:val="24"/>
                    </w:rPr>
                    <w:t>Kūdikio oda</w:t>
                  </w:r>
                </w:sdtContent>
              </w:sdt>
            </w:p>
            <w:p>
              <w:pPr>
                <w:widowControl w:val="0"/>
                <w:ind w:right="535"/>
                <w:rPr>
                  <w:rFonts w:eastAsia="Calibri"/>
                  <w:b/>
                  <w:bCs/>
                  <w:color w:val="000000"/>
                  <w:szCs w:val="24"/>
                </w:rPr>
              </w:pPr>
              <w:r>
                <w:rPr>
                  <w:rFonts w:eastAsia="Calibri"/>
                  <w:color w:val="000000"/>
                  <w:szCs w:val="24"/>
                </w:rPr>
                <w:t>□ Švari, rožinė/balta</w:t>
              </w:r>
            </w:p>
            <w:p>
              <w:pPr>
                <w:widowControl w:val="0"/>
                <w:ind w:right="535"/>
                <w:rPr>
                  <w:rFonts w:eastAsia="Calibri"/>
                  <w:b/>
                  <w:bCs/>
                  <w:color w:val="000000"/>
                  <w:szCs w:val="24"/>
                </w:rPr>
              </w:pPr>
              <w:r>
                <w:rPr>
                  <w:rFonts w:eastAsia="Calibri"/>
                  <w:color w:val="000000"/>
                  <w:szCs w:val="24"/>
                </w:rPr>
                <w:t>□ Rožinė/balta su bėrimo elementais (nuo 3 mėnesių bėrimas laikomas patologiniu)</w:t>
              </w:r>
            </w:p>
            <w:p>
              <w:pPr>
                <w:widowControl w:val="0"/>
                <w:ind w:right="535"/>
                <w:rPr>
                  <w:rFonts w:eastAsia="Calibri"/>
                  <w:b/>
                  <w:bCs/>
                  <w:color w:val="000000"/>
                  <w:szCs w:val="24"/>
                </w:rPr>
              </w:pPr>
              <w:r>
                <w:rPr>
                  <w:rFonts w:eastAsia="Calibri"/>
                  <w:color w:val="000000"/>
                  <w:szCs w:val="24"/>
                </w:rPr>
                <w:t>□ Rožinė/balta, pleiskanojanti</w:t>
              </w:r>
            </w:p>
            <w:p>
              <w:pPr>
                <w:widowControl w:val="0"/>
                <w:ind w:right="535"/>
                <w:rPr>
                  <w:rFonts w:eastAsia="Calibri"/>
                  <w:b/>
                  <w:bCs/>
                  <w:color w:val="000000"/>
                  <w:szCs w:val="24"/>
                </w:rPr>
              </w:pPr>
              <w:r>
                <w:rPr>
                  <w:rFonts w:eastAsia="Calibri"/>
                  <w:color w:val="000000"/>
                  <w:szCs w:val="24"/>
                </w:rPr>
                <w:t>□ Vystyklų dermatitas</w:t>
              </w:r>
            </w:p>
            <w:p>
              <w:pPr>
                <w:widowControl w:val="0"/>
                <w:ind w:right="535"/>
                <w:rPr>
                  <w:rFonts w:eastAsia="Calibri"/>
                  <w:b/>
                  <w:bCs/>
                  <w:color w:val="000000"/>
                  <w:szCs w:val="24"/>
                </w:rPr>
              </w:pPr>
              <w:r>
                <w:rPr>
                  <w:rFonts w:eastAsia="Calibri"/>
                  <w:color w:val="000000"/>
                  <w:szCs w:val="24"/>
                </w:rPr>
                <w:t>□ Nubrozdinimai</w:t>
              </w:r>
            </w:p>
            <w:p>
              <w:pPr>
                <w:widowControl w:val="0"/>
                <w:ind w:right="535"/>
                <w:rPr>
                  <w:rFonts w:eastAsia="Calibri"/>
                  <w:b/>
                  <w:bCs/>
                  <w:color w:val="000000"/>
                  <w:szCs w:val="24"/>
                </w:rPr>
              </w:pPr>
              <w:r>
                <w:rPr>
                  <w:rFonts w:eastAsia="Calibri"/>
                  <w:color w:val="000000"/>
                  <w:szCs w:val="24"/>
                </w:rPr>
                <w:t>□ Mėlynės (daug ir įvairių, vertinti teigiamai, jei manoma, kad jos atsirado ne vaikui pačiam užsigavus)</w:t>
              </w:r>
            </w:p>
            <w:p>
              <w:pPr>
                <w:widowControl w:val="0"/>
                <w:ind w:right="535"/>
                <w:rPr>
                  <w:rFonts w:eastAsia="Calibri"/>
                  <w:b/>
                  <w:bCs/>
                  <w:color w:val="000000"/>
                  <w:szCs w:val="24"/>
                </w:rPr>
              </w:pPr>
              <w:r>
                <w:rPr>
                  <w:rFonts w:eastAsia="Calibri"/>
                  <w:color w:val="000000"/>
                  <w:szCs w:val="24"/>
                </w:rPr>
                <w:t>□ Kita (įrašyti):___________________________________</w:t>
              </w:r>
            </w:p>
            <w:p>
              <w:pPr>
                <w:spacing w:line="276" w:lineRule="auto"/>
                <w:rPr>
                  <w:rFonts w:eastAsia="Calibri"/>
                  <w:b/>
                  <w:bCs/>
                  <w:szCs w:val="24"/>
                </w:rPr>
              </w:pPr>
            </w:p>
            <w:p>
              <w:pPr>
                <w:rPr>
                  <w:sz w:val="18"/>
                  <w:szCs w:val="18"/>
                </w:rPr>
              </w:pPr>
            </w:p>
          </w:sdtContent>
        </w:sdt>
        <w:sdt>
          <w:sdtPr>
            <w:alias w:val="skirsnis"/>
            <w:tag w:val="part_b18452a3901b4e73a86dd2ee6a35f1a8"/>
            <w:lock w:val="sdtLocked"/>
            <w:richText/>
          </w:sdtPr>
          <w:sdtContent>
            <w:p>
              <w:pPr>
                <w:rPr>
                  <w:rFonts w:eastAsia="Calibri"/>
                  <w:b/>
                  <w:bCs/>
                  <w:szCs w:val="24"/>
                </w:rPr>
              </w:pPr>
              <w:sdt>
                <w:sdtPr>
                  <w:alias w:val="Pavadinimas"/>
                  <w:tag w:val="title_b18452a3901b4e73a86dd2ee6a35f1a8"/>
                  <w:lock w:val="sdtLocked"/>
                  <w:richText/>
                </w:sdtPr>
                <w:sdtContent>
                  <w:r>
                    <w:rPr>
                      <w:rFonts w:eastAsia="Calibri"/>
                      <w:b/>
                      <w:bCs/>
                      <w:szCs w:val="24"/>
                    </w:rPr>
                    <w:t>Kūdikio išvaizda</w:t>
                  </w:r>
                </w:sdtContent>
              </w:sdt>
            </w:p>
            <w:p>
              <w:pPr>
                <w:jc w:val="both"/>
                <w:rPr>
                  <w:rFonts w:eastAsia="Calibri"/>
                  <w:szCs w:val="24"/>
                </w:rPr>
              </w:pPr>
              <w:r>
                <w:rPr>
                  <w:rFonts w:eastAsia="Calibri"/>
                  <w:szCs w:val="24"/>
                </w:rPr>
                <w:t>□ Tvarkingai aprengtas;</w:t>
              </w:r>
            </w:p>
            <w:p>
              <w:pPr>
                <w:jc w:val="both"/>
                <w:rPr>
                  <w:rFonts w:eastAsia="Calibri"/>
                  <w:szCs w:val="24"/>
                </w:rPr>
              </w:pPr>
              <w:r>
                <w:rPr>
                  <w:rFonts w:eastAsia="Calibri"/>
                  <w:szCs w:val="24"/>
                </w:rPr>
                <w:t>□ Drabužėliai netvarkingi, suteplioti, per maži;</w:t>
              </w:r>
            </w:p>
            <w:p>
              <w:pPr>
                <w:jc w:val="both"/>
                <w:rPr>
                  <w:rFonts w:eastAsia="Calibri"/>
                  <w:szCs w:val="24"/>
                </w:rPr>
              </w:pPr>
              <w:r>
                <w:rPr>
                  <w:rFonts w:eastAsia="Calibri"/>
                  <w:szCs w:val="24"/>
                </w:rPr>
                <w:t>□ Sauskelnės nekeičiamos dažnai (sprendžiama pagal užpakaliuko odelę – vystyklų dermatitas);</w:t>
              </w:r>
            </w:p>
            <w:p>
              <w:pPr>
                <w:jc w:val="both"/>
                <w:rPr>
                  <w:rFonts w:eastAsia="Calibri"/>
                  <w:szCs w:val="24"/>
                </w:rPr>
              </w:pPr>
              <w:r>
                <w:rPr>
                  <w:rFonts w:eastAsia="Calibri"/>
                  <w:szCs w:val="24"/>
                </w:rPr>
                <w:t>□ Sauskelnės keičiamos pagal poreikį;</w:t>
              </w:r>
            </w:p>
            <w:p>
              <w:pPr>
                <w:jc w:val="both"/>
                <w:rPr>
                  <w:rFonts w:eastAsia="Calibri"/>
                  <w:szCs w:val="24"/>
                </w:rPr>
              </w:pPr>
              <w:r>
                <w:rPr>
                  <w:rFonts w:eastAsia="Calibri"/>
                  <w:szCs w:val="24"/>
                </w:rPr>
                <w:t>□ Vaikas nupraustas;</w:t>
              </w:r>
            </w:p>
            <w:p>
              <w:pPr>
                <w:jc w:val="both"/>
                <w:rPr>
                  <w:rFonts w:eastAsia="Calibri"/>
                  <w:szCs w:val="24"/>
                </w:rPr>
              </w:pPr>
              <w:r>
                <w:rPr>
                  <w:rFonts w:eastAsia="Calibri"/>
                  <w:szCs w:val="24"/>
                </w:rPr>
                <w:t>□ Nenupraustas;</w:t>
              </w:r>
            </w:p>
            <w:p>
              <w:pPr>
                <w:jc w:val="both"/>
                <w:rPr>
                  <w:rFonts w:eastAsia="Calibri"/>
                  <w:szCs w:val="24"/>
                </w:rPr>
              </w:pPr>
            </w:p>
            <w:p>
              <w:pPr>
                <w:jc w:val="both"/>
                <w:rPr>
                  <w:rFonts w:eastAsia="Calibri"/>
                  <w:szCs w:val="24"/>
                </w:rPr>
              </w:pPr>
            </w:p>
            <w:p>
              <w:pPr>
                <w:jc w:val="both"/>
                <w:rPr>
                  <w:rFonts w:eastAsia="Calibri"/>
                  <w:szCs w:val="24"/>
                </w:rPr>
              </w:pPr>
            </w:p>
            <w:p>
              <w:pPr>
                <w:jc w:val="both"/>
                <w:rPr>
                  <w:rFonts w:eastAsia="Calibri"/>
                  <w:szCs w:val="24"/>
                </w:rPr>
              </w:pPr>
            </w:p>
            <w:p>
              <w:pPr>
                <w:jc w:val="both"/>
                <w:rPr>
                  <w:rFonts w:eastAsia="Calibri"/>
                  <w:szCs w:val="24"/>
                </w:rPr>
              </w:pPr>
            </w:p>
          </w:sdtContent>
        </w:sdt>
        <w:sdt>
          <w:sdtPr>
            <w:alias w:val="skirsnis"/>
            <w:tag w:val="part_dc78420e3cc746baa224d31fc0263f43"/>
            <w:lock w:val="sdtLocked"/>
            <w:richText/>
          </w:sdtPr>
          <w:sdtContent>
            <w:p>
              <w:pPr>
                <w:rPr>
                  <w:rFonts w:eastAsia="Calibri"/>
                  <w:b/>
                  <w:bCs/>
                  <w:szCs w:val="24"/>
                </w:rPr>
              </w:pPr>
              <w:sdt>
                <w:sdtPr>
                  <w:alias w:val="Pavadinimas"/>
                  <w:tag w:val="title_dc78420e3cc746baa224d31fc0263f43"/>
                  <w:lock w:val="sdtLocked"/>
                  <w:richText/>
                </w:sdtPr>
                <w:sdtContent>
                  <w:r>
                    <w:rPr>
                      <w:rFonts w:eastAsia="Calibri"/>
                      <w:b/>
                      <w:bCs/>
                      <w:szCs w:val="24"/>
                    </w:rPr>
                    <w:t>Mityba</w:t>
                  </w:r>
                </w:sdtContent>
              </w:sdt>
            </w:p>
            <w:p>
              <w:pPr>
                <w:rPr>
                  <w:sz w:val="18"/>
                  <w:szCs w:val="18"/>
                </w:rPr>
              </w:pPr>
            </w:p>
          </w:sdtContent>
        </w:sdt>
        <w:sdt>
          <w:sdtPr>
            <w:alias w:val="skirsnis"/>
            <w:tag w:val="part_5c501a69cd7243dcb76681d1ba74e723"/>
            <w:lock w:val="sdtLocked"/>
            <w:richText/>
          </w:sdtPr>
          <w:sdtContent>
            <w:p>
              <w:pPr>
                <w:rPr>
                  <w:rFonts w:eastAsia="Calibri"/>
                  <w:b/>
                  <w:bCs/>
                  <w:szCs w:val="24"/>
                </w:rPr>
              </w:pPr>
              <w:sdt>
                <w:sdtPr>
                  <w:alias w:val="Pavadinimas"/>
                  <w:tag w:val="title_5c501a69cd7243dcb76681d1ba74e723"/>
                  <w:lock w:val="sdtLocked"/>
                  <w:richText/>
                </w:sdtPr>
                <w:sdtContent>
                  <w:r>
                    <w:rPr>
                      <w:rFonts w:eastAsia="Calibri"/>
                      <w:b/>
                      <w:bCs/>
                      <w:szCs w:val="24"/>
                    </w:rPr>
                    <w:t>Ar kūdikis žindomas?</w:t>
                  </w:r>
                </w:sdtContent>
              </w:sdt>
            </w:p>
            <w:p>
              <w:pPr>
                <w:rPr>
                  <w:rFonts w:eastAsia="Calibri"/>
                  <w:szCs w:val="24"/>
                </w:rPr>
              </w:pPr>
              <w:r>
                <w:rPr>
                  <w:rFonts w:eastAsia="Calibri"/>
                  <w:szCs w:val="24"/>
                </w:rPr>
                <w:t>□ Taip, visa laiką pagal poreikį</w:t>
              </w:r>
            </w:p>
            <w:p>
              <w:pPr>
                <w:rPr>
                  <w:rFonts w:eastAsia="Calibri"/>
                  <w:szCs w:val="24"/>
                </w:rPr>
              </w:pPr>
              <w:r>
                <w:rPr>
                  <w:rFonts w:eastAsia="Calibri"/>
                  <w:szCs w:val="24"/>
                </w:rPr>
                <w:t xml:space="preserve">□ Iš dalies taip, žindymas miksuojamas su adaptuotu pieno mišinuku </w:t>
              </w:r>
            </w:p>
            <w:p>
              <w:pPr>
                <w:rPr>
                  <w:rFonts w:eastAsia="Calibri"/>
                  <w:szCs w:val="24"/>
                </w:rPr>
              </w:pPr>
              <w:r>
                <w:rPr>
                  <w:rFonts w:eastAsia="Calibri"/>
                  <w:szCs w:val="24"/>
                </w:rPr>
                <w:t>□Ne, maitinamas tik adaptuotu pieno mišinuku.</w:t>
              </w:r>
            </w:p>
            <w:p>
              <w:pPr>
                <w:rPr>
                  <w:rFonts w:eastAsia="Calibri"/>
                  <w:szCs w:val="24"/>
                </w:rPr>
              </w:pPr>
            </w:p>
          </w:sdtContent>
        </w:sdt>
        <w:sdt>
          <w:sdtPr>
            <w:alias w:val="skirsnis"/>
            <w:tag w:val="part_444eb9f914c24e36af5cc98027b07f83"/>
            <w:lock w:val="sdtLocked"/>
            <w:richText/>
          </w:sdtPr>
          <w:sdtContent>
            <w:p>
              <w:pPr>
                <w:rPr>
                  <w:rFonts w:eastAsia="Calibri"/>
                  <w:b/>
                  <w:bCs/>
                  <w:szCs w:val="24"/>
                </w:rPr>
              </w:pPr>
              <w:sdt>
                <w:sdtPr>
                  <w:alias w:val="Pavadinimas"/>
                  <w:tag w:val="title_444eb9f914c24e36af5cc98027b07f83"/>
                  <w:lock w:val="sdtLocked"/>
                  <w:richText/>
                </w:sdtPr>
                <w:sdtContent>
                  <w:r>
                    <w:rPr>
                      <w:rFonts w:eastAsia="Calibri"/>
                      <w:b/>
                      <w:bCs/>
                      <w:szCs w:val="24"/>
                    </w:rPr>
                    <w:t>Kodėl nežindomas?</w:t>
                  </w:r>
                </w:sdtContent>
              </w:sdt>
            </w:p>
            <w:p>
              <w:pPr>
                <w:rPr>
                  <w:rFonts w:eastAsia="Calibri"/>
                  <w:szCs w:val="24"/>
                </w:rPr>
              </w:pPr>
              <w:r>
                <w:rPr>
                  <w:rFonts w:eastAsia="Calibri"/>
                  <w:szCs w:val="24"/>
                </w:rPr>
                <w:t>□ “Nėra pieno”</w:t>
              </w:r>
            </w:p>
            <w:p>
              <w:pPr>
                <w:rPr>
                  <w:rFonts w:eastAsia="Calibri"/>
                  <w:szCs w:val="24"/>
                </w:rPr>
              </w:pPr>
              <w:r>
                <w:rPr>
                  <w:rFonts w:eastAsia="Calibri"/>
                  <w:szCs w:val="24"/>
                </w:rPr>
                <w:t>□ Nepavyksta</w:t>
              </w:r>
            </w:p>
            <w:p>
              <w:pPr>
                <w:rPr>
                  <w:rFonts w:eastAsia="Calibri"/>
                  <w:szCs w:val="24"/>
                </w:rPr>
              </w:pPr>
              <w:r>
                <w:rPr>
                  <w:rFonts w:eastAsia="Calibri"/>
                  <w:szCs w:val="24"/>
                </w:rPr>
                <w:t>□ Nenori</w:t>
              </w:r>
            </w:p>
            <w:p>
              <w:pPr>
                <w:rPr>
                  <w:rFonts w:eastAsia="Calibri"/>
                  <w:szCs w:val="24"/>
                </w:rPr>
              </w:pPr>
              <w:r>
                <w:rPr>
                  <w:rFonts w:eastAsia="Calibri"/>
                  <w:szCs w:val="24"/>
                </w:rPr>
                <w:t>□ Pieną nutraukinėja ir girdo iš buteliuko</w:t>
              </w:r>
            </w:p>
            <w:p>
              <w:pPr>
                <w:rPr>
                  <w:rFonts w:eastAsia="Calibri"/>
                  <w:szCs w:val="24"/>
                </w:rPr>
              </w:pPr>
            </w:p>
          </w:sdtContent>
        </w:sdt>
        <w:sdt>
          <w:sdtPr>
            <w:alias w:val="skirsnis"/>
            <w:tag w:val="part_cd60e96c03b14431b239d9612c86737c"/>
            <w:lock w:val="sdtLocked"/>
            <w:richText/>
          </w:sdtPr>
          <w:sdtContent>
            <w:p>
              <w:pPr>
                <w:rPr>
                  <w:rFonts w:eastAsia="Calibri"/>
                  <w:b/>
                  <w:bCs/>
                  <w:szCs w:val="24"/>
                </w:rPr>
              </w:pPr>
              <w:sdt>
                <w:sdtPr>
                  <w:alias w:val="Pavadinimas"/>
                  <w:tag w:val="title_cd60e96c03b14431b239d9612c86737c"/>
                  <w:lock w:val="sdtLocked"/>
                  <w:richText/>
                </w:sdtPr>
                <w:sdtContent>
                  <w:r>
                    <w:rPr>
                      <w:rFonts w:eastAsia="Calibri"/>
                      <w:b/>
                      <w:bCs/>
                      <w:szCs w:val="24"/>
                    </w:rPr>
                    <w:t>Ar jau primaitinamas?</w:t>
                  </w:r>
                </w:sdtContent>
              </w:sdt>
            </w:p>
            <w:p>
              <w:pPr>
                <w:rPr>
                  <w:rFonts w:eastAsia="Calibri"/>
                  <w:szCs w:val="24"/>
                </w:rPr>
              </w:pPr>
              <w:r>
                <w:rPr>
                  <w:rFonts w:eastAsia="Calibri"/>
                  <w:szCs w:val="24"/>
                </w:rPr>
                <w:t>□ Taip</w:t>
              </w:r>
            </w:p>
            <w:p>
              <w:pPr>
                <w:rPr>
                  <w:rFonts w:eastAsia="Calibri"/>
                  <w:szCs w:val="24"/>
                </w:rPr>
              </w:pPr>
              <w:r>
                <w:rPr>
                  <w:rFonts w:eastAsia="Calibri"/>
                  <w:szCs w:val="24"/>
                </w:rPr>
                <w:t>□ Ne</w:t>
              </w:r>
            </w:p>
            <w:p>
              <w:pPr>
                <w:rPr>
                  <w:rFonts w:eastAsia="Calibri"/>
                  <w:szCs w:val="24"/>
                </w:rPr>
              </w:pPr>
            </w:p>
          </w:sdtContent>
        </w:sdt>
        <w:sdt>
          <w:sdtPr>
            <w:alias w:val="skirsnis"/>
            <w:tag w:val="part_6c3e0db29af7447da08befdcb90827d0"/>
            <w:lock w:val="sdtLocked"/>
            <w:richText/>
          </w:sdtPr>
          <w:sdtContent>
            <w:p>
              <w:pPr>
                <w:rPr>
                  <w:rFonts w:eastAsia="Calibri"/>
                  <w:b/>
                  <w:bCs/>
                  <w:szCs w:val="24"/>
                </w:rPr>
              </w:pPr>
              <w:sdt>
                <w:sdtPr>
                  <w:alias w:val="Pavadinimas"/>
                  <w:tag w:val="title_6c3e0db29af7447da08befdcb90827d0"/>
                  <w:lock w:val="sdtLocked"/>
                  <w:richText/>
                </w:sdtPr>
                <w:sdtContent>
                  <w:r>
                    <w:rPr>
                      <w:rFonts w:eastAsia="Calibri"/>
                      <w:b/>
                      <w:bCs/>
                      <w:szCs w:val="24"/>
                    </w:rPr>
                    <w:t>Jei primaitinamas, tai kokiu maistu:</w:t>
                  </w:r>
                </w:sdtContent>
              </w:sdt>
            </w:p>
            <w:p>
              <w:pPr>
                <w:rPr>
                  <w:rFonts w:eastAsia="Calibri"/>
                  <w:szCs w:val="24"/>
                </w:rPr>
              </w:pPr>
              <w:r>
                <w:rPr>
                  <w:rFonts w:eastAsia="Calibri"/>
                  <w:szCs w:val="24"/>
                </w:rPr>
                <w:t>□ Daržovių košė</w:t>
              </w:r>
            </w:p>
            <w:p>
              <w:pPr>
                <w:rPr>
                  <w:rFonts w:eastAsia="Calibri"/>
                  <w:szCs w:val="24"/>
                </w:rPr>
              </w:pPr>
              <w:r>
                <w:rPr>
                  <w:rFonts w:eastAsia="Calibri"/>
                  <w:szCs w:val="24"/>
                </w:rPr>
                <w:t>□ Vaisiai</w:t>
              </w:r>
            </w:p>
            <w:p>
              <w:pPr>
                <w:rPr>
                  <w:rFonts w:eastAsia="Calibri"/>
                  <w:szCs w:val="24"/>
                </w:rPr>
              </w:pPr>
              <w:r>
                <w:rPr>
                  <w:rFonts w:eastAsia="Calibri"/>
                  <w:szCs w:val="24"/>
                </w:rPr>
                <w:t>□ Grūdinės kultūros</w:t>
              </w:r>
            </w:p>
            <w:p>
              <w:pPr>
                <w:rPr>
                  <w:rFonts w:eastAsia="Calibri"/>
                  <w:szCs w:val="24"/>
                </w:rPr>
              </w:pPr>
              <w:r>
                <w:rPr>
                  <w:rFonts w:eastAsia="Calibri"/>
                  <w:szCs w:val="24"/>
                </w:rPr>
                <w:t>□ Mėsa</w:t>
              </w:r>
            </w:p>
            <w:p>
              <w:pPr>
                <w:rPr>
                  <w:rFonts w:eastAsia="Calibri"/>
                  <w:szCs w:val="24"/>
                </w:rPr>
              </w:pPr>
            </w:p>
          </w:sdtContent>
        </w:sdt>
        <w:sdt>
          <w:sdtPr>
            <w:alias w:val="skirsnis"/>
            <w:tag w:val="part_3040f21540274199b11b7b2d77ecc151"/>
            <w:lock w:val="sdtLocked"/>
            <w:richText/>
          </w:sdtPr>
          <w:sdtContent>
            <w:p>
              <w:pPr>
                <w:rPr>
                  <w:rFonts w:eastAsia="Calibri"/>
                  <w:b/>
                  <w:bCs/>
                  <w:szCs w:val="24"/>
                </w:rPr>
              </w:pPr>
              <w:sdt>
                <w:sdtPr>
                  <w:alias w:val="Pavadinimas"/>
                  <w:tag w:val="title_3040f21540274199b11b7b2d77ecc151"/>
                  <w:lock w:val="sdtLocked"/>
                  <w:richText/>
                </w:sdtPr>
                <w:sdtContent>
                  <w:r>
                    <w:rPr>
                      <w:rFonts w:eastAsia="Calibri"/>
                      <w:b/>
                      <w:bCs/>
                      <w:szCs w:val="24"/>
                    </w:rPr>
                    <w:t>Ar šeima turi pakankamai informacijos, kaip pradėti primaitinimą?</w:t>
                  </w:r>
                </w:sdtContent>
              </w:sdt>
            </w:p>
            <w:p>
              <w:pPr>
                <w:rPr>
                  <w:rFonts w:eastAsia="Calibri"/>
                  <w:szCs w:val="24"/>
                </w:rPr>
              </w:pPr>
              <w:r>
                <w:rPr>
                  <w:rFonts w:eastAsia="Calibri"/>
                  <w:szCs w:val="24"/>
                </w:rPr>
                <w:t>□ Taip</w:t>
              </w:r>
            </w:p>
            <w:p>
              <w:pPr>
                <w:rPr>
                  <w:rFonts w:eastAsia="Calibri"/>
                  <w:szCs w:val="24"/>
                </w:rPr>
              </w:pPr>
              <w:r>
                <w:rPr>
                  <w:rFonts w:eastAsia="Calibri"/>
                  <w:szCs w:val="24"/>
                </w:rPr>
                <w:t>□ Iš dalies, reikalinga patarti</w:t>
              </w:r>
            </w:p>
            <w:p>
              <w:pPr>
                <w:rPr>
                  <w:rFonts w:eastAsia="Calibri"/>
                  <w:szCs w:val="24"/>
                </w:rPr>
              </w:pPr>
              <w:r>
                <w:rPr>
                  <w:rFonts w:eastAsia="Calibri"/>
                  <w:szCs w:val="24"/>
                </w:rPr>
                <w:t>□ Ne</w:t>
              </w:r>
            </w:p>
            <w:p>
              <w:pPr>
                <w:rPr>
                  <w:rFonts w:eastAsia="Calibri"/>
                  <w:szCs w:val="24"/>
                </w:rPr>
              </w:pPr>
            </w:p>
          </w:sdtContent>
        </w:sdt>
        <w:sdt>
          <w:sdtPr>
            <w:alias w:val="skirsnis"/>
            <w:tag w:val="part_12cb7fe0b1374e4badd39af03f43c359"/>
            <w:lock w:val="sdtLocked"/>
            <w:richText/>
          </w:sdtPr>
          <w:sdtContent>
            <w:p>
              <w:pPr>
                <w:rPr>
                  <w:rFonts w:eastAsia="Calibri"/>
                  <w:b/>
                  <w:bCs/>
                  <w:szCs w:val="24"/>
                </w:rPr>
              </w:pPr>
              <w:sdt>
                <w:sdtPr>
                  <w:alias w:val="Pavadinimas"/>
                  <w:tag w:val="title_12cb7fe0b1374e4badd39af03f43c359"/>
                  <w:lock w:val="sdtLocked"/>
                  <w:richText/>
                </w:sdtPr>
                <w:sdtContent>
                  <w:r>
                    <w:rPr>
                      <w:rFonts w:eastAsia="Calibri"/>
                      <w:b/>
                      <w:bCs/>
                      <w:szCs w:val="24"/>
                    </w:rPr>
                    <w:t>Ar skirtas rachito profilaktikai vitaminas D?</w:t>
                  </w:r>
                </w:sdtContent>
              </w:sdt>
            </w:p>
            <w:p>
              <w:pPr>
                <w:rPr>
                  <w:rFonts w:eastAsia="Calibri"/>
                  <w:szCs w:val="24"/>
                </w:rPr>
              </w:pPr>
              <w:r>
                <w:rPr>
                  <w:rFonts w:eastAsia="Calibri"/>
                  <w:szCs w:val="24"/>
                </w:rPr>
                <w:t>□ Taip</w:t>
              </w:r>
            </w:p>
            <w:p>
              <w:pPr>
                <w:rPr>
                  <w:rFonts w:eastAsia="Calibri"/>
                  <w:szCs w:val="24"/>
                </w:rPr>
              </w:pPr>
              <w:r>
                <w:rPr>
                  <w:rFonts w:eastAsia="Calibri"/>
                  <w:szCs w:val="24"/>
                </w:rPr>
                <w:t>□ Ne</w:t>
              </w:r>
            </w:p>
            <w:p>
              <w:pPr>
                <w:rPr>
                  <w:rFonts w:eastAsia="Calibri"/>
                  <w:szCs w:val="24"/>
                </w:rPr>
              </w:pPr>
            </w:p>
            <w:p>
              <w:pPr>
                <w:rPr>
                  <w:sz w:val="14"/>
                  <w:szCs w:val="14"/>
                </w:rPr>
              </w:pPr>
            </w:p>
            <w:sdt>
              <w:sdtPr>
                <w:alias w:val="lentele"/>
                <w:tag w:val="part_3b070035984046adb963ccb23533dbe1"/>
                <w:lock w:val="sdtLocked"/>
                <w:richText/>
              </w:sdtPr>
              <w:sdtContent>
                <w:p>
                  <w:pPr>
                    <w:widowControl w:val="0"/>
                    <w:ind w:right="535"/>
                    <w:rPr>
                      <w:b/>
                      <w:color w:val="231F20"/>
                      <w:szCs w:val="24"/>
                    </w:rPr>
                  </w:pPr>
                  <w:sdt>
                    <w:sdtPr>
                      <w:alias w:val="Pavadinimas"/>
                      <w:tag w:val="title_3b070035984046adb963ccb23533dbe1"/>
                      <w:lock w:val="sdtLocked"/>
                      <w:richText/>
                    </w:sdtPr>
                    <w:sdtContent>
                      <w:r>
                        <w:rPr>
                          <w:b/>
                          <w:color w:val="231F20"/>
                          <w:szCs w:val="24"/>
                        </w:rPr>
                        <w:t>Raidos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6"/>
                    <w:gridCol w:w="822"/>
                    <w:gridCol w:w="910"/>
                    <w:gridCol w:w="782"/>
                  </w:tblGrid>
                  <w:tr>
                    <w:trPr>
                      <w:trHeight w:val="314"/>
                    </w:trPr>
                    <w:tc>
                      <w:tcPr>
                        <w:tcW w:w="6836" w:type="dxa"/>
                      </w:tcPr>
                      <w:p>
                        <w:pPr>
                          <w:rPr>
                            <w:rFonts w:eastAsia="Calibri"/>
                            <w:szCs w:val="24"/>
                          </w:rPr>
                        </w:pPr>
                      </w:p>
                    </w:tc>
                    <w:tc>
                      <w:tcPr>
                        <w:tcW w:w="822" w:type="dxa"/>
                      </w:tcPr>
                      <w:p>
                        <w:pPr>
                          <w:rPr>
                            <w:rFonts w:eastAsia="Calibri"/>
                            <w:szCs w:val="24"/>
                          </w:rPr>
                        </w:pPr>
                        <w:r>
                          <w:rPr>
                            <w:rFonts w:eastAsia="Calibri"/>
                            <w:szCs w:val="24"/>
                          </w:rPr>
                          <w:t>Taip</w:t>
                        </w:r>
                      </w:p>
                    </w:tc>
                    <w:tc>
                      <w:tcPr>
                        <w:tcW w:w="910" w:type="dxa"/>
                      </w:tcPr>
                      <w:p>
                        <w:pPr>
                          <w:rPr>
                            <w:rFonts w:eastAsia="Calibri"/>
                            <w:szCs w:val="24"/>
                          </w:rPr>
                        </w:pPr>
                        <w:r>
                          <w:rPr>
                            <w:rFonts w:eastAsia="Calibri"/>
                            <w:szCs w:val="24"/>
                          </w:rPr>
                          <w:t>Kartais</w:t>
                        </w:r>
                      </w:p>
                    </w:tc>
                    <w:tc>
                      <w:tcPr>
                        <w:tcW w:w="782" w:type="dxa"/>
                      </w:tcPr>
                      <w:p>
                        <w:pPr>
                          <w:rPr>
                            <w:rFonts w:eastAsia="Calibri"/>
                            <w:szCs w:val="24"/>
                          </w:rPr>
                        </w:pPr>
                        <w:r>
                          <w:rPr>
                            <w:rFonts w:eastAsia="Calibri"/>
                            <w:szCs w:val="24"/>
                          </w:rPr>
                          <w:t>Ne</w:t>
                        </w:r>
                      </w:p>
                    </w:tc>
                  </w:tr>
                  <w:tr>
                    <w:tc>
                      <w:tcPr>
                        <w:tcW w:w="9350" w:type="dxa"/>
                        <w:gridSpan w:val="4"/>
                      </w:tcPr>
                      <w:p>
                        <w:pPr>
                          <w:rPr>
                            <w:rFonts w:eastAsia="Calibri"/>
                            <w:szCs w:val="24"/>
                          </w:rPr>
                        </w:pPr>
                        <w:r>
                          <w:rPr>
                            <w:rFonts w:eastAsia="Calibri"/>
                            <w:b/>
                            <w:color w:val="000000"/>
                            <w:w w:val="105"/>
                            <w:szCs w:val="24"/>
                          </w:rPr>
                          <w:t>Žaidimo ir socialiniai įgūdžiai (bendravimas)</w:t>
                        </w:r>
                      </w:p>
                    </w:tc>
                  </w:tr>
                  <w:tr>
                    <w:tc>
                      <w:tcPr>
                        <w:tcW w:w="6836" w:type="dxa"/>
                      </w:tcPr>
                      <w:p>
                        <w:pPr>
                          <w:rPr>
                            <w:rFonts w:eastAsia="Calibri"/>
                            <w:szCs w:val="24"/>
                          </w:rPr>
                        </w:pPr>
                        <w:r>
                          <w:rPr>
                            <w:rFonts w:eastAsia="Calibri"/>
                            <w:color w:val="231F20"/>
                            <w:szCs w:val="24"/>
                          </w:rPr>
                          <w:t>Mamos nėra kūdikio akiratyje, ar kūdikis suka galvą į tą pusę, iš kurios girdi mamos balsą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reaguoti balsu į žaismingą bendravimą (pvz.: guguoja, garsiai juokiasi, kalba savo kalba, cypauja)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pasukti galvą į tą pusę iš kurios sklinda garsas arba triukšmas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palaikyti  akių kontaktą su pažįstamais asmenim, kai su juo žaidžia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žaisti su įvairios tekstūros žaislais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Mėgsta žaislus, kurie skleidžia garsus, muziką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tarti garsus “da”, “ga” “ka”, “ba”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Jei mama pakartoja kūdikio pasakytus garsus, ar jis po to pakartoja, ką mama sakė</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b/>
                            <w:color w:val="000000"/>
                            <w:w w:val="110"/>
                            <w:szCs w:val="24"/>
                          </w:rPr>
                          <w:t>Koordinacija ir motorika</w:t>
                        </w:r>
                      </w:p>
                    </w:tc>
                  </w:tr>
                  <w:tr>
                    <w:tc>
                      <w:tcPr>
                        <w:tcW w:w="6836" w:type="dxa"/>
                      </w:tcPr>
                      <w:p>
                        <w:pPr>
                          <w:rPr>
                            <w:rFonts w:eastAsia="Calibri"/>
                            <w:szCs w:val="24"/>
                          </w:rPr>
                        </w:pPr>
                        <w:r>
                          <w:rPr>
                            <w:rFonts w:eastAsia="Calibri"/>
                            <w:szCs w:val="24"/>
                          </w:rPr>
                          <w:t>Kūdikis gulėdamas ant nugaros geba iškelti kojas taip aukštai, kad matytų savo pėdas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Geba gulėdamas ant nugaros be vargo persiverti ant pilvo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su dominančiu žaislu žaisti bent 1 minutę</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abiem rankytėm ir/arba viena ranka paimti žaislą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pasodintas ant grindų, pasiremdamas rankomis, pasėdi (jei kūdikis sėdi jau nesiremdamas rankomis, tai žymėti atsakymą “Taip”)                                                                     </w:t>
                        </w:r>
                        <w:r>
                          <w:rPr>
                            <w:rFonts w:ascii="Calibri" w:eastAsia="Calibri" w:hAnsi="Calibri"/>
                            <w:szCs w:val="24"/>
                          </w:rPr>
                          <w:object w:dxaOrig="1760" w:dyaOrig="1770" w14:anchorId="50C3B7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75pt;height:88.5pt" o:ole="">
                              <v:imagedata r:id="rId10" o:title=""/>
                            </v:shape>
                            <o:OLEObject Type="Embed" ProgID="PBrush" ShapeID="_x0000_i1025" DrawAspect="Content" ObjectID="_1777224515" r:id="rId1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laikomas už rankų pastovėti, sugeba balansuoti </w:t>
                        </w:r>
                        <w:r>
                          <w:rPr>
                            <w:rFonts w:ascii="Calibri" w:eastAsia="Calibri" w:hAnsi="Calibri"/>
                            <w:szCs w:val="24"/>
                          </w:rPr>
                          <w:object w:dxaOrig="1580" w:dyaOrig="2280" w14:anchorId="7F6798A9">
                            <v:shape id="_x0000_i1026" type="#_x0000_t75" style="width:79.5pt;height:114.75pt" o:ole="">
                              <v:imagedata r:id="rId12" o:title=""/>
                            </v:shape>
                            <o:OLEObject Type="Embed" ProgID="PBrush" ShapeID="_x0000_i1026" DrawAspect="Content" ObjectID="_1777224516" r:id="rId13"/>
                          </w:object>
                        </w:r>
                        <w:r>
                          <w:rPr>
                            <w:rFonts w:eastAsia="Calibri"/>
                            <w:color w:val="231F20"/>
                            <w:szCs w:val="24"/>
                          </w:rPr>
                          <w:t xml:space="preserve">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atsistoti į ropojimo būseną                      </w:t>
                        </w:r>
                        <w:r>
                          <w:rPr>
                            <w:rFonts w:ascii="Calibri" w:eastAsia="Calibri" w:hAnsi="Calibri"/>
                            <w:szCs w:val="24"/>
                          </w:rPr>
                          <w:object w:dxaOrig="2330" w:dyaOrig="1490" w14:anchorId="4458860D">
                            <v:shape id="_x0000_i1027" type="#_x0000_t75" style="width:116.25pt;height:75pt" o:ole="">
                              <v:imagedata r:id="rId14" o:title=""/>
                            </v:shape>
                            <o:OLEObject Type="Embed" ProgID="PBrush" ShapeID="_x0000_i1027" DrawAspect="Content" ObjectID="_1777224517" r:id="rId15"/>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Žaislą deda į burną                                                      </w:t>
                        </w:r>
                        <w:r>
                          <w:rPr>
                            <w:rFonts w:ascii="Calibri" w:eastAsia="Calibri" w:hAnsi="Calibri"/>
                            <w:szCs w:val="24"/>
                          </w:rPr>
                          <w:object w:dxaOrig="1740" w:dyaOrig="1610" w14:anchorId="131B87E7">
                            <v:shape id="_x0000_i1028" type="#_x0000_t75" style="width:87pt;height:80.25pt" o:ole="">
                              <v:imagedata r:id="rId16" o:title=""/>
                            </v:shape>
                            <o:OLEObject Type="Embed" ProgID="PBrush" ShapeID="_x0000_i1028" DrawAspect="Content" ObjectID="_1777224518" r:id="rId17"/>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paimti žaislą ir jį laikyti delno centre, apgobdamas jį pirštukais </w:t>
                        </w:r>
                        <w:r>
                          <w:rPr>
                            <w:rFonts w:ascii="Calibri" w:eastAsia="Calibri" w:hAnsi="Calibri"/>
                            <w:szCs w:val="24"/>
                          </w:rPr>
                          <w:object w:dxaOrig="1370" w:dyaOrig="1510" w14:anchorId="223960F7">
                            <v:shape id="_x0000_i1029" type="#_x0000_t75" style="width:68.25pt;height:75.75pt" o:ole="">
                              <v:imagedata r:id="rId18" o:title=""/>
                            </v:shape>
                            <o:OLEObject Type="Embed" ProgID="PBrush" ShapeID="_x0000_i1029" DrawAspect="Content" ObjectID="_1777224519" r:id="rId19"/>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žaislą iš vienos rankos perimti į kitą     </w:t>
                        </w:r>
                        <w:r>
                          <w:rPr>
                            <w:rFonts w:ascii="Calibri" w:eastAsia="Calibri" w:hAnsi="Calibri"/>
                            <w:szCs w:val="24"/>
                          </w:rPr>
                          <w:object w:dxaOrig="2320" w:dyaOrig="1340" w14:anchorId="0E49B87A">
                            <v:shape id="_x0000_i1030" type="#_x0000_t75" style="width:116.25pt;height:66.75pt" o:ole="">
                              <v:imagedata r:id="rId20" o:title=""/>
                            </v:shape>
                            <o:OLEObject Type="Embed" ProgID="PBrush" ShapeID="_x0000_i1030" DrawAspect="Content" ObjectID="_1777224520" r:id="rId2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kilnoti žaislą aukštyn, žemyn arba barškina juo į grindis/stalą </w:t>
                        </w:r>
                        <w:r>
                          <w:rPr>
                            <w:rFonts w:ascii="Calibri" w:eastAsia="Calibri" w:hAnsi="Calibri"/>
                            <w:szCs w:val="24"/>
                          </w:rPr>
                          <w:object w:dxaOrig="1820" w:dyaOrig="1490" w14:anchorId="3D36E481">
                            <v:shape id="_x0000_i1031" type="#_x0000_t75" style="width:90.75pt;height:75pt" o:ole="">
                              <v:imagedata r:id="rId22" o:title=""/>
                            </v:shape>
                            <o:OLEObject Type="Embed" ProgID="PBrush" ShapeID="_x0000_i1031" DrawAspect="Content" ObjectID="_1777224521" r:id="rId23"/>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b/>
                            <w:color w:val="000000"/>
                            <w:w w:val="105"/>
                            <w:szCs w:val="24"/>
                          </w:rPr>
                          <w:t>Kasdieninė veikla</w:t>
                        </w:r>
                      </w:p>
                    </w:tc>
                  </w:tr>
                  <w:tr>
                    <w:tc>
                      <w:tcPr>
                        <w:tcW w:w="6836" w:type="dxa"/>
                      </w:tcPr>
                      <w:p>
                        <w:pPr>
                          <w:rPr>
                            <w:rFonts w:eastAsia="Calibri"/>
                            <w:szCs w:val="24"/>
                          </w:rPr>
                        </w:pPr>
                        <w:r>
                          <w:rPr>
                            <w:rFonts w:eastAsia="Calibri"/>
                            <w:color w:val="231F20"/>
                            <w:szCs w:val="24"/>
                          </w:rPr>
                          <w:t>Geba susikoncentruoti į valgymo procesą, kol yra žindomas ar maitinamas iš buteliuko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Kai pamato krūtį ar buteliuką, ar supranta, kad bus maitinamas (šypsosi, guguoja, spurda ar kitaip išreiškia savo emocijas)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Kai maitinamas iš buteliuko ar laiko jį abiem rankom/maitinamas krūtimi laisva ranka liečia krūtį</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nurimti, kol važiuoja mašinoje netgi jei nėra pavargęs ar alkanas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Mėgsta maudytis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Dažniausiai yra laimingas, jei nėra pavargęs ar alkanas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Mėgaujasi įvairiais žaismingais judesiais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nusiraminti, kai tėvai liečia, supa ar raminamai šneka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b/>
                            <w:color w:val="000000"/>
                            <w:szCs w:val="24"/>
                          </w:rPr>
                          <w:t>Saviraiška</w:t>
                        </w:r>
                      </w:p>
                    </w:tc>
                  </w:tr>
                  <w:tr>
                    <w:tc>
                      <w:tcPr>
                        <w:tcW w:w="6836" w:type="dxa"/>
                      </w:tcPr>
                      <w:p>
                        <w:pPr>
                          <w:rPr>
                            <w:rFonts w:eastAsia="Calibri"/>
                            <w:szCs w:val="24"/>
                          </w:rPr>
                        </w:pPr>
                        <w:r>
                          <w:rPr>
                            <w:rFonts w:eastAsia="Calibri"/>
                            <w:color w:val="231F20"/>
                            <w:szCs w:val="24"/>
                          </w:rPr>
                          <w:t>Pasikeičia elgesys, kai atsiranda nematytų asmenų (spokso, susiraukia, atsitraukia, verkia)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Nebijo kasdieninių garsų, pvz.: TV garsas, virtuvės garintuvo garsas ir pan.</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Dažniausiai būna laimingas, kai nėra pavargęs ar alkanas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pajudėti savo norimo žaislo link (ridenasi, sukasi ant pilvo, ropoja)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nusiraminti, kai tėvai liečia, supa ar raminamai šneka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Būdamas prie didelio veidrodžio šypsosi ar kalbasi savo kalba su atvaizdu , bando jį paglostyti                 </w:t>
                        </w:r>
                        <w:r>
                          <w:rPr>
                            <w:rFonts w:ascii="Calibri" w:eastAsia="Calibri" w:hAnsi="Calibri"/>
                            <w:szCs w:val="24"/>
                          </w:rPr>
                          <w:object w:dxaOrig="2300" w:dyaOrig="1630" w14:anchorId="7DE90DF0">
                            <v:shape id="_x0000_i1032" type="#_x0000_t75" style="width:115.5pt;height:81.75pt" o:ole="">
                              <v:imagedata r:id="rId24" o:title=""/>
                            </v:shape>
                            <o:OLEObject Type="Embed" ProgID="PBrush" ShapeID="_x0000_i1032" DrawAspect="Content" ObjectID="_1777224522" r:id="rId25"/>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Gulėdamas ant nugaros, savo pėdas deda į burną </w:t>
                        </w:r>
                        <w:r>
                          <w:rPr>
                            <w:rFonts w:ascii="Calibri" w:eastAsia="Calibri" w:hAnsi="Calibri"/>
                            <w:szCs w:val="24"/>
                          </w:rPr>
                          <w:object w:dxaOrig="2040" w:dyaOrig="810" w14:anchorId="70C8B1A9">
                            <v:shape id="_x0000_i1033" type="#_x0000_t75" style="width:102pt;height:40.5pt" o:ole="">
                              <v:imagedata r:id="rId26" o:title=""/>
                            </v:shape>
                            <o:OLEObject Type="Embed" ProgID="PBrush" ShapeID="_x0000_i1033" DrawAspect="Content" ObjectID="_1777224523" r:id="rId27"/>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bl>
                <w:p>
                  <w:pPr>
                    <w:spacing w:line="276" w:lineRule="auto"/>
                    <w:rPr>
                      <w:rFonts w:eastAsia="Calibri"/>
                      <w:b/>
                      <w:bCs/>
                      <w:szCs w:val="24"/>
                    </w:rPr>
                  </w:pPr>
                </w:p>
                <w:p>
                  <w:pPr>
                    <w:rPr>
                      <w:sz w:val="18"/>
                      <w:szCs w:val="18"/>
                    </w:rPr>
                  </w:pPr>
                </w:p>
              </w:sdtContent>
            </w:sdt>
          </w:sdtContent>
        </w:sdt>
        <w:sdt>
          <w:sdtPr>
            <w:alias w:val="skirsnis"/>
            <w:tag w:val="part_31931377a98a4fab87727b590f3bef5d"/>
            <w:lock w:val="sdtLocked"/>
            <w:richText/>
          </w:sdtPr>
          <w:sdtContent>
            <w:p>
              <w:pPr>
                <w:spacing w:line="276" w:lineRule="auto"/>
                <w:rPr>
                  <w:rFonts w:eastAsia="Calibri"/>
                  <w:b/>
                  <w:bCs/>
                  <w:szCs w:val="24"/>
                </w:rPr>
              </w:pPr>
              <w:sdt>
                <w:sdtPr>
                  <w:alias w:val="Pavadinimas"/>
                  <w:tag w:val="title_31931377a98a4fab87727b590f3bef5d"/>
                  <w:lock w:val="sdtLocked"/>
                  <w:richText/>
                </w:sdtPr>
                <w:sdtContent>
                  <w:r>
                    <w:rPr>
                      <w:rFonts w:eastAsia="Calibri"/>
                      <w:b/>
                      <w:bCs/>
                      <w:szCs w:val="24"/>
                    </w:rPr>
                    <w:t>Vakcinacija</w:t>
                  </w:r>
                </w:sdtContent>
              </w:sdt>
            </w:p>
            <w:p>
              <w:pPr>
                <w:rPr>
                  <w:sz w:val="18"/>
                  <w:szCs w:val="18"/>
                </w:rPr>
              </w:pPr>
            </w:p>
            <w:p>
              <w:pPr>
                <w:spacing w:line="276" w:lineRule="auto"/>
                <w:rPr>
                  <w:rFonts w:eastAsia="Calibri"/>
                  <w:szCs w:val="24"/>
                </w:rPr>
              </w:pPr>
              <w:r>
                <w:rPr>
                  <w:rFonts w:eastAsia="Calibri"/>
                  <w:szCs w:val="24"/>
                </w:rPr>
                <w:t>Kūdikių vakcinacija atliekama pagal numatytą SAM rekomenduojamų skiepų planą. Kartais dėl įvairių priežasčių (ligos, kitos problemos) skiepų planas gali būti atidedamas, bet laikoma, kaip skiepų plano laikymasis. Šeima gali nežinoti, kokios vakcinos buvo skirtos, bet kiekvienas kūdikis turi “Skiepų pasą”, ten yra viskas surašoma.</w:t>
              </w:r>
            </w:p>
            <w:p>
              <w:pPr>
                <w:rPr>
                  <w:sz w:val="18"/>
                  <w:szCs w:val="18"/>
                </w:rPr>
              </w:pPr>
            </w:p>
          </w:sdtContent>
        </w:sdt>
        <w:sdt>
          <w:sdtPr>
            <w:alias w:val="skirsnis"/>
            <w:tag w:val="part_0ee784a752684331b27662456ce1371c"/>
            <w:lock w:val="sdtLocked"/>
            <w:richText/>
          </w:sdtPr>
          <w:sdtContent>
            <w:p>
              <w:pPr>
                <w:spacing w:line="276" w:lineRule="auto"/>
                <w:rPr>
                  <w:rFonts w:eastAsia="Calibri"/>
                  <w:b/>
                  <w:bCs/>
                  <w:szCs w:val="24"/>
                </w:rPr>
              </w:pPr>
              <w:sdt>
                <w:sdtPr>
                  <w:alias w:val="Pavadinimas"/>
                  <w:tag w:val="title_0ee784a752684331b27662456ce1371c"/>
                  <w:lock w:val="sdtLocked"/>
                  <w:richText/>
                </w:sdtPr>
                <w:sdtContent>
                  <w:r>
                    <w:rPr>
                      <w:rFonts w:eastAsia="Calibri"/>
                      <w:b/>
                      <w:bCs/>
                      <w:szCs w:val="24"/>
                    </w:rPr>
                    <w:t>Ar kūdikis skiepytas pagal skiepų planą?</w:t>
                  </w:r>
                </w:sdtContent>
              </w:sdt>
            </w:p>
            <w:p>
              <w:pPr>
                <w:spacing w:line="360" w:lineRule="auto"/>
                <w:rPr>
                  <w:rFonts w:eastAsia="Calibri"/>
                  <w:szCs w:val="24"/>
                </w:rPr>
              </w:pPr>
              <w:r>
                <w:rPr>
                  <w:rFonts w:eastAsia="Calibri"/>
                  <w:szCs w:val="24"/>
                </w:rPr>
                <w:t>□ Taip, visais, kurie rekomenduojami</w:t>
              </w:r>
            </w:p>
            <w:p>
              <w:pPr>
                <w:spacing w:line="360" w:lineRule="auto"/>
                <w:rPr>
                  <w:rFonts w:eastAsia="Calibri"/>
                  <w:szCs w:val="24"/>
                </w:rPr>
              </w:pPr>
              <w:r>
                <w:rPr>
                  <w:rFonts w:eastAsia="Calibri"/>
                  <w:szCs w:val="24"/>
                </w:rPr>
                <w:t xml:space="preserve">□  Iš dalies, tik kai kuriais, pažymėti lentelėje.</w:t>
              </w:r>
            </w:p>
            <w:p>
              <w:pPr>
                <w:spacing w:line="360" w:lineRule="auto"/>
                <w:rPr>
                  <w:rFonts w:eastAsia="Calibri"/>
                  <w:szCs w:val="24"/>
                </w:rPr>
              </w:pPr>
              <w:r>
                <w:rPr>
                  <w:rFonts w:eastAsia="Calibri"/>
                  <w:szCs w:val="24"/>
                </w:rPr>
                <w:t>□ Ne</w:t>
              </w:r>
            </w:p>
            <w:p>
              <w:pPr>
                <w:spacing w:line="360" w:lineRule="auto"/>
                <w:rPr>
                  <w:rFonts w:eastAsia="Calibri"/>
                  <w:szCs w:val="24"/>
                </w:rPr>
              </w:pPr>
            </w:p>
            <w:tbl>
              <w:tblPr>
                <w:tblW w:w="9204" w:type="dxa"/>
                <w:tblCellMar>
                  <w:left w:w="0" w:type="dxa"/>
                  <w:right w:w="0" w:type="dxa"/>
                </w:tblCellMar>
                <w:tblLook w:val="04A0" w:firstRow="1" w:lastRow="0" w:firstColumn="1" w:lastColumn="0" w:noHBand="0" w:noVBand="1"/>
              </w:tblPr>
              <w:tblGrid>
                <w:gridCol w:w="3818"/>
                <w:gridCol w:w="1559"/>
                <w:gridCol w:w="3827"/>
              </w:tblGrid>
              <w:tr>
                <w:trPr>
                  <w:trHeight w:val="378"/>
                </w:trPr>
                <w:tc>
                  <w:tcPr>
                    <w:tcW w:w="3818" w:type="dxa"/>
                    <w:vMerge w:val="restart"/>
                    <w:tcBorders>
                      <w:top w:val="single" w:sz="8" w:space="0" w:color="FFFFFF"/>
                      <w:left w:val="single" w:sz="8" w:space="0" w:color="FFFFFF"/>
                      <w:bottom w:val="single" w:sz="24"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b/>
                        <w:bCs/>
                        <w:szCs w:val="24"/>
                      </w:rPr>
                      <w:t>Vakcina</w:t>
                    </w:r>
                  </w:p>
                </w:tc>
                <w:tc>
                  <w:tcPr>
                    <w:tcW w:w="5386" w:type="dxa"/>
                    <w:gridSpan w:val="2"/>
                    <w:tcBorders>
                      <w:top w:val="single" w:sz="8" w:space="0" w:color="FFFFFF"/>
                      <w:left w:val="single" w:sz="8" w:space="0" w:color="FFFFFF"/>
                      <w:bottom w:val="single" w:sz="24" w:space="0" w:color="FFFFFF"/>
                      <w:right w:val="single" w:sz="8" w:space="0" w:color="FFFFFF"/>
                    </w:tcBorders>
                    <w:shd w:val="clear" w:color="auto" w:fill="DBE5F1"/>
                    <w:tcMar>
                      <w:top w:w="15" w:type="dxa"/>
                      <w:left w:w="30" w:type="dxa"/>
                      <w:bottom w:w="0" w:type="dxa"/>
                      <w:right w:w="30" w:type="dxa"/>
                    </w:tcMar>
                    <w:hideMark/>
                  </w:tcPr>
                  <w:p>
                    <w:pPr>
                      <w:spacing w:line="276" w:lineRule="auto"/>
                      <w:rPr>
                        <w:rFonts w:eastAsia="Calibri"/>
                        <w:szCs w:val="24"/>
                      </w:rPr>
                    </w:pPr>
                  </w:p>
                </w:tc>
              </w:tr>
              <w:tr>
                <w:trPr>
                  <w:trHeight w:val="755"/>
                </w:trPr>
                <w:tc>
                  <w:tcPr>
                    <w:tcW w:w="3818" w:type="dxa"/>
                    <w:vMerge/>
                    <w:tcBorders>
                      <w:top w:val="single" w:sz="8" w:space="0" w:color="FFFFFF"/>
                      <w:left w:val="single" w:sz="8" w:space="0" w:color="FFFFFF"/>
                      <w:bottom w:val="single" w:sz="24" w:space="0" w:color="FFFFFF"/>
                      <w:right w:val="single" w:sz="8" w:space="0" w:color="FFFFFF"/>
                    </w:tcBorders>
                    <w:shd w:val="clear" w:color="auto" w:fill="DBE5F1"/>
                    <w:vAlign w:val="center"/>
                    <w:hideMark/>
                  </w:tcPr>
                  <w:p>
                    <w:pPr>
                      <w:spacing w:line="276" w:lineRule="auto"/>
                      <w:rPr>
                        <w:rFonts w:eastAsia="Calibri"/>
                        <w:szCs w:val="24"/>
                      </w:rPr>
                    </w:pPr>
                  </w:p>
                </w:tc>
                <w:tc>
                  <w:tcPr>
                    <w:tcW w:w="1559" w:type="dxa"/>
                    <w:tcBorders>
                      <w:top w:val="single" w:sz="24"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ascii="Calibri" w:eastAsia="Calibri" w:hAnsi="Calibri" w:cs="Calibri"/>
                        <w:b/>
                        <w:bCs/>
                        <w:color w:val="000000"/>
                        <w:kern w:val="24"/>
                        <w:szCs w:val="24"/>
                      </w:rPr>
                      <w:t>6 mėn.</w:t>
                    </w:r>
                  </w:p>
                </w:tc>
                <w:tc>
                  <w:tcPr>
                    <w:tcW w:w="3827" w:type="dxa"/>
                    <w:tcBorders>
                      <w:top w:val="single" w:sz="24" w:space="0" w:color="FFFFFF"/>
                      <w:left w:val="single" w:sz="8" w:space="0" w:color="FFFFFF"/>
                      <w:bottom w:val="single" w:sz="8" w:space="0" w:color="FFFFFF"/>
                      <w:right w:val="single" w:sz="8" w:space="0" w:color="FFFFFF"/>
                    </w:tcBorders>
                    <w:shd w:val="clear" w:color="auto" w:fill="DBE5F1"/>
                  </w:tcPr>
                  <w:p>
                    <w:pPr>
                      <w:spacing w:line="276" w:lineRule="auto"/>
                      <w:rPr>
                        <w:rFonts w:eastAsia="Calibri"/>
                        <w:b/>
                        <w:bCs/>
                        <w:szCs w:val="24"/>
                      </w:rPr>
                    </w:pPr>
                    <w:r>
                      <w:rPr>
                        <w:rFonts w:eastAsia="Calibri"/>
                        <w:b/>
                        <w:bCs/>
                        <w:szCs w:val="24"/>
                      </w:rPr>
                      <w:t>Pažymėti, kuriomis skiepyta (</w:t>
                    </w:r>
                    <w:r>
                      <w:rPr>
                        <w:rFonts w:ascii="Segoe UI Emoji" w:eastAsia="Calibri" w:hAnsi="Segoe UI Emoji" w:cs="Segoe UI Emoji"/>
                        <w:b/>
                        <w:bCs/>
                        <w:color w:val="231F20"/>
                        <w:szCs w:val="24"/>
                      </w:rPr>
                      <w:t>☑)</w:t>
                    </w:r>
                  </w:p>
                </w:tc>
              </w:tr>
              <w:tr>
                <w:trPr>
                  <w:trHeight w:val="272"/>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b/>
                        <w:bCs/>
                        <w:szCs w:val="24"/>
                      </w:rPr>
                      <w:t>Hepatito B vakcina</w:t>
                    </w:r>
                  </w:p>
                </w:tc>
                <w:tc>
                  <w:tcPr>
                    <w:tcW w:w="15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ascii="Calibri" w:eastAsia="Calibri" w:hAnsi="Calibri" w:cs="Calibri"/>
                        <w:color w:val="000000"/>
                        <w:kern w:val="24"/>
                        <w:szCs w:val="24"/>
                      </w:rPr>
                      <w:t>HepB</w:t>
                    </w:r>
                  </w:p>
                </w:tc>
                <w:tc>
                  <w:tcPr>
                    <w:tcW w:w="3827"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263"/>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b/>
                        <w:bCs/>
                        <w:szCs w:val="24"/>
                      </w:rPr>
                      <w:t>Kokliušo, difterijos, stabligės vakcina</w:t>
                    </w:r>
                  </w:p>
                </w:tc>
                <w:tc>
                  <w:tcPr>
                    <w:tcW w:w="15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ascii="Calibri" w:eastAsia="Calibri" w:hAnsi="Calibri" w:cs="Calibri"/>
                        <w:color w:val="000000"/>
                        <w:kern w:val="24"/>
                        <w:szCs w:val="24"/>
                      </w:rPr>
                      <w:t>DTaP</w:t>
                    </w:r>
                  </w:p>
                </w:tc>
                <w:tc>
                  <w:tcPr>
                    <w:tcW w:w="3827"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45"/>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b/>
                        <w:bCs/>
                        <w:szCs w:val="24"/>
                      </w:rPr>
                      <w:t>B tipo Haemophilus influenzae infekcijos vakcina</w:t>
                    </w:r>
                  </w:p>
                </w:tc>
                <w:tc>
                  <w:tcPr>
                    <w:tcW w:w="15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ascii="Calibri" w:eastAsia="Calibri" w:hAnsi="Calibri" w:cs="Calibri"/>
                        <w:color w:val="000000"/>
                        <w:kern w:val="24"/>
                        <w:szCs w:val="24"/>
                      </w:rPr>
                      <w:t>Hib</w:t>
                    </w:r>
                  </w:p>
                </w:tc>
                <w:tc>
                  <w:tcPr>
                    <w:tcW w:w="3827"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45"/>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b/>
                        <w:bCs/>
                        <w:szCs w:val="24"/>
                      </w:rPr>
                      <w:t>Poliomielito vakcina</w:t>
                    </w:r>
                  </w:p>
                </w:tc>
                <w:tc>
                  <w:tcPr>
                    <w:tcW w:w="15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ascii="Calibri" w:eastAsia="Calibri" w:hAnsi="Calibri" w:cs="Calibri"/>
                        <w:color w:val="000000"/>
                        <w:kern w:val="24"/>
                        <w:szCs w:val="24"/>
                      </w:rPr>
                      <w:t>IPV</w:t>
                    </w:r>
                  </w:p>
                </w:tc>
                <w:tc>
                  <w:tcPr>
                    <w:tcW w:w="3827"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45"/>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b/>
                        <w:bCs/>
                        <w:szCs w:val="24"/>
                      </w:rPr>
                      <w:t>Pneumokokinės infekcijos vakcina</w:t>
                    </w:r>
                  </w:p>
                </w:tc>
                <w:tc>
                  <w:tcPr>
                    <w:tcW w:w="15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ind w:firstLine="53"/>
                      <w:rPr>
                        <w:rFonts w:eastAsia="Calibri"/>
                        <w:color w:val="000000"/>
                        <w:szCs w:val="24"/>
                      </w:rPr>
                    </w:pPr>
                  </w:p>
                </w:tc>
                <w:tc>
                  <w:tcPr>
                    <w:tcW w:w="3827"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45"/>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b/>
                        <w:bCs/>
                        <w:szCs w:val="24"/>
                      </w:rPr>
                      <w:t>Rotavirusinės infekcijos vakcina</w:t>
                    </w:r>
                  </w:p>
                </w:tc>
                <w:tc>
                  <w:tcPr>
                    <w:tcW w:w="15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ascii="Calibri" w:eastAsia="Calibri" w:hAnsi="Calibri" w:cs="Calibri"/>
                        <w:color w:val="000000"/>
                        <w:kern w:val="24"/>
                        <w:szCs w:val="24"/>
                      </w:rPr>
                      <w:t>RV****</w:t>
                    </w:r>
                  </w:p>
                </w:tc>
                <w:tc>
                  <w:tcPr>
                    <w:tcW w:w="3827"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45"/>
                </w:trPr>
                <w:tc>
                  <w:tcPr>
                    <w:tcW w:w="3818"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b/>
                        <w:bCs/>
                        <w:szCs w:val="24"/>
                      </w:rPr>
                      <w:t>B tipo meningokokinės infekcijos vakcina</w:t>
                    </w:r>
                  </w:p>
                </w:tc>
                <w:tc>
                  <w:tcPr>
                    <w:tcW w:w="15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ind w:firstLine="53"/>
                      <w:rPr>
                        <w:rFonts w:eastAsia="Calibri"/>
                        <w:color w:val="000000"/>
                        <w:szCs w:val="24"/>
                      </w:rPr>
                    </w:pPr>
                  </w:p>
                </w:tc>
                <w:tc>
                  <w:tcPr>
                    <w:tcW w:w="3827"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bl>
            <w:p>
              <w:pPr>
                <w:spacing w:line="276" w:lineRule="auto"/>
                <w:rPr>
                  <w:rFonts w:ascii="Calibri" w:eastAsia="Calibri" w:hAnsi="Calibri" w:cs="Calibri"/>
                  <w:color w:val="000000"/>
                  <w:kern w:val="24"/>
                  <w:szCs w:val="24"/>
                </w:rPr>
              </w:pPr>
              <w:r>
                <w:rPr>
                  <w:rFonts w:ascii="Calibri" w:eastAsia="Calibri" w:hAnsi="Calibri" w:cs="Calibri"/>
                  <w:color w:val="000000"/>
                  <w:kern w:val="24"/>
                  <w:szCs w:val="24"/>
                </w:rPr>
                <w:t>RV****Kai kurių gamintojų reikia 3 vakcinos dozių.</w:t>
              </w:r>
            </w:p>
            <w:p>
              <w:pPr>
                <w:rPr>
                  <w:sz w:val="18"/>
                  <w:szCs w:val="18"/>
                </w:rPr>
              </w:pPr>
            </w:p>
          </w:sdtContent>
        </w:sdt>
        <w:sdt>
          <w:sdtPr>
            <w:alias w:val="skirsnis"/>
            <w:tag w:val="part_8733014ad62647a0901fd2b7bd9d6f81"/>
            <w:lock w:val="sdtLocked"/>
            <w:richText/>
          </w:sdtPr>
          <w:sdtContent>
            <w:p>
              <w:pPr>
                <w:spacing w:line="276" w:lineRule="auto"/>
                <w:rPr>
                  <w:rFonts w:eastAsia="Calibri"/>
                  <w:b/>
                  <w:bCs/>
                  <w:szCs w:val="24"/>
                </w:rPr>
              </w:pPr>
              <w:sdt>
                <w:sdtPr>
                  <w:alias w:val="Pavadinimas"/>
                  <w:tag w:val="title_8733014ad62647a0901fd2b7bd9d6f81"/>
                  <w:lock w:val="sdtLocked"/>
                  <w:richText/>
                </w:sdtPr>
                <w:sdtContent>
                  <w:r>
                    <w:rPr>
                      <w:rFonts w:eastAsia="Calibri"/>
                      <w:b/>
                      <w:bCs/>
                      <w:szCs w:val="24"/>
                    </w:rPr>
                    <w:t>Kodėl neskiepytas arba skiepytas iš dalies?</w:t>
                  </w:r>
                </w:sdtContent>
              </w:sdt>
            </w:p>
            <w:p>
              <w:pPr>
                <w:rPr>
                  <w:sz w:val="18"/>
                  <w:szCs w:val="18"/>
                </w:rPr>
              </w:pPr>
            </w:p>
          </w:sdtContent>
        </w:sdt>
        <w:sdt>
          <w:sdtPr>
            <w:alias w:val="skirsnis"/>
            <w:tag w:val="part_ad5f0836d9b548e9a6d2ef66c37a0e02"/>
            <w:lock w:val="sdtLocked"/>
            <w:richText/>
          </w:sdtPr>
          <w:sdtContent>
            <w:p>
              <w:pPr>
                <w:spacing w:line="276" w:lineRule="auto"/>
                <w:rPr>
                  <w:rFonts w:eastAsia="Calibri"/>
                  <w:b/>
                  <w:bCs/>
                  <w:szCs w:val="24"/>
                </w:rPr>
              </w:pPr>
              <w:sdt>
                <w:sdtPr>
                  <w:alias w:val="Pavadinimas"/>
                  <w:tag w:val="title_ad5f0836d9b548e9a6d2ef66c37a0e02"/>
                  <w:lock w:val="sdtLocked"/>
                  <w:richText/>
                </w:sdtPr>
                <w:sdtContent>
                  <w:r>
                    <w:rPr>
                      <w:rFonts w:eastAsia="Calibri"/>
                      <w:b/>
                      <w:bCs/>
                      <w:szCs w:val="24"/>
                    </w:rPr>
                    <w:t>________________________________________________________________________________________________________________________________________________________________</w:t>
                  </w:r>
                </w:sdtContent>
              </w:sdt>
            </w:p>
            <w:p>
              <w:pPr>
                <w:rPr>
                  <w:sz w:val="18"/>
                  <w:szCs w:val="18"/>
                </w:rPr>
              </w:pPr>
            </w:p>
          </w:sdtContent>
        </w:sdt>
        <w:sdt>
          <w:sdtPr>
            <w:alias w:val="skirsnis"/>
            <w:tag w:val="part_28f4c8c22c6044bb88d94418850a060f"/>
            <w:lock w:val="sdtLocked"/>
            <w:richText/>
          </w:sdtPr>
          <w:sdtContent>
            <w:p>
              <w:pPr>
                <w:rPr>
                  <w:rFonts w:eastAsia="Calibri"/>
                  <w:b/>
                  <w:szCs w:val="24"/>
                </w:rPr>
              </w:pPr>
              <w:sdt>
                <w:sdtPr>
                  <w:alias w:val="Pavadinimas"/>
                  <w:tag w:val="title_28f4c8c22c6044bb88d94418850a060f"/>
                  <w:lock w:val="sdtLocked"/>
                  <w:richText/>
                </w:sdtPr>
                <w:sdtContent>
                  <w:r>
                    <w:rPr>
                      <w:rFonts w:eastAsia="Calibri"/>
                      <w:b/>
                      <w:szCs w:val="24"/>
                    </w:rPr>
                    <w:t>Šlapinimasis ir tuštinimasis</w:t>
                  </w:r>
                </w:sdtContent>
              </w:sdt>
            </w:p>
            <w:p>
              <w:pPr>
                <w:rPr>
                  <w:sz w:val="18"/>
                  <w:szCs w:val="18"/>
                </w:rPr>
              </w:pPr>
            </w:p>
          </w:sdtContent>
        </w:sdt>
        <w:sdt>
          <w:sdtPr>
            <w:alias w:val="skirsnis"/>
            <w:tag w:val="part_cc6226708ca14361ab3bceba08b79d57"/>
            <w:lock w:val="sdtLocked"/>
            <w:richText/>
          </w:sdtPr>
          <w:sdtContent>
            <w:p>
              <w:pPr>
                <w:rPr>
                  <w:rFonts w:eastAsia="Calibri"/>
                  <w:b/>
                  <w:szCs w:val="24"/>
                </w:rPr>
              </w:pPr>
              <w:sdt>
                <w:sdtPr>
                  <w:alias w:val="Pavadinimas"/>
                  <w:tag w:val="title_cc6226708ca14361ab3bceba08b79d57"/>
                  <w:lock w:val="sdtLocked"/>
                  <w:richText/>
                </w:sdtPr>
                <w:sdtContent>
                  <w:r>
                    <w:rPr>
                      <w:rFonts w:eastAsia="Calibri"/>
                      <w:b/>
                      <w:szCs w:val="24"/>
                    </w:rPr>
                    <w:t>Vaikas šlapinasi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kartais į puoduką;</w:t>
              </w:r>
            </w:p>
            <w:p>
              <w:pPr>
                <w:rPr>
                  <w:rFonts w:eastAsia="Calibri"/>
                  <w:szCs w:val="24"/>
                </w:rPr>
              </w:pPr>
              <w:r>
                <w:rPr>
                  <w:rFonts w:eastAsia="Calibri"/>
                  <w:szCs w:val="24"/>
                </w:rPr>
                <w:t>□ Puoduką.</w:t>
              </w:r>
            </w:p>
            <w:p>
              <w:pPr>
                <w:rPr>
                  <w:rFonts w:eastAsia="Calibri"/>
                  <w:szCs w:val="24"/>
                </w:rPr>
              </w:pPr>
            </w:p>
          </w:sdtContent>
        </w:sdt>
        <w:sdt>
          <w:sdtPr>
            <w:alias w:val="skirsnis"/>
            <w:tag w:val="part_e117a6177c8e45ac92f8d6d7a60b292d"/>
            <w:lock w:val="sdtLocked"/>
            <w:richText/>
          </w:sdtPr>
          <w:sdtContent>
            <w:p>
              <w:pPr>
                <w:rPr>
                  <w:rFonts w:eastAsia="Calibri"/>
                  <w:b/>
                  <w:szCs w:val="24"/>
                </w:rPr>
              </w:pPr>
              <w:sdt>
                <w:sdtPr>
                  <w:alias w:val="Pavadinimas"/>
                  <w:tag w:val="title_e117a6177c8e45ac92f8d6d7a60b292d"/>
                  <w:lock w:val="sdtLocked"/>
                  <w:richText/>
                </w:sdtPr>
                <w:sdtContent>
                  <w:r>
                    <w:rPr>
                      <w:rFonts w:eastAsia="Calibri"/>
                      <w:b/>
                      <w:szCs w:val="24"/>
                    </w:rPr>
                    <w:t>Vaiko šlapinimasis:</w:t>
                  </w:r>
                </w:sdtContent>
              </w:sdt>
            </w:p>
            <w:p>
              <w:pPr>
                <w:rPr>
                  <w:rFonts w:eastAsia="Calibri"/>
                  <w:szCs w:val="24"/>
                </w:rPr>
              </w:pPr>
              <w:r>
                <w:rPr>
                  <w:rFonts w:eastAsia="Calibri"/>
                  <w:szCs w:val="24"/>
                </w:rPr>
                <w:t>□ Nesutrikęs, šlapinasi įprastai;</w:t>
              </w:r>
            </w:p>
            <w:p>
              <w:pPr>
                <w:rPr>
                  <w:rFonts w:eastAsia="Calibri"/>
                  <w:szCs w:val="24"/>
                </w:rPr>
              </w:pPr>
              <w:r>
                <w:rPr>
                  <w:rFonts w:eastAsia="Calibri"/>
                  <w:szCs w:val="24"/>
                </w:rPr>
                <w:t>□ Sutrikęs (apibūdinkite kokie simptomai)</w:t>
              </w:r>
            </w:p>
            <w:p>
              <w:pPr>
                <w:spacing w:line="276" w:lineRule="auto"/>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spacing w:line="276" w:lineRule="auto"/>
                <w:rPr>
                  <w:rFonts w:eastAsia="Calibri"/>
                  <w:szCs w:val="24"/>
                </w:rPr>
              </w:pPr>
            </w:p>
          </w:sdtContent>
        </w:sdt>
        <w:sdt>
          <w:sdtPr>
            <w:alias w:val="skirsnis"/>
            <w:tag w:val="part_ad5be0ae02b247f7bc9e30852da1ff15"/>
            <w:lock w:val="sdtLocked"/>
            <w:richText/>
          </w:sdtPr>
          <w:sdtContent>
            <w:p>
              <w:pPr>
                <w:rPr>
                  <w:rFonts w:eastAsia="Calibri"/>
                  <w:b/>
                  <w:szCs w:val="24"/>
                </w:rPr>
              </w:pPr>
              <w:sdt>
                <w:sdtPr>
                  <w:alias w:val="Pavadinimas"/>
                  <w:tag w:val="title_ad5be0ae02b247f7bc9e30852da1ff15"/>
                  <w:lock w:val="sdtLocked"/>
                  <w:richText/>
                </w:sdtPr>
                <w:sdtContent>
                  <w:r>
                    <w:rPr>
                      <w:rFonts w:eastAsia="Calibri"/>
                      <w:b/>
                      <w:szCs w:val="24"/>
                    </w:rPr>
                    <w:t>Vaikas tuštinasi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puoduką;</w:t>
              </w:r>
            </w:p>
            <w:p>
              <w:pPr>
                <w:rPr>
                  <w:rFonts w:eastAsia="Calibri"/>
                  <w:szCs w:val="24"/>
                </w:rPr>
              </w:pPr>
              <w:r>
                <w:rPr>
                  <w:rFonts w:eastAsia="Calibri"/>
                  <w:szCs w:val="24"/>
                </w:rPr>
                <w:t>□ Puoduką.</w:t>
              </w:r>
            </w:p>
            <w:p>
              <w:pPr>
                <w:rPr>
                  <w:rFonts w:eastAsia="Calibri"/>
                  <w:szCs w:val="24"/>
                </w:rPr>
              </w:pPr>
            </w:p>
            <w:p>
              <w:pPr>
                <w:rPr>
                  <w:rFonts w:eastAsia="Calibri"/>
                  <w:szCs w:val="24"/>
                </w:rPr>
              </w:pPr>
              <w:r>
                <w:rPr>
                  <w:rFonts w:eastAsia="Calibri"/>
                  <w:b/>
                  <w:szCs w:val="24"/>
                </w:rPr>
                <w:t>Paskutinį kartą vaikas tuštinosi (įrašykite datą):</w:t>
              </w:r>
              <w:r>
                <w:rPr>
                  <w:rFonts w:eastAsia="Calibri"/>
                  <w:szCs w:val="24"/>
                </w:rPr>
                <w:t>____________________________</w:t>
              </w:r>
            </w:p>
            <w:p>
              <w:pPr>
                <w:rPr>
                  <w:sz w:val="18"/>
                  <w:szCs w:val="18"/>
                </w:rPr>
              </w:pPr>
            </w:p>
          </w:sdtContent>
        </w:sdt>
        <w:sdt>
          <w:sdtPr>
            <w:alias w:val="skirsnis"/>
            <w:tag w:val="part_f7fcb139b1414630bf456376d5bb6e3f"/>
            <w:lock w:val="sdtLocked"/>
            <w:richText/>
          </w:sdtPr>
          <w:sdtContent>
            <w:p>
              <w:pPr>
                <w:rPr>
                  <w:rFonts w:eastAsia="Calibri"/>
                  <w:b/>
                  <w:szCs w:val="24"/>
                </w:rPr>
              </w:pPr>
              <w:sdt>
                <w:sdtPr>
                  <w:alias w:val="Pavadinimas"/>
                  <w:tag w:val="title_f7fcb139b1414630bf456376d5bb6e3f"/>
                  <w:lock w:val="sdtLocked"/>
                  <w:richText/>
                </w:sdtPr>
                <w:sdtContent>
                  <w:r>
                    <w:rPr>
                      <w:rFonts w:eastAsia="Calibri"/>
                      <w:b/>
                      <w:szCs w:val="24"/>
                    </w:rPr>
                    <w:t>Vaiko tuštinimasis:</w:t>
                  </w:r>
                </w:sdtContent>
              </w:sdt>
            </w:p>
            <w:p>
              <w:pPr>
                <w:rPr>
                  <w:rFonts w:eastAsia="Calibri"/>
                  <w:szCs w:val="24"/>
                </w:rPr>
              </w:pPr>
              <w:r>
                <w:rPr>
                  <w:rFonts w:eastAsia="Calibri"/>
                  <w:szCs w:val="24"/>
                </w:rPr>
                <w:t>□ Nesutrikęs, tuštinasi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6ec7bde33e2e44b889d7013d73cf519e"/>
            <w:lock w:val="sdtLocked"/>
            <w:richText/>
          </w:sdtPr>
          <w:sdtContent>
            <w:p>
              <w:pPr>
                <w:rPr>
                  <w:rFonts w:eastAsia="Calibri"/>
                  <w:b/>
                  <w:color w:val="000000"/>
                  <w:szCs w:val="24"/>
                </w:rPr>
              </w:pPr>
              <w:sdt>
                <w:sdtPr>
                  <w:alias w:val="Pavadinimas"/>
                  <w:tag w:val="title_6ec7bde33e2e44b889d7013d73cf519e"/>
                  <w:lock w:val="sdtLocked"/>
                  <w:richText/>
                </w:sdtPr>
                <w:sdtContent>
                  <w:r>
                    <w:rPr>
                      <w:rFonts w:eastAsia="Calibri"/>
                      <w:b/>
                      <w:color w:val="000000"/>
                      <w:szCs w:val="24"/>
                    </w:rPr>
                    <w:t>Miegas</w:t>
                  </w:r>
                </w:sdtContent>
              </w:sdt>
            </w:p>
            <w:p>
              <w:pPr>
                <w:rPr>
                  <w:rFonts w:eastAsia="Calibri"/>
                  <w:color w:val="000000"/>
                  <w:szCs w:val="24"/>
                </w:rPr>
              </w:pPr>
              <w:r>
                <w:rPr>
                  <w:rFonts w:eastAsia="Calibri"/>
                  <w:color w:val="000000"/>
                  <w:szCs w:val="24"/>
                </w:rPr>
                <w:t>Vaikas naktį miega:_____________val.</w:t>
              </w:r>
            </w:p>
            <w:p>
              <w:pPr>
                <w:rPr>
                  <w:rFonts w:eastAsia="Calibri"/>
                  <w:color w:val="000000"/>
                  <w:szCs w:val="24"/>
                </w:rPr>
              </w:pPr>
              <w:r>
                <w:rPr>
                  <w:rFonts w:eastAsia="Calibri"/>
                  <w:color w:val="000000"/>
                  <w:szCs w:val="24"/>
                </w:rPr>
                <w:t>Vaikas dienos metu miega: ___________val.</w:t>
              </w:r>
            </w:p>
            <w:p>
              <w:pPr>
                <w:rPr>
                  <w:rFonts w:eastAsia="Calibri"/>
                  <w:color w:val="000000"/>
                  <w:szCs w:val="24"/>
                </w:rPr>
              </w:pPr>
            </w:p>
          </w:sdtContent>
        </w:sdt>
        <w:sdt>
          <w:sdtPr>
            <w:alias w:val="skirsnis"/>
            <w:tag w:val="part_910f3ffee60f459bbcb7b66d6c332c5c"/>
            <w:lock w:val="sdtLocked"/>
            <w:richText/>
          </w:sdtPr>
          <w:sdtContent>
            <w:p>
              <w:pPr>
                <w:rPr>
                  <w:rFonts w:eastAsia="Calibri"/>
                  <w:b/>
                  <w:color w:val="000000"/>
                  <w:szCs w:val="24"/>
                </w:rPr>
              </w:pPr>
              <w:sdt>
                <w:sdtPr>
                  <w:alias w:val="Pavadinimas"/>
                  <w:tag w:val="title_910f3ffee60f459bbcb7b66d6c332c5c"/>
                  <w:lock w:val="sdtLocked"/>
                  <w:richText/>
                </w:sdtPr>
                <w:sdtContent>
                  <w:r>
                    <w:rPr>
                      <w:rFonts w:eastAsia="Calibri"/>
                      <w:b/>
                      <w:color w:val="000000"/>
                      <w:szCs w:val="24"/>
                    </w:rPr>
                    <w:t>Su vaiko miegu kylančios problemos (apibūdinkite Mamos žodžiais):</w:t>
                  </w:r>
                </w:sdtContent>
              </w:sdt>
            </w:p>
            <w:p>
              <w:pPr>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spacing w:line="276" w:lineRule="auto"/>
                <w:rPr>
                  <w:rFonts w:eastAsia="Calibri"/>
                  <w:b/>
                  <w:bCs/>
                  <w:szCs w:val="24"/>
                </w:rPr>
              </w:pPr>
            </w:p>
            <w:p>
              <w:pPr>
                <w:rPr>
                  <w:sz w:val="18"/>
                  <w:szCs w:val="18"/>
                </w:rPr>
              </w:pPr>
            </w:p>
          </w:sdtContent>
        </w:sdt>
        <w:sdt>
          <w:sdtPr>
            <w:alias w:val="skirsnis"/>
            <w:tag w:val="part_04ef9856544c4d3b939aacaf4feefdf5"/>
            <w:lock w:val="sdtLocked"/>
            <w:richText/>
          </w:sdtPr>
          <w:sdtContent>
            <w:p>
              <w:pPr>
                <w:spacing w:line="276" w:lineRule="auto"/>
                <w:rPr>
                  <w:rFonts w:eastAsia="Calibri"/>
                  <w:b/>
                  <w:bCs/>
                  <w:szCs w:val="24"/>
                </w:rPr>
              </w:pPr>
              <w:sdt>
                <w:sdtPr>
                  <w:alias w:val="Pavadinimas"/>
                  <w:tag w:val="title_04ef9856544c4d3b939aacaf4feefdf5"/>
                  <w:lock w:val="sdtLocked"/>
                  <w:richText/>
                </w:sdtPr>
                <w:sdtContent>
                  <w:r>
                    <w:rPr>
                      <w:rFonts w:eastAsia="Calibri"/>
                      <w:b/>
                      <w:bCs/>
                      <w:szCs w:val="24"/>
                    </w:rPr>
                    <w:t>Sergantis vaikas</w:t>
                  </w:r>
                </w:sdtContent>
              </w:sdt>
            </w:p>
            <w:p>
              <w:pPr>
                <w:rPr>
                  <w:sz w:val="18"/>
                  <w:szCs w:val="18"/>
                </w:rPr>
              </w:pPr>
            </w:p>
            <w:p>
              <w:pPr>
                <w:widowControl w:val="0"/>
                <w:ind w:right="535"/>
                <w:rPr>
                  <w:b/>
                  <w:bCs/>
                  <w:color w:val="231F20"/>
                  <w:szCs w:val="24"/>
                </w:rPr>
              </w:pPr>
              <w:r>
                <w:rPr>
                  <w:color w:val="231F20"/>
                  <w:szCs w:val="24"/>
                </w:rPr>
                <w:t xml:space="preserve">Šią grafą pildyti, jei vaikas serga. </w:t>
              </w:r>
            </w:p>
            <w:p>
              <w:pPr>
                <w:widowControl w:val="0"/>
                <w:ind w:right="535"/>
                <w:rPr>
                  <w:color w:val="231F20"/>
                  <w:szCs w:val="24"/>
                </w:rPr>
              </w:pPr>
              <w:r>
                <w:rPr>
                  <w:color w:val="231F20"/>
                  <w:szCs w:val="24"/>
                </w:rPr>
                <w:t>Simptomai:</w:t>
              </w:r>
            </w:p>
            <w:p>
              <w:pPr>
                <w:widowControl w:val="0"/>
                <w:ind w:right="535"/>
                <w:rPr>
                  <w:rFonts w:eastAsia="Calibri"/>
                  <w:b/>
                  <w:bCs/>
                  <w:szCs w:val="24"/>
                </w:rPr>
              </w:pPr>
              <w:r>
                <w:rPr>
                  <w:rFonts w:eastAsia="Calibri"/>
                  <w:szCs w:val="24"/>
                </w:rPr>
                <w:t>□ Sloguoja</w:t>
              </w:r>
            </w:p>
            <w:p>
              <w:pPr>
                <w:widowControl w:val="0"/>
                <w:ind w:right="535"/>
                <w:rPr>
                  <w:rFonts w:eastAsia="Calibri"/>
                  <w:b/>
                  <w:bCs/>
                  <w:szCs w:val="24"/>
                </w:rPr>
              </w:pPr>
              <w:r>
                <w:rPr>
                  <w:rFonts w:eastAsia="Calibri"/>
                  <w:szCs w:val="24"/>
                </w:rPr>
                <w:t>□ Karščiuoja</w:t>
              </w:r>
            </w:p>
            <w:p>
              <w:pPr>
                <w:widowControl w:val="0"/>
                <w:ind w:right="535"/>
                <w:rPr>
                  <w:rFonts w:eastAsia="Calibri"/>
                  <w:b/>
                  <w:bCs/>
                  <w:szCs w:val="24"/>
                </w:rPr>
              </w:pPr>
              <w:r>
                <w:rPr>
                  <w:rFonts w:eastAsia="Calibri"/>
                  <w:szCs w:val="24"/>
                </w:rPr>
                <w:t>□ Kosulys</w:t>
              </w:r>
            </w:p>
            <w:p>
              <w:pPr>
                <w:widowControl w:val="0"/>
                <w:ind w:right="535"/>
                <w:rPr>
                  <w:rFonts w:eastAsia="Calibri"/>
                  <w:b/>
                  <w:bCs/>
                  <w:szCs w:val="24"/>
                </w:rPr>
              </w:pPr>
              <w:r>
                <w:rPr>
                  <w:rFonts w:eastAsia="Calibri"/>
                  <w:szCs w:val="24"/>
                </w:rPr>
                <w:t>□ Dusulys</w:t>
              </w:r>
            </w:p>
            <w:p>
              <w:pPr>
                <w:widowControl w:val="0"/>
                <w:ind w:right="535"/>
                <w:rPr>
                  <w:rFonts w:eastAsia="Calibri"/>
                  <w:b/>
                  <w:bCs/>
                  <w:szCs w:val="24"/>
                </w:rPr>
              </w:pPr>
              <w:r>
                <w:rPr>
                  <w:rFonts w:eastAsia="Calibri"/>
                  <w:szCs w:val="24"/>
                </w:rPr>
                <w:t>□ Vėmimas</w:t>
              </w:r>
            </w:p>
            <w:p>
              <w:pPr>
                <w:widowControl w:val="0"/>
                <w:ind w:right="535"/>
                <w:rPr>
                  <w:rFonts w:eastAsia="Calibri"/>
                  <w:b/>
                  <w:bCs/>
                  <w:szCs w:val="24"/>
                </w:rPr>
              </w:pPr>
              <w:r>
                <w:rPr>
                  <w:rFonts w:eastAsia="Calibri"/>
                  <w:szCs w:val="24"/>
                </w:rPr>
                <w:t>□ Viduriavimas</w:t>
              </w:r>
            </w:p>
            <w:p>
              <w:pPr>
                <w:widowControl w:val="0"/>
                <w:ind w:right="535"/>
                <w:rPr>
                  <w:rFonts w:eastAsia="Calibri"/>
                  <w:b/>
                  <w:bCs/>
                  <w:szCs w:val="24"/>
                </w:rPr>
              </w:pPr>
              <w:r>
                <w:rPr>
                  <w:rFonts w:eastAsia="Calibri"/>
                  <w:szCs w:val="24"/>
                </w:rPr>
                <w:t>□ Skausmas</w:t>
              </w:r>
            </w:p>
            <w:p>
              <w:pPr>
                <w:widowControl w:val="0"/>
                <w:ind w:right="535"/>
                <w:rPr>
                  <w:rFonts w:eastAsia="Calibri"/>
                  <w:szCs w:val="24"/>
                </w:rPr>
              </w:pPr>
              <w:r>
                <w:rPr>
                  <w:rFonts w:eastAsia="Calibri"/>
                  <w:szCs w:val="24"/>
                </w:rPr>
                <w:t>□ Kita (įrašyti):________________________________</w:t>
              </w:r>
            </w:p>
            <w:p>
              <w:pPr>
                <w:widowControl w:val="0"/>
                <w:ind w:right="535"/>
                <w:rPr>
                  <w:rFonts w:eastAsia="Calibri"/>
                  <w:b/>
                  <w:bCs/>
                  <w:szCs w:val="24"/>
                </w:rPr>
              </w:pPr>
            </w:p>
            <w:p>
              <w:pPr>
                <w:widowControl w:val="0"/>
                <w:ind w:right="535"/>
                <w:rPr>
                  <w:rFonts w:eastAsia="Calibri"/>
                  <w:szCs w:val="24"/>
                </w:rPr>
              </w:pPr>
              <w:r>
                <w:rPr>
                  <w:rFonts w:eastAsia="Calibri"/>
                  <w:szCs w:val="24"/>
                </w:rPr>
                <w:t>Gydymas:</w:t>
              </w:r>
            </w:p>
            <w:p>
              <w:pPr>
                <w:widowControl w:val="0"/>
                <w:ind w:right="535"/>
                <w:rPr>
                  <w:rFonts w:eastAsia="Calibri"/>
                  <w:b/>
                  <w:bCs/>
                  <w:szCs w:val="24"/>
                </w:rPr>
              </w:pPr>
              <w:r>
                <w:rPr>
                  <w:rFonts w:eastAsia="Calibri"/>
                  <w:szCs w:val="24"/>
                </w:rPr>
                <w:t>□ Mama gydo pati pasiskaičius internete (pvz.: google.lt, mamyčių forumai, tariasi socialiniuose tinkluose)</w:t>
              </w:r>
            </w:p>
            <w:p>
              <w:pPr>
                <w:widowControl w:val="0"/>
                <w:ind w:right="535"/>
                <w:rPr>
                  <w:rFonts w:eastAsia="Calibri"/>
                  <w:b/>
                  <w:bCs/>
                  <w:szCs w:val="24"/>
                </w:rPr>
              </w:pPr>
              <w:r>
                <w:rPr>
                  <w:rFonts w:eastAsia="Calibri"/>
                  <w:szCs w:val="24"/>
                </w:rPr>
                <w:t>□ Gydo pati, bet tarėsi su gydytoja telefonu, bando laikytis nurodymų, bet tuo pačiu skaito ir socialinius tinklus</w:t>
              </w:r>
            </w:p>
            <w:p>
              <w:pPr>
                <w:widowControl w:val="0"/>
                <w:ind w:right="535"/>
                <w:rPr>
                  <w:rFonts w:eastAsia="Calibri"/>
                  <w:b/>
                  <w:bCs/>
                  <w:szCs w:val="24"/>
                </w:rPr>
              </w:pPr>
              <w:r>
                <w:rPr>
                  <w:rFonts w:eastAsia="Calibri"/>
                  <w:szCs w:val="24"/>
                </w:rPr>
                <w:t>□ Kreipėsi į vaiko gydytoją, buvo nuvykę į vizitą</w:t>
              </w:r>
            </w:p>
            <w:p>
              <w:pPr>
                <w:widowControl w:val="0"/>
                <w:ind w:right="535"/>
                <w:rPr>
                  <w:rFonts w:eastAsia="Calibri"/>
                  <w:szCs w:val="24"/>
                </w:rPr>
              </w:pPr>
              <w:r>
                <w:rPr>
                  <w:rFonts w:eastAsia="Calibri"/>
                  <w:szCs w:val="24"/>
                </w:rPr>
                <w:t>□ Nedaro nieko, pasveiks pats</w:t>
              </w:r>
            </w:p>
            <w:p>
              <w:pPr>
                <w:widowControl w:val="0"/>
                <w:ind w:right="535"/>
                <w:rPr>
                  <w:b/>
                  <w:bCs/>
                  <w:color w:val="231F20"/>
                  <w:szCs w:val="24"/>
                </w:rPr>
              </w:pPr>
            </w:p>
            <w:p>
              <w:pPr>
                <w:widowControl w:val="0"/>
                <w:ind w:right="535"/>
                <w:rPr>
                  <w:rFonts w:eastAsia="Calibri"/>
                  <w:bCs/>
                  <w:color w:val="000000"/>
                  <w:szCs w:val="24"/>
                </w:rPr>
              </w:pPr>
              <w:r>
                <w:rPr>
                  <w:rFonts w:eastAsia="Calibri"/>
                  <w:bCs/>
                  <w:color w:val="000000"/>
                  <w:szCs w:val="24"/>
                </w:rPr>
                <w:t>Konsultacijos pas šeimos gydytoją/pediatrą.</w:t>
              </w:r>
            </w:p>
            <w:p>
              <w:pPr>
                <w:widowControl w:val="0"/>
                <w:ind w:right="535"/>
                <w:rPr>
                  <w:rFonts w:eastAsia="Calibri"/>
                  <w:b/>
                  <w:bCs/>
                  <w:szCs w:val="24"/>
                </w:rPr>
              </w:pPr>
              <w:r>
                <w:rPr>
                  <w:rFonts w:eastAsia="Calibri"/>
                  <w:szCs w:val="24"/>
                </w:rPr>
                <w:t>□ Pas šeimos gydytoją/pediatrą lankosi kartą per mėnesį dėl skiepų ir raidos vertinimo.</w:t>
              </w:r>
            </w:p>
            <w:p>
              <w:pPr>
                <w:widowControl w:val="0"/>
                <w:ind w:right="535"/>
                <w:rPr>
                  <w:rFonts w:eastAsia="Calibri"/>
                  <w:b/>
                  <w:bCs/>
                  <w:szCs w:val="24"/>
                </w:rPr>
              </w:pPr>
              <w:r>
                <w:rPr>
                  <w:rFonts w:eastAsia="Calibri"/>
                  <w:szCs w:val="24"/>
                </w:rPr>
                <w:t>□ Pas šeimos gydytoją/pediatrą bando lankysis kartą per mėnesį dėl skiepų ir raidos vertinimo, bet ne visada pavyksta (pamiršta, neturi kaip nuvykti ir pan.)</w:t>
              </w:r>
            </w:p>
            <w:p>
              <w:pPr>
                <w:widowControl w:val="0"/>
                <w:ind w:right="535"/>
                <w:rPr>
                  <w:rFonts w:eastAsia="Calibri"/>
                  <w:b/>
                  <w:bCs/>
                  <w:szCs w:val="24"/>
                </w:rPr>
              </w:pPr>
              <w:r>
                <w:rPr>
                  <w:rFonts w:eastAsia="Calibri"/>
                  <w:szCs w:val="24"/>
                </w:rPr>
                <w:t>□ Pas šeimos gydytoją/pediatrą lankosi kada turi laiko ar mano esant, kad reikalinga.</w:t>
              </w:r>
            </w:p>
            <w:p>
              <w:pPr>
                <w:widowControl w:val="0"/>
                <w:ind w:right="535"/>
                <w:rPr>
                  <w:rFonts w:eastAsia="Calibri"/>
                  <w:b/>
                  <w:bCs/>
                  <w:szCs w:val="24"/>
                </w:rPr>
              </w:pPr>
              <w:r>
                <w:rPr>
                  <w:rFonts w:eastAsia="Calibri"/>
                  <w:szCs w:val="24"/>
                </w:rPr>
                <w:t>□ Pas šeimos gydytoją/pediatrą lankosi tik tada, kai vaiko sveikata kelia nerimą, nesilanko kas mėnesį, nes mano esant tai nereikalinga.</w:t>
              </w:r>
            </w:p>
            <w:p>
              <w:pPr>
                <w:widowControl w:val="0"/>
                <w:ind w:right="535"/>
                <w:rPr>
                  <w:rFonts w:eastAsia="Calibri"/>
                  <w:b/>
                  <w:bCs/>
                  <w:szCs w:val="24"/>
                </w:rPr>
              </w:pPr>
            </w:p>
          </w:sdtContent>
        </w:sdt>
        <w:sdt>
          <w:sdtPr>
            <w:alias w:val="skirsnis"/>
            <w:tag w:val="part_19ed434ed86b41698d8c5fdc13e9103e"/>
            <w:lock w:val="sdtLocked"/>
            <w:richText/>
          </w:sdtPr>
          <w:sdtContent>
            <w:p>
              <w:pPr>
                <w:spacing w:line="276" w:lineRule="auto"/>
                <w:rPr>
                  <w:rFonts w:eastAsia="Calibri"/>
                  <w:szCs w:val="24"/>
                </w:rPr>
              </w:pPr>
              <w:sdt>
                <w:sdtPr>
                  <w:alias w:val="Pavadinimas"/>
                  <w:tag w:val="title_19ed434ed86b41698d8c5fdc13e9103e"/>
                  <w:lock w:val="sdtLocked"/>
                  <w:richText/>
                </w:sdtPr>
                <w:sdtContent>
                  <w:r>
                    <w:rPr>
                      <w:rFonts w:eastAsia="Calibri"/>
                      <w:b/>
                      <w:color w:val="000000"/>
                      <w:szCs w:val="24"/>
                    </w:rPr>
                    <w:t>Vizito metu Mamai kilę klausimai:</w:t>
                  </w:r>
                </w:sdtContent>
              </w:sdt>
            </w:p>
            <w:p>
              <w:pPr>
                <w:rPr>
                  <w:sz w:val="18"/>
                  <w:szCs w:val="18"/>
                </w:rPr>
              </w:pPr>
            </w:p>
            <w:p>
              <w:pPr>
                <w:spacing w:line="276" w:lineRule="auto"/>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93e239ca321a4292815ce60cc15632a3"/>
            <w:lock w:val="sdtLocked"/>
            <w:richText/>
          </w:sdtPr>
          <w:sdtContent>
            <w:p>
              <w:pPr>
                <w:spacing w:line="276" w:lineRule="auto"/>
                <w:jc w:val="both"/>
                <w:rPr>
                  <w:rFonts w:eastAsia="Calibri"/>
                  <w:b/>
                  <w:color w:val="000000"/>
                  <w:szCs w:val="24"/>
                </w:rPr>
              </w:pPr>
              <w:sdt>
                <w:sdtPr>
                  <w:alias w:val="Pavadinimas"/>
                  <w:tag w:val="title_93e239ca321a4292815ce60cc15632a3"/>
                  <w:lock w:val="sdtLocked"/>
                  <w:richText/>
                </w:sdtPr>
                <w:sdtContent>
                  <w:r>
                    <w:rPr>
                      <w:rFonts w:eastAsia="Calibri"/>
                      <w:b/>
                      <w:color w:val="000000"/>
                      <w:szCs w:val="24"/>
                    </w:rPr>
                    <w:t>Vizito metu su Mama aptartos temos:</w:t>
                  </w:r>
                </w:sdtContent>
              </w:sdt>
            </w:p>
            <w:p>
              <w:pPr>
                <w:rPr>
                  <w:sz w:val="18"/>
                  <w:szCs w:val="18"/>
                </w:rPr>
              </w:pPr>
            </w:p>
          </w:sdtContent>
        </w:sdt>
        <w:sdt>
          <w:sdtPr>
            <w:alias w:val="skirsnis"/>
            <w:tag w:val="part_508d00c00e704240a332ccb8252a76c0"/>
            <w:lock w:val="sdtLocked"/>
            <w:richText/>
          </w:sdtPr>
          <w:sdtContent>
            <w:p>
              <w:pPr>
                <w:spacing w:line="276" w:lineRule="auto"/>
                <w:jc w:val="both"/>
                <w:rPr>
                  <w:rFonts w:eastAsia="Calibri"/>
                  <w:b/>
                  <w:color w:val="000000"/>
                  <w:szCs w:val="24"/>
                </w:rPr>
              </w:pPr>
              <w:sdt>
                <w:sdtPr>
                  <w:alias w:val="Pavadinimas"/>
                  <w:tag w:val="title_508d00c00e704240a332ccb8252a76c0"/>
                  <w:lock w:val="sdtLocked"/>
                  <w:richText/>
                </w:sdtPr>
                <w:sdtContent>
                  <w:r>
                    <w:rPr>
                      <w:rFonts w:eastAsia="Calibri"/>
                      <w:b/>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p>
            <w:p>
              <w:pPr>
                <w:rPr>
                  <w:sz w:val="18"/>
                  <w:szCs w:val="18"/>
                </w:rPr>
              </w:pPr>
            </w:p>
            <w:p>
              <w:pPr>
                <w:widowControl w:val="0"/>
                <w:ind w:right="535"/>
                <w:rPr>
                  <w:rFonts w:eastAsia="Calibri"/>
                  <w:b/>
                  <w:bCs/>
                  <w:szCs w:val="24"/>
                </w:rPr>
              </w:pPr>
            </w:p>
            <w:p>
              <w:pPr>
                <w:spacing w:line="276" w:lineRule="auto"/>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
                <w:gridCol w:w="9173"/>
              </w:tblGrid>
              <w:tr>
                <w:tc>
                  <w:tcPr>
                    <w:tcW w:w="1560" w:type="dxa"/>
                    <w:vAlign w:val="center"/>
                  </w:tcPr>
                  <w:p>
                    <w:pPr>
                      <w:jc w:val="center"/>
                      <w:rPr>
                        <w:rFonts w:eastAsia="Calibri"/>
                        <w:szCs w:val="24"/>
                      </w:rPr>
                    </w:pPr>
                    <w:r>
                      <w:rPr>
                        <w:rFonts w:eastAsia="Calibri"/>
                        <w:szCs w:val="24"/>
                      </w:rPr>
                      <w:t>0</w:t>
                    </w:r>
                  </w:p>
                </w:tc>
                <w:tc>
                  <w:tcPr>
                    <w:tcW w:w="9654" w:type="dxa"/>
                  </w:tcPr>
                  <w:p>
                    <w:pPr>
                      <w:rPr>
                        <w:rFonts w:eastAsia="Calibri"/>
                        <w:szCs w:val="24"/>
                      </w:rPr>
                    </w:pPr>
                    <w:r>
                      <w:rPr>
                        <w:rFonts w:eastAsia="Calibri"/>
                        <w:szCs w:val="24"/>
                      </w:rPr>
                      <w:t> Kūdikio oda normali.</w:t>
                    </w:r>
                  </w:p>
                  <w:p>
                    <w:pPr>
                      <w:rPr>
                        <w:rFonts w:eastAsia="Calibri"/>
                        <w:szCs w:val="24"/>
                      </w:rPr>
                    </w:pPr>
                    <w:r>
                      <w:rPr>
                        <w:rFonts w:eastAsia="Calibri"/>
                        <w:szCs w:val="24"/>
                      </w:rPr>
                      <w:t> Kūdikio raida nekelianti įtarimų, jei teigiamai atsakyta (taip/kartais):</w:t>
                    </w:r>
                  </w:p>
                  <w:p>
                    <w:pPr>
                      <w:widowControl w:val="0"/>
                      <w:tabs>
                        <w:tab w:val="left" w:pos="720"/>
                      </w:tabs>
                      <w:ind w:left="720" w:hanging="720"/>
                      <w:rPr>
                        <w:rFonts w:eastAsia="Calibri"/>
                        <w:szCs w:val="24"/>
                      </w:rPr>
                    </w:pPr>
                    <w:r>
                      <w:rPr>
                        <w:rFonts w:eastAsia="Calibri"/>
                        <w:szCs w:val="24"/>
                      </w:rPr>
                      <w:t>1.</w:t>
                      <w:tab/>
                      <w:t>Žaidimo ir socialiniai įgūdžiai ≥6</w:t>
                    </w:r>
                  </w:p>
                  <w:p>
                    <w:pPr>
                      <w:widowControl w:val="0"/>
                      <w:tabs>
                        <w:tab w:val="left" w:pos="720"/>
                      </w:tabs>
                      <w:ind w:left="720" w:hanging="720"/>
                      <w:rPr>
                        <w:rFonts w:eastAsia="Calibri"/>
                        <w:szCs w:val="24"/>
                      </w:rPr>
                    </w:pPr>
                    <w:r>
                      <w:rPr>
                        <w:rFonts w:eastAsia="Calibri"/>
                        <w:szCs w:val="24"/>
                      </w:rPr>
                      <w:t>2.</w:t>
                      <w:tab/>
                      <w:t>Koordinacija ≥ 9</w:t>
                    </w:r>
                  </w:p>
                  <w:p>
                    <w:pPr>
                      <w:widowControl w:val="0"/>
                      <w:tabs>
                        <w:tab w:val="left" w:pos="720"/>
                      </w:tabs>
                      <w:ind w:left="720" w:hanging="720"/>
                      <w:rPr>
                        <w:rFonts w:eastAsia="Calibri"/>
                        <w:szCs w:val="24"/>
                      </w:rPr>
                    </w:pPr>
                    <w:r>
                      <w:rPr>
                        <w:rFonts w:eastAsia="Calibri"/>
                        <w:szCs w:val="24"/>
                      </w:rPr>
                      <w:t>3.</w:t>
                      <w:tab/>
                      <w:t>Kasdieninė veikla ≥6</w:t>
                    </w:r>
                  </w:p>
                  <w:p>
                    <w:pPr>
                      <w:widowControl w:val="0"/>
                      <w:tabs>
                        <w:tab w:val="left" w:pos="720"/>
                      </w:tabs>
                      <w:ind w:left="720" w:hanging="720"/>
                      <w:rPr>
                        <w:rFonts w:eastAsia="Calibri"/>
                        <w:szCs w:val="24"/>
                      </w:rPr>
                    </w:pPr>
                    <w:r>
                      <w:rPr>
                        <w:rFonts w:eastAsia="Calibri"/>
                        <w:szCs w:val="24"/>
                      </w:rPr>
                      <w:t>4.</w:t>
                      <w:tab/>
                      <w:t>Saviraiška ≥5</w:t>
                    </w:r>
                  </w:p>
                  <w:p>
                    <w:pPr>
                      <w:rPr>
                        <w:rFonts w:eastAsia="Calibri"/>
                        <w:szCs w:val="24"/>
                      </w:rPr>
                    </w:pPr>
                    <w:r>
                      <w:rPr>
                        <w:rFonts w:eastAsia="Calibri"/>
                        <w:szCs w:val="24"/>
                      </w:rPr>
                      <w:t> Kūdikis vakcinuojamas pagal rekomenduojamą skiepų planą</w:t>
                    </w:r>
                  </w:p>
                  <w:p>
                    <w:pPr>
                      <w:rPr>
                        <w:rFonts w:eastAsia="Calibri"/>
                        <w:szCs w:val="24"/>
                      </w:rPr>
                    </w:pPr>
                    <w:r>
                      <w:rPr>
                        <w:rFonts w:eastAsia="Calibri"/>
                        <w:szCs w:val="24"/>
                      </w:rPr>
                      <w:t> Žindomas, pradeda ragauti papildomą maistą</w:t>
                    </w:r>
                  </w:p>
                  <w:p>
                    <w:pPr>
                      <w:rPr>
                        <w:rFonts w:eastAsia="Calibri"/>
                        <w:szCs w:val="24"/>
                      </w:rPr>
                    </w:pPr>
                    <w:r>
                      <w:rPr>
                        <w:rFonts w:eastAsia="Calibri"/>
                        <w:szCs w:val="24"/>
                      </w:rPr>
                      <w:t> Skiriamas vitaminas D rachito profilaktikai</w:t>
                    </w:r>
                  </w:p>
                  <w:p>
                    <w:pPr>
                      <w:rPr>
                        <w:rFonts w:eastAsia="Calibri"/>
                        <w:szCs w:val="24"/>
                      </w:rPr>
                    </w:pPr>
                    <w:r>
                      <w:rPr>
                        <w:rFonts w:eastAsia="Calibri"/>
                        <w:szCs w:val="24"/>
                      </w:rPr>
                      <w:t>Pas šeimos gydytoją/pediatrą lankosi kartą per mėnesį dėl skiepų ir raidos vertinimo.</w:t>
                    </w:r>
                  </w:p>
                  <w:p>
                    <w:pPr>
                      <w:rPr>
                        <w:rFonts w:eastAsia="Calibri"/>
                        <w:szCs w:val="24"/>
                      </w:rPr>
                    </w:pPr>
                  </w:p>
                </w:tc>
              </w:tr>
              <w:tr>
                <w:tc>
                  <w:tcPr>
                    <w:tcW w:w="1560" w:type="dxa"/>
                    <w:vAlign w:val="center"/>
                  </w:tcPr>
                  <w:p>
                    <w:pPr>
                      <w:jc w:val="center"/>
                      <w:rPr>
                        <w:rFonts w:eastAsia="Calibri"/>
                        <w:szCs w:val="24"/>
                      </w:rPr>
                    </w:pPr>
                    <w:r>
                      <w:rPr>
                        <w:rFonts w:eastAsia="Calibri"/>
                        <w:szCs w:val="24"/>
                      </w:rPr>
                      <w:t>1</w:t>
                    </w:r>
                  </w:p>
                </w:tc>
                <w:tc>
                  <w:tcPr>
                    <w:tcW w:w="9654" w:type="dxa"/>
                  </w:tcPr>
                  <w:p>
                    <w:pPr>
                      <w:rPr>
                        <w:rFonts w:eastAsia="Calibri"/>
                        <w:szCs w:val="24"/>
                      </w:rPr>
                    </w:pPr>
                    <w:r>
                      <w:rPr>
                        <w:rFonts w:eastAsia="Calibri"/>
                        <w:szCs w:val="24"/>
                      </w:rPr>
                      <w:t> Kūdikio oda verčia nerimauti: sausa, išberta oda, prasidedantis vystyklų dermatitas</w:t>
                    </w:r>
                  </w:p>
                  <w:p>
                    <w:pPr>
                      <w:rPr>
                        <w:rFonts w:eastAsia="Calibri"/>
                        <w:szCs w:val="24"/>
                      </w:rPr>
                    </w:pPr>
                    <w:r>
                      <w:rPr>
                        <w:rFonts w:eastAsia="Calibri"/>
                        <w:szCs w:val="24"/>
                      </w:rPr>
                      <w:t> Kūdikio raida nekelianti įtarimų, jei teigiamai atsakyta (taip/kartais):</w:t>
                    </w:r>
                  </w:p>
                  <w:p>
                    <w:pPr>
                      <w:widowControl w:val="0"/>
                      <w:tabs>
                        <w:tab w:val="left" w:pos="720"/>
                      </w:tabs>
                      <w:ind w:left="720" w:hanging="720"/>
                      <w:rPr>
                        <w:rFonts w:eastAsia="Calibri"/>
                        <w:szCs w:val="24"/>
                      </w:rPr>
                    </w:pPr>
                    <w:r>
                      <w:rPr>
                        <w:rFonts w:eastAsia="Calibri"/>
                        <w:szCs w:val="24"/>
                      </w:rPr>
                      <w:t>5.</w:t>
                      <w:tab/>
                      <w:t xml:space="preserve">Žaidimo ir socialiniai įgūdžiai  5</w:t>
                    </w:r>
                  </w:p>
                  <w:p>
                    <w:pPr>
                      <w:widowControl w:val="0"/>
                      <w:tabs>
                        <w:tab w:val="left" w:pos="720"/>
                      </w:tabs>
                      <w:ind w:left="720" w:hanging="720"/>
                      <w:rPr>
                        <w:rFonts w:eastAsia="Calibri"/>
                        <w:szCs w:val="24"/>
                      </w:rPr>
                    </w:pPr>
                    <w:r>
                      <w:rPr>
                        <w:rFonts w:eastAsia="Calibri"/>
                        <w:szCs w:val="24"/>
                      </w:rPr>
                      <w:t>6.</w:t>
                      <w:tab/>
                      <w:t>Koordinacija 7</w:t>
                    </w:r>
                  </w:p>
                  <w:p>
                    <w:pPr>
                      <w:widowControl w:val="0"/>
                      <w:tabs>
                        <w:tab w:val="left" w:pos="720"/>
                      </w:tabs>
                      <w:ind w:left="720" w:hanging="720"/>
                      <w:rPr>
                        <w:rFonts w:eastAsia="Calibri"/>
                        <w:szCs w:val="24"/>
                      </w:rPr>
                    </w:pPr>
                    <w:r>
                      <w:rPr>
                        <w:rFonts w:eastAsia="Calibri"/>
                        <w:szCs w:val="24"/>
                      </w:rPr>
                      <w:t>7.</w:t>
                      <w:tab/>
                      <w:t>Kasdieninė veikla 4</w:t>
                    </w:r>
                  </w:p>
                  <w:p>
                    <w:pPr>
                      <w:widowControl w:val="0"/>
                      <w:tabs>
                        <w:tab w:val="left" w:pos="720"/>
                      </w:tabs>
                      <w:ind w:left="720" w:hanging="720"/>
                      <w:rPr>
                        <w:rFonts w:eastAsia="Calibri"/>
                        <w:szCs w:val="24"/>
                      </w:rPr>
                    </w:pPr>
                    <w:r>
                      <w:rPr>
                        <w:rFonts w:eastAsia="Calibri"/>
                        <w:szCs w:val="24"/>
                      </w:rPr>
                      <w:t>8.</w:t>
                      <w:tab/>
                      <w:t>Saviraiška 4</w:t>
                    </w:r>
                  </w:p>
                  <w:p>
                    <w:pPr>
                      <w:rPr>
                        <w:rFonts w:eastAsia="Calibri"/>
                        <w:szCs w:val="24"/>
                      </w:rPr>
                    </w:pPr>
                    <w:r>
                      <w:rPr>
                        <w:rFonts w:eastAsia="Calibri"/>
                        <w:szCs w:val="24"/>
                      </w:rPr>
                      <w:t> Kūdikis vakcinuojamas pagal rekomenduojamą skiepų planą, bet ne visomis vakcinomis</w:t>
                    </w:r>
                  </w:p>
                  <w:p>
                    <w:pPr>
                      <w:rPr>
                        <w:rFonts w:eastAsia="Calibri"/>
                        <w:szCs w:val="24"/>
                      </w:rPr>
                    </w:pPr>
                    <w:r>
                      <w:rPr>
                        <w:rFonts w:eastAsia="Calibri"/>
                        <w:szCs w:val="24"/>
                      </w:rPr>
                      <w:t> Žindomas derinant kartu su adaptuotu pieno mišinuku. Nuo 5 mėnesio bando ragauti vaisių (bananas, obuolys), daržovių (bulvė)</w:t>
                    </w:r>
                  </w:p>
                  <w:p>
                    <w:pPr>
                      <w:rPr>
                        <w:rFonts w:eastAsia="Calibri"/>
                        <w:szCs w:val="24"/>
                      </w:rPr>
                    </w:pPr>
                    <w:r>
                      <w:rPr>
                        <w:rFonts w:eastAsia="Calibri"/>
                        <w:szCs w:val="24"/>
                      </w:rPr>
                      <w:t> Skiriamas vitaminas D rachito profilaktikai, bet mama ne visada duoda.</w:t>
                    </w:r>
                  </w:p>
                  <w:p>
                    <w:pPr>
                      <w:rPr>
                        <w:rFonts w:eastAsia="Calibri"/>
                        <w:szCs w:val="24"/>
                      </w:rPr>
                    </w:pPr>
                    <w:r>
                      <w:rPr>
                        <w:rFonts w:eastAsia="Calibri"/>
                        <w:szCs w:val="24"/>
                      </w:rPr>
                      <w:t> Pas šeimos gydytoją/pediatrą bando lankytis kartą per mėnesį dėl skiepų ir raidos vertinimo, bet ne visada pavyksta (pamiršta, neturi kaip nuvykti ir pan.)</w:t>
                    </w:r>
                  </w:p>
                  <w:p>
                    <w:pPr>
                      <w:widowControl w:val="0"/>
                      <w:rPr>
                        <w:szCs w:val="24"/>
                      </w:rPr>
                    </w:pPr>
                  </w:p>
                </w:tc>
              </w:tr>
              <w:tr>
                <w:tc>
                  <w:tcPr>
                    <w:tcW w:w="1560" w:type="dxa"/>
                    <w:vAlign w:val="center"/>
                  </w:tcPr>
                  <w:p>
                    <w:pPr>
                      <w:jc w:val="center"/>
                      <w:rPr>
                        <w:rFonts w:eastAsia="Calibri"/>
                        <w:szCs w:val="24"/>
                      </w:rPr>
                    </w:pPr>
                    <w:r>
                      <w:rPr>
                        <w:rFonts w:eastAsia="Calibri"/>
                        <w:szCs w:val="24"/>
                      </w:rPr>
                      <w:t>2</w:t>
                    </w:r>
                  </w:p>
                </w:tc>
                <w:tc>
                  <w:tcPr>
                    <w:tcW w:w="9654" w:type="dxa"/>
                  </w:tcPr>
                  <w:p>
                    <w:pPr>
                      <w:rPr>
                        <w:rFonts w:eastAsia="Calibri"/>
                        <w:szCs w:val="24"/>
                      </w:rPr>
                    </w:pPr>
                    <w:r>
                      <w:rPr>
                        <w:rFonts w:eastAsia="Calibri"/>
                        <w:szCs w:val="24"/>
                      </w:rPr>
                      <w:t> Kūdikio oda verčia nerimauti: sausa, išberta oda, yra vystyklų dermatitas, bet mama bando gydyti tepalais, nesitarus su kūdikio gydytoju.</w:t>
                    </w:r>
                  </w:p>
                  <w:p>
                    <w:pPr>
                      <w:rPr>
                        <w:rFonts w:eastAsia="Calibri"/>
                        <w:szCs w:val="24"/>
                      </w:rPr>
                    </w:pPr>
                    <w:r>
                      <w:rPr>
                        <w:rFonts w:eastAsia="Calibri"/>
                        <w:szCs w:val="24"/>
                      </w:rPr>
                      <w:t> Kūdikio raida kelianti įtarimų, jei teigiamai atsakyta (taip/kartais):</w:t>
                    </w:r>
                  </w:p>
                  <w:p>
                    <w:pPr>
                      <w:widowControl w:val="0"/>
                      <w:tabs>
                        <w:tab w:val="left" w:pos="720"/>
                      </w:tabs>
                      <w:spacing w:line="360" w:lineRule="auto"/>
                      <w:ind w:left="720" w:hanging="720"/>
                      <w:rPr>
                        <w:rFonts w:eastAsia="Calibri"/>
                        <w:szCs w:val="24"/>
                      </w:rPr>
                    </w:pPr>
                    <w:r>
                      <w:rPr>
                        <w:rFonts w:eastAsia="Calibri"/>
                        <w:szCs w:val="24"/>
                      </w:rPr>
                      <w:t>9.</w:t>
                      <w:tab/>
                      <w:t>Žaidimo ir socialiniai įgūdžiai &lt;5</w:t>
                    </w:r>
                  </w:p>
                  <w:p>
                    <w:pPr>
                      <w:widowControl w:val="0"/>
                      <w:tabs>
                        <w:tab w:val="left" w:pos="720"/>
                      </w:tabs>
                      <w:ind w:left="720" w:hanging="720"/>
                      <w:rPr>
                        <w:rFonts w:eastAsia="Calibri"/>
                        <w:szCs w:val="24"/>
                      </w:rPr>
                    </w:pPr>
                    <w:r>
                      <w:rPr>
                        <w:rFonts w:eastAsia="Calibri"/>
                        <w:szCs w:val="24"/>
                      </w:rPr>
                      <w:t>10.</w:t>
                      <w:tab/>
                      <w:t>Koordinacija &lt;6</w:t>
                    </w:r>
                  </w:p>
                  <w:p>
                    <w:pPr>
                      <w:widowControl w:val="0"/>
                      <w:tabs>
                        <w:tab w:val="left" w:pos="720"/>
                      </w:tabs>
                      <w:ind w:left="720" w:hanging="720"/>
                      <w:rPr>
                        <w:rFonts w:eastAsia="Calibri"/>
                        <w:szCs w:val="24"/>
                      </w:rPr>
                    </w:pPr>
                    <w:r>
                      <w:rPr>
                        <w:rFonts w:eastAsia="Calibri"/>
                        <w:szCs w:val="24"/>
                      </w:rPr>
                      <w:t>11.</w:t>
                      <w:tab/>
                      <w:t>Kasdieninė veikla &lt;4</w:t>
                    </w:r>
                  </w:p>
                  <w:p>
                    <w:pPr>
                      <w:widowControl w:val="0"/>
                      <w:tabs>
                        <w:tab w:val="left" w:pos="720"/>
                      </w:tabs>
                      <w:ind w:left="720" w:hanging="720"/>
                      <w:rPr>
                        <w:rFonts w:eastAsia="Calibri"/>
                        <w:szCs w:val="24"/>
                      </w:rPr>
                    </w:pPr>
                    <w:r>
                      <w:rPr>
                        <w:rFonts w:eastAsia="Calibri"/>
                        <w:szCs w:val="24"/>
                      </w:rPr>
                      <w:t>12.</w:t>
                      <w:tab/>
                      <w:t>Saviraiška &lt;4</w:t>
                    </w:r>
                  </w:p>
                  <w:p>
                    <w:pPr>
                      <w:rPr>
                        <w:rFonts w:eastAsia="Calibri"/>
                        <w:szCs w:val="24"/>
                      </w:rPr>
                    </w:pPr>
                    <w:r>
                      <w:rPr>
                        <w:rFonts w:eastAsia="Calibri"/>
                        <w:szCs w:val="24"/>
                      </w:rPr>
                      <w:t>Bet mama svarsto galimybę kreiptis į kūdikio gydytoją, kad padėtų spręsti problemą.</w:t>
                    </w:r>
                  </w:p>
                  <w:p>
                    <w:pPr>
                      <w:rPr>
                        <w:rFonts w:eastAsia="Calibri"/>
                        <w:szCs w:val="24"/>
                      </w:rPr>
                    </w:pPr>
                    <w:r>
                      <w:rPr>
                        <w:rFonts w:eastAsia="Calibri"/>
                        <w:szCs w:val="24"/>
                      </w:rPr>
                      <w:t> Kūdikis vakcinuojamas pagal rekomenduojamą skiepų planą, bet ne visom vakcinom, nuolat vėluoja skiepyti.</w:t>
                    </w:r>
                  </w:p>
                  <w:p>
                    <w:pPr>
                      <w:rPr>
                        <w:rFonts w:eastAsia="Calibri"/>
                        <w:szCs w:val="24"/>
                      </w:rPr>
                    </w:pPr>
                    <w:r>
                      <w:rPr>
                        <w:rFonts w:eastAsia="Calibri"/>
                        <w:szCs w:val="24"/>
                      </w:rPr>
                      <w:t> Žindomas derinant kartu su adaptuotu pieno mišinuku, didesnę dienos dalį kūdikis gauna adaptuotą mišinuką ir mama nenori pati žindyti. Nepasitarus su kūdikio gydytoju, primaitina.</w:t>
                    </w:r>
                  </w:p>
                  <w:p>
                    <w:pPr>
                      <w:rPr>
                        <w:rFonts w:eastAsia="Calibri"/>
                        <w:szCs w:val="24"/>
                      </w:rPr>
                    </w:pPr>
                    <w:r>
                      <w:rPr>
                        <w:rFonts w:eastAsia="Calibri"/>
                        <w:szCs w:val="24"/>
                      </w:rPr>
                      <w:t> Skiriamas vitaminas D rachito profilaktikai, bet mama ne visada duoda.</w:t>
                    </w:r>
                  </w:p>
                  <w:p>
                    <w:pPr>
                      <w:rPr>
                        <w:rFonts w:eastAsia="Calibri"/>
                        <w:szCs w:val="24"/>
                      </w:rPr>
                    </w:pPr>
                    <w:r>
                      <w:rPr>
                        <w:rFonts w:eastAsia="Calibri"/>
                        <w:szCs w:val="24"/>
                      </w:rPr>
                      <w:t> Pas šeimos gydytoją/pediatrą lankosi kada turi laiko ar mano esant, kad reikalinga.</w:t>
                    </w:r>
                  </w:p>
                  <w:p>
                    <w:pPr>
                      <w:rPr>
                        <w:rFonts w:ascii="Calibri" w:eastAsia="CIDFont+F3" w:hAnsi="Calibri"/>
                        <w:szCs w:val="24"/>
                      </w:rPr>
                    </w:pPr>
                  </w:p>
                </w:tc>
              </w:tr>
              <w:tr>
                <w:trPr>
                  <w:trHeight w:val="1748"/>
                </w:trPr>
                <w:tc>
                  <w:tcPr>
                    <w:tcW w:w="1560" w:type="dxa"/>
                    <w:vAlign w:val="center"/>
                  </w:tcPr>
                  <w:p>
                    <w:pPr>
                      <w:jc w:val="center"/>
                      <w:rPr>
                        <w:rFonts w:eastAsia="Calibri"/>
                        <w:szCs w:val="24"/>
                      </w:rPr>
                    </w:pPr>
                    <w:r>
                      <w:rPr>
                        <w:rFonts w:eastAsia="Calibri"/>
                        <w:szCs w:val="24"/>
                      </w:rPr>
                      <w:t>3</w:t>
                    </w:r>
                  </w:p>
                </w:tc>
                <w:tc>
                  <w:tcPr>
                    <w:tcW w:w="9654" w:type="dxa"/>
                  </w:tcPr>
                  <w:p>
                    <w:pPr>
                      <w:rPr>
                        <w:rFonts w:eastAsia="Calibri"/>
                        <w:szCs w:val="24"/>
                      </w:rPr>
                    </w:pPr>
                    <w:r>
                      <w:rPr>
                        <w:rFonts w:eastAsia="Calibri"/>
                        <w:szCs w:val="24"/>
                      </w:rPr>
                      <w:t> Kūdikio oda verčia nerimauti: sausa, išberta oda, yra vystyklų dermatitas, bet negydomas, akytės traiškanotos, maudomas retai, yra nerimą keliančių nubrozdinimų, mėlynių, kurių atsiradimo mama negali pagrįsti.</w:t>
                    </w:r>
                  </w:p>
                  <w:p>
                    <w:pPr>
                      <w:rPr>
                        <w:rFonts w:eastAsia="Calibri"/>
                        <w:szCs w:val="24"/>
                      </w:rPr>
                    </w:pPr>
                    <w:r>
                      <w:rPr>
                        <w:rFonts w:eastAsia="Calibri"/>
                        <w:szCs w:val="24"/>
                      </w:rPr>
                      <w:t> Kūdikio raida kelianti įtarimų, jei teigiamai atsakyta (taip/kartais):</w:t>
                    </w:r>
                  </w:p>
                  <w:p>
                    <w:pPr>
                      <w:widowControl w:val="0"/>
                      <w:tabs>
                        <w:tab w:val="left" w:pos="720"/>
                      </w:tabs>
                      <w:spacing w:line="360" w:lineRule="auto"/>
                      <w:ind w:left="720" w:hanging="720"/>
                      <w:rPr>
                        <w:rFonts w:eastAsia="Calibri"/>
                        <w:szCs w:val="24"/>
                      </w:rPr>
                    </w:pPr>
                    <w:r>
                      <w:rPr>
                        <w:rFonts w:eastAsia="Calibri"/>
                        <w:szCs w:val="24"/>
                      </w:rPr>
                      <w:t>13.</w:t>
                      <w:tab/>
                      <w:t>Žaidimo ir socialiniai įgūdžiai &lt;5</w:t>
                    </w:r>
                  </w:p>
                  <w:p>
                    <w:pPr>
                      <w:widowControl w:val="0"/>
                      <w:tabs>
                        <w:tab w:val="left" w:pos="720"/>
                      </w:tabs>
                      <w:ind w:left="720" w:hanging="720"/>
                      <w:rPr>
                        <w:rFonts w:eastAsia="Calibri"/>
                        <w:szCs w:val="24"/>
                      </w:rPr>
                    </w:pPr>
                    <w:r>
                      <w:rPr>
                        <w:rFonts w:eastAsia="Calibri"/>
                        <w:szCs w:val="24"/>
                      </w:rPr>
                      <w:t>14.</w:t>
                      <w:tab/>
                      <w:t>Koordinacija &lt;5</w:t>
                    </w:r>
                  </w:p>
                  <w:p>
                    <w:pPr>
                      <w:widowControl w:val="0"/>
                      <w:tabs>
                        <w:tab w:val="left" w:pos="720"/>
                      </w:tabs>
                      <w:ind w:left="720" w:hanging="720"/>
                      <w:rPr>
                        <w:rFonts w:eastAsia="Calibri"/>
                        <w:szCs w:val="24"/>
                      </w:rPr>
                    </w:pPr>
                    <w:r>
                      <w:rPr>
                        <w:rFonts w:eastAsia="Calibri"/>
                        <w:szCs w:val="24"/>
                      </w:rPr>
                      <w:t>15.</w:t>
                      <w:tab/>
                      <w:t>Kasdieninė veikla &lt;4</w:t>
                    </w:r>
                  </w:p>
                  <w:p>
                    <w:pPr>
                      <w:widowControl w:val="0"/>
                      <w:tabs>
                        <w:tab w:val="left" w:pos="720"/>
                      </w:tabs>
                      <w:ind w:left="720" w:hanging="720"/>
                      <w:rPr>
                        <w:rFonts w:eastAsia="Calibri"/>
                        <w:szCs w:val="24"/>
                      </w:rPr>
                    </w:pPr>
                    <w:r>
                      <w:rPr>
                        <w:rFonts w:eastAsia="Calibri"/>
                        <w:szCs w:val="24"/>
                      </w:rPr>
                      <w:t>16.</w:t>
                      <w:tab/>
                      <w:t>Saviraiška &lt;3</w:t>
                    </w:r>
                  </w:p>
                  <w:p>
                    <w:pPr>
                      <w:rPr>
                        <w:rFonts w:eastAsia="Calibri"/>
                        <w:szCs w:val="24"/>
                      </w:rPr>
                    </w:pPr>
                    <w:r>
                      <w:rPr>
                        <w:rFonts w:eastAsia="Calibri"/>
                        <w:szCs w:val="24"/>
                      </w:rPr>
                      <w:t>Mama kai turės laiko, planuoja nuvykti pasitarti su kūdikio gydytoju.</w:t>
                    </w:r>
                  </w:p>
                  <w:p>
                    <w:pPr>
                      <w:rPr>
                        <w:rFonts w:eastAsia="Calibri"/>
                        <w:szCs w:val="24"/>
                      </w:rPr>
                    </w:pPr>
                    <w:r>
                      <w:rPr>
                        <w:rFonts w:eastAsia="Calibri"/>
                        <w:szCs w:val="24"/>
                      </w:rPr>
                      <w:t> Kūdikis nevakcinuojamas pagal rekomenduojamą skiepų planą ir mama neketina to daryti.</w:t>
                    </w:r>
                  </w:p>
                  <w:p>
                    <w:pPr>
                      <w:rPr>
                        <w:rFonts w:eastAsia="Calibri"/>
                        <w:szCs w:val="24"/>
                      </w:rPr>
                    </w:pPr>
                    <w:r>
                      <w:rPr>
                        <w:rFonts w:eastAsia="Calibri"/>
                        <w:szCs w:val="24"/>
                      </w:rPr>
                      <w:t> Maitinamas tik adaptuotu pieno mišinuku, mama niekada nenorėjo žindyti. Nepasitarus su kūdikio gydytoju, primaitina.</w:t>
                    </w:r>
                  </w:p>
                  <w:p>
                    <w:pPr>
                      <w:rPr>
                        <w:rFonts w:eastAsia="Calibri"/>
                        <w:szCs w:val="24"/>
                      </w:rPr>
                    </w:pPr>
                    <w:r>
                      <w:rPr>
                        <w:rFonts w:eastAsia="Calibri"/>
                        <w:szCs w:val="24"/>
                      </w:rPr>
                      <w:t> Neskiriamas vitaminas D rachito profilaktikai, nes mama mano esant tai nereikalinga, pakankamai gauna su mišinuku ar kitu maistu.</w:t>
                    </w:r>
                  </w:p>
                  <w:p>
                    <w:pPr>
                      <w:rPr>
                        <w:rFonts w:eastAsia="Calibri"/>
                        <w:szCs w:val="24"/>
                      </w:rPr>
                    </w:pPr>
                    <w:r>
                      <w:rPr>
                        <w:rFonts w:eastAsia="Calibri"/>
                        <w:szCs w:val="24"/>
                      </w:rPr>
                      <w:t> Pas šeimos gydytoją/pediatrą lankosi tik tada, kai vaiko sveikata kelia nerimą, nesilanko kas mėnesį, nes mano esant tai nereikalinga.</w:t>
                    </w:r>
                  </w:p>
                  <w:p>
                    <w:pPr>
                      <w:rPr>
                        <w:rFonts w:ascii="Calibri" w:eastAsia="CIDFont+F3" w:hAnsi="Calibri"/>
                        <w:szCs w:val="24"/>
                      </w:rPr>
                    </w:pPr>
                  </w:p>
                </w:tc>
              </w:tr>
            </w:tbl>
            <w:p>
              <w:pPr>
                <w:suppressAutoHyphens/>
                <w:rPr>
                  <w:color w:val="000000"/>
                  <w:szCs w:val="24"/>
                </w:rPr>
              </w:pPr>
              <w:r>
                <w:rPr>
                  <w:color w:val="000000"/>
                  <w:szCs w:val="24"/>
                </w:rPr>
                <w:t>Pastabos: klausimyną pildo šeimų lankymo specialistas.</w:t>
              </w:r>
            </w:p>
          </w:sdtContent>
        </w:sdt>
        <w:sdt>
          <w:sdtPr>
            <w:alias w:val="pabaiga"/>
            <w:tag w:val="part_73e14bed86fa494aacd6d60d2f0181a5"/>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28"/>
      <w:headerReference w:type="default" r:id="rId29"/>
      <w:footerReference w:type="even" r:id="rId30"/>
      <w:footerReference w:type="default" r:id="rId31"/>
      <w:headerReference w:type="first" r:id="rId32"/>
      <w:footerReference w:type="first" r:id="rId33"/>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Emoji">
    <w:panose1 w:val="020B0502040204020203"/>
    <w:charset w:val="00"/>
    <w:family w:val="swiss"/>
    <w:pitch w:val="variable"/>
    <w:sig w:usb0="00000003" w:usb1="02000000" w:usb2="00000000" w:usb3="00000000" w:csb0="00000001" w:csb1="00000000"/>
  </w:font>
  <w:font w:name="CIDFont+F3">
    <w:altName w:val="Yu Gothic UI"/>
    <w:panose1 w:val="00000000000000000000"/>
    <w:charset w:val="80"/>
    <w:family w:val="auto"/>
    <w:notTrueType/>
    <w:pitch w:val="default"/>
    <w:sig w:usb0="00000001" w:usb1="08070000" w:usb2="00000010" w:usb3="00000000" w:csb0="0002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9"/>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oleObject" Target="embeddings/oleObject1.bin"/>
  <Relationship Id="rId12" Type="http://schemas.openxmlformats.org/officeDocument/2006/relationships/image" Target="media/image2.png"/>
  <Relationship Id="rId13" Type="http://schemas.openxmlformats.org/officeDocument/2006/relationships/oleObject" Target="embeddings/oleObject2.bin"/>
  <Relationship Id="rId14" Type="http://schemas.openxmlformats.org/officeDocument/2006/relationships/image" Target="media/image3.png"/>
  <Relationship Id="rId15" Type="http://schemas.openxmlformats.org/officeDocument/2006/relationships/oleObject" Target="embeddings/oleObject3.bin"/>
  <Relationship Id="rId16" Type="http://schemas.openxmlformats.org/officeDocument/2006/relationships/image" Target="media/image4.png"/>
  <Relationship Id="rId17" Type="http://schemas.openxmlformats.org/officeDocument/2006/relationships/oleObject" Target="embeddings/oleObject4.bin"/>
  <Relationship Id="rId18" Type="http://schemas.openxmlformats.org/officeDocument/2006/relationships/image" Target="media/image5.png"/>
  <Relationship Id="rId19" Type="http://schemas.openxmlformats.org/officeDocument/2006/relationships/oleObject" Target="embeddings/oleObject5.bin"/>
  <Relationship Id="rId2" Type="http://schemas.openxmlformats.org/officeDocument/2006/relationships/customXml" Target="../customXml/item2.xml"/>
  <Relationship Id="rId20" Type="http://schemas.openxmlformats.org/officeDocument/2006/relationships/image" Target="media/image6.png"/>
  <Relationship Id="rId21" Type="http://schemas.openxmlformats.org/officeDocument/2006/relationships/oleObject" Target="embeddings/oleObject6.bin"/>
  <Relationship Id="rId22" Type="http://schemas.openxmlformats.org/officeDocument/2006/relationships/image" Target="media/image7.png"/>
  <Relationship Id="rId23" Type="http://schemas.openxmlformats.org/officeDocument/2006/relationships/oleObject" Target="embeddings/oleObject7.bin"/>
  <Relationship Id="rId24" Type="http://schemas.openxmlformats.org/officeDocument/2006/relationships/image" Target="media/image8.png"/>
  <Relationship Id="rId25" Type="http://schemas.openxmlformats.org/officeDocument/2006/relationships/oleObject" Target="embeddings/oleObject8.bin"/>
  <Relationship Id="rId26" Type="http://schemas.openxmlformats.org/officeDocument/2006/relationships/image" Target="media/image9.png"/>
  <Relationship Id="rId27" Type="http://schemas.openxmlformats.org/officeDocument/2006/relationships/oleObject" Target="embeddings/oleObject9.bin"/>
  <Relationship Id="rId28" Type="http://schemas.openxmlformats.org/officeDocument/2006/relationships/header" Target="header1.xml"/>
  <Relationship Id="rId29" Type="http://schemas.openxmlformats.org/officeDocument/2006/relationships/header" Target="header2.xml"/>
  <Relationship Id="rId3" Type="http://schemas.openxmlformats.org/officeDocument/2006/relationships/customXml" Target="../customXml/item3.xml"/>
  <Relationship Id="rId30" Type="http://schemas.openxmlformats.org/officeDocument/2006/relationships/footer" Target="footer1.xml"/>
  <Relationship Id="rId31" Type="http://schemas.openxmlformats.org/officeDocument/2006/relationships/footer" Target="footer2.xml"/>
  <Relationship Id="rId32" Type="http://schemas.openxmlformats.org/officeDocument/2006/relationships/header" Target="header3.xml"/>
  <Relationship Id="rId33" Type="http://schemas.openxmlformats.org/officeDocument/2006/relationships/footer" Target="footer3.xml"/>
  <Relationship Id="rId34" Type="http://schemas.openxmlformats.org/officeDocument/2006/relationships/fontTable" Target="fontTable.xml"/>
  <Relationship Id="rId35" Type="http://schemas.openxmlformats.org/officeDocument/2006/relationships/theme" Target="theme/theme1.xml"/>
  <Relationship Id="rId36"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4" Abbr="24 pr." Title="VAIKO SVEIKATA IR RAIDA 5-6 MĖN." DocPartId="a7158e0298ef4f0ea647e98dccb46fb1" PartId="1dc8184a8593400ea3134e6a8955cf23">
    <Part Type="skirsnis" Title="Kūdikio oda" DocPartId="3912f2448ebe4f1c9289b71f9cd608e5" PartId="1bf9f528a86048b19b84dce58f36109d"/>
    <Part Type="skirsnis" Title="Kūdikio išvaizda" DocPartId="da549a9ed61546d385b2bdd4f0d6ada3" PartId="b18452a3901b4e73a86dd2ee6a35f1a8"/>
    <Part Type="skirsnis" Title="Mityba" DocPartId="8ee505cf724349378f4d1e6e7ff3fd00" PartId="dc78420e3cc746baa224d31fc0263f43"/>
    <Part Type="skirsnis" Title="Ar kūdikis žindomas?" DocPartId="758ec0403fc943d6b05d70509b3290ed" PartId="5c501a69cd7243dcb76681d1ba74e723"/>
    <Part Type="skirsnis" Title="Kodėl nežindomas?" DocPartId="1a571a00d4e14cfd940115ea20a133e0" PartId="444eb9f914c24e36af5cc98027b07f83"/>
    <Part Type="skirsnis" Title="Ar jau primaitinamas?" DocPartId="f538d10bb5b74e0cbf8317c0cacc6627" PartId="cd60e96c03b14431b239d9612c86737c"/>
    <Part Type="skirsnis" Title="Jei primaitinamas, tai kokiu maistu:" DocPartId="683883f8d98f49d4916a3fed4dd6b9e2" PartId="6c3e0db29af7447da08befdcb90827d0"/>
    <Part Type="skirsnis" Title="Ar šeima turi pakankamai informacijos, kaip pradėti primaitinimą?" DocPartId="ff3bb7523479435480ef9955ba1100ce" PartId="3040f21540274199b11b7b2d77ecc151"/>
    <Part Type="skirsnis" Title="Ar skirtas rachito profilaktikai vitaminas D?" DocPartId="17b34891f81346f898de35d5be8907a5" PartId="12cb7fe0b1374e4badd39af03f43c359">
      <Part Type="lentele" Title="Raidos vertinimas" DocPartId="68c97f23821b4f8d84e1fb46bb74c8bf" PartId="3b070035984046adb963ccb23533dbe1"/>
    </Part>
    <Part Type="skirsnis" Title="Vakcinacija" DocPartId="d355293b102541a596db30db53b44c84" PartId="31931377a98a4fab87727b590f3bef5d"/>
    <Part Type="skirsnis" Title="Ar kūdikis skiepytas pagal skiepų planą?" DocPartId="bacaa15ec21045788a4e218be10ca756" PartId="0ee784a752684331b27662456ce1371c"/>
    <Part Type="skirsnis" Title="Kodėl neskiepytas arba skiepytas iš dalies?" DocPartId="fe2c65a5a56748739d50b73263aae951" PartId="8733014ad62647a0901fd2b7bd9d6f81"/>
    <Part Type="skirsnis" Title="________________________________________________________________________________________________________________________________________________________________" DocPartId="c29320ad15894f869d79866d99794670" PartId="ad5f0836d9b548e9a6d2ef66c37a0e02"/>
    <Part Type="skirsnis" Title="Šlapinimasis ir tuštinimasis" DocPartId="9281dc916cfc4b1ea4c273eeba9f1199" PartId="28f4c8c22c6044bb88d94418850a060f"/>
    <Part Type="skirsnis" Title="Vaikas šlapinasi į:" DocPartId="400da29e95b14eb98769646202df33ce" PartId="cc6226708ca14361ab3bceba08b79d57"/>
    <Part Type="skirsnis" Title="Vaiko šlapinimasis:" DocPartId="115e9ed46fcf448d96f973e45e6f6027" PartId="e117a6177c8e45ac92f8d6d7a60b292d"/>
    <Part Type="skirsnis" Title="Vaikas tuštinasi į:" DocPartId="72f9e57dc8bb40de9c8418997744b355" PartId="ad5be0ae02b247f7bc9e30852da1ff15"/>
    <Part Type="skirsnis" Title="Vaiko tuštinimasis:" DocPartId="321c46c9a5044f558da1900cc3816381" PartId="f7fcb139b1414630bf456376d5bb6e3f"/>
    <Part Type="skirsnis" Title="Miegas" DocPartId="14cff1bbd33a4f41b11a9fd0bb593bce" PartId="6ec7bde33e2e44b889d7013d73cf519e"/>
    <Part Type="skirsnis" Title="Su vaiko miegu kylančios problemos (apibūdinkite Mamos žodžiais):" DocPartId="b6df4c7676ce4fd5a83d1110dcd70e22" PartId="910f3ffee60f459bbcb7b66d6c332c5c"/>
    <Part Type="skirsnis" Title="Sergantis vaikas" DocPartId="6cfb5b918f2a4578b613461eed90bc32" PartId="04ef9856544c4d3b939aacaf4feefdf5"/>
    <Part Type="skirsnis" Title="Vizito metu Mamai kilę klausimai:" DocPartId="15fb6954c8914a49a27cf8b4ecc9a146" PartId="19ed434ed86b41698d8c5fdc13e9103e"/>
    <Part Type="skirsnis" Title="Vizito metu su Mama aptartos temos:" DocPartId="eb01e43c16bf438292ff8dd71aebb816" PartId="93e239ca321a4292815ce60cc15632a3"/>
    <Part Type="skirsnis" Titl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DocPartId="1aff75f4ae2f4a0f8d413afc3bd5912a" PartId="508d00c00e704240a332ccb8252a76c0"/>
    <Part Type="pabaiga" DocPartId="a137d4a7511f4620b4ce97dfed2e89da" PartId="73e14bed86fa494aacd6d60d2f0181a5"/>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C59BD8-4F91-49ED-8399-67E718CA943A}">
  <ds:schemaRefs>
    <ds:schemaRef ds:uri="http://schemas.openxmlformats.org/officeDocument/2006/bibliography"/>
  </ds:schemaRefs>
</ds:datastoreItem>
</file>

<file path=customXml/itemProps5.xml><?xml version="1.0" encoding="utf-8"?>
<ds:datastoreItem xmlns:ds="http://schemas.openxmlformats.org/officeDocument/2006/customXml" ds:itemID="{A63FDEBF-777C-488B-9316-8144A08DDA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1589</Words>
  <Characters>10967</Characters>
  <Application>Microsoft Office Word</Application>
  <DocSecurity>4</DocSecurity>
  <Lines>476</Lines>
  <Paragraphs>392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12164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