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34 pr."/>
        <w:tag w:val="part_1be7bdd7f081400b858cbc1b9d053b60"/>
        <w:lock w:val="sdtLocked"/>
        <w:richText/>
      </w:sdtPr>
      <w:sdtContent>
        <w:p>
          <w:pPr>
            <w:tabs>
              <w:tab w:val="center" w:pos="4819"/>
              <w:tab w:val="right" w:pos="9638"/>
            </w:tabs>
            <w:ind w:firstLine="720"/>
            <w:rPr>
              <w:rFonts w:ascii="Arial" w:hAnsi="Arial"/>
              <w:sz w:val="20"/>
            </w:rPr>
          </w:pPr>
        </w:p>
        <w:p>
          <w:pPr>
            <w:ind w:left="6521"/>
            <w:rPr>
              <w:color w:val="242424"/>
              <w:szCs w:val="24"/>
              <w:lang w:eastAsia="lt-LT"/>
            </w:rPr>
          </w:pPr>
          <w:r>
            <w:rPr>
              <w:color w:val="242424"/>
              <w:szCs w:val="24"/>
              <w:lang w:eastAsia="lt-LT"/>
            </w:rPr>
            <w:t xml:space="preserve">Ambulatorinių slaugos ir akušerijos ankstyvosios intervencijos paslaugų šeimoms </w:t>
          </w:r>
          <w:r>
            <w:rPr>
              <w:szCs w:val="24"/>
            </w:rPr>
            <w:t>teikimo reikalavimų tvarkos</w:t>
          </w:r>
          <w:r>
            <w:rPr>
              <w:color w:val="242424"/>
              <w:szCs w:val="24"/>
              <w:lang w:eastAsia="lt-LT"/>
            </w:rPr>
            <w:t xml:space="preserve"> aprašo</w:t>
          </w:r>
        </w:p>
        <w:p>
          <w:pPr>
            <w:ind w:left="6521"/>
            <w:rPr>
              <w:color w:val="242424"/>
              <w:szCs w:val="24"/>
              <w:lang w:eastAsia="lt-LT"/>
            </w:rPr>
          </w:pPr>
          <w:sdt>
            <w:sdtPr>
              <w:alias w:val="Numeris"/>
              <w:tag w:val="nr_1be7bdd7f081400b858cbc1b9d053b60"/>
              <w:lock w:val="sdtLocked"/>
              <w:richText/>
            </w:sdtPr>
            <w:sdtContent>
              <w:r>
                <w:rPr>
                  <w:color w:val="242424"/>
                  <w:szCs w:val="24"/>
                  <w:lang w:eastAsia="lt-LT"/>
                </w:rPr>
                <w:t>34</w:t>
              </w:r>
            </w:sdtContent>
          </w:sdt>
          <w:r>
            <w:rPr>
              <w:color w:val="242424"/>
              <w:szCs w:val="24"/>
              <w:lang w:eastAsia="lt-LT"/>
            </w:rPr>
            <w:t xml:space="preserve"> priedas </w:t>
          </w:r>
        </w:p>
        <w:p>
          <w:pPr>
            <w:rPr>
              <w:szCs w:val="24"/>
            </w:rPr>
          </w:pPr>
        </w:p>
        <w:p>
          <w:pPr>
            <w:jc w:val="center"/>
            <w:rPr>
              <w:szCs w:val="24"/>
              <w:lang w:eastAsia="lt-LT"/>
            </w:rPr>
          </w:pPr>
          <w:sdt>
            <w:sdtPr>
              <w:alias w:val="Pavadinimas"/>
              <w:tag w:val="title_1be7bdd7f081400b858cbc1b9d053b60"/>
              <w:lock w:val="sdtLocked"/>
              <w:richText/>
            </w:sdtPr>
            <w:sdtContent>
              <w:r>
                <w:rPr>
                  <w:szCs w:val="24"/>
                  <w:lang w:eastAsia="lt-LT"/>
                </w:rPr>
                <w:t>VAIKO SVEIKATA IR RAIDA 20-24 MĖN.</w:t>
              </w:r>
            </w:sdtContent>
          </w:sdt>
        </w:p>
        <w:p>
          <w:pPr>
            <w:jc w:val="center"/>
            <w:rPr>
              <w:szCs w:val="24"/>
              <w:lang w:eastAsia="lt-LT"/>
            </w:rPr>
          </w:pPr>
        </w:p>
        <w:tbl>
          <w:tblPr>
            <w:tblW w:w="10944" w:type="dxa"/>
            <w:tblInd w:w="-1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90"/>
            <w:gridCol w:w="2754"/>
          </w:tblGrid>
          <w:tr>
            <w:tc>
              <w:tcPr>
                <w:tcW w:w="8190" w:type="dxa"/>
              </w:tcPr>
              <w:p>
                <w:pPr>
                  <w:rPr>
                    <w:szCs w:val="24"/>
                  </w:rPr>
                </w:pPr>
                <w:r>
                  <w:rPr>
                    <w:szCs w:val="24"/>
                  </w:rPr>
                  <w:t>VIZITO DATA:</w:t>
                </w:r>
              </w:p>
            </w:tc>
            <w:tc>
              <w:tcPr>
                <w:tcW w:w="2754" w:type="dxa"/>
              </w:tcPr>
              <w:p>
                <w:pPr>
                  <w:rPr>
                    <w:szCs w:val="24"/>
                  </w:rPr>
                </w:pPr>
                <w:r>
                  <w:rPr>
                    <w:szCs w:val="24"/>
                  </w:rPr>
                  <w:t>Nustatytas rizikos lygis:</w:t>
                </w:r>
              </w:p>
            </w:tc>
          </w:tr>
          <w:tr>
            <w:tc>
              <w:tcPr>
                <w:tcW w:w="8190" w:type="dxa"/>
              </w:tcPr>
              <w:p>
                <w:pPr>
                  <w:rPr>
                    <w:szCs w:val="24"/>
                  </w:rPr>
                </w:pPr>
                <w:r>
                  <w:rPr>
                    <w:szCs w:val="24"/>
                  </w:rPr>
                  <w:t>VIZITO NR. :</w:t>
                </w:r>
              </w:p>
            </w:tc>
            <w:tc>
              <w:tcPr>
                <w:tcW w:w="2754" w:type="dxa"/>
                <w:vMerge w:val="restart"/>
              </w:tcPr>
              <w:p>
                <w:pPr>
                  <w:rPr>
                    <w:szCs w:val="24"/>
                  </w:rPr>
                </w:pPr>
              </w:p>
            </w:tc>
          </w:tr>
          <w:tr>
            <w:tc>
              <w:tcPr>
                <w:tcW w:w="8190" w:type="dxa"/>
              </w:tcPr>
              <w:p>
                <w:pPr>
                  <w:rPr>
                    <w:szCs w:val="24"/>
                  </w:rPr>
                </w:pPr>
                <w:r>
                  <w:rPr>
                    <w:szCs w:val="24"/>
                  </w:rPr>
                  <w:t>ŠLS VARDAS PAVARDĖ:</w:t>
                </w:r>
              </w:p>
            </w:tc>
            <w:tc>
              <w:tcPr>
                <w:tcW w:w="2754" w:type="dxa"/>
                <w:vMerge/>
              </w:tcPr>
              <w:p>
                <w:pPr>
                  <w:rPr>
                    <w:szCs w:val="24"/>
                  </w:rPr>
                </w:pPr>
              </w:p>
            </w:tc>
          </w:tr>
          <w:tr>
            <w:tc>
              <w:tcPr>
                <w:tcW w:w="8190" w:type="dxa"/>
              </w:tcPr>
              <w:p>
                <w:pPr>
                  <w:rPr>
                    <w:szCs w:val="24"/>
                  </w:rPr>
                </w:pPr>
                <w:r>
                  <w:rPr>
                    <w:szCs w:val="24"/>
                  </w:rPr>
                  <w:t>MAMOS VARDAS PAVARDĖ:</w:t>
                </w:r>
              </w:p>
            </w:tc>
            <w:tc>
              <w:tcPr>
                <w:tcW w:w="2754" w:type="dxa"/>
                <w:vMerge/>
              </w:tcPr>
              <w:p>
                <w:pPr>
                  <w:rPr>
                    <w:szCs w:val="24"/>
                  </w:rPr>
                </w:pPr>
              </w:p>
            </w:tc>
          </w:tr>
          <w:tr>
            <w:tc>
              <w:tcPr>
                <w:tcW w:w="10944" w:type="dxa"/>
                <w:gridSpan w:val="2"/>
              </w:tcPr>
              <w:p>
                <w:pPr>
                  <w:rPr>
                    <w:szCs w:val="24"/>
                  </w:rPr>
                </w:pPr>
                <w:r>
                  <w:rPr>
                    <w:szCs w:val="24"/>
                  </w:rPr>
                  <w:t>Vertinant sveikatos priežiūros paslaugų ir vaiko priežiūros paslaugų užtikrinimą būtina įvertinti, ar vaikas gauna visas būtina paslaugas, ar jos lengvai pasiekiamos, kokios yra papildomų paslaugų galimybės (pvz., bet kuriuo metu galima pasitarti su vaiko šeimos gydytoju, pediatru ar bendruomenės/bendrosios praktikos slaugytoju). Svarbu įvertini vaiko nuo 12 iki 15 mėnesio amžiaus raidą, vertinti elgesį ir kitus parametrus, pateiktus lentelėje. Visi vaiko įgūdžiai kiekvieną mėnesį keičiasi, atsiranda nauji. Šiuo laikotarpiu jau svarbu atsižvelgti į vaiko polinkius ir elgesį.</w:t>
                </w:r>
              </w:p>
              <w:p>
                <w:pPr>
                  <w:rPr>
                    <w:szCs w:val="24"/>
                  </w:rPr>
                </w:pPr>
                <w:r>
                  <w:rPr>
                    <w:szCs w:val="24"/>
                  </w:rPr>
                  <w:t>Rizikos faktoriai:</w:t>
                </w:r>
              </w:p>
              <w:p>
                <w:pPr>
                  <w:rPr>
                    <w:szCs w:val="24"/>
                  </w:rPr>
                </w:pPr>
                <w:r>
                  <w:rPr>
                    <w:szCs w:val="24"/>
                  </w:rPr>
                  <w:t>1. Raida neatitinkanti amžiaus</w:t>
                </w:r>
              </w:p>
              <w:p>
                <w:pPr>
                  <w:rPr>
                    <w:szCs w:val="24"/>
                  </w:rPr>
                </w:pPr>
                <w:r>
                  <w:rPr>
                    <w:szCs w:val="24"/>
                  </w:rPr>
                  <w:t>2. Vaikas neskiepijamas</w:t>
                </w:r>
              </w:p>
              <w:p>
                <w:pPr>
                  <w:rPr>
                    <w:szCs w:val="24"/>
                  </w:rPr>
                </w:pPr>
                <w:r>
                  <w:rPr>
                    <w:szCs w:val="24"/>
                  </w:rPr>
                  <w:t>3. Vaiko sveikata (mityba, šlapinimasis ir tuštinimasis, miegas) ir galimybė gauti sveikatos būklei deramas paslaugas, t. y. apsilankymas pas kūdikio šeimos gydytoją/pediatrą profilaktiškai ir kai serga.</w:t>
                </w:r>
              </w:p>
            </w:tc>
          </w:tr>
        </w:tbl>
        <w:p>
          <w:pPr>
            <w:rPr>
              <w:rFonts w:eastAsia="Calibri"/>
              <w:szCs w:val="24"/>
            </w:rPr>
          </w:pPr>
        </w:p>
        <w:p>
          <w:pPr>
            <w:rPr>
              <w:sz w:val="18"/>
              <w:szCs w:val="18"/>
            </w:rPr>
          </w:pPr>
        </w:p>
        <w:sdt>
          <w:sdtPr>
            <w:alias w:val="skirsnis"/>
            <w:tag w:val="part_b48a64dab27b418996c73289a2f607b9"/>
            <w:lock w:val="sdtLocked"/>
            <w:richText/>
          </w:sdtPr>
          <w:sdtContent>
            <w:p>
              <w:pPr>
                <w:widowControl w:val="0"/>
                <w:ind w:right="535"/>
                <w:rPr>
                  <w:b/>
                  <w:bCs/>
                  <w:color w:val="231F20"/>
                  <w:szCs w:val="24"/>
                </w:rPr>
              </w:pPr>
              <w:sdt>
                <w:sdtPr>
                  <w:alias w:val="Pavadinimas"/>
                  <w:tag w:val="title_b48a64dab27b418996c73289a2f607b9"/>
                  <w:lock w:val="sdtLocked"/>
                  <w:richText/>
                </w:sdtPr>
                <w:sdtContent>
                  <w:r>
                    <w:rPr>
                      <w:b/>
                      <w:bCs/>
                      <w:color w:val="231F20"/>
                      <w:szCs w:val="24"/>
                    </w:rPr>
                    <w:t>Vaiko oda</w:t>
                  </w:r>
                </w:sdtContent>
              </w:sdt>
            </w:p>
            <w:p>
              <w:pPr>
                <w:widowControl w:val="0"/>
                <w:ind w:right="535"/>
                <w:rPr>
                  <w:rFonts w:eastAsia="Calibri"/>
                  <w:szCs w:val="24"/>
                </w:rPr>
              </w:pPr>
              <w:r>
                <w:rPr>
                  <w:rFonts w:eastAsia="Calibri"/>
                  <w:szCs w:val="24"/>
                </w:rPr>
                <w:t>□ Pirmą mėnesį oda gali būti gelsva (fiziologija)</w:t>
              </w:r>
            </w:p>
            <w:p>
              <w:pPr>
                <w:widowControl w:val="0"/>
                <w:ind w:right="535"/>
                <w:rPr>
                  <w:rFonts w:eastAsia="Calibri"/>
                  <w:szCs w:val="24"/>
                </w:rPr>
              </w:pPr>
              <w:r>
                <w:rPr>
                  <w:rFonts w:eastAsia="Calibri"/>
                  <w:szCs w:val="24"/>
                </w:rPr>
                <w:t>□Švari, rožinė/balta</w:t>
              </w:r>
            </w:p>
            <w:p>
              <w:pPr>
                <w:widowControl w:val="0"/>
                <w:ind w:right="535"/>
                <w:rPr>
                  <w:rFonts w:eastAsia="Calibri"/>
                  <w:szCs w:val="24"/>
                </w:rPr>
              </w:pPr>
              <w:r>
                <w:rPr>
                  <w:rFonts w:eastAsia="Calibri"/>
                  <w:szCs w:val="24"/>
                </w:rPr>
                <w:t>□ Rožinė/balta su bėrimo elementais (iki 3 mėnesių bėrimas laikomas fiziologiniu)</w:t>
              </w:r>
            </w:p>
            <w:p>
              <w:pPr>
                <w:widowControl w:val="0"/>
                <w:ind w:right="535"/>
                <w:rPr>
                  <w:rFonts w:eastAsia="Calibri"/>
                  <w:szCs w:val="24"/>
                </w:rPr>
              </w:pPr>
              <w:r>
                <w:rPr>
                  <w:rFonts w:eastAsia="Calibri"/>
                  <w:szCs w:val="24"/>
                </w:rPr>
                <w:t>□ Rožinė/balta, pleiskanojanti</w:t>
              </w:r>
            </w:p>
            <w:p>
              <w:pPr>
                <w:widowControl w:val="0"/>
                <w:ind w:right="535"/>
                <w:rPr>
                  <w:rFonts w:eastAsia="Calibri"/>
                  <w:szCs w:val="24"/>
                </w:rPr>
              </w:pPr>
              <w:r>
                <w:rPr>
                  <w:rFonts w:eastAsia="Calibri"/>
                  <w:szCs w:val="24"/>
                </w:rPr>
                <w:t>□ Vystyklų dermatitas</w:t>
              </w:r>
            </w:p>
            <w:p>
              <w:pPr>
                <w:widowControl w:val="0"/>
                <w:ind w:right="535"/>
                <w:rPr>
                  <w:rFonts w:eastAsia="Calibri"/>
                  <w:color w:val="000000"/>
                  <w:szCs w:val="24"/>
                </w:rPr>
              </w:pPr>
              <w:r>
                <w:rPr>
                  <w:rFonts w:eastAsia="Calibri"/>
                  <w:color w:val="000000"/>
                  <w:szCs w:val="24"/>
                </w:rPr>
                <w:t>□ Nubrozdinimai</w:t>
              </w:r>
            </w:p>
            <w:p>
              <w:pPr>
                <w:widowControl w:val="0"/>
                <w:ind w:right="535"/>
                <w:rPr>
                  <w:rFonts w:eastAsia="Calibri"/>
                  <w:color w:val="000000"/>
                  <w:szCs w:val="24"/>
                </w:rPr>
              </w:pPr>
              <w:r>
                <w:rPr>
                  <w:rFonts w:eastAsia="Calibri"/>
                  <w:color w:val="000000"/>
                  <w:szCs w:val="24"/>
                </w:rPr>
                <w:t>□ Mėlynės (daug ir įvairių, vertinti teigiamai, jei manoma, kad jos atsirado ne vaikui pačiam užsigavus)</w:t>
              </w:r>
            </w:p>
            <w:p>
              <w:pPr>
                <w:widowControl w:val="0"/>
                <w:ind w:right="535"/>
                <w:rPr>
                  <w:rFonts w:eastAsia="Calibri"/>
                  <w:szCs w:val="24"/>
                </w:rPr>
              </w:pPr>
              <w:r>
                <w:rPr>
                  <w:rFonts w:eastAsia="Calibri"/>
                  <w:szCs w:val="24"/>
                </w:rPr>
                <w:t>□ Kita (įrašyti):___________________________________</w:t>
              </w:r>
            </w:p>
            <w:p>
              <w:pPr>
                <w:widowControl w:val="0"/>
                <w:ind w:right="535"/>
                <w:rPr>
                  <w:rFonts w:eastAsia="Calibri"/>
                  <w:szCs w:val="24"/>
                </w:rPr>
              </w:pPr>
            </w:p>
          </w:sdtContent>
        </w:sdt>
        <w:sdt>
          <w:sdtPr>
            <w:alias w:val="skirsnis"/>
            <w:tag w:val="part_a81ebb1b61154090856c18a4c5740fee"/>
            <w:lock w:val="sdtLocked"/>
            <w:richText/>
          </w:sdtPr>
          <w:sdtContent>
            <w:p>
              <w:pPr>
                <w:widowControl w:val="0"/>
                <w:ind w:right="535"/>
                <w:rPr>
                  <w:b/>
                  <w:bCs/>
                  <w:color w:val="231F20"/>
                  <w:szCs w:val="24"/>
                </w:rPr>
              </w:pPr>
              <w:sdt>
                <w:sdtPr>
                  <w:alias w:val="Pavadinimas"/>
                  <w:tag w:val="title_a81ebb1b61154090856c18a4c5740fee"/>
                  <w:lock w:val="sdtLocked"/>
                  <w:richText/>
                </w:sdtPr>
                <w:sdtContent>
                  <w:r>
                    <w:rPr>
                      <w:b/>
                      <w:bCs/>
                      <w:color w:val="231F20"/>
                      <w:szCs w:val="24"/>
                    </w:rPr>
                    <w:t>Vaiko išvaizda</w:t>
                  </w:r>
                </w:sdtContent>
              </w:sdt>
            </w:p>
            <w:p>
              <w:pPr>
                <w:jc w:val="both"/>
                <w:rPr>
                  <w:rFonts w:eastAsia="Calibri"/>
                  <w:szCs w:val="24"/>
                </w:rPr>
              </w:pPr>
              <w:r>
                <w:rPr>
                  <w:rFonts w:eastAsia="Calibri"/>
                  <w:szCs w:val="24"/>
                </w:rPr>
                <w:t>□ Tvarkingai aprengtas;</w:t>
              </w:r>
            </w:p>
            <w:p>
              <w:pPr>
                <w:jc w:val="both"/>
                <w:rPr>
                  <w:rFonts w:eastAsia="Calibri"/>
                  <w:szCs w:val="24"/>
                </w:rPr>
              </w:pPr>
              <w:r>
                <w:rPr>
                  <w:rFonts w:eastAsia="Calibri"/>
                  <w:szCs w:val="24"/>
                </w:rPr>
                <w:t>□ Drabužėliai netvarkingi, suteplioti, per maži;</w:t>
              </w:r>
            </w:p>
            <w:p>
              <w:pPr>
                <w:jc w:val="both"/>
                <w:rPr>
                  <w:rFonts w:eastAsia="Calibri"/>
                  <w:szCs w:val="24"/>
                </w:rPr>
              </w:pPr>
              <w:r>
                <w:rPr>
                  <w:rFonts w:eastAsia="Calibri"/>
                  <w:szCs w:val="24"/>
                </w:rPr>
                <w:t>□ Sauskelnės nekeičiamos dažnai (sprendžiama pagal užpakaliuko odelę – vystyklų dermatitas);</w:t>
              </w:r>
            </w:p>
            <w:p>
              <w:pPr>
                <w:jc w:val="both"/>
                <w:rPr>
                  <w:rFonts w:eastAsia="Calibri"/>
                  <w:szCs w:val="24"/>
                </w:rPr>
              </w:pPr>
              <w:r>
                <w:rPr>
                  <w:rFonts w:eastAsia="Calibri"/>
                  <w:szCs w:val="24"/>
                </w:rPr>
                <w:t>□ Sauskelnės keičiamos pagal poreikį;</w:t>
              </w:r>
            </w:p>
            <w:p>
              <w:pPr>
                <w:jc w:val="both"/>
                <w:rPr>
                  <w:rFonts w:eastAsia="Calibri"/>
                  <w:szCs w:val="24"/>
                </w:rPr>
              </w:pPr>
              <w:r>
                <w:rPr>
                  <w:rFonts w:eastAsia="Calibri"/>
                  <w:szCs w:val="24"/>
                </w:rPr>
                <w:t>□ Vaikas nupraustas;</w:t>
              </w:r>
            </w:p>
            <w:p>
              <w:pPr>
                <w:jc w:val="both"/>
                <w:rPr>
                  <w:rFonts w:eastAsia="Calibri"/>
                  <w:szCs w:val="24"/>
                </w:rPr>
              </w:pPr>
              <w:r>
                <w:rPr>
                  <w:rFonts w:eastAsia="Calibri"/>
                  <w:szCs w:val="24"/>
                </w:rPr>
                <w:t>□ Nenupraustas.</w:t>
              </w:r>
            </w:p>
            <w:p>
              <w:pPr>
                <w:rPr>
                  <w:sz w:val="18"/>
                  <w:szCs w:val="18"/>
                </w:rPr>
              </w:pPr>
            </w:p>
          </w:sdtContent>
        </w:sdt>
        <w:sdt>
          <w:sdtPr>
            <w:alias w:val="skirsnis"/>
            <w:tag w:val="part_659c97cb4aba49659a685247a1268cc9"/>
            <w:lock w:val="sdtLocked"/>
            <w:richText/>
          </w:sdtPr>
          <w:sdtContent>
            <w:p>
              <w:pPr>
                <w:rPr>
                  <w:rFonts w:eastAsia="Calibri"/>
                  <w:b/>
                  <w:bCs/>
                  <w:szCs w:val="24"/>
                </w:rPr>
              </w:pPr>
              <w:sdt>
                <w:sdtPr>
                  <w:alias w:val="Pavadinimas"/>
                  <w:tag w:val="title_659c97cb4aba49659a685247a1268cc9"/>
                  <w:lock w:val="sdtLocked"/>
                  <w:richText/>
                </w:sdtPr>
                <w:sdtContent>
                  <w:r>
                    <w:rPr>
                      <w:rFonts w:eastAsia="Calibri"/>
                      <w:b/>
                      <w:bCs/>
                      <w:szCs w:val="24"/>
                    </w:rPr>
                    <w:t>Mityba</w:t>
                  </w:r>
                </w:sdtContent>
              </w:sdt>
            </w:p>
            <w:p>
              <w:pPr>
                <w:rPr>
                  <w:rFonts w:eastAsia="Calibri"/>
                  <w:szCs w:val="24"/>
                </w:rPr>
              </w:pPr>
              <w:r>
                <w:rPr>
                  <w:rFonts w:eastAsia="Calibri"/>
                  <w:szCs w:val="24"/>
                </w:rPr>
                <w:t>Vaiko svoris: ___________kg.</w:t>
              </w:r>
            </w:p>
            <w:p>
              <w:pPr>
                <w:rPr>
                  <w:rFonts w:eastAsia="Calibri"/>
                  <w:szCs w:val="24"/>
                </w:rPr>
              </w:pPr>
              <w:r>
                <w:rPr>
                  <w:rFonts w:eastAsia="Calibri"/>
                  <w:szCs w:val="24"/>
                </w:rPr>
                <w:t xml:space="preserve">Vaiko priaugtas svoris po praėjusio karto: ______________  kg.</w:t>
              </w:r>
            </w:p>
            <w:p>
              <w:pPr>
                <w:rPr>
                  <w:rFonts w:eastAsia="Calibri"/>
                  <w:szCs w:val="24"/>
                </w:rPr>
              </w:pPr>
              <w:r>
                <w:rPr>
                  <w:rFonts w:eastAsia="Calibri"/>
                  <w:szCs w:val="24"/>
                </w:rPr>
                <w:t>Vaiko ūgis: ____________cm.</w:t>
              </w:r>
            </w:p>
            <w:p>
              <w:pPr>
                <w:rPr>
                  <w:rFonts w:eastAsia="Calibri"/>
                  <w:szCs w:val="24"/>
                </w:rPr>
              </w:pPr>
            </w:p>
          </w:sdtContent>
        </w:sdt>
        <w:sdt>
          <w:sdtPr>
            <w:alias w:val="skirsnis"/>
            <w:tag w:val="part_6c532cc5cb5f4f4386ee5dd68f1620ec"/>
            <w:lock w:val="sdtLocked"/>
            <w:richText/>
          </w:sdtPr>
          <w:sdtContent>
            <w:p>
              <w:pPr>
                <w:rPr>
                  <w:rFonts w:eastAsia="Calibri"/>
                  <w:b/>
                  <w:bCs/>
                  <w:szCs w:val="24"/>
                </w:rPr>
              </w:pPr>
              <w:sdt>
                <w:sdtPr>
                  <w:alias w:val="Pavadinimas"/>
                  <w:tag w:val="title_6c532cc5cb5f4f4386ee5dd68f1620ec"/>
                  <w:lock w:val="sdtLocked"/>
                  <w:richText/>
                </w:sdtPr>
                <w:sdtContent>
                  <w:r>
                    <w:rPr>
                      <w:rFonts w:eastAsia="Calibri"/>
                      <w:b/>
                      <w:bCs/>
                      <w:szCs w:val="24"/>
                    </w:rPr>
                    <w:t>Vaiko mityba:</w:t>
                  </w:r>
                </w:sdtContent>
              </w:sdt>
            </w:p>
            <w:p>
              <w:pPr>
                <w:rPr>
                  <w:rFonts w:eastAsia="Calibri"/>
                  <w:szCs w:val="24"/>
                </w:rPr>
              </w:pPr>
              <w:r>
                <w:rPr>
                  <w:rFonts w:eastAsia="Calibri"/>
                  <w:szCs w:val="24"/>
                </w:rPr>
                <w:t>□ Vaikas dar žindomas;</w:t>
              </w:r>
            </w:p>
            <w:p>
              <w:pPr>
                <w:rPr>
                  <w:rFonts w:eastAsia="Calibri"/>
                  <w:szCs w:val="24"/>
                </w:rPr>
              </w:pPr>
              <w:r>
                <w:rPr>
                  <w:rFonts w:eastAsia="Calibri"/>
                  <w:szCs w:val="24"/>
                </w:rPr>
                <w:t>□ Vaikas tik prižindomas;</w:t>
              </w:r>
            </w:p>
            <w:p>
              <w:pPr>
                <w:rPr>
                  <w:rFonts w:eastAsia="Calibri"/>
                  <w:szCs w:val="24"/>
                </w:rPr>
              </w:pPr>
              <w:r>
                <w:rPr>
                  <w:rFonts w:eastAsia="Calibri"/>
                  <w:szCs w:val="24"/>
                </w:rPr>
                <w:t>□ Vaikas nebežindomas.</w:t>
              </w:r>
            </w:p>
            <w:p>
              <w:pPr>
                <w:rPr>
                  <w:rFonts w:eastAsia="Calibri"/>
                  <w:szCs w:val="24"/>
                </w:rPr>
              </w:pPr>
            </w:p>
            <w:p>
              <w:pPr>
                <w:rPr>
                  <w:rFonts w:eastAsia="Calibri"/>
                  <w:szCs w:val="24"/>
                </w:rPr>
              </w:pPr>
              <w:r>
                <w:rPr>
                  <w:rFonts w:eastAsia="Calibri"/>
                  <w:szCs w:val="24"/>
                </w:rPr>
                <w:t>Vaiko mityba Mamos žodžiais (apibūdinti):</w:t>
              </w:r>
            </w:p>
            <w:p>
              <w:pPr>
                <w:rPr>
                  <w:rFonts w:eastAsia="Calibri"/>
                  <w:szCs w:val="24"/>
                </w:rPr>
              </w:pPr>
              <w:r>
                <w:rPr>
                  <w:rFonts w:eastAsia="Calibri"/>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pPr>
                <w:rPr>
                  <w:rFonts w:eastAsia="Calibri"/>
                  <w:szCs w:val="24"/>
                </w:rPr>
              </w:pPr>
              <w:r>
                <w:rPr>
                  <w:rFonts w:eastAsia="Calibri"/>
                  <w:szCs w:val="24"/>
                </w:rPr>
                <w:t>Į vaiko maisto racioną įvestas naujas maistas ir nauji maisto produktai (įrašykite):</w:t>
              </w:r>
            </w:p>
            <w:p>
              <w:pPr>
                <w:rPr>
                  <w:sz w:val="18"/>
                  <w:szCs w:val="18"/>
                </w:rPr>
              </w:pPr>
            </w:p>
            <w:sdt>
              <w:sdtPr>
                <w:alias w:val="34 pr. 1 p."/>
                <w:tag w:val="part_0c3863b0d86f46e7b17a99814e767ba8"/>
                <w:lock w:val="sdtLocked"/>
                <w:richText/>
              </w:sdtPr>
              <w:sdtContent>
                <w:p>
                  <w:pPr>
                    <w:rPr>
                      <w:rFonts w:eastAsia="Calibri"/>
                      <w:szCs w:val="24"/>
                    </w:rPr>
                  </w:pPr>
                  <w:sdt>
                    <w:sdtPr>
                      <w:alias w:val="Numeris"/>
                      <w:tag w:val="nr_0c3863b0d86f46e7b17a99814e767ba8"/>
                      <w:lock w:val="sdtLocked"/>
                      <w:richText/>
                    </w:sdtPr>
                    <w:sdtContent>
                      <w:r>
                        <w:rPr>
                          <w:rFonts w:eastAsia="Calibri"/>
                          <w:szCs w:val="24"/>
                        </w:rPr>
                        <w:t>1</w:t>
                      </w:r>
                    </w:sdtContent>
                  </w:sdt>
                  <w:r>
                    <w:rPr>
                      <w:rFonts w:eastAsia="Calibri"/>
                      <w:szCs w:val="24"/>
                    </w:rPr>
                    <w:t>.____________________________________________________________________________</w:t>
                  </w:r>
                </w:p>
              </w:sdtContent>
            </w:sdt>
            <w:sdt>
              <w:sdtPr>
                <w:alias w:val="34 pr. 2 p."/>
                <w:tag w:val="part_ae3adae2df6c44faba2a27e924d16620"/>
                <w:lock w:val="sdtLocked"/>
                <w:richText/>
              </w:sdtPr>
              <w:sdtContent>
                <w:p>
                  <w:pPr>
                    <w:rPr>
                      <w:rFonts w:eastAsia="Calibri"/>
                      <w:szCs w:val="24"/>
                    </w:rPr>
                  </w:pPr>
                  <w:sdt>
                    <w:sdtPr>
                      <w:alias w:val="Numeris"/>
                      <w:tag w:val="nr_ae3adae2df6c44faba2a27e924d16620"/>
                      <w:lock w:val="sdtLocked"/>
                      <w:richText/>
                    </w:sdtPr>
                    <w:sdtContent>
                      <w:r>
                        <w:rPr>
                          <w:rFonts w:eastAsia="Calibri"/>
                          <w:szCs w:val="24"/>
                        </w:rPr>
                        <w:t>2</w:t>
                      </w:r>
                    </w:sdtContent>
                  </w:sdt>
                  <w:r>
                    <w:rPr>
                      <w:rFonts w:eastAsia="Calibri"/>
                      <w:szCs w:val="24"/>
                    </w:rPr>
                    <w:t>.____________________________________________________________________________</w:t>
                  </w:r>
                </w:p>
              </w:sdtContent>
            </w:sdt>
            <w:sdt>
              <w:sdtPr>
                <w:alias w:val="34 pr. 3 p."/>
                <w:tag w:val="part_9fe144cf9be4480e9e67be27475e21f8"/>
                <w:lock w:val="sdtLocked"/>
                <w:richText/>
              </w:sdtPr>
              <w:sdtContent>
                <w:p>
                  <w:pPr>
                    <w:rPr>
                      <w:rFonts w:eastAsia="Calibri"/>
                      <w:szCs w:val="24"/>
                    </w:rPr>
                  </w:pPr>
                  <w:sdt>
                    <w:sdtPr>
                      <w:alias w:val="Numeris"/>
                      <w:tag w:val="nr_9fe144cf9be4480e9e67be27475e21f8"/>
                      <w:lock w:val="sdtLocked"/>
                      <w:richText/>
                    </w:sdtPr>
                    <w:sdtContent>
                      <w:r>
                        <w:rPr>
                          <w:rFonts w:eastAsia="Calibri"/>
                          <w:szCs w:val="24"/>
                        </w:rPr>
                        <w:t>3</w:t>
                      </w:r>
                    </w:sdtContent>
                  </w:sdt>
                  <w:r>
                    <w:rPr>
                      <w:rFonts w:eastAsia="Calibri"/>
                      <w:szCs w:val="24"/>
                    </w:rPr>
                    <w:t>. ____________________________________________________________________________</w:t>
                  </w:r>
                </w:p>
              </w:sdtContent>
            </w:sdt>
            <w:sdt>
              <w:sdtPr>
                <w:alias w:val="34 pr. 4 p."/>
                <w:tag w:val="part_9280f1ab194345d0ad09807e986c2461"/>
                <w:lock w:val="sdtLocked"/>
                <w:richText/>
              </w:sdtPr>
              <w:sdtContent>
                <w:p>
                  <w:pPr>
                    <w:rPr>
                      <w:rFonts w:eastAsia="Calibri"/>
                      <w:szCs w:val="24"/>
                    </w:rPr>
                  </w:pPr>
                  <w:sdt>
                    <w:sdtPr>
                      <w:alias w:val="Numeris"/>
                      <w:tag w:val="nr_9280f1ab194345d0ad09807e986c2461"/>
                      <w:lock w:val="sdtLocked"/>
                      <w:richText/>
                    </w:sdtPr>
                    <w:sdtContent>
                      <w:r>
                        <w:rPr>
                          <w:rFonts w:eastAsia="Calibri"/>
                          <w:szCs w:val="24"/>
                        </w:rPr>
                        <w:t>4</w:t>
                      </w:r>
                    </w:sdtContent>
                  </w:sdt>
                  <w:r>
                    <w:rPr>
                      <w:rFonts w:eastAsia="Calibri"/>
                      <w:szCs w:val="24"/>
                    </w:rPr>
                    <w:t>. ____________________________________________________________________________</w:t>
                  </w:r>
                </w:p>
              </w:sdtContent>
            </w:sdt>
            <w:sdt>
              <w:sdtPr>
                <w:alias w:val="34 pr. 5 p."/>
                <w:tag w:val="part_d1cd80271aac41ef9281d6c6ee15cbc5"/>
                <w:lock w:val="sdtLocked"/>
                <w:richText/>
              </w:sdtPr>
              <w:sdtContent>
                <w:p>
                  <w:pPr>
                    <w:rPr>
                      <w:rFonts w:eastAsia="Calibri"/>
                      <w:szCs w:val="24"/>
                    </w:rPr>
                  </w:pPr>
                  <w:sdt>
                    <w:sdtPr>
                      <w:alias w:val="Numeris"/>
                      <w:tag w:val="nr_d1cd80271aac41ef9281d6c6ee15cbc5"/>
                      <w:lock w:val="sdtLocked"/>
                      <w:richText/>
                    </w:sdtPr>
                    <w:sdtContent>
                      <w:r>
                        <w:rPr>
                          <w:rFonts w:eastAsia="Calibri"/>
                          <w:szCs w:val="24"/>
                        </w:rPr>
                        <w:t>5</w:t>
                      </w:r>
                    </w:sdtContent>
                  </w:sdt>
                  <w:r>
                    <w:rPr>
                      <w:rFonts w:eastAsia="Calibri"/>
                      <w:szCs w:val="24"/>
                    </w:rPr>
                    <w:t>. ____________________________________________________________________________</w:t>
                  </w:r>
                </w:p>
              </w:sdtContent>
            </w:sdt>
            <w:sdt>
              <w:sdtPr>
                <w:alias w:val="34 pr. 6 p."/>
                <w:tag w:val="part_6b0b062051114cb3adf5c368c9aba797"/>
                <w:lock w:val="sdtLocked"/>
                <w:richText/>
              </w:sdtPr>
              <w:sdtContent>
                <w:p>
                  <w:pPr>
                    <w:rPr>
                      <w:rFonts w:eastAsia="Calibri"/>
                      <w:szCs w:val="24"/>
                    </w:rPr>
                  </w:pPr>
                  <w:sdt>
                    <w:sdtPr>
                      <w:alias w:val="Numeris"/>
                      <w:tag w:val="nr_6b0b062051114cb3adf5c368c9aba797"/>
                      <w:lock w:val="sdtLocked"/>
                      <w:richText/>
                    </w:sdtPr>
                    <w:sdtContent>
                      <w:r>
                        <w:rPr>
                          <w:rFonts w:eastAsia="Calibri"/>
                          <w:szCs w:val="24"/>
                        </w:rPr>
                        <w:t>6</w:t>
                      </w:r>
                    </w:sdtContent>
                  </w:sdt>
                  <w:r>
                    <w:rPr>
                      <w:rFonts w:eastAsia="Calibri"/>
                      <w:szCs w:val="24"/>
                    </w:rPr>
                    <w:t>. ____________________________________________________________________________</w:t>
                  </w:r>
                </w:p>
                <w:p>
                  <w:pPr>
                    <w:rPr>
                      <w:rFonts w:eastAsia="Calibri"/>
                      <w:szCs w:val="24"/>
                      <w:u w:val="single"/>
                    </w:rPr>
                  </w:pPr>
                </w:p>
                <w:p>
                  <w:pPr>
                    <w:rPr>
                      <w:rFonts w:eastAsia="Calibri"/>
                      <w:szCs w:val="24"/>
                    </w:rPr>
                  </w:pPr>
                  <w:r>
                    <w:rPr>
                      <w:rFonts w:eastAsia="Calibri"/>
                      <w:szCs w:val="24"/>
                    </w:rPr>
                    <w:t>Vaikui duodami papildai, vitaminai:</w:t>
                  </w:r>
                </w:p>
                <w:p>
                  <w:pPr>
                    <w:rPr>
                      <w:sz w:val="18"/>
                      <w:szCs w:val="18"/>
                    </w:rPr>
                  </w:pPr>
                </w:p>
              </w:sdtContent>
            </w:sdt>
            <w:sdt>
              <w:sdtPr>
                <w:alias w:val="34 pr. 1 p."/>
                <w:tag w:val="part_3e44e1e0ba794631a0078f001ba654b2"/>
                <w:lock w:val="sdtLocked"/>
                <w:richText/>
              </w:sdtPr>
              <w:sdtContent>
                <w:p>
                  <w:pPr>
                    <w:rPr>
                      <w:rFonts w:eastAsia="Calibri"/>
                      <w:szCs w:val="24"/>
                    </w:rPr>
                  </w:pPr>
                  <w:sdt>
                    <w:sdtPr>
                      <w:alias w:val="Numeris"/>
                      <w:tag w:val="nr_3e44e1e0ba794631a0078f001ba654b2"/>
                      <w:lock w:val="sdtLocked"/>
                      <w:richText/>
                    </w:sdtPr>
                    <w:sdtContent>
                      <w:r>
                        <w:rPr>
                          <w:rFonts w:eastAsia="Calibri"/>
                          <w:szCs w:val="24"/>
                        </w:rPr>
                        <w:t>1</w:t>
                      </w:r>
                    </w:sdtContent>
                  </w:sdt>
                  <w:r>
                    <w:rPr>
                      <w:rFonts w:eastAsia="Calibri"/>
                      <w:szCs w:val="24"/>
                    </w:rPr>
                    <w:t>.____________________________________________________________________________</w:t>
                  </w:r>
                </w:p>
              </w:sdtContent>
            </w:sdt>
            <w:sdt>
              <w:sdtPr>
                <w:alias w:val="34 pr. 2 p."/>
                <w:tag w:val="part_5e9ab035e02e414094649958992862a6"/>
                <w:lock w:val="sdtLocked"/>
                <w:richText/>
              </w:sdtPr>
              <w:sdtContent>
                <w:p>
                  <w:pPr>
                    <w:rPr>
                      <w:rFonts w:eastAsia="Calibri"/>
                      <w:szCs w:val="24"/>
                    </w:rPr>
                  </w:pPr>
                  <w:sdt>
                    <w:sdtPr>
                      <w:alias w:val="Numeris"/>
                      <w:tag w:val="nr_5e9ab035e02e414094649958992862a6"/>
                      <w:lock w:val="sdtLocked"/>
                      <w:richText/>
                    </w:sdtPr>
                    <w:sdtContent>
                      <w:r>
                        <w:rPr>
                          <w:rFonts w:eastAsia="Calibri"/>
                          <w:szCs w:val="24"/>
                        </w:rPr>
                        <w:t>2</w:t>
                      </w:r>
                    </w:sdtContent>
                  </w:sdt>
                  <w:r>
                    <w:rPr>
                      <w:rFonts w:eastAsia="Calibri"/>
                      <w:szCs w:val="24"/>
                    </w:rPr>
                    <w:t>.____________________________________________________________________________</w:t>
                  </w:r>
                </w:p>
              </w:sdtContent>
            </w:sdt>
            <w:sdt>
              <w:sdtPr>
                <w:alias w:val="34 pr. 3 p."/>
                <w:tag w:val="part_b1fa295225d742d2ac76d4ad0f3e4f6e"/>
                <w:lock w:val="sdtLocked"/>
                <w:richText/>
              </w:sdtPr>
              <w:sdtContent>
                <w:p>
                  <w:pPr>
                    <w:rPr>
                      <w:rFonts w:eastAsia="Calibri"/>
                      <w:szCs w:val="24"/>
                    </w:rPr>
                  </w:pPr>
                  <w:sdt>
                    <w:sdtPr>
                      <w:alias w:val="Numeris"/>
                      <w:tag w:val="nr_b1fa295225d742d2ac76d4ad0f3e4f6e"/>
                      <w:lock w:val="sdtLocked"/>
                      <w:richText/>
                    </w:sdtPr>
                    <w:sdtContent>
                      <w:r>
                        <w:rPr>
                          <w:rFonts w:eastAsia="Calibri"/>
                          <w:szCs w:val="24"/>
                        </w:rPr>
                        <w:t>3</w:t>
                      </w:r>
                    </w:sdtContent>
                  </w:sdt>
                  <w:r>
                    <w:rPr>
                      <w:rFonts w:eastAsia="Calibri"/>
                      <w:szCs w:val="24"/>
                    </w:rPr>
                    <w:t>. ____________________________________________________________________________</w:t>
                  </w:r>
                </w:p>
                <w:p>
                  <w:pPr>
                    <w:rPr>
                      <w:rFonts w:eastAsia="Calibri"/>
                      <w:szCs w:val="24"/>
                    </w:rPr>
                  </w:pPr>
                </w:p>
                <w:p>
                  <w:pPr>
                    <w:rPr>
                      <w:sz w:val="18"/>
                      <w:szCs w:val="18"/>
                    </w:rPr>
                  </w:pPr>
                </w:p>
              </w:sdtContent>
            </w:sdt>
          </w:sdtContent>
        </w:sdt>
        <w:sdt>
          <w:sdtPr>
            <w:alias w:val="skirsnis"/>
            <w:tag w:val="part_81b4110b54e34dfd8a55bc5dfe283992"/>
            <w:lock w:val="sdtLocked"/>
            <w:richText/>
          </w:sdtPr>
          <w:sdtContent>
            <w:p>
              <w:pPr>
                <w:rPr>
                  <w:rFonts w:eastAsia="Calibri"/>
                  <w:b/>
                  <w:bCs/>
                  <w:szCs w:val="24"/>
                </w:rPr>
              </w:pPr>
              <w:sdt>
                <w:sdtPr>
                  <w:alias w:val="Pavadinimas"/>
                  <w:tag w:val="title_81b4110b54e34dfd8a55bc5dfe283992"/>
                  <w:lock w:val="sdtLocked"/>
                  <w:richText/>
                </w:sdtPr>
                <w:sdtContent>
                  <w:r>
                    <w:rPr>
                      <w:rFonts w:eastAsia="Calibri"/>
                      <w:b/>
                      <w:bCs/>
                      <w:szCs w:val="24"/>
                    </w:rPr>
                    <w:t>Vaiko dantys</w:t>
                  </w:r>
                </w:sdtContent>
              </w:sdt>
            </w:p>
            <w:p>
              <w:pPr>
                <w:rPr>
                  <w:rFonts w:eastAsia="Calibri"/>
                  <w:szCs w:val="24"/>
                </w:rPr>
              </w:pPr>
              <w:r>
                <w:rPr>
                  <w:rFonts w:eastAsia="Calibri"/>
                  <w:szCs w:val="24"/>
                </w:rPr>
                <w:t>Dantų skaičius (įrašykite):_______________________</w:t>
              </w:r>
            </w:p>
            <w:p>
              <w:pPr>
                <w:rPr>
                  <w:rFonts w:eastAsia="Calibri"/>
                  <w:szCs w:val="24"/>
                </w:rPr>
              </w:pPr>
            </w:p>
          </w:sdtContent>
        </w:sdt>
        <w:sdt>
          <w:sdtPr>
            <w:alias w:val="skirsnis"/>
            <w:tag w:val="part_0ab3e52da8404a339609b1e403b5856e"/>
            <w:lock w:val="sdtLocked"/>
            <w:richText/>
          </w:sdtPr>
          <w:sdtContent>
            <w:p>
              <w:pPr>
                <w:rPr>
                  <w:rFonts w:eastAsia="Calibri"/>
                  <w:b/>
                  <w:bCs/>
                  <w:szCs w:val="24"/>
                </w:rPr>
              </w:pPr>
              <w:sdt>
                <w:sdtPr>
                  <w:alias w:val="Pavadinimas"/>
                  <w:tag w:val="title_0ab3e52da8404a339609b1e403b5856e"/>
                  <w:lock w:val="sdtLocked"/>
                  <w:richText/>
                </w:sdtPr>
                <w:sdtContent>
                  <w:r>
                    <w:rPr>
                      <w:rFonts w:eastAsia="Calibri"/>
                      <w:b/>
                      <w:bCs/>
                      <w:szCs w:val="24"/>
                    </w:rPr>
                    <w:t>Dantų būklė:</w:t>
                  </w:r>
                </w:sdtContent>
              </w:sdt>
            </w:p>
            <w:p>
              <w:pPr>
                <w:rPr>
                  <w:rFonts w:eastAsia="Calibri"/>
                  <w:szCs w:val="24"/>
                </w:rPr>
              </w:pPr>
              <w:r>
                <w:rPr>
                  <w:rFonts w:eastAsia="Calibri"/>
                  <w:szCs w:val="24"/>
                </w:rPr>
                <w:t>□ Gera;</w:t>
              </w:r>
            </w:p>
            <w:p>
              <w:pPr>
                <w:rPr>
                  <w:rFonts w:eastAsia="Calibri"/>
                  <w:szCs w:val="24"/>
                </w:rPr>
              </w:pPr>
              <w:r>
                <w:rPr>
                  <w:rFonts w:eastAsia="Calibri"/>
                  <w:szCs w:val="24"/>
                </w:rPr>
                <w:t>□ Patenkinama;</w:t>
              </w:r>
            </w:p>
            <w:p>
              <w:pPr>
                <w:rPr>
                  <w:rFonts w:eastAsia="Calibri"/>
                  <w:szCs w:val="24"/>
                </w:rPr>
              </w:pPr>
              <w:r>
                <w:rPr>
                  <w:rFonts w:eastAsia="Calibri"/>
                  <w:szCs w:val="24"/>
                </w:rPr>
                <w:t>□ Bloga (akivaizdus kariesas, nuskilę, trupantys dantys ir pan.).</w:t>
              </w:r>
            </w:p>
            <w:p>
              <w:pPr>
                <w:rPr>
                  <w:rFonts w:eastAsia="Calibri"/>
                  <w:szCs w:val="24"/>
                </w:rPr>
              </w:pPr>
            </w:p>
          </w:sdtContent>
        </w:sdt>
        <w:sdt>
          <w:sdtPr>
            <w:alias w:val="skirsnis"/>
            <w:tag w:val="part_7cd894809a3b4c04b2e6d27c9485b880"/>
            <w:lock w:val="sdtLocked"/>
            <w:richText/>
          </w:sdtPr>
          <w:sdtContent>
            <w:p>
              <w:pPr>
                <w:rPr>
                  <w:rFonts w:eastAsia="Calibri"/>
                  <w:b/>
                  <w:bCs/>
                  <w:szCs w:val="24"/>
                </w:rPr>
              </w:pPr>
              <w:sdt>
                <w:sdtPr>
                  <w:alias w:val="Pavadinimas"/>
                  <w:tag w:val="title_7cd894809a3b4c04b2e6d27c9485b880"/>
                  <w:lock w:val="sdtLocked"/>
                  <w:richText/>
                </w:sdtPr>
                <w:sdtContent>
                  <w:r>
                    <w:rPr>
                      <w:rFonts w:eastAsia="Calibri"/>
                      <w:b/>
                      <w:bCs/>
                      <w:szCs w:val="24"/>
                    </w:rPr>
                    <w:t>Vizitas pas odontologą:</w:t>
                  </w:r>
                </w:sdtContent>
              </w:sdt>
            </w:p>
            <w:p>
              <w:pPr>
                <w:rPr>
                  <w:rFonts w:eastAsia="Calibri"/>
                  <w:szCs w:val="24"/>
                </w:rPr>
              </w:pPr>
              <w:r>
                <w:rPr>
                  <w:rFonts w:eastAsia="Calibri"/>
                  <w:szCs w:val="24"/>
                </w:rPr>
                <w:t>□ Buvo (įrašykite kada:_______________________);</w:t>
              </w:r>
            </w:p>
            <w:p>
              <w:pPr>
                <w:rPr>
                  <w:rFonts w:eastAsia="Calibri"/>
                  <w:szCs w:val="24"/>
                </w:rPr>
              </w:pPr>
              <w:r>
                <w:rPr>
                  <w:rFonts w:eastAsia="Calibri"/>
                  <w:szCs w:val="24"/>
                </w:rPr>
                <w:t>□ Nebuvo.</w:t>
              </w:r>
            </w:p>
            <w:p>
              <w:pPr>
                <w:rPr>
                  <w:rFonts w:eastAsia="Calibri"/>
                  <w:szCs w:val="24"/>
                </w:rPr>
              </w:pPr>
            </w:p>
          </w:sdtContent>
        </w:sdt>
        <w:sdt>
          <w:sdtPr>
            <w:alias w:val="skirsnis"/>
            <w:tag w:val="part_195db22c268f490a8871b91c9d83e66c"/>
            <w:lock w:val="sdtLocked"/>
            <w:richText/>
          </w:sdtPr>
          <w:sdtContent>
            <w:p>
              <w:pPr>
                <w:rPr>
                  <w:rFonts w:eastAsia="Calibri"/>
                  <w:b/>
                  <w:bCs/>
                  <w:szCs w:val="24"/>
                </w:rPr>
              </w:pPr>
              <w:sdt>
                <w:sdtPr>
                  <w:alias w:val="Pavadinimas"/>
                  <w:tag w:val="title_195db22c268f490a8871b91c9d83e66c"/>
                  <w:lock w:val="sdtLocked"/>
                  <w:richText/>
                </w:sdtPr>
                <w:sdtContent>
                  <w:r>
                    <w:rPr>
                      <w:rFonts w:eastAsia="Calibri"/>
                      <w:b/>
                      <w:bCs/>
                      <w:szCs w:val="24"/>
                    </w:rPr>
                    <w:t>Dantys:</w:t>
                  </w:r>
                </w:sdtContent>
              </w:sdt>
            </w:p>
            <w:p>
              <w:pPr>
                <w:rPr>
                  <w:rFonts w:eastAsia="Calibri"/>
                  <w:szCs w:val="24"/>
                </w:rPr>
              </w:pPr>
              <w:r>
                <w:rPr>
                  <w:rFonts w:eastAsia="Calibri"/>
                  <w:szCs w:val="24"/>
                </w:rPr>
                <w:t>□ Valomi;</w:t>
              </w:r>
            </w:p>
            <w:p>
              <w:pPr>
                <w:rPr>
                  <w:rFonts w:eastAsia="Calibri"/>
                  <w:szCs w:val="24"/>
                </w:rPr>
              </w:pPr>
              <w:r>
                <w:rPr>
                  <w:rFonts w:eastAsia="Calibri"/>
                  <w:szCs w:val="24"/>
                </w:rPr>
                <w:t>□ Kartais valomi;</w:t>
              </w:r>
            </w:p>
            <w:p>
              <w:pPr>
                <w:rPr>
                  <w:rFonts w:eastAsia="Calibri"/>
                  <w:szCs w:val="24"/>
                </w:rPr>
              </w:pPr>
              <w:r>
                <w:rPr>
                  <w:rFonts w:eastAsia="Calibri"/>
                  <w:szCs w:val="24"/>
                </w:rPr>
                <w:t>□ Visiškai nevalomi.</w:t>
              </w:r>
            </w:p>
            <w:p>
              <w:pPr>
                <w:rPr>
                  <w:rFonts w:eastAsia="Calibri"/>
                  <w:szCs w:val="24"/>
                </w:rPr>
              </w:pPr>
            </w:p>
            <w:p>
              <w:pPr>
                <w:rPr>
                  <w:rFonts w:eastAsia="Calibri"/>
                  <w:szCs w:val="24"/>
                </w:rPr>
              </w:pPr>
              <w:r>
                <w:rPr>
                  <w:rFonts w:eastAsia="Calibri"/>
                  <w:szCs w:val="24"/>
                </w:rPr>
                <w:t>Trūkstamos žinios apie vaikų dantų priežiūrą:</w:t>
              </w:r>
            </w:p>
            <w:p>
              <w:pPr>
                <w:rPr>
                  <w:sz w:val="18"/>
                  <w:szCs w:val="18"/>
                </w:rPr>
              </w:pPr>
            </w:p>
            <w:p>
              <w:pPr>
                <w:rPr>
                  <w:rFonts w:eastAsia="Calibri"/>
                  <w:szCs w:val="24"/>
                </w:rPr>
              </w:pPr>
              <w:r>
                <w:rPr>
                  <w:rFonts w:eastAsia="Calibri"/>
                  <w:szCs w:val="24"/>
                </w:rPr>
                <w:t>________________________________________________________________________________________________________________________________________________________________________________________________________________________________________________</w:t>
              </w:r>
            </w:p>
            <w:p>
              <w:pPr>
                <w:rPr>
                  <w:sz w:val="18"/>
                  <w:szCs w:val="18"/>
                </w:rPr>
              </w:pPr>
            </w:p>
          </w:sdtContent>
        </w:sdt>
        <w:sdt>
          <w:sdtPr>
            <w:alias w:val="skirsnis"/>
            <w:tag w:val="part_ff24c835cd6c4ad399fbd2c488c2d550"/>
            <w:lock w:val="sdtLocked"/>
            <w:richText/>
          </w:sdtPr>
          <w:sdtContent>
            <w:p>
              <w:pPr>
                <w:rPr>
                  <w:rFonts w:eastAsia="Calibri"/>
                  <w:b/>
                  <w:bCs/>
                  <w:szCs w:val="24"/>
                </w:rPr>
              </w:pPr>
              <w:sdt>
                <w:sdtPr>
                  <w:alias w:val="Pavadinimas"/>
                  <w:tag w:val="title_ff24c835cd6c4ad399fbd2c488c2d550"/>
                  <w:lock w:val="sdtLocked"/>
                  <w:richText/>
                </w:sdtPr>
                <w:sdtContent>
                  <w:r>
                    <w:rPr>
                      <w:rFonts w:eastAsia="Calibri"/>
                      <w:b/>
                      <w:bCs/>
                      <w:szCs w:val="24"/>
                    </w:rPr>
                    <w:t>Alergija</w:t>
                  </w:r>
                </w:sdtContent>
              </w:sdt>
            </w:p>
            <w:p>
              <w:pPr>
                <w:rPr>
                  <w:rFonts w:eastAsia="Calibri"/>
                  <w:szCs w:val="24"/>
                </w:rPr>
              </w:pPr>
              <w:r>
                <w:rPr>
                  <w:rFonts w:eastAsia="Calibri"/>
                  <w:szCs w:val="24"/>
                </w:rPr>
                <w:t xml:space="preserve">Vaikas: </w:t>
              </w:r>
            </w:p>
            <w:p>
              <w:pPr>
                <w:rPr>
                  <w:rFonts w:eastAsia="Calibri"/>
                  <w:szCs w:val="24"/>
                </w:rPr>
              </w:pPr>
              <w:r>
                <w:rPr>
                  <w:rFonts w:eastAsia="Calibri"/>
                  <w:szCs w:val="24"/>
                </w:rPr>
                <w:t>□ Alergijos neturi;</w:t>
              </w:r>
            </w:p>
            <w:p>
              <w:pPr>
                <w:rPr>
                  <w:rFonts w:eastAsia="Calibri"/>
                  <w:szCs w:val="24"/>
                </w:rPr>
              </w:pPr>
              <w:r>
                <w:rPr>
                  <w:rFonts w:eastAsia="Calibri"/>
                  <w:szCs w:val="24"/>
                </w:rPr>
                <w:t>□ Alergija pastebėta.</w:t>
              </w:r>
            </w:p>
            <w:p>
              <w:pPr>
                <w:rPr>
                  <w:rFonts w:eastAsia="Calibri"/>
                  <w:szCs w:val="24"/>
                </w:rPr>
              </w:pPr>
            </w:p>
            <w:p>
              <w:pPr>
                <w:rPr>
                  <w:rFonts w:eastAsia="Calibri"/>
                  <w:szCs w:val="24"/>
                </w:rPr>
              </w:pPr>
              <w:r>
                <w:rPr>
                  <w:rFonts w:eastAsia="Calibri"/>
                  <w:szCs w:val="24"/>
                </w:rPr>
                <w:t>Jei pastebėta alergija, nurodykite nuo kada atsirado, kokie požymiai ir kam galėtų būti alergiškas, kokie medikamentai naudojami alergijai mažinti.:</w:t>
              </w:r>
            </w:p>
            <w:p>
              <w:pPr>
                <w:rPr>
                  <w:sz w:val="18"/>
                  <w:szCs w:val="18"/>
                </w:rPr>
              </w:pPr>
            </w:p>
            <w:p>
              <w:pPr>
                <w:rPr>
                  <w:rFonts w:eastAsia="Calibri"/>
                  <w:szCs w:val="24"/>
                </w:rPr>
              </w:pPr>
              <w:r>
                <w:rPr>
                  <w:rFonts w:eastAsia="Calibri"/>
                  <w:szCs w:val="24"/>
                </w:rPr>
                <w:t>________________________________________________________________________________________________________________________________________________________________</w:t>
              </w:r>
            </w:p>
            <w:p>
              <w:pPr>
                <w:rPr>
                  <w:sz w:val="18"/>
                  <w:szCs w:val="18"/>
                </w:rPr>
              </w:pPr>
            </w:p>
            <w:sdt>
              <w:sdtPr>
                <w:alias w:val="lentele"/>
                <w:tag w:val="part_c1c657160b254df4b3d1526ffbd7c604"/>
                <w:lock w:val="sdtLocked"/>
                <w:richText/>
              </w:sdtPr>
              <w:sdtContent>
                <w:p>
                  <w:pPr>
                    <w:widowControl w:val="0"/>
                    <w:ind w:right="535"/>
                    <w:rPr>
                      <w:b/>
                      <w:bCs/>
                      <w:color w:val="231F20"/>
                      <w:szCs w:val="24"/>
                    </w:rPr>
                  </w:pPr>
                  <w:sdt>
                    <w:sdtPr>
                      <w:alias w:val="Pavadinimas"/>
                      <w:tag w:val="title_c1c657160b254df4b3d1526ffbd7c604"/>
                      <w:lock w:val="sdtLocked"/>
                      <w:richText/>
                    </w:sdtPr>
                    <w:sdtContent>
                      <w:r>
                        <w:rPr>
                          <w:b/>
                          <w:bCs/>
                          <w:color w:val="231F20"/>
                          <w:szCs w:val="24"/>
                        </w:rPr>
                        <w:t>Raidos vertinimas</w:t>
                      </w:r>
                    </w:sdtContent>
                  </w:sdt>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09"/>
                    <w:gridCol w:w="825"/>
                    <w:gridCol w:w="910"/>
                    <w:gridCol w:w="788"/>
                  </w:tblGrid>
                  <w:tr>
                    <w:tc>
                      <w:tcPr>
                        <w:tcW w:w="6909" w:type="dxa"/>
                      </w:tcPr>
                      <w:p>
                        <w:pPr>
                          <w:rPr>
                            <w:szCs w:val="24"/>
                          </w:rPr>
                        </w:pPr>
                      </w:p>
                    </w:tc>
                    <w:tc>
                      <w:tcPr>
                        <w:tcW w:w="825" w:type="dxa"/>
                      </w:tcPr>
                      <w:p>
                        <w:pPr>
                          <w:jc w:val="center"/>
                          <w:rPr>
                            <w:szCs w:val="24"/>
                          </w:rPr>
                        </w:pPr>
                        <w:r>
                          <w:rPr>
                            <w:szCs w:val="24"/>
                          </w:rPr>
                          <w:t>Taip</w:t>
                        </w:r>
                      </w:p>
                    </w:tc>
                    <w:tc>
                      <w:tcPr>
                        <w:tcW w:w="910" w:type="dxa"/>
                      </w:tcPr>
                      <w:p>
                        <w:pPr>
                          <w:jc w:val="center"/>
                          <w:rPr>
                            <w:szCs w:val="24"/>
                          </w:rPr>
                        </w:pPr>
                        <w:r>
                          <w:rPr>
                            <w:szCs w:val="24"/>
                          </w:rPr>
                          <w:t>Kartais</w:t>
                        </w:r>
                      </w:p>
                    </w:tc>
                    <w:tc>
                      <w:tcPr>
                        <w:tcW w:w="788" w:type="dxa"/>
                      </w:tcPr>
                      <w:p>
                        <w:pPr>
                          <w:jc w:val="center"/>
                          <w:rPr>
                            <w:szCs w:val="24"/>
                          </w:rPr>
                        </w:pPr>
                        <w:r>
                          <w:rPr>
                            <w:szCs w:val="24"/>
                          </w:rPr>
                          <w:t>Ne</w:t>
                        </w:r>
                      </w:p>
                    </w:tc>
                  </w:tr>
                  <w:tr>
                    <w:tc>
                      <w:tcPr>
                        <w:tcW w:w="9432" w:type="dxa"/>
                        <w:gridSpan w:val="4"/>
                      </w:tcPr>
                      <w:p>
                        <w:pPr>
                          <w:rPr>
                            <w:szCs w:val="24"/>
                          </w:rPr>
                        </w:pPr>
                        <w:r>
                          <w:rPr>
                            <w:color w:val="000000"/>
                            <w:w w:val="105"/>
                            <w:szCs w:val="24"/>
                          </w:rPr>
                          <w:t>Žaidimo ir socialiniai įgūdžiai (bendravimas)</w:t>
                        </w:r>
                      </w:p>
                    </w:tc>
                  </w:tr>
                  <w:tr>
                    <w:tc>
                      <w:tcPr>
                        <w:tcW w:w="6909" w:type="dxa"/>
                      </w:tcPr>
                      <w:p>
                        <w:pPr>
                          <w:rPr>
                            <w:szCs w:val="24"/>
                          </w:rPr>
                        </w:pPr>
                        <w:r>
                          <w:rPr>
                            <w:color w:val="231F20"/>
                            <w:szCs w:val="24"/>
                          </w:rPr>
                          <w:t>Pasuka galvą reaguodamas į vardą.</w:t>
                        </w:r>
                      </w:p>
                    </w:tc>
                    <w:tc>
                      <w:tcPr>
                        <w:tcW w:w="825" w:type="dxa"/>
                      </w:tcPr>
                      <w:p>
                        <w:pPr>
                          <w:jc w:val="center"/>
                          <w:rPr>
                            <w:szCs w:val="24"/>
                          </w:rPr>
                        </w:pPr>
                        <w:r>
                          <w:rPr>
                            <w:szCs w:val="24"/>
                          </w:rPr>
                          <w:t>□</w:t>
                        </w:r>
                      </w:p>
                    </w:tc>
                    <w:tc>
                      <w:tcPr>
                        <w:tcW w:w="910" w:type="dxa"/>
                      </w:tcPr>
                      <w:p>
                        <w:pPr>
                          <w:jc w:val="center"/>
                          <w:rPr>
                            <w:szCs w:val="24"/>
                          </w:rPr>
                        </w:pPr>
                        <w:r>
                          <w:rPr>
                            <w:szCs w:val="24"/>
                          </w:rPr>
                          <w:t>□</w:t>
                        </w:r>
                      </w:p>
                    </w:tc>
                    <w:tc>
                      <w:tcPr>
                        <w:tcW w:w="788" w:type="dxa"/>
                      </w:tcPr>
                      <w:p>
                        <w:pPr>
                          <w:jc w:val="center"/>
                          <w:rPr>
                            <w:szCs w:val="24"/>
                          </w:rPr>
                        </w:pPr>
                        <w:r>
                          <w:rPr>
                            <w:szCs w:val="24"/>
                          </w:rPr>
                          <w:t>□</w:t>
                        </w:r>
                      </w:p>
                    </w:tc>
                  </w:tr>
                  <w:tr>
                    <w:tc>
                      <w:tcPr>
                        <w:tcW w:w="6909" w:type="dxa"/>
                      </w:tcPr>
                      <w:p>
                        <w:pPr>
                          <w:rPr>
                            <w:szCs w:val="24"/>
                          </w:rPr>
                        </w:pPr>
                        <w:r>
                          <w:rPr>
                            <w:color w:val="231F20"/>
                            <w:szCs w:val="24"/>
                          </w:rPr>
                          <w:t>Geba dalyvauti mažose grupėse su kitais vaikais.</w:t>
                        </w:r>
                      </w:p>
                    </w:tc>
                    <w:tc>
                      <w:tcPr>
                        <w:tcW w:w="825" w:type="dxa"/>
                      </w:tcPr>
                      <w:p>
                        <w:pPr>
                          <w:jc w:val="center"/>
                          <w:rPr>
                            <w:szCs w:val="24"/>
                          </w:rPr>
                        </w:pPr>
                        <w:r>
                          <w:rPr>
                            <w:szCs w:val="24"/>
                          </w:rPr>
                          <w:t>□</w:t>
                        </w:r>
                      </w:p>
                    </w:tc>
                    <w:tc>
                      <w:tcPr>
                        <w:tcW w:w="910" w:type="dxa"/>
                      </w:tcPr>
                      <w:p>
                        <w:pPr>
                          <w:jc w:val="center"/>
                          <w:rPr>
                            <w:szCs w:val="24"/>
                          </w:rPr>
                        </w:pPr>
                        <w:r>
                          <w:rPr>
                            <w:szCs w:val="24"/>
                          </w:rPr>
                          <w:t>□</w:t>
                        </w:r>
                      </w:p>
                    </w:tc>
                    <w:tc>
                      <w:tcPr>
                        <w:tcW w:w="788" w:type="dxa"/>
                      </w:tcPr>
                      <w:p>
                        <w:pPr>
                          <w:jc w:val="center"/>
                          <w:rPr>
                            <w:szCs w:val="24"/>
                          </w:rPr>
                        </w:pPr>
                        <w:r>
                          <w:rPr>
                            <w:szCs w:val="24"/>
                          </w:rPr>
                          <w:t>□</w:t>
                        </w:r>
                      </w:p>
                    </w:tc>
                  </w:tr>
                  <w:tr>
                    <w:tc>
                      <w:tcPr>
                        <w:tcW w:w="6909" w:type="dxa"/>
                      </w:tcPr>
                      <w:p>
                        <w:pPr>
                          <w:rPr>
                            <w:szCs w:val="24"/>
                          </w:rPr>
                        </w:pPr>
                        <w:r>
                          <w:rPr>
                            <w:color w:val="231F20"/>
                            <w:szCs w:val="24"/>
                          </w:rPr>
                          <w:t>Domisi, žino ir geba palaikyti akių kontaktą su kitais.</w:t>
                        </w:r>
                      </w:p>
                    </w:tc>
                    <w:tc>
                      <w:tcPr>
                        <w:tcW w:w="825" w:type="dxa"/>
                      </w:tcPr>
                      <w:p>
                        <w:pPr>
                          <w:jc w:val="center"/>
                          <w:rPr>
                            <w:szCs w:val="24"/>
                          </w:rPr>
                        </w:pPr>
                        <w:r>
                          <w:rPr>
                            <w:szCs w:val="24"/>
                          </w:rPr>
                          <w:t>□</w:t>
                        </w:r>
                      </w:p>
                    </w:tc>
                    <w:tc>
                      <w:tcPr>
                        <w:tcW w:w="910" w:type="dxa"/>
                      </w:tcPr>
                      <w:p>
                        <w:pPr>
                          <w:jc w:val="center"/>
                          <w:rPr>
                            <w:szCs w:val="24"/>
                          </w:rPr>
                        </w:pPr>
                        <w:r>
                          <w:rPr>
                            <w:szCs w:val="24"/>
                          </w:rPr>
                          <w:t>□</w:t>
                        </w:r>
                      </w:p>
                    </w:tc>
                    <w:tc>
                      <w:tcPr>
                        <w:tcW w:w="788" w:type="dxa"/>
                      </w:tcPr>
                      <w:p>
                        <w:pPr>
                          <w:jc w:val="center"/>
                          <w:rPr>
                            <w:szCs w:val="24"/>
                          </w:rPr>
                        </w:pPr>
                        <w:r>
                          <w:rPr>
                            <w:szCs w:val="24"/>
                          </w:rPr>
                          <w:t>□</w:t>
                        </w:r>
                      </w:p>
                    </w:tc>
                  </w:tr>
                  <w:tr>
                    <w:tc>
                      <w:tcPr>
                        <w:tcW w:w="6909" w:type="dxa"/>
                      </w:tcPr>
                      <w:p>
                        <w:pPr>
                          <w:rPr>
                            <w:color w:val="231F20"/>
                            <w:szCs w:val="24"/>
                          </w:rPr>
                        </w:pPr>
                        <w:r>
                          <w:rPr>
                            <w:color w:val="231F20"/>
                            <w:szCs w:val="24"/>
                          </w:rPr>
                          <w:t>Nurodo dominančius objektus.</w:t>
                        </w:r>
                      </w:p>
                    </w:tc>
                    <w:tc>
                      <w:tcPr>
                        <w:tcW w:w="825" w:type="dxa"/>
                      </w:tcPr>
                      <w:p>
                        <w:pPr>
                          <w:jc w:val="center"/>
                          <w:rPr>
                            <w:szCs w:val="24"/>
                          </w:rPr>
                        </w:pPr>
                        <w:r>
                          <w:rPr>
                            <w:szCs w:val="24"/>
                          </w:rPr>
                          <w:t>□</w:t>
                        </w:r>
                      </w:p>
                    </w:tc>
                    <w:tc>
                      <w:tcPr>
                        <w:tcW w:w="910" w:type="dxa"/>
                      </w:tcPr>
                      <w:p>
                        <w:pPr>
                          <w:jc w:val="center"/>
                          <w:rPr>
                            <w:szCs w:val="24"/>
                          </w:rPr>
                        </w:pPr>
                        <w:r>
                          <w:rPr>
                            <w:szCs w:val="24"/>
                          </w:rPr>
                          <w:t>□</w:t>
                        </w:r>
                      </w:p>
                    </w:tc>
                    <w:tc>
                      <w:tcPr>
                        <w:tcW w:w="788" w:type="dxa"/>
                      </w:tcPr>
                      <w:p>
                        <w:pPr>
                          <w:jc w:val="center"/>
                          <w:rPr>
                            <w:szCs w:val="24"/>
                          </w:rPr>
                        </w:pPr>
                        <w:r>
                          <w:rPr>
                            <w:szCs w:val="24"/>
                          </w:rPr>
                          <w:t>□</w:t>
                        </w:r>
                      </w:p>
                    </w:tc>
                  </w:tr>
                  <w:tr>
                    <w:tc>
                      <w:tcPr>
                        <w:tcW w:w="6909" w:type="dxa"/>
                      </w:tcPr>
                      <w:p>
                        <w:pPr>
                          <w:rPr>
                            <w:color w:val="231F20"/>
                            <w:szCs w:val="24"/>
                          </w:rPr>
                        </w:pPr>
                        <w:r>
                          <w:rPr>
                            <w:color w:val="231F20"/>
                            <w:szCs w:val="24"/>
                          </w:rPr>
                          <w:t>Geba rasti objektus, į kuriuos nukreipiate.</w:t>
                        </w:r>
                      </w:p>
                    </w:tc>
                    <w:tc>
                      <w:tcPr>
                        <w:tcW w:w="825" w:type="dxa"/>
                      </w:tcPr>
                      <w:p>
                        <w:pPr>
                          <w:jc w:val="center"/>
                          <w:rPr>
                            <w:szCs w:val="24"/>
                          </w:rPr>
                        </w:pPr>
                        <w:r>
                          <w:rPr>
                            <w:szCs w:val="24"/>
                          </w:rPr>
                          <w:t>□</w:t>
                        </w:r>
                      </w:p>
                    </w:tc>
                    <w:tc>
                      <w:tcPr>
                        <w:tcW w:w="910" w:type="dxa"/>
                      </w:tcPr>
                      <w:p>
                        <w:pPr>
                          <w:jc w:val="center"/>
                          <w:rPr>
                            <w:szCs w:val="24"/>
                          </w:rPr>
                        </w:pPr>
                        <w:r>
                          <w:rPr>
                            <w:szCs w:val="24"/>
                          </w:rPr>
                          <w:t>□</w:t>
                        </w:r>
                      </w:p>
                    </w:tc>
                    <w:tc>
                      <w:tcPr>
                        <w:tcW w:w="788" w:type="dxa"/>
                      </w:tcPr>
                      <w:p>
                        <w:pPr>
                          <w:jc w:val="center"/>
                          <w:rPr>
                            <w:szCs w:val="24"/>
                          </w:rPr>
                        </w:pPr>
                        <w:r>
                          <w:rPr>
                            <w:szCs w:val="24"/>
                          </w:rPr>
                          <w:t>□</w:t>
                        </w:r>
                      </w:p>
                    </w:tc>
                  </w:tr>
                  <w:tr>
                    <w:tc>
                      <w:tcPr>
                        <w:tcW w:w="6909" w:type="dxa"/>
                      </w:tcPr>
                      <w:p>
                        <w:pPr>
                          <w:rPr>
                            <w:color w:val="231F20"/>
                            <w:szCs w:val="24"/>
                          </w:rPr>
                        </w:pPr>
                        <w:r>
                          <w:rPr>
                            <w:color w:val="231F20"/>
                            <w:szCs w:val="24"/>
                          </w:rPr>
                          <w:t>Tyrinėja įvairią aplinką, pavyzdžiui, naują žaidimų aikštelę.</w:t>
                        </w:r>
                      </w:p>
                    </w:tc>
                    <w:tc>
                      <w:tcPr>
                        <w:tcW w:w="825" w:type="dxa"/>
                      </w:tcPr>
                      <w:p>
                        <w:pPr>
                          <w:jc w:val="center"/>
                          <w:rPr>
                            <w:szCs w:val="24"/>
                          </w:rPr>
                        </w:pPr>
                        <w:r>
                          <w:rPr>
                            <w:szCs w:val="24"/>
                          </w:rPr>
                          <w:t>□</w:t>
                        </w:r>
                      </w:p>
                    </w:tc>
                    <w:tc>
                      <w:tcPr>
                        <w:tcW w:w="910" w:type="dxa"/>
                      </w:tcPr>
                      <w:p>
                        <w:pPr>
                          <w:jc w:val="center"/>
                          <w:rPr>
                            <w:szCs w:val="24"/>
                          </w:rPr>
                        </w:pPr>
                        <w:r>
                          <w:rPr>
                            <w:szCs w:val="24"/>
                          </w:rPr>
                          <w:t>□</w:t>
                        </w:r>
                      </w:p>
                    </w:tc>
                    <w:tc>
                      <w:tcPr>
                        <w:tcW w:w="788" w:type="dxa"/>
                      </w:tcPr>
                      <w:p>
                        <w:pPr>
                          <w:jc w:val="center"/>
                          <w:rPr>
                            <w:szCs w:val="24"/>
                          </w:rPr>
                        </w:pPr>
                        <w:r>
                          <w:rPr>
                            <w:szCs w:val="24"/>
                          </w:rPr>
                          <w:t>□</w:t>
                        </w:r>
                      </w:p>
                    </w:tc>
                  </w:tr>
                  <w:tr>
                    <w:tc>
                      <w:tcPr>
                        <w:tcW w:w="6909" w:type="dxa"/>
                      </w:tcPr>
                      <w:p>
                        <w:pPr>
                          <w:rPr>
                            <w:color w:val="231F20"/>
                            <w:szCs w:val="24"/>
                          </w:rPr>
                        </w:pPr>
                        <w:r>
                          <w:rPr>
                            <w:color w:val="231F20"/>
                            <w:szCs w:val="24"/>
                          </w:rPr>
                          <w:t>Mėgsta suptis žaidimų aikštelės sūpynėse.</w:t>
                        </w:r>
                      </w:p>
                    </w:tc>
                    <w:tc>
                      <w:tcPr>
                        <w:tcW w:w="825" w:type="dxa"/>
                      </w:tcPr>
                      <w:p>
                        <w:pPr>
                          <w:jc w:val="center"/>
                          <w:rPr>
                            <w:szCs w:val="24"/>
                          </w:rPr>
                        </w:pPr>
                        <w:r>
                          <w:rPr>
                            <w:szCs w:val="24"/>
                          </w:rPr>
                          <w:t>□</w:t>
                        </w:r>
                      </w:p>
                    </w:tc>
                    <w:tc>
                      <w:tcPr>
                        <w:tcW w:w="910" w:type="dxa"/>
                      </w:tcPr>
                      <w:p>
                        <w:pPr>
                          <w:jc w:val="center"/>
                          <w:rPr>
                            <w:szCs w:val="24"/>
                          </w:rPr>
                        </w:pPr>
                        <w:r>
                          <w:rPr>
                            <w:szCs w:val="24"/>
                          </w:rPr>
                          <w:t>□</w:t>
                        </w:r>
                      </w:p>
                    </w:tc>
                    <w:tc>
                      <w:tcPr>
                        <w:tcW w:w="788" w:type="dxa"/>
                      </w:tcPr>
                      <w:p>
                        <w:pPr>
                          <w:jc w:val="center"/>
                          <w:rPr>
                            <w:szCs w:val="24"/>
                          </w:rPr>
                        </w:pPr>
                        <w:r>
                          <w:rPr>
                            <w:szCs w:val="24"/>
                          </w:rPr>
                          <w:t>□</w:t>
                        </w:r>
                      </w:p>
                    </w:tc>
                  </w:tr>
                  <w:tr>
                    <w:tc>
                      <w:tcPr>
                        <w:tcW w:w="6909" w:type="dxa"/>
                      </w:tcPr>
                      <w:p>
                        <w:pPr>
                          <w:rPr>
                            <w:color w:val="231F20"/>
                            <w:szCs w:val="24"/>
                          </w:rPr>
                        </w:pPr>
                        <w:r>
                          <w:rPr>
                            <w:color w:val="231F20"/>
                            <w:szCs w:val="24"/>
                          </w:rPr>
                          <w:t>Mėgaujasi sukiojamas ir švelniai kilnojamas ore.</w:t>
                        </w:r>
                      </w:p>
                    </w:tc>
                    <w:tc>
                      <w:tcPr>
                        <w:tcW w:w="825" w:type="dxa"/>
                      </w:tcPr>
                      <w:p>
                        <w:pPr>
                          <w:jc w:val="center"/>
                          <w:rPr>
                            <w:szCs w:val="24"/>
                          </w:rPr>
                        </w:pPr>
                        <w:r>
                          <w:rPr>
                            <w:szCs w:val="24"/>
                          </w:rPr>
                          <w:t>□</w:t>
                        </w:r>
                      </w:p>
                    </w:tc>
                    <w:tc>
                      <w:tcPr>
                        <w:tcW w:w="910" w:type="dxa"/>
                      </w:tcPr>
                      <w:p>
                        <w:pPr>
                          <w:jc w:val="center"/>
                          <w:rPr>
                            <w:szCs w:val="24"/>
                          </w:rPr>
                        </w:pPr>
                        <w:r>
                          <w:rPr>
                            <w:szCs w:val="24"/>
                          </w:rPr>
                          <w:t>□</w:t>
                        </w:r>
                      </w:p>
                    </w:tc>
                    <w:tc>
                      <w:tcPr>
                        <w:tcW w:w="788" w:type="dxa"/>
                      </w:tcPr>
                      <w:p>
                        <w:pPr>
                          <w:jc w:val="center"/>
                          <w:rPr>
                            <w:szCs w:val="24"/>
                          </w:rPr>
                        </w:pPr>
                        <w:r>
                          <w:rPr>
                            <w:szCs w:val="24"/>
                          </w:rPr>
                          <w:t>□</w:t>
                        </w:r>
                      </w:p>
                    </w:tc>
                  </w:tr>
                  <w:tr>
                    <w:tc>
                      <w:tcPr>
                        <w:tcW w:w="6909" w:type="dxa"/>
                      </w:tcPr>
                      <w:p>
                        <w:pPr>
                          <w:rPr>
                            <w:color w:val="231F20"/>
                            <w:szCs w:val="24"/>
                          </w:rPr>
                        </w:pPr>
                        <w:r>
                          <w:rPr>
                            <w:color w:val="231F20"/>
                            <w:szCs w:val="24"/>
                          </w:rPr>
                          <w:t>Mėgsta žaisti įvairiais būdais su naujais žaislais.</w:t>
                        </w:r>
                      </w:p>
                    </w:tc>
                    <w:tc>
                      <w:tcPr>
                        <w:tcW w:w="825" w:type="dxa"/>
                      </w:tcPr>
                      <w:p>
                        <w:pPr>
                          <w:jc w:val="center"/>
                          <w:rPr>
                            <w:szCs w:val="24"/>
                          </w:rPr>
                        </w:pPr>
                        <w:r>
                          <w:rPr>
                            <w:szCs w:val="24"/>
                          </w:rPr>
                          <w:t>□</w:t>
                        </w:r>
                      </w:p>
                    </w:tc>
                    <w:tc>
                      <w:tcPr>
                        <w:tcW w:w="910" w:type="dxa"/>
                      </w:tcPr>
                      <w:p>
                        <w:pPr>
                          <w:jc w:val="center"/>
                          <w:rPr>
                            <w:szCs w:val="24"/>
                          </w:rPr>
                        </w:pPr>
                        <w:r>
                          <w:rPr>
                            <w:szCs w:val="24"/>
                          </w:rPr>
                          <w:t>□</w:t>
                        </w:r>
                      </w:p>
                    </w:tc>
                    <w:tc>
                      <w:tcPr>
                        <w:tcW w:w="788" w:type="dxa"/>
                      </w:tcPr>
                      <w:p>
                        <w:pPr>
                          <w:jc w:val="center"/>
                          <w:rPr>
                            <w:szCs w:val="24"/>
                          </w:rPr>
                        </w:pPr>
                        <w:r>
                          <w:rPr>
                            <w:szCs w:val="24"/>
                          </w:rPr>
                          <w:t>□</w:t>
                        </w:r>
                      </w:p>
                    </w:tc>
                  </w:tr>
                  <w:tr>
                    <w:tc>
                      <w:tcPr>
                        <w:tcW w:w="6909" w:type="dxa"/>
                      </w:tcPr>
                      <w:p>
                        <w:pPr>
                          <w:rPr>
                            <w:color w:val="231F20"/>
                            <w:szCs w:val="24"/>
                          </w:rPr>
                        </w:pPr>
                        <w:r>
                          <w:rPr>
                            <w:color w:val="231F20"/>
                            <w:szCs w:val="24"/>
                          </w:rPr>
                          <w:t>Žaidžia žaislais ir jais mojuoja.</w:t>
                        </w:r>
                      </w:p>
                    </w:tc>
                    <w:tc>
                      <w:tcPr>
                        <w:tcW w:w="825" w:type="dxa"/>
                      </w:tcPr>
                      <w:p>
                        <w:pPr>
                          <w:jc w:val="center"/>
                          <w:rPr>
                            <w:szCs w:val="24"/>
                          </w:rPr>
                        </w:pPr>
                        <w:r>
                          <w:rPr>
                            <w:szCs w:val="24"/>
                          </w:rPr>
                          <w:t>□</w:t>
                        </w:r>
                      </w:p>
                    </w:tc>
                    <w:tc>
                      <w:tcPr>
                        <w:tcW w:w="910" w:type="dxa"/>
                      </w:tcPr>
                      <w:p>
                        <w:pPr>
                          <w:jc w:val="center"/>
                          <w:rPr>
                            <w:szCs w:val="24"/>
                          </w:rPr>
                        </w:pPr>
                        <w:r>
                          <w:rPr>
                            <w:szCs w:val="24"/>
                          </w:rPr>
                          <w:t>□</w:t>
                        </w:r>
                      </w:p>
                    </w:tc>
                    <w:tc>
                      <w:tcPr>
                        <w:tcW w:w="788" w:type="dxa"/>
                      </w:tcPr>
                      <w:p>
                        <w:pPr>
                          <w:jc w:val="center"/>
                          <w:rPr>
                            <w:szCs w:val="24"/>
                          </w:rPr>
                        </w:pPr>
                        <w:r>
                          <w:rPr>
                            <w:szCs w:val="24"/>
                          </w:rPr>
                          <w:t>□</w:t>
                        </w:r>
                      </w:p>
                    </w:tc>
                  </w:tr>
                  <w:tr>
                    <w:tc>
                      <w:tcPr>
                        <w:tcW w:w="6909" w:type="dxa"/>
                      </w:tcPr>
                      <w:p>
                        <w:pPr>
                          <w:rPr>
                            <w:color w:val="231F20"/>
                            <w:szCs w:val="24"/>
                          </w:rPr>
                        </w:pPr>
                        <w:r>
                          <w:rPr>
                            <w:color w:val="231F20"/>
                            <w:szCs w:val="24"/>
                          </w:rPr>
                          <w:t>Mėgsta žaisti su įvairiais žaislais ir medžiagomis.</w:t>
                        </w:r>
                      </w:p>
                    </w:tc>
                    <w:tc>
                      <w:tcPr>
                        <w:tcW w:w="825" w:type="dxa"/>
                      </w:tcPr>
                      <w:p>
                        <w:pPr>
                          <w:jc w:val="center"/>
                          <w:rPr>
                            <w:szCs w:val="24"/>
                          </w:rPr>
                        </w:pPr>
                        <w:r>
                          <w:rPr>
                            <w:szCs w:val="24"/>
                          </w:rPr>
                          <w:t>□</w:t>
                        </w:r>
                      </w:p>
                    </w:tc>
                    <w:tc>
                      <w:tcPr>
                        <w:tcW w:w="910" w:type="dxa"/>
                      </w:tcPr>
                      <w:p>
                        <w:pPr>
                          <w:jc w:val="center"/>
                          <w:rPr>
                            <w:szCs w:val="24"/>
                          </w:rPr>
                        </w:pPr>
                        <w:r>
                          <w:rPr>
                            <w:szCs w:val="24"/>
                          </w:rPr>
                          <w:t>□</w:t>
                        </w:r>
                      </w:p>
                    </w:tc>
                    <w:tc>
                      <w:tcPr>
                        <w:tcW w:w="788" w:type="dxa"/>
                      </w:tcPr>
                      <w:p>
                        <w:pPr>
                          <w:jc w:val="center"/>
                          <w:rPr>
                            <w:szCs w:val="24"/>
                          </w:rPr>
                        </w:pPr>
                        <w:r>
                          <w:rPr>
                            <w:szCs w:val="24"/>
                          </w:rPr>
                          <w:t>□</w:t>
                        </w:r>
                      </w:p>
                    </w:tc>
                  </w:tr>
                  <w:tr>
                    <w:tc>
                      <w:tcPr>
                        <w:tcW w:w="6909" w:type="dxa"/>
                      </w:tcPr>
                      <w:p>
                        <w:pPr>
                          <w:rPr>
                            <w:color w:val="231F20"/>
                            <w:szCs w:val="24"/>
                          </w:rPr>
                        </w:pPr>
                        <w:r>
                          <w:rPr>
                            <w:color w:val="231F20"/>
                            <w:szCs w:val="24"/>
                          </w:rPr>
                          <w:t>Mėgsta žaisti su muzikiniais žaislais.</w:t>
                        </w:r>
                      </w:p>
                    </w:tc>
                    <w:tc>
                      <w:tcPr>
                        <w:tcW w:w="825" w:type="dxa"/>
                      </w:tcPr>
                      <w:p>
                        <w:pPr>
                          <w:jc w:val="center"/>
                          <w:rPr>
                            <w:szCs w:val="24"/>
                          </w:rPr>
                        </w:pPr>
                        <w:r>
                          <w:rPr>
                            <w:szCs w:val="24"/>
                          </w:rPr>
                          <w:t>□</w:t>
                        </w:r>
                      </w:p>
                    </w:tc>
                    <w:tc>
                      <w:tcPr>
                        <w:tcW w:w="910" w:type="dxa"/>
                      </w:tcPr>
                      <w:p>
                        <w:pPr>
                          <w:jc w:val="center"/>
                          <w:rPr>
                            <w:szCs w:val="24"/>
                          </w:rPr>
                        </w:pPr>
                        <w:r>
                          <w:rPr>
                            <w:szCs w:val="24"/>
                          </w:rPr>
                          <w:t>□</w:t>
                        </w:r>
                      </w:p>
                    </w:tc>
                    <w:tc>
                      <w:tcPr>
                        <w:tcW w:w="788" w:type="dxa"/>
                      </w:tcPr>
                      <w:p>
                        <w:pPr>
                          <w:jc w:val="center"/>
                          <w:rPr>
                            <w:szCs w:val="24"/>
                          </w:rPr>
                        </w:pPr>
                        <w:r>
                          <w:rPr>
                            <w:szCs w:val="24"/>
                          </w:rPr>
                          <w:t>□</w:t>
                        </w:r>
                      </w:p>
                    </w:tc>
                  </w:tr>
                  <w:tr>
                    <w:tc>
                      <w:tcPr>
                        <w:tcW w:w="6909" w:type="dxa"/>
                      </w:tcPr>
                      <w:p>
                        <w:pPr>
                          <w:rPr>
                            <w:color w:val="231F20"/>
                            <w:szCs w:val="24"/>
                          </w:rPr>
                        </w:pPr>
                        <w:r>
                          <w:rPr>
                            <w:color w:val="231F20"/>
                            <w:szCs w:val="24"/>
                          </w:rPr>
                          <w:t>Mėgsta sėdėdamas žiūrėti arba klausyti skaitomos knygos.</w:t>
                        </w:r>
                      </w:p>
                    </w:tc>
                    <w:tc>
                      <w:tcPr>
                        <w:tcW w:w="825" w:type="dxa"/>
                      </w:tcPr>
                      <w:p>
                        <w:pPr>
                          <w:jc w:val="center"/>
                          <w:rPr>
                            <w:szCs w:val="24"/>
                          </w:rPr>
                        </w:pPr>
                        <w:r>
                          <w:rPr>
                            <w:szCs w:val="24"/>
                          </w:rPr>
                          <w:t>□</w:t>
                        </w:r>
                      </w:p>
                    </w:tc>
                    <w:tc>
                      <w:tcPr>
                        <w:tcW w:w="910" w:type="dxa"/>
                      </w:tcPr>
                      <w:p>
                        <w:pPr>
                          <w:jc w:val="center"/>
                          <w:rPr>
                            <w:szCs w:val="24"/>
                          </w:rPr>
                        </w:pPr>
                        <w:r>
                          <w:rPr>
                            <w:szCs w:val="24"/>
                          </w:rPr>
                          <w:t>□</w:t>
                        </w:r>
                      </w:p>
                    </w:tc>
                    <w:tc>
                      <w:tcPr>
                        <w:tcW w:w="788" w:type="dxa"/>
                      </w:tcPr>
                      <w:p>
                        <w:pPr>
                          <w:jc w:val="center"/>
                          <w:rPr>
                            <w:szCs w:val="24"/>
                          </w:rPr>
                        </w:pPr>
                        <w:r>
                          <w:rPr>
                            <w:szCs w:val="24"/>
                          </w:rPr>
                          <w:t>□</w:t>
                        </w:r>
                      </w:p>
                    </w:tc>
                  </w:tr>
                  <w:tr>
                    <w:tc>
                      <w:tcPr>
                        <w:tcW w:w="6909" w:type="dxa"/>
                      </w:tcPr>
                      <w:p>
                        <w:pPr>
                          <w:rPr>
                            <w:color w:val="231F20"/>
                            <w:szCs w:val="24"/>
                          </w:rPr>
                        </w:pPr>
                        <w:r>
                          <w:rPr>
                            <w:color w:val="231F20"/>
                            <w:szCs w:val="24"/>
                          </w:rPr>
                          <w:t>Viso:</w:t>
                        </w:r>
                      </w:p>
                    </w:tc>
                    <w:tc>
                      <w:tcPr>
                        <w:tcW w:w="825" w:type="dxa"/>
                      </w:tcPr>
                      <w:p>
                        <w:pPr>
                          <w:jc w:val="center"/>
                          <w:rPr>
                            <w:szCs w:val="24"/>
                          </w:rPr>
                        </w:pPr>
                      </w:p>
                    </w:tc>
                    <w:tc>
                      <w:tcPr>
                        <w:tcW w:w="910" w:type="dxa"/>
                      </w:tcPr>
                      <w:p>
                        <w:pPr>
                          <w:jc w:val="center"/>
                          <w:rPr>
                            <w:szCs w:val="24"/>
                          </w:rPr>
                        </w:pPr>
                      </w:p>
                    </w:tc>
                    <w:tc>
                      <w:tcPr>
                        <w:tcW w:w="788" w:type="dxa"/>
                      </w:tcPr>
                      <w:p>
                        <w:pPr>
                          <w:jc w:val="center"/>
                          <w:rPr>
                            <w:szCs w:val="24"/>
                          </w:rPr>
                        </w:pPr>
                      </w:p>
                    </w:tc>
                  </w:tr>
                  <w:tr>
                    <w:tc>
                      <w:tcPr>
                        <w:tcW w:w="9432" w:type="dxa"/>
                        <w:gridSpan w:val="4"/>
                      </w:tcPr>
                      <w:p>
                        <w:pPr>
                          <w:rPr>
                            <w:szCs w:val="24"/>
                          </w:rPr>
                        </w:pPr>
                        <w:r>
                          <w:rPr>
                            <w:color w:val="000000"/>
                            <w:w w:val="110"/>
                            <w:szCs w:val="24"/>
                          </w:rPr>
                          <w:t>Koordinacija ir motorika</w:t>
                        </w:r>
                      </w:p>
                    </w:tc>
                  </w:tr>
                  <w:tr>
                    <w:tc>
                      <w:tcPr>
                        <w:tcW w:w="6909" w:type="dxa"/>
                      </w:tcPr>
                      <w:p>
                        <w:pPr>
                          <w:rPr>
                            <w:szCs w:val="24"/>
                          </w:rPr>
                        </w:pPr>
                        <w:r>
                          <w:rPr>
                            <w:color w:val="231F20"/>
                            <w:szCs w:val="24"/>
                          </w:rPr>
                          <w:t>Juda įvairiais judesiais (pvz. šliaužioja, laipioja, plaukioja ir vaikščioja), kad apžiūrėtų aplinką ir gautų norimą žaislą.</w:t>
                        </w:r>
                      </w:p>
                    </w:tc>
                    <w:tc>
                      <w:tcPr>
                        <w:tcW w:w="825" w:type="dxa"/>
                      </w:tcPr>
                      <w:p>
                        <w:pPr>
                          <w:jc w:val="center"/>
                          <w:rPr>
                            <w:szCs w:val="24"/>
                          </w:rPr>
                        </w:pPr>
                        <w:r>
                          <w:rPr>
                            <w:szCs w:val="24"/>
                          </w:rPr>
                          <w:t>□</w:t>
                        </w:r>
                      </w:p>
                    </w:tc>
                    <w:tc>
                      <w:tcPr>
                        <w:tcW w:w="910" w:type="dxa"/>
                      </w:tcPr>
                      <w:p>
                        <w:pPr>
                          <w:jc w:val="center"/>
                          <w:rPr>
                            <w:szCs w:val="24"/>
                          </w:rPr>
                        </w:pPr>
                        <w:r>
                          <w:rPr>
                            <w:szCs w:val="24"/>
                          </w:rPr>
                          <w:t>□</w:t>
                        </w:r>
                      </w:p>
                    </w:tc>
                    <w:tc>
                      <w:tcPr>
                        <w:tcW w:w="788" w:type="dxa"/>
                      </w:tcPr>
                      <w:p>
                        <w:pPr>
                          <w:jc w:val="center"/>
                          <w:rPr>
                            <w:szCs w:val="24"/>
                          </w:rPr>
                        </w:pPr>
                        <w:r>
                          <w:rPr>
                            <w:szCs w:val="24"/>
                          </w:rPr>
                          <w:t>□</w:t>
                        </w:r>
                      </w:p>
                    </w:tc>
                  </w:tr>
                  <w:tr>
                    <w:tc>
                      <w:tcPr>
                        <w:tcW w:w="6909" w:type="dxa"/>
                      </w:tcPr>
                      <w:p>
                        <w:pPr>
                          <w:rPr>
                            <w:szCs w:val="24"/>
                          </w:rPr>
                        </w:pPr>
                        <w:r>
                          <w:rPr>
                            <w:color w:val="231F20"/>
                            <w:szCs w:val="24"/>
                          </w:rPr>
                          <w:t>Koordinuoja judesius, reikalingus žaisti ir tyrinėti.</w:t>
                        </w:r>
                      </w:p>
                    </w:tc>
                    <w:tc>
                      <w:tcPr>
                        <w:tcW w:w="825" w:type="dxa"/>
                      </w:tcPr>
                      <w:p>
                        <w:pPr>
                          <w:jc w:val="center"/>
                          <w:rPr>
                            <w:szCs w:val="24"/>
                          </w:rPr>
                        </w:pPr>
                        <w:r>
                          <w:rPr>
                            <w:szCs w:val="24"/>
                          </w:rPr>
                          <w:t>□</w:t>
                        </w:r>
                      </w:p>
                    </w:tc>
                    <w:tc>
                      <w:tcPr>
                        <w:tcW w:w="910" w:type="dxa"/>
                      </w:tcPr>
                      <w:p>
                        <w:pPr>
                          <w:jc w:val="center"/>
                          <w:rPr>
                            <w:szCs w:val="24"/>
                          </w:rPr>
                        </w:pPr>
                        <w:r>
                          <w:rPr>
                            <w:szCs w:val="24"/>
                          </w:rPr>
                          <w:t>□</w:t>
                        </w:r>
                      </w:p>
                    </w:tc>
                    <w:tc>
                      <w:tcPr>
                        <w:tcW w:w="788" w:type="dxa"/>
                      </w:tcPr>
                      <w:p>
                        <w:pPr>
                          <w:jc w:val="center"/>
                          <w:rPr>
                            <w:szCs w:val="24"/>
                          </w:rPr>
                        </w:pPr>
                        <w:r>
                          <w:rPr>
                            <w:szCs w:val="24"/>
                          </w:rPr>
                          <w:t>□</w:t>
                        </w:r>
                      </w:p>
                    </w:tc>
                  </w:tr>
                  <w:tr>
                    <w:tc>
                      <w:tcPr>
                        <w:tcW w:w="6909" w:type="dxa"/>
                      </w:tcPr>
                      <w:p>
                        <w:pPr>
                          <w:rPr>
                            <w:szCs w:val="24"/>
                          </w:rPr>
                        </w:pPr>
                        <w:r>
                          <w:rPr>
                            <w:color w:val="231F20"/>
                            <w:szCs w:val="24"/>
                          </w:rPr>
                          <w:t>Paprastai jis vaikšto nuo kulno link kojų pirštu, o ne pirmiausia nuo kojų pirštų.</w:t>
                        </w:r>
                      </w:p>
                    </w:tc>
                    <w:tc>
                      <w:tcPr>
                        <w:tcW w:w="825" w:type="dxa"/>
                      </w:tcPr>
                      <w:p>
                        <w:pPr>
                          <w:jc w:val="center"/>
                          <w:rPr>
                            <w:szCs w:val="24"/>
                          </w:rPr>
                        </w:pPr>
                        <w:r>
                          <w:rPr>
                            <w:szCs w:val="24"/>
                          </w:rPr>
                          <w:t>□</w:t>
                        </w:r>
                      </w:p>
                    </w:tc>
                    <w:tc>
                      <w:tcPr>
                        <w:tcW w:w="910" w:type="dxa"/>
                      </w:tcPr>
                      <w:p>
                        <w:pPr>
                          <w:jc w:val="center"/>
                          <w:rPr>
                            <w:szCs w:val="24"/>
                          </w:rPr>
                        </w:pPr>
                        <w:r>
                          <w:rPr>
                            <w:szCs w:val="24"/>
                          </w:rPr>
                          <w:t>□</w:t>
                        </w:r>
                      </w:p>
                    </w:tc>
                    <w:tc>
                      <w:tcPr>
                        <w:tcW w:w="788" w:type="dxa"/>
                      </w:tcPr>
                      <w:p>
                        <w:pPr>
                          <w:jc w:val="center"/>
                          <w:rPr>
                            <w:szCs w:val="24"/>
                          </w:rPr>
                        </w:pPr>
                        <w:r>
                          <w:rPr>
                            <w:szCs w:val="24"/>
                          </w:rPr>
                          <w:t>□</w:t>
                        </w:r>
                      </w:p>
                    </w:tc>
                  </w:tr>
                  <w:tr>
                    <w:tc>
                      <w:tcPr>
                        <w:tcW w:w="6909" w:type="dxa"/>
                      </w:tcPr>
                      <w:p>
                        <w:pPr>
                          <w:rPr>
                            <w:szCs w:val="24"/>
                          </w:rPr>
                        </w:pPr>
                        <w:r>
                          <w:rPr>
                            <w:color w:val="231F20"/>
                            <w:szCs w:val="24"/>
                          </w:rPr>
                          <w:t>Mėgaujasi ir ieško įvairių būdų judėti ir žaisti.</w:t>
                        </w:r>
                      </w:p>
                    </w:tc>
                    <w:tc>
                      <w:tcPr>
                        <w:tcW w:w="825" w:type="dxa"/>
                      </w:tcPr>
                      <w:p>
                        <w:pPr>
                          <w:jc w:val="center"/>
                          <w:rPr>
                            <w:szCs w:val="24"/>
                          </w:rPr>
                        </w:pPr>
                        <w:r>
                          <w:rPr>
                            <w:szCs w:val="24"/>
                          </w:rPr>
                          <w:t>□</w:t>
                        </w:r>
                      </w:p>
                    </w:tc>
                    <w:tc>
                      <w:tcPr>
                        <w:tcW w:w="910" w:type="dxa"/>
                      </w:tcPr>
                      <w:p>
                        <w:pPr>
                          <w:jc w:val="center"/>
                          <w:rPr>
                            <w:szCs w:val="24"/>
                          </w:rPr>
                        </w:pPr>
                        <w:r>
                          <w:rPr>
                            <w:szCs w:val="24"/>
                          </w:rPr>
                          <w:t>□</w:t>
                        </w:r>
                      </w:p>
                    </w:tc>
                    <w:tc>
                      <w:tcPr>
                        <w:tcW w:w="788" w:type="dxa"/>
                      </w:tcPr>
                      <w:p>
                        <w:pPr>
                          <w:jc w:val="center"/>
                          <w:rPr>
                            <w:szCs w:val="24"/>
                          </w:rPr>
                        </w:pPr>
                        <w:r>
                          <w:rPr>
                            <w:szCs w:val="24"/>
                          </w:rPr>
                          <w:t>□</w:t>
                        </w:r>
                      </w:p>
                    </w:tc>
                  </w:tr>
                  <w:tr>
                    <w:tc>
                      <w:tcPr>
                        <w:tcW w:w="6909" w:type="dxa"/>
                      </w:tcPr>
                      <w:p>
                        <w:pPr>
                          <w:rPr>
                            <w:szCs w:val="24"/>
                          </w:rPr>
                        </w:pPr>
                        <w:r>
                          <w:rPr>
                            <w:color w:val="231F20"/>
                            <w:szCs w:val="24"/>
                          </w:rPr>
                          <w:t>Turi pakankamai ištvermės ir jėgų žaisti su bendraamžiais.</w:t>
                        </w:r>
                      </w:p>
                    </w:tc>
                    <w:tc>
                      <w:tcPr>
                        <w:tcW w:w="825" w:type="dxa"/>
                      </w:tcPr>
                      <w:p>
                        <w:pPr>
                          <w:jc w:val="center"/>
                          <w:rPr>
                            <w:szCs w:val="24"/>
                          </w:rPr>
                        </w:pPr>
                        <w:r>
                          <w:rPr>
                            <w:szCs w:val="24"/>
                          </w:rPr>
                          <w:t>□</w:t>
                        </w:r>
                      </w:p>
                    </w:tc>
                    <w:tc>
                      <w:tcPr>
                        <w:tcW w:w="910" w:type="dxa"/>
                      </w:tcPr>
                      <w:p>
                        <w:pPr>
                          <w:jc w:val="center"/>
                          <w:rPr>
                            <w:szCs w:val="24"/>
                          </w:rPr>
                        </w:pPr>
                        <w:r>
                          <w:rPr>
                            <w:szCs w:val="24"/>
                          </w:rPr>
                          <w:t>□</w:t>
                        </w:r>
                      </w:p>
                    </w:tc>
                    <w:tc>
                      <w:tcPr>
                        <w:tcW w:w="788" w:type="dxa"/>
                      </w:tcPr>
                      <w:p>
                        <w:pPr>
                          <w:jc w:val="center"/>
                          <w:rPr>
                            <w:szCs w:val="24"/>
                          </w:rPr>
                        </w:pPr>
                        <w:r>
                          <w:rPr>
                            <w:szCs w:val="24"/>
                          </w:rPr>
                          <w:t>□</w:t>
                        </w:r>
                      </w:p>
                    </w:tc>
                  </w:tr>
                  <w:tr>
                    <w:tc>
                      <w:tcPr>
                        <w:tcW w:w="6909" w:type="dxa"/>
                      </w:tcPr>
                      <w:p>
                        <w:pPr>
                          <w:rPr>
                            <w:color w:val="231F20"/>
                            <w:szCs w:val="24"/>
                          </w:rPr>
                        </w:pPr>
                        <w:r>
                          <w:rPr>
                            <w:color w:val="231F20"/>
                            <w:szCs w:val="24"/>
                          </w:rPr>
                          <w:t>Geba mesti ir bandyti pagauti kamuolį neprarasdamas pusiausvyros</w:t>
                        </w:r>
                      </w:p>
                    </w:tc>
                    <w:tc>
                      <w:tcPr>
                        <w:tcW w:w="825" w:type="dxa"/>
                      </w:tcPr>
                      <w:p>
                        <w:pPr>
                          <w:jc w:val="center"/>
                          <w:rPr>
                            <w:szCs w:val="24"/>
                          </w:rPr>
                        </w:pPr>
                        <w:r>
                          <w:rPr>
                            <w:szCs w:val="24"/>
                          </w:rPr>
                          <w:t>□</w:t>
                        </w:r>
                      </w:p>
                    </w:tc>
                    <w:tc>
                      <w:tcPr>
                        <w:tcW w:w="910" w:type="dxa"/>
                      </w:tcPr>
                      <w:p>
                        <w:pPr>
                          <w:jc w:val="center"/>
                          <w:rPr>
                            <w:szCs w:val="24"/>
                          </w:rPr>
                        </w:pPr>
                        <w:r>
                          <w:rPr>
                            <w:szCs w:val="24"/>
                          </w:rPr>
                          <w:t>□</w:t>
                        </w:r>
                      </w:p>
                    </w:tc>
                    <w:tc>
                      <w:tcPr>
                        <w:tcW w:w="788" w:type="dxa"/>
                      </w:tcPr>
                      <w:p>
                        <w:pPr>
                          <w:jc w:val="center"/>
                          <w:rPr>
                            <w:szCs w:val="24"/>
                          </w:rPr>
                        </w:pPr>
                        <w:r>
                          <w:rPr>
                            <w:szCs w:val="24"/>
                          </w:rPr>
                          <w:t>□</w:t>
                        </w:r>
                      </w:p>
                    </w:tc>
                  </w:tr>
                  <w:tr>
                    <w:tc>
                      <w:tcPr>
                        <w:tcW w:w="6909" w:type="dxa"/>
                      </w:tcPr>
                      <w:p>
                        <w:pPr>
                          <w:rPr>
                            <w:color w:val="231F20"/>
                            <w:szCs w:val="24"/>
                          </w:rPr>
                        </w:pPr>
                        <w:r>
                          <w:rPr>
                            <w:color w:val="231F20"/>
                            <w:szCs w:val="24"/>
                          </w:rPr>
                          <w:t>Naudoja rankas, kad lengviau būtų judėti iš vienos padėties į kitą.</w:t>
                        </w:r>
                      </w:p>
                    </w:tc>
                    <w:tc>
                      <w:tcPr>
                        <w:tcW w:w="825" w:type="dxa"/>
                      </w:tcPr>
                      <w:p>
                        <w:pPr>
                          <w:jc w:val="center"/>
                          <w:rPr>
                            <w:szCs w:val="24"/>
                          </w:rPr>
                        </w:pPr>
                        <w:r>
                          <w:rPr>
                            <w:szCs w:val="24"/>
                          </w:rPr>
                          <w:t>□</w:t>
                        </w:r>
                      </w:p>
                    </w:tc>
                    <w:tc>
                      <w:tcPr>
                        <w:tcW w:w="910" w:type="dxa"/>
                      </w:tcPr>
                      <w:p>
                        <w:pPr>
                          <w:jc w:val="center"/>
                          <w:rPr>
                            <w:szCs w:val="24"/>
                          </w:rPr>
                        </w:pPr>
                        <w:r>
                          <w:rPr>
                            <w:szCs w:val="24"/>
                          </w:rPr>
                          <w:t>□</w:t>
                        </w:r>
                      </w:p>
                    </w:tc>
                    <w:tc>
                      <w:tcPr>
                        <w:tcW w:w="788" w:type="dxa"/>
                      </w:tcPr>
                      <w:p>
                        <w:pPr>
                          <w:jc w:val="center"/>
                          <w:rPr>
                            <w:szCs w:val="24"/>
                          </w:rPr>
                        </w:pPr>
                        <w:r>
                          <w:rPr>
                            <w:szCs w:val="24"/>
                          </w:rPr>
                          <w:t>□</w:t>
                        </w:r>
                      </w:p>
                    </w:tc>
                  </w:tr>
                  <w:tr>
                    <w:tc>
                      <w:tcPr>
                        <w:tcW w:w="6909" w:type="dxa"/>
                      </w:tcPr>
                      <w:p>
                        <w:pPr>
                          <w:rPr>
                            <w:color w:val="231F20"/>
                            <w:szCs w:val="24"/>
                          </w:rPr>
                        </w:pPr>
                        <w:r>
                          <w:rPr>
                            <w:color w:val="231F20"/>
                            <w:szCs w:val="24"/>
                          </w:rPr>
                          <w:t>Abiem rankomis vienodai naudojasi žaidžiant.</w:t>
                        </w:r>
                      </w:p>
                    </w:tc>
                    <w:tc>
                      <w:tcPr>
                        <w:tcW w:w="825" w:type="dxa"/>
                      </w:tcPr>
                      <w:p>
                        <w:pPr>
                          <w:jc w:val="center"/>
                          <w:rPr>
                            <w:szCs w:val="24"/>
                          </w:rPr>
                        </w:pPr>
                        <w:r>
                          <w:rPr>
                            <w:szCs w:val="24"/>
                          </w:rPr>
                          <w:t>□</w:t>
                        </w:r>
                      </w:p>
                    </w:tc>
                    <w:tc>
                      <w:tcPr>
                        <w:tcW w:w="910" w:type="dxa"/>
                      </w:tcPr>
                      <w:p>
                        <w:pPr>
                          <w:jc w:val="center"/>
                          <w:rPr>
                            <w:szCs w:val="24"/>
                          </w:rPr>
                        </w:pPr>
                        <w:r>
                          <w:rPr>
                            <w:szCs w:val="24"/>
                          </w:rPr>
                          <w:t>□</w:t>
                        </w:r>
                      </w:p>
                    </w:tc>
                    <w:tc>
                      <w:tcPr>
                        <w:tcW w:w="788" w:type="dxa"/>
                      </w:tcPr>
                      <w:p>
                        <w:pPr>
                          <w:jc w:val="center"/>
                          <w:rPr>
                            <w:szCs w:val="24"/>
                          </w:rPr>
                        </w:pPr>
                        <w:r>
                          <w:rPr>
                            <w:szCs w:val="24"/>
                          </w:rPr>
                          <w:t>□</w:t>
                        </w:r>
                      </w:p>
                    </w:tc>
                  </w:tr>
                  <w:tr>
                    <w:tc>
                      <w:tcPr>
                        <w:tcW w:w="6909" w:type="dxa"/>
                      </w:tcPr>
                      <w:p>
                        <w:pPr>
                          <w:rPr>
                            <w:color w:val="231F20"/>
                            <w:szCs w:val="24"/>
                          </w:rPr>
                        </w:pPr>
                        <w:r>
                          <w:rPr>
                            <w:color w:val="231F20"/>
                            <w:szCs w:val="24"/>
                          </w:rPr>
                          <w:t>Viso:</w:t>
                        </w:r>
                      </w:p>
                    </w:tc>
                    <w:tc>
                      <w:tcPr>
                        <w:tcW w:w="825" w:type="dxa"/>
                      </w:tcPr>
                      <w:p>
                        <w:pPr>
                          <w:jc w:val="center"/>
                          <w:rPr>
                            <w:szCs w:val="24"/>
                          </w:rPr>
                        </w:pPr>
                      </w:p>
                    </w:tc>
                    <w:tc>
                      <w:tcPr>
                        <w:tcW w:w="910" w:type="dxa"/>
                      </w:tcPr>
                      <w:p>
                        <w:pPr>
                          <w:jc w:val="center"/>
                          <w:rPr>
                            <w:szCs w:val="24"/>
                          </w:rPr>
                        </w:pPr>
                      </w:p>
                    </w:tc>
                    <w:tc>
                      <w:tcPr>
                        <w:tcW w:w="788" w:type="dxa"/>
                      </w:tcPr>
                      <w:p>
                        <w:pPr>
                          <w:jc w:val="center"/>
                          <w:rPr>
                            <w:szCs w:val="24"/>
                          </w:rPr>
                        </w:pPr>
                      </w:p>
                    </w:tc>
                  </w:tr>
                  <w:tr>
                    <w:tc>
                      <w:tcPr>
                        <w:tcW w:w="9432" w:type="dxa"/>
                        <w:gridSpan w:val="4"/>
                      </w:tcPr>
                      <w:p>
                        <w:pPr>
                          <w:rPr>
                            <w:szCs w:val="24"/>
                          </w:rPr>
                        </w:pPr>
                        <w:r>
                          <w:rPr>
                            <w:color w:val="000000"/>
                            <w:w w:val="105"/>
                            <w:szCs w:val="24"/>
                          </w:rPr>
                          <w:t>Kasdieninė veikla</w:t>
                        </w:r>
                      </w:p>
                    </w:tc>
                  </w:tr>
                  <w:tr>
                    <w:tc>
                      <w:tcPr>
                        <w:tcW w:w="6909" w:type="dxa"/>
                      </w:tcPr>
                      <w:p>
                        <w:pPr>
                          <w:rPr>
                            <w:szCs w:val="24"/>
                          </w:rPr>
                        </w:pPr>
                        <w:r>
                          <w:rPr>
                            <w:color w:val="231F20"/>
                            <w:szCs w:val="24"/>
                          </w:rPr>
                          <w:t>Mėgsta maudytis vonioje.</w:t>
                        </w:r>
                      </w:p>
                    </w:tc>
                    <w:tc>
                      <w:tcPr>
                        <w:tcW w:w="825" w:type="dxa"/>
                      </w:tcPr>
                      <w:p>
                        <w:pPr>
                          <w:jc w:val="center"/>
                          <w:rPr>
                            <w:szCs w:val="24"/>
                          </w:rPr>
                        </w:pPr>
                        <w:r>
                          <w:rPr>
                            <w:szCs w:val="24"/>
                          </w:rPr>
                          <w:t>□</w:t>
                        </w:r>
                      </w:p>
                    </w:tc>
                    <w:tc>
                      <w:tcPr>
                        <w:tcW w:w="910" w:type="dxa"/>
                      </w:tcPr>
                      <w:p>
                        <w:pPr>
                          <w:jc w:val="center"/>
                          <w:rPr>
                            <w:szCs w:val="24"/>
                          </w:rPr>
                        </w:pPr>
                        <w:r>
                          <w:rPr>
                            <w:szCs w:val="24"/>
                          </w:rPr>
                          <w:t>□</w:t>
                        </w:r>
                      </w:p>
                    </w:tc>
                    <w:tc>
                      <w:tcPr>
                        <w:tcW w:w="788" w:type="dxa"/>
                      </w:tcPr>
                      <w:p>
                        <w:pPr>
                          <w:jc w:val="center"/>
                          <w:rPr>
                            <w:szCs w:val="24"/>
                          </w:rPr>
                        </w:pPr>
                        <w:r>
                          <w:rPr>
                            <w:szCs w:val="24"/>
                          </w:rPr>
                          <w:t>□</w:t>
                        </w:r>
                      </w:p>
                    </w:tc>
                  </w:tr>
                  <w:tr>
                    <w:tc>
                      <w:tcPr>
                        <w:tcW w:w="6909" w:type="dxa"/>
                      </w:tcPr>
                      <w:p>
                        <w:pPr>
                          <w:rPr>
                            <w:szCs w:val="24"/>
                          </w:rPr>
                        </w:pPr>
                        <w:r>
                          <w:rPr>
                            <w:color w:val="231F20"/>
                            <w:szCs w:val="24"/>
                          </w:rPr>
                          <w:t>Geba ramiai važinėti automobiliu, kai nėra pavargęs ar alkanas.</w:t>
                        </w:r>
                      </w:p>
                    </w:tc>
                    <w:tc>
                      <w:tcPr>
                        <w:tcW w:w="825" w:type="dxa"/>
                      </w:tcPr>
                      <w:p>
                        <w:pPr>
                          <w:jc w:val="center"/>
                          <w:rPr>
                            <w:szCs w:val="24"/>
                          </w:rPr>
                        </w:pPr>
                        <w:r>
                          <w:rPr>
                            <w:szCs w:val="24"/>
                          </w:rPr>
                          <w:t>□</w:t>
                        </w:r>
                      </w:p>
                    </w:tc>
                    <w:tc>
                      <w:tcPr>
                        <w:tcW w:w="910" w:type="dxa"/>
                      </w:tcPr>
                      <w:p>
                        <w:pPr>
                          <w:jc w:val="center"/>
                          <w:rPr>
                            <w:szCs w:val="24"/>
                          </w:rPr>
                        </w:pPr>
                        <w:r>
                          <w:rPr>
                            <w:szCs w:val="24"/>
                          </w:rPr>
                          <w:t>□</w:t>
                        </w:r>
                      </w:p>
                    </w:tc>
                    <w:tc>
                      <w:tcPr>
                        <w:tcW w:w="788" w:type="dxa"/>
                      </w:tcPr>
                      <w:p>
                        <w:pPr>
                          <w:jc w:val="center"/>
                          <w:rPr>
                            <w:szCs w:val="24"/>
                          </w:rPr>
                        </w:pPr>
                        <w:r>
                          <w:rPr>
                            <w:szCs w:val="24"/>
                          </w:rPr>
                          <w:t>□</w:t>
                        </w:r>
                      </w:p>
                    </w:tc>
                  </w:tr>
                  <w:tr>
                    <w:tc>
                      <w:tcPr>
                        <w:tcW w:w="6909" w:type="dxa"/>
                      </w:tcPr>
                      <w:p>
                        <w:pPr>
                          <w:rPr>
                            <w:szCs w:val="24"/>
                          </w:rPr>
                        </w:pPr>
                        <w:r>
                          <w:rPr>
                            <w:color w:val="231F20"/>
                            <w:szCs w:val="24"/>
                          </w:rPr>
                          <w:t>Įprastai sugeba toleruoti vystyklų keitimą neverkdamas.</w:t>
                        </w:r>
                      </w:p>
                    </w:tc>
                    <w:tc>
                      <w:tcPr>
                        <w:tcW w:w="825" w:type="dxa"/>
                      </w:tcPr>
                      <w:p>
                        <w:pPr>
                          <w:jc w:val="center"/>
                          <w:rPr>
                            <w:szCs w:val="24"/>
                          </w:rPr>
                        </w:pPr>
                        <w:r>
                          <w:rPr>
                            <w:szCs w:val="24"/>
                          </w:rPr>
                          <w:t>□</w:t>
                        </w:r>
                      </w:p>
                    </w:tc>
                    <w:tc>
                      <w:tcPr>
                        <w:tcW w:w="910" w:type="dxa"/>
                      </w:tcPr>
                      <w:p>
                        <w:pPr>
                          <w:jc w:val="center"/>
                          <w:rPr>
                            <w:szCs w:val="24"/>
                          </w:rPr>
                        </w:pPr>
                        <w:r>
                          <w:rPr>
                            <w:szCs w:val="24"/>
                          </w:rPr>
                          <w:t>□</w:t>
                        </w:r>
                      </w:p>
                    </w:tc>
                    <w:tc>
                      <w:tcPr>
                        <w:tcW w:w="788" w:type="dxa"/>
                      </w:tcPr>
                      <w:p>
                        <w:pPr>
                          <w:jc w:val="center"/>
                          <w:rPr>
                            <w:szCs w:val="24"/>
                          </w:rPr>
                        </w:pPr>
                        <w:r>
                          <w:rPr>
                            <w:szCs w:val="24"/>
                          </w:rPr>
                          <w:t>□</w:t>
                        </w:r>
                      </w:p>
                    </w:tc>
                  </w:tr>
                  <w:tr>
                    <w:tc>
                      <w:tcPr>
                        <w:tcW w:w="6909" w:type="dxa"/>
                      </w:tcPr>
                      <w:p>
                        <w:pPr>
                          <w:rPr>
                            <w:szCs w:val="24"/>
                          </w:rPr>
                        </w:pPr>
                        <w:r>
                          <w:rPr>
                            <w:color w:val="231F20"/>
                            <w:szCs w:val="24"/>
                          </w:rPr>
                          <w:t>Nebijo nuleisti galvos, kai gulasi iš sėdimos padėties.</w:t>
                        </w:r>
                      </w:p>
                    </w:tc>
                    <w:tc>
                      <w:tcPr>
                        <w:tcW w:w="825" w:type="dxa"/>
                      </w:tcPr>
                      <w:p>
                        <w:pPr>
                          <w:jc w:val="center"/>
                          <w:rPr>
                            <w:szCs w:val="24"/>
                          </w:rPr>
                        </w:pPr>
                        <w:r>
                          <w:rPr>
                            <w:szCs w:val="24"/>
                          </w:rPr>
                          <w:t>□</w:t>
                        </w:r>
                      </w:p>
                    </w:tc>
                    <w:tc>
                      <w:tcPr>
                        <w:tcW w:w="910" w:type="dxa"/>
                      </w:tcPr>
                      <w:p>
                        <w:pPr>
                          <w:jc w:val="center"/>
                          <w:rPr>
                            <w:szCs w:val="24"/>
                          </w:rPr>
                        </w:pPr>
                        <w:r>
                          <w:rPr>
                            <w:szCs w:val="24"/>
                          </w:rPr>
                          <w:t>□</w:t>
                        </w:r>
                      </w:p>
                    </w:tc>
                    <w:tc>
                      <w:tcPr>
                        <w:tcW w:w="788" w:type="dxa"/>
                      </w:tcPr>
                      <w:p>
                        <w:pPr>
                          <w:jc w:val="center"/>
                          <w:rPr>
                            <w:szCs w:val="24"/>
                          </w:rPr>
                        </w:pPr>
                        <w:r>
                          <w:rPr>
                            <w:szCs w:val="24"/>
                          </w:rPr>
                          <w:t>□</w:t>
                        </w:r>
                      </w:p>
                    </w:tc>
                  </w:tr>
                  <w:tr>
                    <w:tc>
                      <w:tcPr>
                        <w:tcW w:w="6909" w:type="dxa"/>
                      </w:tcPr>
                      <w:p>
                        <w:pPr>
                          <w:rPr>
                            <w:color w:val="231F20"/>
                            <w:szCs w:val="24"/>
                          </w:rPr>
                        </w:pPr>
                        <w:r>
                          <w:rPr>
                            <w:color w:val="231F20"/>
                            <w:szCs w:val="24"/>
                          </w:rPr>
                          <w:t>Geba pirštų galiukais pasiimti smulkius daiktus, tokius kaip maži maisto gabaliukai</w:t>
                        </w:r>
                      </w:p>
                    </w:tc>
                    <w:tc>
                      <w:tcPr>
                        <w:tcW w:w="825" w:type="dxa"/>
                      </w:tcPr>
                      <w:p>
                        <w:pPr>
                          <w:jc w:val="center"/>
                          <w:rPr>
                            <w:szCs w:val="24"/>
                          </w:rPr>
                        </w:pPr>
                        <w:r>
                          <w:rPr>
                            <w:szCs w:val="24"/>
                          </w:rPr>
                          <w:t>□</w:t>
                        </w:r>
                      </w:p>
                    </w:tc>
                    <w:tc>
                      <w:tcPr>
                        <w:tcW w:w="910" w:type="dxa"/>
                      </w:tcPr>
                      <w:p>
                        <w:pPr>
                          <w:jc w:val="center"/>
                          <w:rPr>
                            <w:szCs w:val="24"/>
                          </w:rPr>
                        </w:pPr>
                        <w:r>
                          <w:rPr>
                            <w:szCs w:val="24"/>
                          </w:rPr>
                          <w:t>□</w:t>
                        </w:r>
                      </w:p>
                    </w:tc>
                    <w:tc>
                      <w:tcPr>
                        <w:tcW w:w="788" w:type="dxa"/>
                      </w:tcPr>
                      <w:p>
                        <w:pPr>
                          <w:jc w:val="center"/>
                          <w:rPr>
                            <w:szCs w:val="24"/>
                          </w:rPr>
                        </w:pPr>
                        <w:r>
                          <w:rPr>
                            <w:szCs w:val="24"/>
                          </w:rPr>
                          <w:t>□</w:t>
                        </w:r>
                      </w:p>
                    </w:tc>
                  </w:tr>
                  <w:tr>
                    <w:tc>
                      <w:tcPr>
                        <w:tcW w:w="6909" w:type="dxa"/>
                      </w:tcPr>
                      <w:p>
                        <w:pPr>
                          <w:rPr>
                            <w:color w:val="231F20"/>
                            <w:szCs w:val="24"/>
                          </w:rPr>
                        </w:pPr>
                        <w:r>
                          <w:rPr>
                            <w:color w:val="231F20"/>
                            <w:szCs w:val="24"/>
                          </w:rPr>
                          <w:t>Geba valgyti vis įvairesnį maistą.</w:t>
                        </w:r>
                      </w:p>
                    </w:tc>
                    <w:tc>
                      <w:tcPr>
                        <w:tcW w:w="825" w:type="dxa"/>
                      </w:tcPr>
                      <w:p>
                        <w:pPr>
                          <w:jc w:val="center"/>
                          <w:rPr>
                            <w:szCs w:val="24"/>
                          </w:rPr>
                        </w:pPr>
                        <w:r>
                          <w:rPr>
                            <w:szCs w:val="24"/>
                          </w:rPr>
                          <w:t>□</w:t>
                        </w:r>
                      </w:p>
                    </w:tc>
                    <w:tc>
                      <w:tcPr>
                        <w:tcW w:w="910" w:type="dxa"/>
                      </w:tcPr>
                      <w:p>
                        <w:pPr>
                          <w:jc w:val="center"/>
                          <w:rPr>
                            <w:szCs w:val="24"/>
                          </w:rPr>
                        </w:pPr>
                        <w:r>
                          <w:rPr>
                            <w:szCs w:val="24"/>
                          </w:rPr>
                          <w:t>□</w:t>
                        </w:r>
                      </w:p>
                    </w:tc>
                    <w:tc>
                      <w:tcPr>
                        <w:tcW w:w="788" w:type="dxa"/>
                      </w:tcPr>
                      <w:p>
                        <w:pPr>
                          <w:jc w:val="center"/>
                          <w:rPr>
                            <w:szCs w:val="24"/>
                          </w:rPr>
                        </w:pPr>
                        <w:r>
                          <w:rPr>
                            <w:szCs w:val="24"/>
                          </w:rPr>
                          <w:t>□</w:t>
                        </w:r>
                      </w:p>
                    </w:tc>
                  </w:tr>
                  <w:tr>
                    <w:tc>
                      <w:tcPr>
                        <w:tcW w:w="6909" w:type="dxa"/>
                      </w:tcPr>
                      <w:p>
                        <w:pPr>
                          <w:rPr>
                            <w:color w:val="231F20"/>
                            <w:szCs w:val="24"/>
                          </w:rPr>
                        </w:pPr>
                        <w:r>
                          <w:rPr>
                            <w:color w:val="231F20"/>
                            <w:szCs w:val="24"/>
                          </w:rPr>
                          <w:t>Noriai rengiasi drabužius.</w:t>
                        </w:r>
                      </w:p>
                    </w:tc>
                    <w:tc>
                      <w:tcPr>
                        <w:tcW w:w="825" w:type="dxa"/>
                      </w:tcPr>
                      <w:p>
                        <w:pPr>
                          <w:jc w:val="center"/>
                          <w:rPr>
                            <w:szCs w:val="24"/>
                          </w:rPr>
                        </w:pPr>
                        <w:r>
                          <w:rPr>
                            <w:szCs w:val="24"/>
                          </w:rPr>
                          <w:t>□</w:t>
                        </w:r>
                      </w:p>
                    </w:tc>
                    <w:tc>
                      <w:tcPr>
                        <w:tcW w:w="910" w:type="dxa"/>
                      </w:tcPr>
                      <w:p>
                        <w:pPr>
                          <w:jc w:val="center"/>
                          <w:rPr>
                            <w:szCs w:val="24"/>
                          </w:rPr>
                        </w:pPr>
                        <w:r>
                          <w:rPr>
                            <w:szCs w:val="24"/>
                          </w:rPr>
                          <w:t>□</w:t>
                        </w:r>
                      </w:p>
                    </w:tc>
                    <w:tc>
                      <w:tcPr>
                        <w:tcW w:w="788" w:type="dxa"/>
                      </w:tcPr>
                      <w:p>
                        <w:pPr>
                          <w:jc w:val="center"/>
                          <w:rPr>
                            <w:szCs w:val="24"/>
                          </w:rPr>
                        </w:pPr>
                        <w:r>
                          <w:rPr>
                            <w:szCs w:val="24"/>
                          </w:rPr>
                          <w:t>□</w:t>
                        </w:r>
                      </w:p>
                    </w:tc>
                  </w:tr>
                  <w:tr>
                    <w:tc>
                      <w:tcPr>
                        <w:tcW w:w="6909" w:type="dxa"/>
                      </w:tcPr>
                      <w:p>
                        <w:pPr>
                          <w:rPr>
                            <w:color w:val="231F20"/>
                            <w:szCs w:val="24"/>
                          </w:rPr>
                        </w:pPr>
                        <w:r>
                          <w:rPr>
                            <w:color w:val="231F20"/>
                            <w:szCs w:val="24"/>
                          </w:rPr>
                          <w:t>Turi nustatytą miego grafiką.</w:t>
                        </w:r>
                      </w:p>
                    </w:tc>
                    <w:tc>
                      <w:tcPr>
                        <w:tcW w:w="825" w:type="dxa"/>
                      </w:tcPr>
                      <w:p>
                        <w:pPr>
                          <w:jc w:val="center"/>
                          <w:rPr>
                            <w:szCs w:val="24"/>
                          </w:rPr>
                        </w:pPr>
                        <w:r>
                          <w:rPr>
                            <w:szCs w:val="24"/>
                          </w:rPr>
                          <w:t>□</w:t>
                        </w:r>
                      </w:p>
                    </w:tc>
                    <w:tc>
                      <w:tcPr>
                        <w:tcW w:w="910" w:type="dxa"/>
                      </w:tcPr>
                      <w:p>
                        <w:pPr>
                          <w:jc w:val="center"/>
                          <w:rPr>
                            <w:szCs w:val="24"/>
                          </w:rPr>
                        </w:pPr>
                        <w:r>
                          <w:rPr>
                            <w:szCs w:val="24"/>
                          </w:rPr>
                          <w:t>□</w:t>
                        </w:r>
                      </w:p>
                    </w:tc>
                    <w:tc>
                      <w:tcPr>
                        <w:tcW w:w="788" w:type="dxa"/>
                      </w:tcPr>
                      <w:p>
                        <w:pPr>
                          <w:jc w:val="center"/>
                          <w:rPr>
                            <w:szCs w:val="24"/>
                          </w:rPr>
                        </w:pPr>
                        <w:r>
                          <w:rPr>
                            <w:szCs w:val="24"/>
                          </w:rPr>
                          <w:t>□</w:t>
                        </w:r>
                      </w:p>
                    </w:tc>
                  </w:tr>
                  <w:tr>
                    <w:tc>
                      <w:tcPr>
                        <w:tcW w:w="6909" w:type="dxa"/>
                      </w:tcPr>
                      <w:p>
                        <w:pPr>
                          <w:rPr>
                            <w:color w:val="231F20"/>
                            <w:szCs w:val="24"/>
                          </w:rPr>
                        </w:pPr>
                        <w:r>
                          <w:rPr>
                            <w:color w:val="231F20"/>
                            <w:szCs w:val="24"/>
                          </w:rPr>
                          <w:t>Paprastai sugeba ramiai užmigti.</w:t>
                        </w:r>
                      </w:p>
                    </w:tc>
                    <w:tc>
                      <w:tcPr>
                        <w:tcW w:w="825" w:type="dxa"/>
                      </w:tcPr>
                      <w:p>
                        <w:pPr>
                          <w:jc w:val="center"/>
                          <w:rPr>
                            <w:szCs w:val="24"/>
                          </w:rPr>
                        </w:pPr>
                        <w:r>
                          <w:rPr>
                            <w:szCs w:val="24"/>
                          </w:rPr>
                          <w:t>□</w:t>
                        </w:r>
                      </w:p>
                    </w:tc>
                    <w:tc>
                      <w:tcPr>
                        <w:tcW w:w="910" w:type="dxa"/>
                      </w:tcPr>
                      <w:p>
                        <w:pPr>
                          <w:jc w:val="center"/>
                          <w:rPr>
                            <w:szCs w:val="24"/>
                          </w:rPr>
                        </w:pPr>
                        <w:r>
                          <w:rPr>
                            <w:szCs w:val="24"/>
                          </w:rPr>
                          <w:t>□</w:t>
                        </w:r>
                      </w:p>
                    </w:tc>
                    <w:tc>
                      <w:tcPr>
                        <w:tcW w:w="788" w:type="dxa"/>
                      </w:tcPr>
                      <w:p>
                        <w:pPr>
                          <w:jc w:val="center"/>
                          <w:rPr>
                            <w:szCs w:val="24"/>
                          </w:rPr>
                        </w:pPr>
                        <w:r>
                          <w:rPr>
                            <w:szCs w:val="24"/>
                          </w:rPr>
                          <w:t>□</w:t>
                        </w:r>
                      </w:p>
                    </w:tc>
                  </w:tr>
                  <w:tr>
                    <w:tc>
                      <w:tcPr>
                        <w:tcW w:w="6909" w:type="dxa"/>
                      </w:tcPr>
                      <w:p>
                        <w:pPr>
                          <w:rPr>
                            <w:color w:val="231F20"/>
                            <w:szCs w:val="24"/>
                          </w:rPr>
                        </w:pPr>
                        <w:r>
                          <w:rPr>
                            <w:color w:val="231F20"/>
                            <w:szCs w:val="24"/>
                          </w:rPr>
                          <w:t>Geba toleruoti ir dėvėti naujus bei įvairios medžiagos drabužius.</w:t>
                        </w:r>
                      </w:p>
                    </w:tc>
                    <w:tc>
                      <w:tcPr>
                        <w:tcW w:w="825" w:type="dxa"/>
                      </w:tcPr>
                      <w:p>
                        <w:pPr>
                          <w:jc w:val="center"/>
                          <w:rPr>
                            <w:szCs w:val="24"/>
                          </w:rPr>
                        </w:pPr>
                        <w:r>
                          <w:rPr>
                            <w:szCs w:val="24"/>
                          </w:rPr>
                          <w:t>□</w:t>
                        </w:r>
                      </w:p>
                    </w:tc>
                    <w:tc>
                      <w:tcPr>
                        <w:tcW w:w="910" w:type="dxa"/>
                      </w:tcPr>
                      <w:p>
                        <w:pPr>
                          <w:jc w:val="center"/>
                          <w:rPr>
                            <w:szCs w:val="24"/>
                          </w:rPr>
                        </w:pPr>
                        <w:r>
                          <w:rPr>
                            <w:szCs w:val="24"/>
                          </w:rPr>
                          <w:t>□</w:t>
                        </w:r>
                      </w:p>
                    </w:tc>
                    <w:tc>
                      <w:tcPr>
                        <w:tcW w:w="788" w:type="dxa"/>
                      </w:tcPr>
                      <w:p>
                        <w:pPr>
                          <w:jc w:val="center"/>
                          <w:rPr>
                            <w:szCs w:val="24"/>
                          </w:rPr>
                        </w:pPr>
                        <w:r>
                          <w:rPr>
                            <w:szCs w:val="24"/>
                          </w:rPr>
                          <w:t>□</w:t>
                        </w:r>
                      </w:p>
                    </w:tc>
                  </w:tr>
                  <w:tr>
                    <w:tc>
                      <w:tcPr>
                        <w:tcW w:w="6909" w:type="dxa"/>
                      </w:tcPr>
                      <w:p>
                        <w:pPr>
                          <w:rPr>
                            <w:color w:val="231F20"/>
                            <w:szCs w:val="24"/>
                          </w:rPr>
                        </w:pPr>
                        <w:r>
                          <w:rPr>
                            <w:color w:val="231F20"/>
                            <w:szCs w:val="24"/>
                          </w:rPr>
                          <w:t>Viso:</w:t>
                        </w:r>
                      </w:p>
                    </w:tc>
                    <w:tc>
                      <w:tcPr>
                        <w:tcW w:w="825" w:type="dxa"/>
                      </w:tcPr>
                      <w:p>
                        <w:pPr>
                          <w:jc w:val="center"/>
                          <w:rPr>
                            <w:szCs w:val="24"/>
                          </w:rPr>
                        </w:pPr>
                      </w:p>
                    </w:tc>
                    <w:tc>
                      <w:tcPr>
                        <w:tcW w:w="910" w:type="dxa"/>
                      </w:tcPr>
                      <w:p>
                        <w:pPr>
                          <w:jc w:val="center"/>
                          <w:rPr>
                            <w:szCs w:val="24"/>
                          </w:rPr>
                        </w:pPr>
                      </w:p>
                    </w:tc>
                    <w:tc>
                      <w:tcPr>
                        <w:tcW w:w="788" w:type="dxa"/>
                      </w:tcPr>
                      <w:p>
                        <w:pPr>
                          <w:jc w:val="center"/>
                          <w:rPr>
                            <w:szCs w:val="24"/>
                          </w:rPr>
                        </w:pPr>
                      </w:p>
                    </w:tc>
                  </w:tr>
                  <w:tr>
                    <w:tc>
                      <w:tcPr>
                        <w:tcW w:w="9432" w:type="dxa"/>
                        <w:gridSpan w:val="4"/>
                      </w:tcPr>
                      <w:p>
                        <w:pPr>
                          <w:rPr>
                            <w:szCs w:val="24"/>
                          </w:rPr>
                        </w:pPr>
                        <w:r>
                          <w:rPr>
                            <w:color w:val="000000"/>
                            <w:szCs w:val="24"/>
                          </w:rPr>
                          <w:t>Saviraiška</w:t>
                        </w:r>
                      </w:p>
                    </w:tc>
                  </w:tr>
                  <w:tr>
                    <w:tc>
                      <w:tcPr>
                        <w:tcW w:w="6909" w:type="dxa"/>
                      </w:tcPr>
                      <w:p>
                        <w:pPr>
                          <w:rPr>
                            <w:szCs w:val="24"/>
                          </w:rPr>
                        </w:pPr>
                        <w:r>
                          <w:rPr>
                            <w:color w:val="231F20"/>
                            <w:szCs w:val="24"/>
                          </w:rPr>
                          <w:t>Paprastai džiaugiasi, kai nėra alkanas ar pavargęs.</w:t>
                        </w:r>
                      </w:p>
                    </w:tc>
                    <w:tc>
                      <w:tcPr>
                        <w:tcW w:w="825" w:type="dxa"/>
                      </w:tcPr>
                      <w:p>
                        <w:pPr>
                          <w:jc w:val="center"/>
                          <w:rPr>
                            <w:szCs w:val="24"/>
                          </w:rPr>
                        </w:pPr>
                        <w:r>
                          <w:rPr>
                            <w:szCs w:val="24"/>
                          </w:rPr>
                          <w:t>□</w:t>
                        </w:r>
                      </w:p>
                    </w:tc>
                    <w:tc>
                      <w:tcPr>
                        <w:tcW w:w="910" w:type="dxa"/>
                      </w:tcPr>
                      <w:p>
                        <w:pPr>
                          <w:jc w:val="center"/>
                          <w:rPr>
                            <w:szCs w:val="24"/>
                          </w:rPr>
                        </w:pPr>
                        <w:r>
                          <w:rPr>
                            <w:szCs w:val="24"/>
                          </w:rPr>
                          <w:t>□</w:t>
                        </w:r>
                      </w:p>
                    </w:tc>
                    <w:tc>
                      <w:tcPr>
                        <w:tcW w:w="788" w:type="dxa"/>
                      </w:tcPr>
                      <w:p>
                        <w:pPr>
                          <w:jc w:val="center"/>
                          <w:rPr>
                            <w:szCs w:val="24"/>
                          </w:rPr>
                        </w:pPr>
                        <w:r>
                          <w:rPr>
                            <w:szCs w:val="24"/>
                          </w:rPr>
                          <w:t>□</w:t>
                        </w:r>
                      </w:p>
                    </w:tc>
                  </w:tr>
                  <w:tr>
                    <w:tc>
                      <w:tcPr>
                        <w:tcW w:w="6909" w:type="dxa"/>
                      </w:tcPr>
                      <w:p>
                        <w:pPr>
                          <w:rPr>
                            <w:szCs w:val="24"/>
                          </w:rPr>
                        </w:pPr>
                        <w:r>
                          <w:rPr>
                            <w:color w:val="231F20"/>
                            <w:szCs w:val="24"/>
                          </w:rPr>
                          <w:t>Geba nusiraminti naudodamas tokius judesius kaip siūbavimas, lytėjimas ir raminantys garsai.</w:t>
                        </w:r>
                      </w:p>
                    </w:tc>
                    <w:tc>
                      <w:tcPr>
                        <w:tcW w:w="825" w:type="dxa"/>
                      </w:tcPr>
                      <w:p>
                        <w:pPr>
                          <w:jc w:val="center"/>
                          <w:rPr>
                            <w:szCs w:val="24"/>
                          </w:rPr>
                        </w:pPr>
                        <w:r>
                          <w:rPr>
                            <w:szCs w:val="24"/>
                          </w:rPr>
                          <w:t>□</w:t>
                        </w:r>
                      </w:p>
                    </w:tc>
                    <w:tc>
                      <w:tcPr>
                        <w:tcW w:w="910" w:type="dxa"/>
                      </w:tcPr>
                      <w:p>
                        <w:pPr>
                          <w:jc w:val="center"/>
                          <w:rPr>
                            <w:szCs w:val="24"/>
                          </w:rPr>
                        </w:pPr>
                        <w:r>
                          <w:rPr>
                            <w:szCs w:val="24"/>
                          </w:rPr>
                          <w:t>□</w:t>
                        </w:r>
                      </w:p>
                    </w:tc>
                    <w:tc>
                      <w:tcPr>
                        <w:tcW w:w="788" w:type="dxa"/>
                      </w:tcPr>
                      <w:p>
                        <w:pPr>
                          <w:jc w:val="center"/>
                          <w:rPr>
                            <w:szCs w:val="24"/>
                          </w:rPr>
                        </w:pPr>
                        <w:r>
                          <w:rPr>
                            <w:szCs w:val="24"/>
                          </w:rPr>
                          <w:t>□</w:t>
                        </w:r>
                      </w:p>
                    </w:tc>
                  </w:tr>
                  <w:tr>
                    <w:tc>
                      <w:tcPr>
                        <w:tcW w:w="6909" w:type="dxa"/>
                      </w:tcPr>
                      <w:p>
                        <w:pPr>
                          <w:rPr>
                            <w:szCs w:val="24"/>
                          </w:rPr>
                        </w:pPr>
                        <w:r>
                          <w:rPr>
                            <w:color w:val="231F20"/>
                            <w:szCs w:val="24"/>
                          </w:rPr>
                          <w:t>Pripratęs prie kasdienių garsų ir paprastai jie neerzina.</w:t>
                        </w:r>
                      </w:p>
                    </w:tc>
                    <w:tc>
                      <w:tcPr>
                        <w:tcW w:w="825" w:type="dxa"/>
                      </w:tcPr>
                      <w:p>
                        <w:pPr>
                          <w:jc w:val="center"/>
                          <w:rPr>
                            <w:szCs w:val="24"/>
                          </w:rPr>
                        </w:pPr>
                        <w:r>
                          <w:rPr>
                            <w:szCs w:val="24"/>
                          </w:rPr>
                          <w:t>□</w:t>
                        </w:r>
                      </w:p>
                    </w:tc>
                    <w:tc>
                      <w:tcPr>
                        <w:tcW w:w="910" w:type="dxa"/>
                      </w:tcPr>
                      <w:p>
                        <w:pPr>
                          <w:jc w:val="center"/>
                          <w:rPr>
                            <w:szCs w:val="24"/>
                          </w:rPr>
                        </w:pPr>
                        <w:r>
                          <w:rPr>
                            <w:szCs w:val="24"/>
                          </w:rPr>
                          <w:t>□</w:t>
                        </w:r>
                      </w:p>
                    </w:tc>
                    <w:tc>
                      <w:tcPr>
                        <w:tcW w:w="788" w:type="dxa"/>
                      </w:tcPr>
                      <w:p>
                        <w:pPr>
                          <w:jc w:val="center"/>
                          <w:rPr>
                            <w:szCs w:val="24"/>
                          </w:rPr>
                        </w:pPr>
                        <w:r>
                          <w:rPr>
                            <w:szCs w:val="24"/>
                          </w:rPr>
                          <w:t>□</w:t>
                        </w:r>
                      </w:p>
                    </w:tc>
                  </w:tr>
                  <w:tr>
                    <w:tc>
                      <w:tcPr>
                        <w:tcW w:w="6909" w:type="dxa"/>
                      </w:tcPr>
                      <w:p>
                        <w:pPr>
                          <w:rPr>
                            <w:szCs w:val="24"/>
                          </w:rPr>
                        </w:pPr>
                        <w:r>
                          <w:rPr>
                            <w:color w:val="231F20"/>
                            <w:szCs w:val="24"/>
                          </w:rPr>
                          <w:t>Turi nustatytą ir patikimą miego grafiką</w:t>
                        </w:r>
                      </w:p>
                    </w:tc>
                    <w:tc>
                      <w:tcPr>
                        <w:tcW w:w="825" w:type="dxa"/>
                      </w:tcPr>
                      <w:p>
                        <w:pPr>
                          <w:jc w:val="center"/>
                          <w:rPr>
                            <w:szCs w:val="24"/>
                          </w:rPr>
                        </w:pPr>
                        <w:r>
                          <w:rPr>
                            <w:szCs w:val="24"/>
                          </w:rPr>
                          <w:t>□</w:t>
                        </w:r>
                      </w:p>
                    </w:tc>
                    <w:tc>
                      <w:tcPr>
                        <w:tcW w:w="910" w:type="dxa"/>
                      </w:tcPr>
                      <w:p>
                        <w:pPr>
                          <w:jc w:val="center"/>
                          <w:rPr>
                            <w:szCs w:val="24"/>
                          </w:rPr>
                        </w:pPr>
                        <w:r>
                          <w:rPr>
                            <w:szCs w:val="24"/>
                          </w:rPr>
                          <w:t>□</w:t>
                        </w:r>
                      </w:p>
                    </w:tc>
                    <w:tc>
                      <w:tcPr>
                        <w:tcW w:w="788" w:type="dxa"/>
                      </w:tcPr>
                      <w:p>
                        <w:pPr>
                          <w:jc w:val="center"/>
                          <w:rPr>
                            <w:szCs w:val="24"/>
                          </w:rPr>
                        </w:pPr>
                        <w:r>
                          <w:rPr>
                            <w:szCs w:val="24"/>
                          </w:rPr>
                          <w:t>□</w:t>
                        </w:r>
                      </w:p>
                    </w:tc>
                  </w:tr>
                  <w:tr>
                    <w:tc>
                      <w:tcPr>
                        <w:tcW w:w="6909" w:type="dxa"/>
                      </w:tcPr>
                      <w:p>
                        <w:pPr>
                          <w:rPr>
                            <w:szCs w:val="24"/>
                          </w:rPr>
                        </w:pPr>
                        <w:r>
                          <w:rPr>
                            <w:color w:val="231F20"/>
                            <w:szCs w:val="24"/>
                          </w:rPr>
                          <w:t>Norint nuraminti, nereikia per daug jėgų.</w:t>
                        </w:r>
                      </w:p>
                    </w:tc>
                    <w:tc>
                      <w:tcPr>
                        <w:tcW w:w="825" w:type="dxa"/>
                      </w:tcPr>
                      <w:p>
                        <w:pPr>
                          <w:jc w:val="center"/>
                          <w:rPr>
                            <w:szCs w:val="24"/>
                          </w:rPr>
                        </w:pPr>
                        <w:r>
                          <w:rPr>
                            <w:szCs w:val="24"/>
                          </w:rPr>
                          <w:t>□</w:t>
                        </w:r>
                      </w:p>
                    </w:tc>
                    <w:tc>
                      <w:tcPr>
                        <w:tcW w:w="910" w:type="dxa"/>
                      </w:tcPr>
                      <w:p>
                        <w:pPr>
                          <w:jc w:val="center"/>
                          <w:rPr>
                            <w:szCs w:val="24"/>
                          </w:rPr>
                        </w:pPr>
                        <w:r>
                          <w:rPr>
                            <w:szCs w:val="24"/>
                          </w:rPr>
                          <w:t>□</w:t>
                        </w:r>
                      </w:p>
                    </w:tc>
                    <w:tc>
                      <w:tcPr>
                        <w:tcW w:w="788" w:type="dxa"/>
                      </w:tcPr>
                      <w:p>
                        <w:pPr>
                          <w:jc w:val="center"/>
                          <w:rPr>
                            <w:szCs w:val="24"/>
                          </w:rPr>
                        </w:pPr>
                        <w:r>
                          <w:rPr>
                            <w:szCs w:val="24"/>
                          </w:rPr>
                          <w:t>□</w:t>
                        </w:r>
                      </w:p>
                    </w:tc>
                  </w:tr>
                  <w:tr>
                    <w:tc>
                      <w:tcPr>
                        <w:tcW w:w="6909" w:type="dxa"/>
                      </w:tcPr>
                      <w:p>
                        <w:pPr>
                          <w:rPr>
                            <w:color w:val="231F20"/>
                            <w:szCs w:val="24"/>
                          </w:rPr>
                        </w:pPr>
                        <w:r>
                          <w:rPr>
                            <w:color w:val="231F20"/>
                            <w:szCs w:val="24"/>
                          </w:rPr>
                          <w:t>Geba mėgautis įvairiausiais prisilietimais, triukšmu ir kvapais.</w:t>
                        </w:r>
                      </w:p>
                    </w:tc>
                    <w:tc>
                      <w:tcPr>
                        <w:tcW w:w="825" w:type="dxa"/>
                      </w:tcPr>
                      <w:p>
                        <w:pPr>
                          <w:jc w:val="center"/>
                          <w:rPr>
                            <w:szCs w:val="24"/>
                          </w:rPr>
                        </w:pPr>
                        <w:r>
                          <w:rPr>
                            <w:szCs w:val="24"/>
                          </w:rPr>
                          <w:t>□</w:t>
                        </w:r>
                      </w:p>
                    </w:tc>
                    <w:tc>
                      <w:tcPr>
                        <w:tcW w:w="910" w:type="dxa"/>
                      </w:tcPr>
                      <w:p>
                        <w:pPr>
                          <w:jc w:val="center"/>
                          <w:rPr>
                            <w:szCs w:val="24"/>
                          </w:rPr>
                        </w:pPr>
                        <w:r>
                          <w:rPr>
                            <w:szCs w:val="24"/>
                          </w:rPr>
                          <w:t>□</w:t>
                        </w:r>
                      </w:p>
                    </w:tc>
                    <w:tc>
                      <w:tcPr>
                        <w:tcW w:w="788" w:type="dxa"/>
                      </w:tcPr>
                      <w:p>
                        <w:pPr>
                          <w:jc w:val="center"/>
                          <w:rPr>
                            <w:szCs w:val="24"/>
                          </w:rPr>
                        </w:pPr>
                        <w:r>
                          <w:rPr>
                            <w:szCs w:val="24"/>
                          </w:rPr>
                          <w:t>□</w:t>
                        </w:r>
                      </w:p>
                    </w:tc>
                  </w:tr>
                  <w:tr>
                    <w:tc>
                      <w:tcPr>
                        <w:tcW w:w="6909" w:type="dxa"/>
                      </w:tcPr>
                      <w:p>
                        <w:pPr>
                          <w:rPr>
                            <w:color w:val="231F20"/>
                            <w:szCs w:val="24"/>
                          </w:rPr>
                        </w:pPr>
                        <w:r>
                          <w:rPr>
                            <w:color w:val="231F20"/>
                            <w:szCs w:val="24"/>
                          </w:rPr>
                          <w:t>Verkia, kai skauda.</w:t>
                        </w:r>
                      </w:p>
                    </w:tc>
                    <w:tc>
                      <w:tcPr>
                        <w:tcW w:w="825" w:type="dxa"/>
                      </w:tcPr>
                      <w:p>
                        <w:pPr>
                          <w:jc w:val="center"/>
                          <w:rPr>
                            <w:szCs w:val="24"/>
                          </w:rPr>
                        </w:pPr>
                        <w:r>
                          <w:rPr>
                            <w:szCs w:val="24"/>
                          </w:rPr>
                          <w:t>□</w:t>
                        </w:r>
                      </w:p>
                    </w:tc>
                    <w:tc>
                      <w:tcPr>
                        <w:tcW w:w="910" w:type="dxa"/>
                      </w:tcPr>
                      <w:p>
                        <w:pPr>
                          <w:jc w:val="center"/>
                          <w:rPr>
                            <w:szCs w:val="24"/>
                          </w:rPr>
                        </w:pPr>
                        <w:r>
                          <w:rPr>
                            <w:szCs w:val="24"/>
                          </w:rPr>
                          <w:t>□</w:t>
                        </w:r>
                      </w:p>
                    </w:tc>
                    <w:tc>
                      <w:tcPr>
                        <w:tcW w:w="788" w:type="dxa"/>
                      </w:tcPr>
                      <w:p>
                        <w:pPr>
                          <w:jc w:val="center"/>
                          <w:rPr>
                            <w:szCs w:val="24"/>
                          </w:rPr>
                        </w:pPr>
                        <w:r>
                          <w:rPr>
                            <w:szCs w:val="24"/>
                          </w:rPr>
                          <w:t>□</w:t>
                        </w:r>
                      </w:p>
                    </w:tc>
                  </w:tr>
                  <w:tr>
                    <w:tc>
                      <w:tcPr>
                        <w:tcW w:w="6909" w:type="dxa"/>
                      </w:tcPr>
                      <w:p>
                        <w:pPr>
                          <w:rPr>
                            <w:color w:val="231F20"/>
                            <w:szCs w:val="24"/>
                          </w:rPr>
                        </w:pPr>
                        <w:r>
                          <w:rPr>
                            <w:color w:val="231F20"/>
                            <w:szCs w:val="24"/>
                          </w:rPr>
                          <w:t>Sugeba nusiraminti.</w:t>
                        </w:r>
                      </w:p>
                    </w:tc>
                    <w:tc>
                      <w:tcPr>
                        <w:tcW w:w="825" w:type="dxa"/>
                      </w:tcPr>
                      <w:p>
                        <w:pPr>
                          <w:jc w:val="center"/>
                          <w:rPr>
                            <w:szCs w:val="24"/>
                          </w:rPr>
                        </w:pPr>
                        <w:r>
                          <w:rPr>
                            <w:szCs w:val="24"/>
                          </w:rPr>
                          <w:t>□</w:t>
                        </w:r>
                      </w:p>
                    </w:tc>
                    <w:tc>
                      <w:tcPr>
                        <w:tcW w:w="910" w:type="dxa"/>
                      </w:tcPr>
                      <w:p>
                        <w:pPr>
                          <w:jc w:val="center"/>
                          <w:rPr>
                            <w:szCs w:val="24"/>
                          </w:rPr>
                        </w:pPr>
                        <w:r>
                          <w:rPr>
                            <w:szCs w:val="24"/>
                          </w:rPr>
                          <w:t>□</w:t>
                        </w:r>
                      </w:p>
                    </w:tc>
                    <w:tc>
                      <w:tcPr>
                        <w:tcW w:w="788" w:type="dxa"/>
                      </w:tcPr>
                      <w:p>
                        <w:pPr>
                          <w:jc w:val="center"/>
                          <w:rPr>
                            <w:szCs w:val="24"/>
                          </w:rPr>
                        </w:pPr>
                        <w:r>
                          <w:rPr>
                            <w:szCs w:val="24"/>
                          </w:rPr>
                          <w:t>□</w:t>
                        </w:r>
                      </w:p>
                    </w:tc>
                  </w:tr>
                  <w:tr>
                    <w:tc>
                      <w:tcPr>
                        <w:tcW w:w="6909" w:type="dxa"/>
                      </w:tcPr>
                      <w:p>
                        <w:pPr>
                          <w:rPr>
                            <w:color w:val="231F20"/>
                            <w:szCs w:val="24"/>
                          </w:rPr>
                        </w:pPr>
                        <w:r>
                          <w:rPr>
                            <w:color w:val="231F20"/>
                            <w:szCs w:val="24"/>
                          </w:rPr>
                          <w:t>Mėgaujasi įvairiomis tekstūromis, tokiomis kaip žolė ar smėlis.</w:t>
                        </w:r>
                      </w:p>
                    </w:tc>
                    <w:tc>
                      <w:tcPr>
                        <w:tcW w:w="825" w:type="dxa"/>
                      </w:tcPr>
                      <w:p>
                        <w:pPr>
                          <w:jc w:val="center"/>
                          <w:rPr>
                            <w:szCs w:val="24"/>
                          </w:rPr>
                        </w:pPr>
                        <w:r>
                          <w:rPr>
                            <w:szCs w:val="24"/>
                          </w:rPr>
                          <w:t>□</w:t>
                        </w:r>
                      </w:p>
                    </w:tc>
                    <w:tc>
                      <w:tcPr>
                        <w:tcW w:w="910" w:type="dxa"/>
                      </w:tcPr>
                      <w:p>
                        <w:pPr>
                          <w:jc w:val="center"/>
                          <w:rPr>
                            <w:szCs w:val="24"/>
                          </w:rPr>
                        </w:pPr>
                        <w:r>
                          <w:rPr>
                            <w:szCs w:val="24"/>
                          </w:rPr>
                          <w:t>□</w:t>
                        </w:r>
                      </w:p>
                    </w:tc>
                    <w:tc>
                      <w:tcPr>
                        <w:tcW w:w="788" w:type="dxa"/>
                      </w:tcPr>
                      <w:p>
                        <w:pPr>
                          <w:jc w:val="center"/>
                          <w:rPr>
                            <w:szCs w:val="24"/>
                          </w:rPr>
                        </w:pPr>
                        <w:r>
                          <w:rPr>
                            <w:szCs w:val="24"/>
                          </w:rPr>
                          <w:t>□</w:t>
                        </w:r>
                      </w:p>
                    </w:tc>
                  </w:tr>
                  <w:tr>
                    <w:tc>
                      <w:tcPr>
                        <w:tcW w:w="6909" w:type="dxa"/>
                      </w:tcPr>
                      <w:p>
                        <w:pPr>
                          <w:rPr>
                            <w:color w:val="231F20"/>
                            <w:szCs w:val="24"/>
                          </w:rPr>
                        </w:pPr>
                        <w:r>
                          <w:rPr>
                            <w:color w:val="231F20"/>
                            <w:szCs w:val="24"/>
                          </w:rPr>
                          <w:t>Geba pereiti prie naujos aplinkos ar veiklos.</w:t>
                        </w:r>
                      </w:p>
                    </w:tc>
                    <w:tc>
                      <w:tcPr>
                        <w:tcW w:w="825" w:type="dxa"/>
                      </w:tcPr>
                      <w:p>
                        <w:pPr>
                          <w:jc w:val="center"/>
                          <w:rPr>
                            <w:szCs w:val="24"/>
                          </w:rPr>
                        </w:pPr>
                        <w:r>
                          <w:rPr>
                            <w:szCs w:val="24"/>
                          </w:rPr>
                          <w:t>□</w:t>
                        </w:r>
                      </w:p>
                    </w:tc>
                    <w:tc>
                      <w:tcPr>
                        <w:tcW w:w="910" w:type="dxa"/>
                      </w:tcPr>
                      <w:p>
                        <w:pPr>
                          <w:jc w:val="center"/>
                          <w:rPr>
                            <w:szCs w:val="24"/>
                          </w:rPr>
                        </w:pPr>
                        <w:r>
                          <w:rPr>
                            <w:szCs w:val="24"/>
                          </w:rPr>
                          <w:t>□</w:t>
                        </w:r>
                      </w:p>
                    </w:tc>
                    <w:tc>
                      <w:tcPr>
                        <w:tcW w:w="788" w:type="dxa"/>
                      </w:tcPr>
                      <w:p>
                        <w:pPr>
                          <w:jc w:val="center"/>
                          <w:rPr>
                            <w:szCs w:val="24"/>
                          </w:rPr>
                        </w:pPr>
                        <w:r>
                          <w:rPr>
                            <w:szCs w:val="24"/>
                          </w:rPr>
                          <w:t>□</w:t>
                        </w:r>
                      </w:p>
                    </w:tc>
                  </w:tr>
                  <w:tr>
                    <w:tc>
                      <w:tcPr>
                        <w:tcW w:w="6909" w:type="dxa"/>
                      </w:tcPr>
                      <w:p>
                        <w:pPr>
                          <w:rPr>
                            <w:color w:val="231F20"/>
                            <w:szCs w:val="24"/>
                          </w:rPr>
                        </w:pPr>
                        <w:r>
                          <w:rPr>
                            <w:color w:val="231F20"/>
                            <w:szCs w:val="24"/>
                          </w:rPr>
                          <w:t>Geba atsiriboti nuo tėvų, kai yra palaikančių ir pažįstamų žmonių.</w:t>
                        </w:r>
                      </w:p>
                    </w:tc>
                    <w:tc>
                      <w:tcPr>
                        <w:tcW w:w="825" w:type="dxa"/>
                      </w:tcPr>
                      <w:p>
                        <w:pPr>
                          <w:jc w:val="center"/>
                          <w:rPr>
                            <w:szCs w:val="24"/>
                          </w:rPr>
                        </w:pPr>
                        <w:r>
                          <w:rPr>
                            <w:szCs w:val="24"/>
                          </w:rPr>
                          <w:t>□</w:t>
                        </w:r>
                      </w:p>
                    </w:tc>
                    <w:tc>
                      <w:tcPr>
                        <w:tcW w:w="910" w:type="dxa"/>
                      </w:tcPr>
                      <w:p>
                        <w:pPr>
                          <w:jc w:val="center"/>
                          <w:rPr>
                            <w:szCs w:val="24"/>
                          </w:rPr>
                        </w:pPr>
                        <w:r>
                          <w:rPr>
                            <w:szCs w:val="24"/>
                          </w:rPr>
                          <w:t>□</w:t>
                        </w:r>
                      </w:p>
                    </w:tc>
                    <w:tc>
                      <w:tcPr>
                        <w:tcW w:w="788" w:type="dxa"/>
                      </w:tcPr>
                      <w:p>
                        <w:pPr>
                          <w:jc w:val="center"/>
                          <w:rPr>
                            <w:szCs w:val="24"/>
                          </w:rPr>
                        </w:pPr>
                        <w:r>
                          <w:rPr>
                            <w:szCs w:val="24"/>
                          </w:rPr>
                          <w:t>□</w:t>
                        </w:r>
                      </w:p>
                    </w:tc>
                  </w:tr>
                  <w:tr>
                    <w:tc>
                      <w:tcPr>
                        <w:tcW w:w="6909" w:type="dxa"/>
                      </w:tcPr>
                      <w:p>
                        <w:pPr>
                          <w:rPr>
                            <w:color w:val="231F20"/>
                            <w:szCs w:val="24"/>
                          </w:rPr>
                        </w:pPr>
                        <w:r>
                          <w:rPr>
                            <w:color w:val="231F20"/>
                            <w:szCs w:val="24"/>
                          </w:rPr>
                          <w:t>Viso:</w:t>
                        </w:r>
                      </w:p>
                    </w:tc>
                    <w:tc>
                      <w:tcPr>
                        <w:tcW w:w="825" w:type="dxa"/>
                      </w:tcPr>
                      <w:p>
                        <w:pPr>
                          <w:jc w:val="center"/>
                          <w:rPr>
                            <w:szCs w:val="24"/>
                          </w:rPr>
                        </w:pPr>
                      </w:p>
                    </w:tc>
                    <w:tc>
                      <w:tcPr>
                        <w:tcW w:w="910" w:type="dxa"/>
                      </w:tcPr>
                      <w:p>
                        <w:pPr>
                          <w:jc w:val="center"/>
                          <w:rPr>
                            <w:szCs w:val="24"/>
                          </w:rPr>
                        </w:pPr>
                      </w:p>
                    </w:tc>
                    <w:tc>
                      <w:tcPr>
                        <w:tcW w:w="788" w:type="dxa"/>
                      </w:tcPr>
                      <w:p>
                        <w:pPr>
                          <w:jc w:val="center"/>
                          <w:rPr>
                            <w:szCs w:val="24"/>
                          </w:rPr>
                        </w:pPr>
                      </w:p>
                    </w:tc>
                  </w:tr>
                </w:tbl>
                <w:p>
                  <w:pPr>
                    <w:rPr>
                      <w:rFonts w:eastAsia="Calibri"/>
                      <w:szCs w:val="24"/>
                    </w:rPr>
                  </w:pPr>
                </w:p>
                <w:p>
                  <w:pPr>
                    <w:rPr>
                      <w:sz w:val="18"/>
                      <w:szCs w:val="18"/>
                    </w:rPr>
                  </w:pPr>
                </w:p>
              </w:sdtContent>
            </w:sdt>
          </w:sdtContent>
        </w:sdt>
        <w:sdt>
          <w:sdtPr>
            <w:alias w:val="skirsnis"/>
            <w:tag w:val="part_cf1a936bca7145129964f0b6a2592556"/>
            <w:lock w:val="sdtLocked"/>
            <w:richText/>
          </w:sdtPr>
          <w:sdtContent>
            <w:p>
              <w:pPr>
                <w:rPr>
                  <w:rFonts w:eastAsia="Calibri"/>
                  <w:b/>
                  <w:bCs/>
                  <w:szCs w:val="24"/>
                </w:rPr>
              </w:pPr>
              <w:sdt>
                <w:sdtPr>
                  <w:alias w:val="Pavadinimas"/>
                  <w:tag w:val="title_cf1a936bca7145129964f0b6a2592556"/>
                  <w:lock w:val="sdtLocked"/>
                  <w:richText/>
                </w:sdtPr>
                <w:sdtContent>
                  <w:r>
                    <w:rPr>
                      <w:rFonts w:eastAsia="Calibri"/>
                      <w:b/>
                      <w:bCs/>
                      <w:szCs w:val="24"/>
                    </w:rPr>
                    <w:t>Šlapinimasis ir tuštinimasis</w:t>
                  </w:r>
                </w:sdtContent>
              </w:sdt>
            </w:p>
            <w:p>
              <w:pPr>
                <w:rPr>
                  <w:sz w:val="18"/>
                  <w:szCs w:val="18"/>
                </w:rPr>
              </w:pPr>
            </w:p>
          </w:sdtContent>
        </w:sdt>
        <w:sdt>
          <w:sdtPr>
            <w:alias w:val="skirsnis"/>
            <w:tag w:val="part_150d1ce148f2444183a100bfd04a9ea1"/>
            <w:lock w:val="sdtLocked"/>
            <w:richText/>
          </w:sdtPr>
          <w:sdtContent>
            <w:p>
              <w:pPr>
                <w:rPr>
                  <w:rFonts w:eastAsia="Calibri"/>
                  <w:b/>
                  <w:bCs/>
                  <w:szCs w:val="24"/>
                </w:rPr>
              </w:pPr>
              <w:sdt>
                <w:sdtPr>
                  <w:alias w:val="Pavadinimas"/>
                  <w:tag w:val="title_150d1ce148f2444183a100bfd04a9ea1"/>
                  <w:lock w:val="sdtLocked"/>
                  <w:richText/>
                </w:sdtPr>
                <w:sdtContent>
                  <w:r>
                    <w:rPr>
                      <w:rFonts w:eastAsia="Calibri"/>
                      <w:b/>
                      <w:bCs/>
                      <w:szCs w:val="24"/>
                    </w:rPr>
                    <w:t>Vaikas šlapinasi į:</w:t>
                  </w:r>
                </w:sdtContent>
              </w:sdt>
            </w:p>
            <w:p>
              <w:pPr>
                <w:rPr>
                  <w:rFonts w:eastAsia="Calibri"/>
                  <w:szCs w:val="24"/>
                </w:rPr>
              </w:pPr>
              <w:r>
                <w:rPr>
                  <w:rFonts w:eastAsia="Calibri"/>
                  <w:szCs w:val="24"/>
                </w:rPr>
                <w:t>□ Sauskelnes;</w:t>
              </w:r>
            </w:p>
            <w:p>
              <w:pPr>
                <w:rPr>
                  <w:rFonts w:eastAsia="Calibri"/>
                  <w:szCs w:val="24"/>
                </w:rPr>
              </w:pPr>
              <w:r>
                <w:rPr>
                  <w:rFonts w:eastAsia="Calibri"/>
                  <w:szCs w:val="24"/>
                </w:rPr>
                <w:t>□ Sauskelnes/ kartais į puoduką;</w:t>
              </w:r>
            </w:p>
            <w:p>
              <w:pPr>
                <w:rPr>
                  <w:rFonts w:eastAsia="Calibri"/>
                  <w:szCs w:val="24"/>
                </w:rPr>
              </w:pPr>
              <w:r>
                <w:rPr>
                  <w:rFonts w:eastAsia="Calibri"/>
                  <w:szCs w:val="24"/>
                </w:rPr>
                <w:t>□ Puoduką.</w:t>
              </w:r>
            </w:p>
            <w:p>
              <w:pPr>
                <w:rPr>
                  <w:rFonts w:eastAsia="Calibri"/>
                  <w:szCs w:val="24"/>
                </w:rPr>
              </w:pPr>
            </w:p>
          </w:sdtContent>
        </w:sdt>
        <w:sdt>
          <w:sdtPr>
            <w:alias w:val="skirsnis"/>
            <w:tag w:val="part_a0f57ff8db544afaba691c056a7ed598"/>
            <w:lock w:val="sdtLocked"/>
            <w:richText/>
          </w:sdtPr>
          <w:sdtContent>
            <w:p>
              <w:pPr>
                <w:rPr>
                  <w:rFonts w:eastAsia="Calibri"/>
                  <w:b/>
                  <w:bCs/>
                  <w:szCs w:val="24"/>
                </w:rPr>
              </w:pPr>
              <w:sdt>
                <w:sdtPr>
                  <w:alias w:val="Pavadinimas"/>
                  <w:tag w:val="title_a0f57ff8db544afaba691c056a7ed598"/>
                  <w:lock w:val="sdtLocked"/>
                  <w:richText/>
                </w:sdtPr>
                <w:sdtContent>
                  <w:r>
                    <w:rPr>
                      <w:rFonts w:eastAsia="Calibri"/>
                      <w:b/>
                      <w:bCs/>
                      <w:szCs w:val="24"/>
                    </w:rPr>
                    <w:t>Vaiko šlapinimasis:</w:t>
                  </w:r>
                </w:sdtContent>
              </w:sdt>
            </w:p>
            <w:p>
              <w:pPr>
                <w:rPr>
                  <w:rFonts w:eastAsia="Calibri"/>
                  <w:szCs w:val="24"/>
                </w:rPr>
              </w:pPr>
              <w:r>
                <w:rPr>
                  <w:rFonts w:eastAsia="Calibri"/>
                  <w:szCs w:val="24"/>
                </w:rPr>
                <w:t>□ Nesutrikęs, šlapinasi įprastai;</w:t>
              </w:r>
            </w:p>
            <w:p>
              <w:pPr>
                <w:rPr>
                  <w:rFonts w:eastAsia="Calibri"/>
                  <w:szCs w:val="24"/>
                </w:rPr>
              </w:pPr>
              <w:r>
                <w:rPr>
                  <w:rFonts w:eastAsia="Calibri"/>
                  <w:szCs w:val="24"/>
                </w:rPr>
                <w:t>□ Sutrikęs (apibūdinkite kokie simptomai):</w:t>
              </w:r>
            </w:p>
            <w:p>
              <w:pPr>
                <w:rPr>
                  <w:rFonts w:eastAsia="Calibri"/>
                  <w:szCs w:val="24"/>
                </w:rPr>
              </w:pPr>
              <w:r>
                <w:rPr>
                  <w:rFonts w:eastAsia="Calibri"/>
                  <w:szCs w:val="24"/>
                </w:rPr>
                <w:t>________________________________________________________________________________________________________________________________________________________________</w:t>
              </w:r>
            </w:p>
            <w:p>
              <w:pPr>
                <w:rPr>
                  <w:rFonts w:eastAsia="Calibri"/>
                  <w:szCs w:val="24"/>
                </w:rPr>
              </w:pPr>
            </w:p>
          </w:sdtContent>
        </w:sdt>
        <w:sdt>
          <w:sdtPr>
            <w:alias w:val="skirsnis"/>
            <w:tag w:val="part_8492de9b96094c2f99454f68eb84f1b0"/>
            <w:lock w:val="sdtLocked"/>
            <w:richText/>
          </w:sdtPr>
          <w:sdtContent>
            <w:p>
              <w:pPr>
                <w:rPr>
                  <w:rFonts w:eastAsia="Calibri"/>
                  <w:b/>
                  <w:bCs/>
                  <w:szCs w:val="24"/>
                </w:rPr>
              </w:pPr>
              <w:sdt>
                <w:sdtPr>
                  <w:alias w:val="Pavadinimas"/>
                  <w:tag w:val="title_8492de9b96094c2f99454f68eb84f1b0"/>
                  <w:lock w:val="sdtLocked"/>
                  <w:richText/>
                </w:sdtPr>
                <w:sdtContent>
                  <w:r>
                    <w:rPr>
                      <w:rFonts w:eastAsia="Calibri"/>
                      <w:b/>
                      <w:bCs/>
                      <w:szCs w:val="24"/>
                    </w:rPr>
                    <w:t>Vaikas tuštinasi į:</w:t>
                  </w:r>
                </w:sdtContent>
              </w:sdt>
            </w:p>
            <w:p>
              <w:pPr>
                <w:rPr>
                  <w:rFonts w:eastAsia="Calibri"/>
                  <w:szCs w:val="24"/>
                </w:rPr>
              </w:pPr>
              <w:r>
                <w:rPr>
                  <w:rFonts w:eastAsia="Calibri"/>
                  <w:szCs w:val="24"/>
                </w:rPr>
                <w:t>□ Sauskelnes;</w:t>
              </w:r>
            </w:p>
            <w:p>
              <w:pPr>
                <w:rPr>
                  <w:rFonts w:eastAsia="Calibri"/>
                  <w:szCs w:val="24"/>
                </w:rPr>
              </w:pPr>
              <w:r>
                <w:rPr>
                  <w:rFonts w:eastAsia="Calibri"/>
                  <w:szCs w:val="24"/>
                </w:rPr>
                <w:t>□ Sauskelnes/ puoduką;</w:t>
              </w:r>
            </w:p>
            <w:p>
              <w:pPr>
                <w:rPr>
                  <w:rFonts w:eastAsia="Calibri"/>
                  <w:szCs w:val="24"/>
                </w:rPr>
              </w:pPr>
              <w:r>
                <w:rPr>
                  <w:rFonts w:eastAsia="Calibri"/>
                  <w:szCs w:val="24"/>
                </w:rPr>
                <w:t>□ Puoduką.</w:t>
              </w:r>
            </w:p>
            <w:p>
              <w:pPr>
                <w:rPr>
                  <w:rFonts w:eastAsia="Calibri"/>
                  <w:szCs w:val="24"/>
                </w:rPr>
              </w:pPr>
              <w:r>
                <w:rPr>
                  <w:rFonts w:eastAsia="Calibri"/>
                  <w:szCs w:val="24"/>
                </w:rPr>
                <w:t>Paskutinį kartą vaikas tuštinosi (įrašykite datą):____________________________</w:t>
              </w:r>
            </w:p>
            <w:p>
              <w:pPr>
                <w:rPr>
                  <w:sz w:val="18"/>
                  <w:szCs w:val="18"/>
                </w:rPr>
              </w:pPr>
            </w:p>
          </w:sdtContent>
        </w:sdt>
        <w:sdt>
          <w:sdtPr>
            <w:alias w:val="skirsnis"/>
            <w:tag w:val="part_74a2dd13a9754bacb52329c31a5e1471"/>
            <w:lock w:val="sdtLocked"/>
            <w:richText/>
          </w:sdtPr>
          <w:sdtContent>
            <w:p>
              <w:pPr>
                <w:rPr>
                  <w:rFonts w:eastAsia="Calibri"/>
                  <w:b/>
                  <w:bCs/>
                  <w:szCs w:val="24"/>
                </w:rPr>
              </w:pPr>
              <w:sdt>
                <w:sdtPr>
                  <w:alias w:val="Pavadinimas"/>
                  <w:tag w:val="title_74a2dd13a9754bacb52329c31a5e1471"/>
                  <w:lock w:val="sdtLocked"/>
                  <w:richText/>
                </w:sdtPr>
                <w:sdtContent>
                  <w:r>
                    <w:rPr>
                      <w:rFonts w:eastAsia="Calibri"/>
                      <w:b/>
                      <w:bCs/>
                      <w:szCs w:val="24"/>
                    </w:rPr>
                    <w:t>Vaiko tuštinimasis:</w:t>
                  </w:r>
                </w:sdtContent>
              </w:sdt>
            </w:p>
            <w:p>
              <w:pPr>
                <w:rPr>
                  <w:rFonts w:eastAsia="Calibri"/>
                  <w:szCs w:val="24"/>
                </w:rPr>
              </w:pPr>
              <w:r>
                <w:rPr>
                  <w:rFonts w:eastAsia="Calibri"/>
                  <w:szCs w:val="24"/>
                </w:rPr>
                <w:t>□ Nesutrikęs, tuštinasi įprastai;</w:t>
              </w:r>
            </w:p>
            <w:p>
              <w:pPr>
                <w:rPr>
                  <w:rFonts w:eastAsia="Calibri"/>
                  <w:szCs w:val="24"/>
                </w:rPr>
              </w:pPr>
              <w:r>
                <w:rPr>
                  <w:rFonts w:eastAsia="Calibri"/>
                  <w:szCs w:val="24"/>
                </w:rPr>
                <w:t>□ Sutrikęs (apibūdinkite kokie simptomai):</w:t>
              </w:r>
            </w:p>
            <w:p>
              <w:pPr>
                <w:rPr>
                  <w:rFonts w:eastAsia="Calibri"/>
                  <w:szCs w:val="24"/>
                </w:rPr>
              </w:pPr>
              <w:r>
                <w:rPr>
                  <w:rFonts w:eastAsia="Calibri"/>
                  <w:szCs w:val="24"/>
                </w:rPr>
                <w:t>________________________________________________________________________________________________________________________________________________________________</w:t>
              </w:r>
            </w:p>
            <w:p>
              <w:pPr>
                <w:rPr>
                  <w:sz w:val="18"/>
                  <w:szCs w:val="18"/>
                </w:rPr>
              </w:pPr>
            </w:p>
          </w:sdtContent>
        </w:sdt>
        <w:sdt>
          <w:sdtPr>
            <w:alias w:val="skirsnis"/>
            <w:tag w:val="part_8f423fd4661b4a4fbd1c22e1620c9a4f"/>
            <w:lock w:val="sdtLocked"/>
            <w:richText/>
          </w:sdtPr>
          <w:sdtContent>
            <w:p>
              <w:pPr>
                <w:rPr>
                  <w:rFonts w:eastAsia="Calibri"/>
                  <w:b/>
                  <w:bCs/>
                  <w:color w:val="000000"/>
                  <w:szCs w:val="24"/>
                </w:rPr>
              </w:pPr>
              <w:sdt>
                <w:sdtPr>
                  <w:alias w:val="Pavadinimas"/>
                  <w:tag w:val="title_8f423fd4661b4a4fbd1c22e1620c9a4f"/>
                  <w:lock w:val="sdtLocked"/>
                  <w:richText/>
                </w:sdtPr>
                <w:sdtContent>
                  <w:r>
                    <w:rPr>
                      <w:rFonts w:eastAsia="Calibri"/>
                      <w:b/>
                      <w:bCs/>
                      <w:color w:val="000000"/>
                      <w:szCs w:val="24"/>
                    </w:rPr>
                    <w:t>Miegas</w:t>
                  </w:r>
                </w:sdtContent>
              </w:sdt>
            </w:p>
            <w:p>
              <w:pPr>
                <w:rPr>
                  <w:rFonts w:eastAsia="Calibri"/>
                  <w:color w:val="000000"/>
                  <w:szCs w:val="24"/>
                </w:rPr>
              </w:pPr>
              <w:r>
                <w:rPr>
                  <w:rFonts w:eastAsia="Calibri"/>
                  <w:color w:val="000000"/>
                  <w:szCs w:val="24"/>
                </w:rPr>
                <w:t>Vaikas naktį miega: _____________ val.</w:t>
              </w:r>
            </w:p>
            <w:p>
              <w:pPr>
                <w:rPr>
                  <w:rFonts w:eastAsia="Calibri"/>
                  <w:color w:val="000000"/>
                  <w:szCs w:val="24"/>
                </w:rPr>
              </w:pPr>
              <w:r>
                <w:rPr>
                  <w:rFonts w:eastAsia="Calibri"/>
                  <w:color w:val="000000"/>
                  <w:szCs w:val="24"/>
                </w:rPr>
                <w:t>Vaikas dienos metu miega: ___________val.</w:t>
              </w:r>
            </w:p>
            <w:p>
              <w:pPr>
                <w:rPr>
                  <w:rFonts w:eastAsia="Calibri"/>
                  <w:color w:val="000000"/>
                  <w:szCs w:val="24"/>
                </w:rPr>
              </w:pPr>
              <w:r>
                <w:rPr>
                  <w:rFonts w:eastAsia="Calibri"/>
                  <w:color w:val="000000"/>
                  <w:szCs w:val="24"/>
                </w:rPr>
                <w:t>Su vaiko miegu kylančios problemos (apibūdinkite Mamos žodžiais):</w:t>
              </w:r>
            </w:p>
            <w:p>
              <w:pPr>
                <w:rPr>
                  <w:sz w:val="18"/>
                  <w:szCs w:val="18"/>
                </w:rPr>
              </w:pPr>
            </w:p>
            <w:p>
              <w:pPr>
                <w:rPr>
                  <w:rFonts w:eastAsia="Calibri"/>
                  <w:color w:val="000000"/>
                  <w:szCs w:val="24"/>
                </w:rPr>
              </w:pPr>
              <w:r>
                <w:rPr>
                  <w:rFonts w:eastAsia="Calibri"/>
                  <w:color w:val="000000"/>
                  <w:szCs w:val="24"/>
                </w:rPr>
                <w:t xml:space="preserve">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 </w:t>
              </w:r>
            </w:p>
            <w:p>
              <w:pPr>
                <w:rPr>
                  <w:sz w:val="18"/>
                  <w:szCs w:val="18"/>
                </w:rPr>
              </w:pPr>
            </w:p>
          </w:sdtContent>
        </w:sdt>
        <w:sdt>
          <w:sdtPr>
            <w:alias w:val="skirsnis"/>
            <w:tag w:val="part_99f3724c4f1648678c0058bf1a88b1e4"/>
            <w:lock w:val="sdtLocked"/>
            <w:richText/>
          </w:sdtPr>
          <w:sdtContent>
            <w:p>
              <w:pPr>
                <w:rPr>
                  <w:rFonts w:eastAsia="Calibri"/>
                  <w:b/>
                  <w:bCs/>
                  <w:szCs w:val="24"/>
                </w:rPr>
              </w:pPr>
              <w:sdt>
                <w:sdtPr>
                  <w:alias w:val="Pavadinimas"/>
                  <w:tag w:val="title_99f3724c4f1648678c0058bf1a88b1e4"/>
                  <w:lock w:val="sdtLocked"/>
                  <w:richText/>
                </w:sdtPr>
                <w:sdtContent>
                  <w:r>
                    <w:rPr>
                      <w:rFonts w:eastAsia="Calibri"/>
                      <w:b/>
                      <w:bCs/>
                      <w:szCs w:val="24"/>
                    </w:rPr>
                    <w:t>Sergantis vaikas</w:t>
                  </w:r>
                </w:sdtContent>
              </w:sdt>
            </w:p>
            <w:p>
              <w:pPr>
                <w:widowControl w:val="0"/>
                <w:ind w:right="535"/>
                <w:rPr>
                  <w:color w:val="231F20"/>
                  <w:szCs w:val="24"/>
                </w:rPr>
              </w:pPr>
              <w:r>
                <w:rPr>
                  <w:color w:val="231F20"/>
                  <w:szCs w:val="24"/>
                </w:rPr>
                <w:t>Šią grafą pildyti, jei vaikas serga</w:t>
              </w:r>
            </w:p>
            <w:p>
              <w:pPr>
                <w:widowControl w:val="0"/>
                <w:ind w:right="535"/>
                <w:rPr>
                  <w:color w:val="231F20"/>
                  <w:szCs w:val="24"/>
                </w:rPr>
              </w:pPr>
            </w:p>
            <w:p>
              <w:pPr>
                <w:widowControl w:val="0"/>
                <w:ind w:right="535"/>
                <w:rPr>
                  <w:color w:val="231F20"/>
                  <w:szCs w:val="24"/>
                </w:rPr>
              </w:pPr>
              <w:r>
                <w:rPr>
                  <w:color w:val="231F20"/>
                  <w:szCs w:val="24"/>
                </w:rPr>
                <w:t>Simptomai:</w:t>
              </w:r>
            </w:p>
            <w:p>
              <w:pPr>
                <w:widowControl w:val="0"/>
                <w:ind w:right="535"/>
                <w:rPr>
                  <w:rFonts w:eastAsia="Calibri"/>
                  <w:szCs w:val="24"/>
                </w:rPr>
              </w:pPr>
              <w:r>
                <w:rPr>
                  <w:rFonts w:eastAsia="Calibri"/>
                  <w:szCs w:val="24"/>
                </w:rPr>
                <w:t>□ Sloguoja</w:t>
              </w:r>
            </w:p>
            <w:p>
              <w:pPr>
                <w:widowControl w:val="0"/>
                <w:ind w:right="535"/>
                <w:rPr>
                  <w:rFonts w:eastAsia="Calibri"/>
                  <w:szCs w:val="24"/>
                </w:rPr>
              </w:pPr>
              <w:r>
                <w:rPr>
                  <w:rFonts w:eastAsia="Calibri"/>
                  <w:szCs w:val="24"/>
                </w:rPr>
                <w:t>□ Karščiuoja</w:t>
              </w:r>
            </w:p>
            <w:p>
              <w:pPr>
                <w:widowControl w:val="0"/>
                <w:ind w:right="535"/>
                <w:rPr>
                  <w:rFonts w:eastAsia="Calibri"/>
                  <w:szCs w:val="24"/>
                </w:rPr>
              </w:pPr>
              <w:r>
                <w:rPr>
                  <w:rFonts w:eastAsia="Calibri"/>
                  <w:szCs w:val="24"/>
                </w:rPr>
                <w:t>□ Kosulys</w:t>
              </w:r>
            </w:p>
            <w:p>
              <w:pPr>
                <w:widowControl w:val="0"/>
                <w:ind w:right="535"/>
                <w:rPr>
                  <w:rFonts w:eastAsia="Calibri"/>
                  <w:szCs w:val="24"/>
                </w:rPr>
              </w:pPr>
              <w:r>
                <w:rPr>
                  <w:rFonts w:eastAsia="Calibri"/>
                  <w:szCs w:val="24"/>
                </w:rPr>
                <w:t>□ Dusulys</w:t>
              </w:r>
            </w:p>
            <w:p>
              <w:pPr>
                <w:widowControl w:val="0"/>
                <w:ind w:right="535"/>
                <w:rPr>
                  <w:rFonts w:eastAsia="Calibri"/>
                  <w:szCs w:val="24"/>
                </w:rPr>
              </w:pPr>
              <w:r>
                <w:rPr>
                  <w:rFonts w:eastAsia="Calibri"/>
                  <w:szCs w:val="24"/>
                </w:rPr>
                <w:t>□ Vėmimas</w:t>
              </w:r>
            </w:p>
            <w:p>
              <w:pPr>
                <w:widowControl w:val="0"/>
                <w:ind w:right="535"/>
                <w:rPr>
                  <w:rFonts w:eastAsia="Calibri"/>
                  <w:szCs w:val="24"/>
                </w:rPr>
              </w:pPr>
              <w:r>
                <w:rPr>
                  <w:rFonts w:eastAsia="Calibri"/>
                  <w:szCs w:val="24"/>
                </w:rPr>
                <w:t>□ Viduriavimas</w:t>
              </w:r>
            </w:p>
            <w:p>
              <w:pPr>
                <w:widowControl w:val="0"/>
                <w:ind w:right="535"/>
                <w:rPr>
                  <w:rFonts w:eastAsia="Calibri"/>
                  <w:szCs w:val="24"/>
                </w:rPr>
              </w:pPr>
              <w:r>
                <w:rPr>
                  <w:rFonts w:eastAsia="Calibri"/>
                  <w:szCs w:val="24"/>
                </w:rPr>
                <w:t>□ Skausmas</w:t>
              </w:r>
            </w:p>
            <w:p>
              <w:pPr>
                <w:widowControl w:val="0"/>
                <w:ind w:right="535"/>
                <w:rPr>
                  <w:rFonts w:eastAsia="Calibri"/>
                  <w:szCs w:val="24"/>
                </w:rPr>
              </w:pPr>
              <w:r>
                <w:rPr>
                  <w:rFonts w:eastAsia="Calibri"/>
                  <w:szCs w:val="24"/>
                </w:rPr>
                <w:t>□ Kita (įrašyti):________________________________</w:t>
              </w:r>
            </w:p>
            <w:p>
              <w:pPr>
                <w:rPr>
                  <w:sz w:val="14"/>
                  <w:szCs w:val="14"/>
                </w:rPr>
              </w:pPr>
            </w:p>
            <w:p>
              <w:pPr>
                <w:widowControl w:val="0"/>
                <w:ind w:right="535"/>
                <w:rPr>
                  <w:rFonts w:eastAsia="Calibri"/>
                  <w:szCs w:val="24"/>
                </w:rPr>
              </w:pPr>
              <w:r>
                <w:rPr>
                  <w:rFonts w:eastAsia="Calibri"/>
                  <w:szCs w:val="24"/>
                </w:rPr>
                <w:t>Gydymas:</w:t>
              </w:r>
            </w:p>
            <w:p>
              <w:pPr>
                <w:widowControl w:val="0"/>
                <w:ind w:right="535"/>
                <w:rPr>
                  <w:rFonts w:eastAsia="Calibri"/>
                  <w:szCs w:val="24"/>
                </w:rPr>
              </w:pPr>
              <w:r>
                <w:rPr>
                  <w:rFonts w:eastAsia="Calibri"/>
                  <w:szCs w:val="24"/>
                </w:rPr>
                <w:t>□ Mama gydo pati pasiskaičius internete (pvz.: google.lt, mamyčių forumai, tariasi socialiniuose tinkluose)</w:t>
              </w:r>
            </w:p>
            <w:p>
              <w:pPr>
                <w:widowControl w:val="0"/>
                <w:ind w:right="535"/>
                <w:rPr>
                  <w:rFonts w:eastAsia="Calibri"/>
                  <w:szCs w:val="24"/>
                </w:rPr>
              </w:pPr>
              <w:r>
                <w:rPr>
                  <w:rFonts w:eastAsia="Calibri"/>
                  <w:szCs w:val="24"/>
                </w:rPr>
                <w:t>□ Gydo pati, bet tarėsi su gydytoja telefonu, bando laikytis nurodymų, bet tuo pačiu skaito ir socialinius tinklus</w:t>
              </w:r>
            </w:p>
            <w:p>
              <w:pPr>
                <w:widowControl w:val="0"/>
                <w:ind w:right="535"/>
                <w:rPr>
                  <w:rFonts w:eastAsia="Calibri"/>
                  <w:szCs w:val="24"/>
                </w:rPr>
              </w:pPr>
              <w:r>
                <w:rPr>
                  <w:rFonts w:eastAsia="Calibri"/>
                  <w:szCs w:val="24"/>
                </w:rPr>
                <w:t>□ Kreipėsi į vaiko gydytoją, buvo nuvykę į vizitą</w:t>
              </w:r>
            </w:p>
            <w:p>
              <w:pPr>
                <w:widowControl w:val="0"/>
                <w:ind w:right="535"/>
                <w:rPr>
                  <w:rFonts w:eastAsia="Calibri"/>
                  <w:szCs w:val="24"/>
                </w:rPr>
              </w:pPr>
              <w:r>
                <w:rPr>
                  <w:rFonts w:eastAsia="Calibri"/>
                  <w:szCs w:val="24"/>
                </w:rPr>
                <w:t>□ Nedaro nieko, pasveiks pats</w:t>
              </w:r>
            </w:p>
            <w:p>
              <w:pPr>
                <w:widowControl w:val="0"/>
                <w:ind w:right="535"/>
                <w:rPr>
                  <w:color w:val="231F20"/>
                  <w:szCs w:val="24"/>
                </w:rPr>
              </w:pPr>
            </w:p>
            <w:p>
              <w:pPr>
                <w:widowControl w:val="0"/>
                <w:ind w:right="535"/>
                <w:rPr>
                  <w:rFonts w:eastAsia="Calibri"/>
                  <w:color w:val="000000"/>
                  <w:szCs w:val="24"/>
                </w:rPr>
              </w:pPr>
              <w:r>
                <w:rPr>
                  <w:rFonts w:eastAsia="Calibri"/>
                  <w:color w:val="000000"/>
                  <w:szCs w:val="24"/>
                </w:rPr>
                <w:t>Konsultacijos pas šeimos gydytoją/pediatrą.</w:t>
              </w:r>
            </w:p>
            <w:p>
              <w:pPr>
                <w:widowControl w:val="0"/>
                <w:ind w:right="535"/>
                <w:rPr>
                  <w:rFonts w:eastAsia="Calibri"/>
                  <w:szCs w:val="24"/>
                </w:rPr>
              </w:pPr>
              <w:r>
                <w:rPr>
                  <w:rFonts w:eastAsia="Calibri"/>
                  <w:szCs w:val="24"/>
                </w:rPr>
                <w:t>□ Pas šeimos gydytoją/pediatrą lankosi vieną kartą per du mėnesius, jei vaikas serga ar turi kitų klausimų, tai dažniau.</w:t>
              </w:r>
            </w:p>
            <w:p>
              <w:pPr>
                <w:widowControl w:val="0"/>
                <w:ind w:right="535"/>
                <w:rPr>
                  <w:rFonts w:eastAsia="Calibri"/>
                  <w:szCs w:val="24"/>
                </w:rPr>
              </w:pPr>
              <w:r>
                <w:rPr>
                  <w:rFonts w:eastAsia="Calibri"/>
                  <w:szCs w:val="24"/>
                </w:rPr>
                <w:t>□ Pas šeimos gydytoją/pediatrą lankosi kada turi laiko ar mano esant, kad reikalinga.</w:t>
              </w:r>
            </w:p>
            <w:p>
              <w:pPr>
                <w:widowControl w:val="0"/>
                <w:ind w:right="535"/>
                <w:rPr>
                  <w:rFonts w:eastAsia="Calibri"/>
                  <w:szCs w:val="24"/>
                </w:rPr>
              </w:pPr>
              <w:r>
                <w:rPr>
                  <w:rFonts w:eastAsia="Calibri"/>
                  <w:szCs w:val="24"/>
                </w:rPr>
                <w:t>□ Pas šeimos gydytoją/pediatrą lankosi tik tada, kai vaiko sveikata kelia nerimą, nesilanko kas du mėnesius, nes mano esant tai nereikalinga.</w:t>
              </w:r>
            </w:p>
            <w:p>
              <w:pPr>
                <w:widowControl w:val="0"/>
                <w:ind w:right="535"/>
                <w:rPr>
                  <w:rFonts w:eastAsia="Calibri"/>
                  <w:szCs w:val="24"/>
                </w:rPr>
              </w:pPr>
            </w:p>
            <w:p>
              <w:pPr>
                <w:rPr>
                  <w:rFonts w:eastAsia="Calibri"/>
                  <w:szCs w:val="24"/>
                </w:rPr>
              </w:pPr>
              <w:r>
                <w:rPr>
                  <w:rFonts w:eastAsia="Calibri"/>
                  <w:color w:val="000000"/>
                  <w:szCs w:val="24"/>
                </w:rPr>
                <w:t>Vizito metu Mamai kilę klausimai:</w:t>
              </w:r>
            </w:p>
            <w:p>
              <w:pPr>
                <w:rPr>
                  <w:sz w:val="18"/>
                  <w:szCs w:val="18"/>
                </w:rPr>
              </w:pPr>
            </w:p>
            <w:p>
              <w:pPr>
                <w:jc w:val="both"/>
                <w:rPr>
                  <w:rFonts w:eastAsia="Calibri"/>
                  <w:color w:val="000000"/>
                  <w:szCs w:val="24"/>
                </w:rPr>
              </w:pPr>
              <w:r>
                <w:rPr>
                  <w:rFonts w:eastAsia="Calibri"/>
                  <w:color w:val="000000"/>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pPr>
                <w:rPr>
                  <w:sz w:val="18"/>
                  <w:szCs w:val="18"/>
                </w:rPr>
              </w:pPr>
            </w:p>
            <w:p>
              <w:pPr>
                <w:jc w:val="both"/>
                <w:rPr>
                  <w:rFonts w:eastAsia="Calibri"/>
                  <w:color w:val="000000"/>
                  <w:szCs w:val="24"/>
                </w:rPr>
              </w:pPr>
              <w:r>
                <w:rPr>
                  <w:rFonts w:eastAsia="Calibri"/>
                  <w:color w:val="000000"/>
                  <w:szCs w:val="24"/>
                </w:rPr>
                <w:t>Vizito metu su Mama aptartos temos:</w:t>
              </w:r>
            </w:p>
            <w:p>
              <w:pPr>
                <w:rPr>
                  <w:sz w:val="18"/>
                  <w:szCs w:val="18"/>
                </w:rPr>
              </w:pPr>
            </w:p>
            <w:p>
              <w:pPr>
                <w:jc w:val="both"/>
                <w:rPr>
                  <w:rFonts w:eastAsia="Calibri"/>
                  <w:color w:val="000000"/>
                  <w:szCs w:val="24"/>
                </w:rPr>
              </w:pPr>
              <w:r>
                <w:rPr>
                  <w:rFonts w:eastAsia="Calibri"/>
                  <w:color w:val="000000"/>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pPr>
                <w:rPr>
                  <w:sz w:val="18"/>
                  <w:szCs w:val="18"/>
                </w:rPr>
              </w:pPr>
            </w:p>
            <w:p>
              <w:pPr>
                <w:spacing w:line="276" w:lineRule="auto"/>
                <w:rPr>
                  <w:rFonts w:eastAsia="Calibri"/>
                  <w:szCs w:val="24"/>
                </w:rPr>
              </w:pPr>
              <w:r>
                <w:rPr>
                  <w:rFonts w:eastAsia="Calibri"/>
                  <w:szCs w:val="24"/>
                </w:rPr>
                <w:t>RIZIKOS LYGIAI:</w:t>
              </w:r>
            </w:p>
            <w:tbl>
              <w:tblPr>
                <w:tblW w:w="0" w:type="auto"/>
                <w:tblInd w:w="-1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81"/>
                <w:gridCol w:w="9173"/>
              </w:tblGrid>
              <w:tr>
                <w:tc>
                  <w:tcPr>
                    <w:tcW w:w="1560" w:type="dxa"/>
                    <w:vAlign w:val="center"/>
                  </w:tcPr>
                  <w:p>
                    <w:pPr>
                      <w:jc w:val="center"/>
                      <w:rPr>
                        <w:szCs w:val="24"/>
                      </w:rPr>
                    </w:pPr>
                    <w:r>
                      <w:rPr>
                        <w:szCs w:val="24"/>
                      </w:rPr>
                      <w:t>0</w:t>
                    </w:r>
                  </w:p>
                </w:tc>
                <w:tc>
                  <w:tcPr>
                    <w:tcW w:w="9654" w:type="dxa"/>
                  </w:tcPr>
                  <w:p>
                    <w:pPr>
                      <w:rPr>
                        <w:szCs w:val="24"/>
                      </w:rPr>
                    </w:pPr>
                    <w:r>
                      <w:rPr>
                        <w:szCs w:val="24"/>
                      </w:rPr>
                      <w:t> Vaiko išvaizda normali, rūbeliai švarūs, matomų odos pažeidimų nėra;</w:t>
                    </w:r>
                  </w:p>
                  <w:p>
                    <w:pPr>
                      <w:rPr>
                        <w:szCs w:val="24"/>
                      </w:rPr>
                    </w:pPr>
                    <w:r>
                      <w:rPr>
                        <w:szCs w:val="24"/>
                      </w:rPr>
                      <w:t> Vaiko raida nekelianti įtarimų, jei teigiamai atsakyta (taip/kartais):</w:t>
                    </w:r>
                  </w:p>
                  <w:p>
                    <w:pPr>
                      <w:tabs>
                        <w:tab w:val="left" w:pos="720"/>
                      </w:tabs>
                      <w:ind w:left="720" w:hanging="720"/>
                      <w:rPr>
                        <w:szCs w:val="24"/>
                      </w:rPr>
                    </w:pPr>
                    <w:r>
                      <w:rPr>
                        <w:szCs w:val="24"/>
                      </w:rPr>
                      <w:t>1.</w:t>
                      <w:tab/>
                      <w:t>Žaidimo ir socialiniai įgūdžiai ≥11</w:t>
                    </w:r>
                  </w:p>
                  <w:p>
                    <w:pPr>
                      <w:tabs>
                        <w:tab w:val="left" w:pos="720"/>
                      </w:tabs>
                      <w:ind w:left="720" w:hanging="720"/>
                      <w:rPr>
                        <w:szCs w:val="24"/>
                      </w:rPr>
                    </w:pPr>
                    <w:r>
                      <w:rPr>
                        <w:szCs w:val="24"/>
                      </w:rPr>
                      <w:t>2.</w:t>
                      <w:tab/>
                      <w:t>Koordinacija ir motorika ≥ 6</w:t>
                    </w:r>
                  </w:p>
                  <w:p>
                    <w:pPr>
                      <w:tabs>
                        <w:tab w:val="left" w:pos="720"/>
                      </w:tabs>
                      <w:ind w:left="720" w:hanging="720"/>
                      <w:rPr>
                        <w:szCs w:val="24"/>
                      </w:rPr>
                    </w:pPr>
                    <w:r>
                      <w:rPr>
                        <w:szCs w:val="24"/>
                      </w:rPr>
                      <w:t>3.</w:t>
                      <w:tab/>
                      <w:t>Kasdieninė veikla ≥8</w:t>
                    </w:r>
                  </w:p>
                  <w:p>
                    <w:pPr>
                      <w:tabs>
                        <w:tab w:val="left" w:pos="720"/>
                      </w:tabs>
                      <w:ind w:left="720" w:hanging="720"/>
                      <w:rPr>
                        <w:szCs w:val="24"/>
                      </w:rPr>
                    </w:pPr>
                    <w:r>
                      <w:rPr>
                        <w:szCs w:val="24"/>
                      </w:rPr>
                      <w:t>4.</w:t>
                      <w:tab/>
                      <w:t>Saviraiška ≥9</w:t>
                    </w:r>
                  </w:p>
                  <w:p>
                    <w:pPr>
                      <w:rPr>
                        <w:szCs w:val="24"/>
                      </w:rPr>
                    </w:pPr>
                    <w:r>
                      <w:rPr>
                        <w:szCs w:val="24"/>
                      </w:rPr>
                      <w:t> Vaikas vakcinuojamas pagal rekomenduojamą skiepų planą.</w:t>
                    </w:r>
                  </w:p>
                  <w:p>
                    <w:pPr>
                      <w:rPr>
                        <w:szCs w:val="24"/>
                      </w:rPr>
                    </w:pPr>
                    <w:r>
                      <w:rPr>
                        <w:szCs w:val="24"/>
                      </w:rPr>
                      <w:t xml:space="preserve"> Vaikas žindomas + primaitinamas papildomu maistu, duodami papildai/vitaminai. </w:t>
                    </w:r>
                  </w:p>
                  <w:p>
                    <w:pPr>
                      <w:rPr>
                        <w:szCs w:val="24"/>
                      </w:rPr>
                    </w:pPr>
                    <w:r>
                      <w:rPr>
                        <w:szCs w:val="24"/>
                      </w:rPr>
                      <w:t> Vaiko svoris auga;</w:t>
                    </w:r>
                  </w:p>
                  <w:p>
                    <w:pPr>
                      <w:rPr>
                        <w:szCs w:val="24"/>
                      </w:rPr>
                    </w:pPr>
                    <w:r>
                      <w:rPr>
                        <w:szCs w:val="24"/>
                      </w:rPr>
                      <w:t> Vaiko dantų būklė gera;</w:t>
                    </w:r>
                  </w:p>
                  <w:p>
                    <w:pPr>
                      <w:rPr>
                        <w:szCs w:val="24"/>
                      </w:rPr>
                    </w:pPr>
                    <w:r>
                      <w:rPr>
                        <w:szCs w:val="24"/>
                      </w:rPr>
                      <w:t> Alergijos nestebima/alergija gydoma;</w:t>
                    </w:r>
                  </w:p>
                  <w:p>
                    <w:pPr>
                      <w:rPr>
                        <w:szCs w:val="24"/>
                      </w:rPr>
                    </w:pPr>
                    <w:r>
                      <w:rPr>
                        <w:szCs w:val="24"/>
                      </w:rPr>
                      <w:t> Su šlapinimusi ir tuštinimosi problemų nėra;</w:t>
                    </w:r>
                  </w:p>
                  <w:p>
                    <w:pPr>
                      <w:rPr>
                        <w:szCs w:val="24"/>
                      </w:rPr>
                    </w:pPr>
                    <w:r>
                      <w:rPr>
                        <w:szCs w:val="24"/>
                      </w:rPr>
                      <w:t> Vaiko miegas nesutrikęs, dienos ir nakties metu miega ramiai;</w:t>
                    </w:r>
                  </w:p>
                  <w:p>
                    <w:pPr>
                      <w:rPr>
                        <w:szCs w:val="24"/>
                      </w:rPr>
                    </w:pPr>
                    <w:r>
                      <w:rPr>
                        <w:szCs w:val="24"/>
                      </w:rPr>
                      <w:t>□ Pas šeimos gydytoją/pediatrą lankosi kartą per mėnesį dėl skiepų ir raidos vertinimo.</w:t>
                    </w:r>
                  </w:p>
                </w:tc>
              </w:tr>
              <w:tr>
                <w:tc>
                  <w:tcPr>
                    <w:tcW w:w="1560" w:type="dxa"/>
                    <w:vAlign w:val="center"/>
                  </w:tcPr>
                  <w:p>
                    <w:pPr>
                      <w:jc w:val="center"/>
                      <w:rPr>
                        <w:szCs w:val="24"/>
                      </w:rPr>
                    </w:pPr>
                    <w:r>
                      <w:rPr>
                        <w:szCs w:val="24"/>
                      </w:rPr>
                      <w:t>1</w:t>
                    </w:r>
                  </w:p>
                </w:tc>
                <w:tc>
                  <w:tcPr>
                    <w:tcW w:w="9654" w:type="dxa"/>
                  </w:tcPr>
                  <w:p>
                    <w:pPr>
                      <w:rPr>
                        <w:szCs w:val="24"/>
                      </w:rPr>
                    </w:pPr>
                    <w:r>
                      <w:rPr>
                        <w:szCs w:val="24"/>
                      </w:rPr>
                      <w:t> Vaiko išvaizda kelia nerimą, rūbeliai nešvarūs, neskalbti, vaikas nemaudytas;</w:t>
                    </w:r>
                  </w:p>
                  <w:p>
                    <w:pPr>
                      <w:rPr>
                        <w:szCs w:val="24"/>
                      </w:rPr>
                    </w:pPr>
                    <w:r>
                      <w:rPr>
                        <w:szCs w:val="24"/>
                      </w:rPr>
                      <w:t> Vaiko raida nekelianti įtarimų, jei teigiamai atsakyta (taip/kartais):</w:t>
                    </w:r>
                  </w:p>
                  <w:p>
                    <w:pPr>
                      <w:tabs>
                        <w:tab w:val="left" w:pos="720"/>
                      </w:tabs>
                      <w:ind w:left="720" w:hanging="720"/>
                      <w:rPr>
                        <w:szCs w:val="24"/>
                      </w:rPr>
                    </w:pPr>
                    <w:r>
                      <w:rPr>
                        <w:szCs w:val="24"/>
                      </w:rPr>
                      <w:t>5.</w:t>
                      <w:tab/>
                      <w:t>Žaidimo ir socialiniai įgūdžiai 10</w:t>
                    </w:r>
                  </w:p>
                  <w:p>
                    <w:pPr>
                      <w:tabs>
                        <w:tab w:val="left" w:pos="720"/>
                      </w:tabs>
                      <w:ind w:left="720" w:hanging="720"/>
                      <w:rPr>
                        <w:szCs w:val="24"/>
                      </w:rPr>
                    </w:pPr>
                    <w:r>
                      <w:rPr>
                        <w:szCs w:val="24"/>
                      </w:rPr>
                      <w:t>6.</w:t>
                      <w:tab/>
                      <w:t>Koordinacija ir motorika 5</w:t>
                    </w:r>
                  </w:p>
                  <w:p>
                    <w:pPr>
                      <w:tabs>
                        <w:tab w:val="left" w:pos="720"/>
                      </w:tabs>
                      <w:ind w:left="720" w:hanging="720"/>
                      <w:rPr>
                        <w:szCs w:val="24"/>
                      </w:rPr>
                    </w:pPr>
                    <w:r>
                      <w:rPr>
                        <w:szCs w:val="24"/>
                      </w:rPr>
                      <w:t>7.</w:t>
                      <w:tab/>
                      <w:t>Kasdieninė veikla 7</w:t>
                    </w:r>
                  </w:p>
                  <w:p>
                    <w:pPr>
                      <w:tabs>
                        <w:tab w:val="left" w:pos="720"/>
                      </w:tabs>
                      <w:ind w:left="720" w:hanging="720"/>
                      <w:rPr>
                        <w:szCs w:val="24"/>
                      </w:rPr>
                    </w:pPr>
                    <w:r>
                      <w:rPr>
                        <w:szCs w:val="24"/>
                      </w:rPr>
                      <w:t>8.</w:t>
                      <w:tab/>
                      <w:t>Saviraiška 8</w:t>
                    </w:r>
                  </w:p>
                  <w:p>
                    <w:pPr>
                      <w:rPr>
                        <w:szCs w:val="24"/>
                      </w:rPr>
                    </w:pPr>
                    <w:r>
                      <w:rPr>
                        <w:szCs w:val="24"/>
                      </w:rPr>
                      <w:t> Vaikas vakcinuojamas pagal rekomenduojamą skiepų planą.</w:t>
                    </w:r>
                  </w:p>
                  <w:p>
                    <w:pPr>
                      <w:rPr>
                        <w:szCs w:val="24"/>
                      </w:rPr>
                    </w:pPr>
                    <w:r>
                      <w:rPr>
                        <w:szCs w:val="24"/>
                      </w:rPr>
                      <w:t xml:space="preserve"> Vaikas žindomas + primaitinamas papildomu maistu, neduodama jokių papildų/vitaminų. </w:t>
                    </w:r>
                  </w:p>
                  <w:p>
                    <w:pPr>
                      <w:rPr>
                        <w:szCs w:val="24"/>
                      </w:rPr>
                    </w:pPr>
                    <w:r>
                      <w:rPr>
                        <w:szCs w:val="24"/>
                      </w:rPr>
                      <w:t> Vaiko svoris auga;</w:t>
                    </w:r>
                  </w:p>
                  <w:p>
                    <w:pPr>
                      <w:rPr>
                        <w:szCs w:val="24"/>
                      </w:rPr>
                    </w:pPr>
                    <w:r>
                      <w:rPr>
                        <w:szCs w:val="24"/>
                      </w:rPr>
                      <w:t> Vaiko dantų būklė normali, matyti keli nuskilę dantukai, truputį karieso;</w:t>
                    </w:r>
                  </w:p>
                  <w:p>
                    <w:pPr>
                      <w:rPr>
                        <w:szCs w:val="24"/>
                      </w:rPr>
                    </w:pPr>
                    <w:r>
                      <w:rPr>
                        <w:szCs w:val="24"/>
                      </w:rPr>
                      <w:t> Alergijos nestebima/alergija gydoma;</w:t>
                    </w:r>
                  </w:p>
                  <w:p>
                    <w:pPr>
                      <w:rPr>
                        <w:szCs w:val="24"/>
                      </w:rPr>
                    </w:pPr>
                    <w:r>
                      <w:rPr>
                        <w:szCs w:val="24"/>
                      </w:rPr>
                      <w:t> Su šlapinimusi ir tuštinimosi problemų nėra, tik kartais vargina vidurių užkietėjimas;</w:t>
                    </w:r>
                  </w:p>
                  <w:p>
                    <w:pPr>
                      <w:rPr>
                        <w:szCs w:val="24"/>
                      </w:rPr>
                    </w:pPr>
                    <w:r>
                      <w:rPr>
                        <w:szCs w:val="24"/>
                      </w:rPr>
                      <w:t> Vaiko miegas nesutrikęs, dienos ir nakties metu miega ramiai;</w:t>
                    </w:r>
                  </w:p>
                  <w:p>
                    <w:pPr>
                      <w:rPr>
                        <w:szCs w:val="24"/>
                      </w:rPr>
                    </w:pPr>
                    <w:r>
                      <w:rPr>
                        <w:szCs w:val="24"/>
                      </w:rPr>
                      <w:t>□ Pas šeimos gydytoją/pediatrą bando lankytis kartą per mėnesį dėl skiepų ir raidos vertinimo, bet ne visada pavyksta (pamiršta, neturi kaip nuvykti ir pan.)</w:t>
                    </w:r>
                  </w:p>
                </w:tc>
              </w:tr>
              <w:tr>
                <w:tc>
                  <w:tcPr>
                    <w:tcW w:w="1560" w:type="dxa"/>
                    <w:vAlign w:val="center"/>
                  </w:tcPr>
                  <w:p>
                    <w:pPr>
                      <w:jc w:val="center"/>
                      <w:rPr>
                        <w:szCs w:val="24"/>
                      </w:rPr>
                    </w:pPr>
                    <w:r>
                      <w:rPr>
                        <w:szCs w:val="24"/>
                      </w:rPr>
                      <w:t>2</w:t>
                    </w:r>
                  </w:p>
                </w:tc>
                <w:tc>
                  <w:tcPr>
                    <w:tcW w:w="9654" w:type="dxa"/>
                  </w:tcPr>
                  <w:p>
                    <w:pPr>
                      <w:rPr>
                        <w:szCs w:val="24"/>
                      </w:rPr>
                    </w:pPr>
                    <w:r>
                      <w:rPr>
                        <w:szCs w:val="24"/>
                      </w:rPr>
                      <w:t> Vaiko išvaizda kelia nerimą, rūbeliai nešvarūs, neskalbti, vaikas nemaudomas, matyti ant kūnelio bėrimo elementų;</w:t>
                    </w:r>
                  </w:p>
                  <w:p>
                    <w:pPr>
                      <w:rPr>
                        <w:szCs w:val="24"/>
                      </w:rPr>
                    </w:pPr>
                    <w:r>
                      <w:rPr>
                        <w:szCs w:val="24"/>
                      </w:rPr>
                      <w:t> Vaiko raida kelianti įtarimų, jei teigiamai atsakyta (taip/kartais):</w:t>
                    </w:r>
                  </w:p>
                  <w:p>
                    <w:pPr>
                      <w:tabs>
                        <w:tab w:val="left" w:pos="720"/>
                      </w:tabs>
                      <w:ind w:left="720" w:hanging="720"/>
                      <w:rPr>
                        <w:szCs w:val="24"/>
                      </w:rPr>
                    </w:pPr>
                    <w:r>
                      <w:rPr>
                        <w:szCs w:val="24"/>
                      </w:rPr>
                      <w:t>9.</w:t>
                      <w:tab/>
                      <w:t>Žaidimo ir socialiniai įgūdžiai &lt; 10</w:t>
                    </w:r>
                  </w:p>
                  <w:p>
                    <w:pPr>
                      <w:tabs>
                        <w:tab w:val="left" w:pos="720"/>
                      </w:tabs>
                      <w:ind w:left="720" w:hanging="720"/>
                      <w:rPr>
                        <w:szCs w:val="24"/>
                      </w:rPr>
                    </w:pPr>
                    <w:r>
                      <w:rPr>
                        <w:szCs w:val="24"/>
                      </w:rPr>
                      <w:t>10.</w:t>
                      <w:tab/>
                      <w:t>Koordinacija ir motorika &lt; 5</w:t>
                    </w:r>
                  </w:p>
                  <w:p>
                    <w:pPr>
                      <w:tabs>
                        <w:tab w:val="left" w:pos="720"/>
                      </w:tabs>
                      <w:ind w:left="720" w:hanging="720"/>
                      <w:rPr>
                        <w:szCs w:val="24"/>
                      </w:rPr>
                    </w:pPr>
                    <w:r>
                      <w:rPr>
                        <w:szCs w:val="24"/>
                      </w:rPr>
                      <w:t>11.</w:t>
                      <w:tab/>
                      <w:t>Kasdieninė veikla &lt; 7</w:t>
                    </w:r>
                  </w:p>
                  <w:p>
                    <w:pPr>
                      <w:tabs>
                        <w:tab w:val="left" w:pos="720"/>
                      </w:tabs>
                      <w:ind w:left="720" w:hanging="720"/>
                      <w:rPr>
                        <w:szCs w:val="24"/>
                      </w:rPr>
                    </w:pPr>
                    <w:r>
                      <w:rPr>
                        <w:szCs w:val="24"/>
                      </w:rPr>
                      <w:t>12.</w:t>
                      <w:tab/>
                      <w:t>Saviraiška &lt; 8</w:t>
                    </w:r>
                  </w:p>
                  <w:p>
                    <w:pPr>
                      <w:rPr>
                        <w:szCs w:val="24"/>
                      </w:rPr>
                    </w:pPr>
                    <w:r>
                      <w:rPr>
                        <w:szCs w:val="24"/>
                      </w:rPr>
                      <w:t> Vaikas nevakcinuojamas pagal rekomenduojamą skiepų planą, vakcinos praleidžiamos.</w:t>
                    </w:r>
                  </w:p>
                  <w:p>
                    <w:pPr>
                      <w:rPr>
                        <w:szCs w:val="24"/>
                      </w:rPr>
                    </w:pPr>
                    <w:r>
                      <w:rPr>
                        <w:szCs w:val="24"/>
                      </w:rPr>
                      <w:t xml:space="preserve"> Vaikas žindomas, mažai primaitinamas kitu maistu, neduodami papildai/vitaminai. </w:t>
                    </w:r>
                  </w:p>
                  <w:p>
                    <w:pPr>
                      <w:rPr>
                        <w:szCs w:val="24"/>
                      </w:rPr>
                    </w:pPr>
                    <w:r>
                      <w:rPr>
                        <w:szCs w:val="24"/>
                      </w:rPr>
                      <w:t> Vaiko svoris neauga;</w:t>
                    </w:r>
                  </w:p>
                  <w:p>
                    <w:pPr>
                      <w:rPr>
                        <w:szCs w:val="24"/>
                      </w:rPr>
                    </w:pPr>
                    <w:r>
                      <w:rPr>
                        <w:szCs w:val="24"/>
                      </w:rPr>
                      <w:t> Vaiko dantų būklė bloga, matyti nutrupėję ir karieso pažeisti dantukai;</w:t>
                    </w:r>
                  </w:p>
                  <w:p>
                    <w:pPr>
                      <w:rPr>
                        <w:szCs w:val="24"/>
                      </w:rPr>
                    </w:pPr>
                    <w:r>
                      <w:rPr>
                        <w:szCs w:val="24"/>
                      </w:rPr>
                      <w:t> Alergijos stebima, kuri gydoma tepalais;</w:t>
                    </w:r>
                  </w:p>
                  <w:p>
                    <w:pPr>
                      <w:rPr>
                        <w:szCs w:val="24"/>
                      </w:rPr>
                    </w:pPr>
                    <w:r>
                      <w:rPr>
                        <w:szCs w:val="24"/>
                      </w:rPr>
                      <w:t> Su šlapinimusi problemų nėra, dažnai vargina vidurių užkietėjimas;</w:t>
                    </w:r>
                  </w:p>
                  <w:p>
                    <w:pPr>
                      <w:rPr>
                        <w:szCs w:val="24"/>
                      </w:rPr>
                    </w:pPr>
                    <w:r>
                      <w:rPr>
                        <w:szCs w:val="24"/>
                      </w:rPr>
                      <w:t> Vaiko miegas sutrikęs, dienos metu nemigdomas, nakties metu miega ramiai;</w:t>
                    </w:r>
                  </w:p>
                  <w:p>
                    <w:pPr>
                      <w:rPr>
                        <w:szCs w:val="24"/>
                      </w:rPr>
                    </w:pPr>
                    <w:r>
                      <w:rPr>
                        <w:szCs w:val="24"/>
                      </w:rPr>
                      <w:t>□ Pas šeimos gydytoją/pediatrą lankosi kada turi laiko ar mano esant, kad reikalinga.</w:t>
                    </w:r>
                  </w:p>
                </w:tc>
              </w:tr>
              <w:tr>
                <w:trPr>
                  <w:trHeight w:val="1748"/>
                </w:trPr>
                <w:tc>
                  <w:tcPr>
                    <w:tcW w:w="1560" w:type="dxa"/>
                    <w:vAlign w:val="center"/>
                  </w:tcPr>
                  <w:p>
                    <w:pPr>
                      <w:jc w:val="center"/>
                      <w:rPr>
                        <w:szCs w:val="24"/>
                      </w:rPr>
                    </w:pPr>
                    <w:r>
                      <w:rPr>
                        <w:szCs w:val="24"/>
                      </w:rPr>
                      <w:t>3</w:t>
                    </w:r>
                  </w:p>
                </w:tc>
                <w:tc>
                  <w:tcPr>
                    <w:tcW w:w="9654" w:type="dxa"/>
                  </w:tcPr>
                  <w:p>
                    <w:pPr>
                      <w:rPr>
                        <w:szCs w:val="24"/>
                      </w:rPr>
                    </w:pPr>
                    <w:r>
                      <w:rPr>
                        <w:szCs w:val="24"/>
                      </w:rPr>
                      <w:t> Vaiko išvaizda kelia nerimą, rūbeliai nešvarūs, neskalbti, vaikas nemaudomas, matyti ant kūnelio gausiai bėrimo elementų, nubrozdinimų irk t. odos pažeidimo;</w:t>
                    </w:r>
                  </w:p>
                  <w:p>
                    <w:pPr>
                      <w:rPr>
                        <w:szCs w:val="24"/>
                      </w:rPr>
                    </w:pPr>
                    <w:r>
                      <w:rPr>
                        <w:szCs w:val="24"/>
                      </w:rPr>
                      <w:t> Vaiko raida kelianti įtarimų, jei teigiamai atsakyta (taip/kartais):</w:t>
                    </w:r>
                  </w:p>
                  <w:p>
                    <w:pPr>
                      <w:tabs>
                        <w:tab w:val="left" w:pos="720"/>
                      </w:tabs>
                      <w:ind w:left="720" w:hanging="720"/>
                      <w:rPr>
                        <w:szCs w:val="24"/>
                      </w:rPr>
                    </w:pPr>
                    <w:r>
                      <w:rPr>
                        <w:szCs w:val="24"/>
                      </w:rPr>
                      <w:t>13.</w:t>
                      <w:tab/>
                      <w:t>Žaidimo ir socialiniai įgūdžiai &lt; 10</w:t>
                    </w:r>
                  </w:p>
                  <w:p>
                    <w:pPr>
                      <w:tabs>
                        <w:tab w:val="left" w:pos="720"/>
                      </w:tabs>
                      <w:ind w:left="720" w:hanging="720"/>
                      <w:rPr>
                        <w:szCs w:val="24"/>
                      </w:rPr>
                    </w:pPr>
                    <w:r>
                      <w:rPr>
                        <w:szCs w:val="24"/>
                      </w:rPr>
                      <w:t>14.</w:t>
                      <w:tab/>
                      <w:t>Koordinacija ir motorika &lt; 5</w:t>
                    </w:r>
                  </w:p>
                  <w:p>
                    <w:pPr>
                      <w:tabs>
                        <w:tab w:val="left" w:pos="720"/>
                      </w:tabs>
                      <w:ind w:left="720" w:hanging="720"/>
                      <w:rPr>
                        <w:szCs w:val="24"/>
                      </w:rPr>
                    </w:pPr>
                    <w:r>
                      <w:rPr>
                        <w:szCs w:val="24"/>
                      </w:rPr>
                      <w:t>15.</w:t>
                      <w:tab/>
                      <w:t>Kasdieninė veikla &lt; 7</w:t>
                    </w:r>
                  </w:p>
                  <w:p>
                    <w:pPr>
                      <w:tabs>
                        <w:tab w:val="left" w:pos="720"/>
                      </w:tabs>
                      <w:ind w:left="720" w:hanging="720"/>
                      <w:rPr>
                        <w:szCs w:val="24"/>
                      </w:rPr>
                    </w:pPr>
                    <w:r>
                      <w:rPr>
                        <w:szCs w:val="24"/>
                      </w:rPr>
                      <w:t>16.</w:t>
                      <w:tab/>
                      <w:t>Saviraiška &lt; 8</w:t>
                    </w:r>
                  </w:p>
                  <w:p>
                    <w:pPr>
                      <w:rPr>
                        <w:szCs w:val="24"/>
                      </w:rPr>
                    </w:pPr>
                    <w:r>
                      <w:rPr>
                        <w:szCs w:val="24"/>
                      </w:rPr>
                      <w:t> Vaikas nevakcinuojamas pagal rekomenduojamą skiepų planą, vakcinos praleidžiamos.</w:t>
                    </w:r>
                  </w:p>
                  <w:p>
                    <w:pPr>
                      <w:rPr>
                        <w:szCs w:val="24"/>
                      </w:rPr>
                    </w:pPr>
                    <w:r>
                      <w:rPr>
                        <w:szCs w:val="24"/>
                      </w:rPr>
                      <w:t xml:space="preserve"> Vaikas tik žindomas, neprimaitinamas kitu maistu, neduodami papildai/vitaminai. </w:t>
                    </w:r>
                  </w:p>
                  <w:p>
                    <w:pPr>
                      <w:rPr>
                        <w:szCs w:val="24"/>
                      </w:rPr>
                    </w:pPr>
                    <w:r>
                      <w:rPr>
                        <w:szCs w:val="24"/>
                      </w:rPr>
                      <w:t> Vaiko svoris neauga;</w:t>
                    </w:r>
                  </w:p>
                  <w:p>
                    <w:pPr>
                      <w:rPr>
                        <w:szCs w:val="24"/>
                      </w:rPr>
                    </w:pPr>
                    <w:r>
                      <w:rPr>
                        <w:szCs w:val="24"/>
                      </w:rPr>
                      <w:t> Vaiko dantų būklė bloga, matyti nutrupėję ir karieso pažeisti dantukai;</w:t>
                    </w:r>
                  </w:p>
                  <w:p>
                    <w:pPr>
                      <w:rPr>
                        <w:szCs w:val="24"/>
                      </w:rPr>
                    </w:pPr>
                    <w:r>
                      <w:rPr>
                        <w:szCs w:val="24"/>
                      </w:rPr>
                      <w:t> Alergija stebima, kuri negydoma jokiais tepalais ir medikamentais, neieško alergijos priežasties;</w:t>
                    </w:r>
                  </w:p>
                  <w:p>
                    <w:pPr>
                      <w:rPr>
                        <w:szCs w:val="24"/>
                      </w:rPr>
                    </w:pPr>
                    <w:r>
                      <w:rPr>
                        <w:szCs w:val="24"/>
                      </w:rPr>
                      <w:t> Su šlapinimusi problemų nėra, vaiką nuolatos vargina vidurių užkietėjimas;</w:t>
                    </w:r>
                  </w:p>
                  <w:p>
                    <w:pPr>
                      <w:rPr>
                        <w:szCs w:val="24"/>
                      </w:rPr>
                    </w:pPr>
                    <w:r>
                      <w:rPr>
                        <w:szCs w:val="24"/>
                      </w:rPr>
                      <w:t> Vaiko miegas sutrikęs, dienos metu nemigdomas, nakties metu miega neramiai;</w:t>
                    </w:r>
                  </w:p>
                  <w:p>
                    <w:pPr>
                      <w:rPr>
                        <w:szCs w:val="24"/>
                      </w:rPr>
                    </w:pPr>
                    <w:r>
                      <w:rPr>
                        <w:szCs w:val="24"/>
                      </w:rPr>
                      <w:t>□ Pas šeimos gydytoją/pediatrą lankosi tik tada, kai vaiko sveikata kelia nerimą, nesilanko kas mėnesį, nes mano esant tai nereikalinga.</w:t>
                    </w:r>
                  </w:p>
                </w:tc>
              </w:tr>
            </w:tbl>
            <w:p>
              <w:pPr>
                <w:suppressAutoHyphens/>
                <w:rPr>
                  <w:color w:val="000000"/>
                  <w:szCs w:val="24"/>
                </w:rPr>
              </w:pPr>
              <w:r>
                <w:rPr>
                  <w:color w:val="000000"/>
                  <w:szCs w:val="24"/>
                </w:rPr>
                <w:t>Pastabos: klausimyną pildo šeimų lankymo specialistas.</w:t>
              </w:r>
            </w:p>
          </w:sdtContent>
        </w:sdt>
        <w:sdt>
          <w:sdtPr>
            <w:alias w:val="pabaiga"/>
            <w:tag w:val="part_6a14d39e98d74b7ca23151cf2ce57a5e"/>
            <w:lock w:val="sdtLocked"/>
            <w:richText/>
          </w:sdtPr>
          <w:sdtContent>
            <w:p>
              <w:pPr>
                <w:suppressAutoHyphens/>
                <w:jc w:val="center"/>
                <w:rPr>
                  <w:color w:val="000000"/>
                  <w:szCs w:val="24"/>
                </w:rPr>
              </w:pPr>
              <w:r>
                <w:rPr>
                  <w:color w:val="000000"/>
                  <w:szCs w:val="24"/>
                </w:rPr>
                <w:t>________________</w:t>
              </w: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1906" w:h="16838"/>
      <w:pgMar w:top="1255"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ind w:firstLine="720"/>
        <w:rPr>
          <w:rFonts w:ascii="Arial" w:hAnsi="Arial"/>
          <w:sz w:val="20"/>
        </w:rPr>
      </w:pPr>
      <w:r>
        <w:rPr>
          <w:rFonts w:ascii="Arial" w:hAnsi="Arial"/>
          <w:sz w:val="20"/>
        </w:rPr>
        <w:separator/>
      </w:r>
    </w:p>
  </w:endnote>
  <w:endnote w:type="continuationSeparator" w:id="0">
    <w:p>
      <w:pPr>
        <w:ind w:firstLine="720"/>
        <w:rPr>
          <w:rFonts w:ascii="Arial" w:hAnsi="Arial"/>
          <w:sz w:val="20"/>
        </w:rPr>
      </w:pPr>
      <w:r>
        <w:rPr>
          <w:rFonts w:ascii="Arial" w:hAnsi="Arial"/>
          <w:sz w:val="20"/>
        </w:rP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4002EFF" w:usb1="C000247B" w:usb2="00000009" w:usb3="00000000" w:csb0="000001FF" w:csb1="00000000"/>
  </w:font>
  <w:font w:name="Yu Gothic Light">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ind w:firstLine="720"/>
        <w:rPr>
          <w:rFonts w:ascii="Arial" w:hAnsi="Arial"/>
          <w:sz w:val="20"/>
        </w:rPr>
      </w:pPr>
      <w:r>
        <w:rPr>
          <w:rFonts w:ascii="Arial" w:hAnsi="Arial"/>
          <w:sz w:val="20"/>
        </w:rPr>
        <w:separator/>
      </w:r>
    </w:p>
  </w:footnote>
  <w:footnote w:type="continuationSeparator" w:id="0">
    <w:p>
      <w:pPr>
        <w:ind w:firstLine="720"/>
        <w:rPr>
          <w:rFonts w:ascii="Arial" w:hAnsi="Arial"/>
          <w:sz w:val="20"/>
        </w:rPr>
      </w:pPr>
      <w:r>
        <w:rPr>
          <w:rFonts w:ascii="Arial" w:hAnsi="Arial"/>
          <w:sz w:val="20"/>
        </w:rP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jc w:val="center"/>
      <w:rPr>
        <w:rFonts w:ascii="Arial" w:hAnsi="Arial"/>
        <w:sz w:val="20"/>
      </w:rPr>
    </w:pPr>
    <w:r>
      <w:rPr>
        <w:rFonts w:ascii="Arial" w:hAnsi="Arial"/>
        <w:sz w:val="20"/>
      </w:rPr>
      <w:fldChar w:fldCharType="begin"/>
    </w:r>
    <w:r>
      <w:rPr>
        <w:rFonts w:ascii="Arial" w:hAnsi="Arial"/>
        <w:sz w:val="20"/>
      </w:rPr>
      <w:instrText>PAGE   \* MERGEFORMAT</w:instrText>
    </w:r>
    <w:r>
      <w:rPr>
        <w:rFonts w:ascii="Arial" w:hAnsi="Arial"/>
        <w:sz w:val="20"/>
      </w:rPr>
      <w:fldChar w:fldCharType="separate"/>
    </w:r>
    <w:r>
      <w:rPr>
        <w:rFonts w:ascii="Arial" w:hAnsi="Arial"/>
        <w:sz w:val="20"/>
      </w:rPr>
      <w:t>2</w:t>
    </w:r>
    <w:r>
      <w:rPr>
        <w:rFonts w:ascii="Arial" w:hAnsi="Arial"/>
        <w:sz w:val="20"/>
      </w:rPr>
      <w:fldChar w:fldCharType="end"/>
    </w:r>
  </w:p>
  <w:p>
    <w:pPr>
      <w:tabs>
        <w:tab w:val="center" w:pos="4819"/>
        <w:tab w:val="right" w:pos="9638"/>
      </w:tabs>
      <w:ind w:firstLine="720"/>
      <w:jc w:val="cente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34E45"/>
  </w:rsids>
  <m:mathPr>
    <m:mathFont m:val="Cambria Math"/>
    <m:brkBin m:val="before"/>
    <m:brkBinSub m:val="--"/>
    <m:smallFrac m:val="0"/>
    <m:dispDef/>
    <m:lMargin m:val="0"/>
    <m:rMargin m:val="0"/>
    <m:defJc m:val="centerGroup"/>
    <m:wrapIndent m:val="1440"/>
    <m:intLim m:val="subSup"/>
    <m:naryLim m:val="undOvr"/>
  </m:mathPr>
  <w:themeFontLang w:val="lt-L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5:docId w15:val="{BE219299-CD11-4845-8B84-0130C513745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4235883">
      <w:bodyDiv w:val="1"/>
      <w:marLeft w:val="0"/>
      <w:marRight w:val="0"/>
      <w:marTop w:val="0"/>
      <w:marBottom w:val="0"/>
      <w:divBdr>
        <w:top w:val="none" w:sz="0" w:space="0" w:color="auto"/>
        <w:left w:val="none" w:sz="0" w:space="0" w:color="auto"/>
        <w:bottom w:val="none" w:sz="0" w:space="0" w:color="auto"/>
        <w:right w:val="none" w:sz="0" w:space="0" w:color="auto"/>
      </w:divBdr>
    </w:div>
    <w:div w:id="44524569">
      <w:bodyDiv w:val="1"/>
      <w:marLeft w:val="0"/>
      <w:marRight w:val="0"/>
      <w:marTop w:val="0"/>
      <w:marBottom w:val="0"/>
      <w:divBdr>
        <w:top w:val="none" w:sz="0" w:space="0" w:color="auto"/>
        <w:left w:val="none" w:sz="0" w:space="0" w:color="auto"/>
        <w:bottom w:val="none" w:sz="0" w:space="0" w:color="auto"/>
        <w:right w:val="none" w:sz="0" w:space="0" w:color="auto"/>
      </w:divBdr>
    </w:div>
    <w:div w:id="120926656">
      <w:bodyDiv w:val="1"/>
      <w:marLeft w:val="0"/>
      <w:marRight w:val="0"/>
      <w:marTop w:val="0"/>
      <w:marBottom w:val="0"/>
      <w:divBdr>
        <w:top w:val="none" w:sz="0" w:space="0" w:color="auto"/>
        <w:left w:val="none" w:sz="0" w:space="0" w:color="auto"/>
        <w:bottom w:val="none" w:sz="0" w:space="0" w:color="auto"/>
        <w:right w:val="none" w:sz="0" w:space="0" w:color="auto"/>
      </w:divBdr>
      <w:divsChild>
        <w:div w:id="1314719851">
          <w:marLeft w:val="0"/>
          <w:marRight w:val="0"/>
          <w:marTop w:val="0"/>
          <w:marBottom w:val="0"/>
          <w:divBdr>
            <w:top w:val="none" w:sz="0" w:space="0" w:color="auto"/>
            <w:left w:val="none" w:sz="0" w:space="0" w:color="auto"/>
            <w:bottom w:val="none" w:sz="0" w:space="0" w:color="auto"/>
            <w:right w:val="none" w:sz="0" w:space="0" w:color="auto"/>
          </w:divBdr>
          <w:divsChild>
            <w:div w:id="1721981019">
              <w:marLeft w:val="0"/>
              <w:marRight w:val="0"/>
              <w:marTop w:val="0"/>
              <w:marBottom w:val="0"/>
              <w:divBdr>
                <w:top w:val="none" w:sz="0" w:space="0" w:color="auto"/>
                <w:left w:val="none" w:sz="0" w:space="0" w:color="auto"/>
                <w:bottom w:val="none" w:sz="0" w:space="0" w:color="auto"/>
                <w:right w:val="none" w:sz="0" w:space="0" w:color="auto"/>
              </w:divBdr>
              <w:divsChild>
                <w:div w:id="737093621">
                  <w:marLeft w:val="0"/>
                  <w:marRight w:val="0"/>
                  <w:marTop w:val="0"/>
                  <w:marBottom w:val="0"/>
                  <w:divBdr>
                    <w:top w:val="none" w:sz="0" w:space="0" w:color="auto"/>
                    <w:left w:val="none" w:sz="0" w:space="0" w:color="auto"/>
                    <w:bottom w:val="none" w:sz="0" w:space="0" w:color="auto"/>
                    <w:right w:val="none" w:sz="0" w:space="0" w:color="auto"/>
                  </w:divBdr>
                </w:div>
                <w:div w:id="1851602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004606">
      <w:bodyDiv w:val="1"/>
      <w:marLeft w:val="0"/>
      <w:marRight w:val="0"/>
      <w:marTop w:val="0"/>
      <w:marBottom w:val="0"/>
      <w:divBdr>
        <w:top w:val="none" w:sz="0" w:space="0" w:color="auto"/>
        <w:left w:val="none" w:sz="0" w:space="0" w:color="auto"/>
        <w:bottom w:val="none" w:sz="0" w:space="0" w:color="auto"/>
        <w:right w:val="none" w:sz="0" w:space="0" w:color="auto"/>
      </w:divBdr>
    </w:div>
    <w:div w:id="253245178">
      <w:bodyDiv w:val="1"/>
      <w:marLeft w:val="0"/>
      <w:marRight w:val="0"/>
      <w:marTop w:val="0"/>
      <w:marBottom w:val="0"/>
      <w:divBdr>
        <w:top w:val="none" w:sz="0" w:space="0" w:color="auto"/>
        <w:left w:val="none" w:sz="0" w:space="0" w:color="auto"/>
        <w:bottom w:val="none" w:sz="0" w:space="0" w:color="auto"/>
        <w:right w:val="none" w:sz="0" w:space="0" w:color="auto"/>
      </w:divBdr>
    </w:div>
    <w:div w:id="329991400">
      <w:bodyDiv w:val="1"/>
      <w:marLeft w:val="0"/>
      <w:marRight w:val="0"/>
      <w:marTop w:val="0"/>
      <w:marBottom w:val="0"/>
      <w:divBdr>
        <w:top w:val="none" w:sz="0" w:space="0" w:color="auto"/>
        <w:left w:val="none" w:sz="0" w:space="0" w:color="auto"/>
        <w:bottom w:val="none" w:sz="0" w:space="0" w:color="auto"/>
        <w:right w:val="none" w:sz="0" w:space="0" w:color="auto"/>
      </w:divBdr>
    </w:div>
    <w:div w:id="349378245">
      <w:bodyDiv w:val="1"/>
      <w:marLeft w:val="0"/>
      <w:marRight w:val="0"/>
      <w:marTop w:val="0"/>
      <w:marBottom w:val="0"/>
      <w:divBdr>
        <w:top w:val="none" w:sz="0" w:space="0" w:color="auto"/>
        <w:left w:val="none" w:sz="0" w:space="0" w:color="auto"/>
        <w:bottom w:val="none" w:sz="0" w:space="0" w:color="auto"/>
        <w:right w:val="none" w:sz="0" w:space="0" w:color="auto"/>
      </w:divBdr>
    </w:div>
    <w:div w:id="527136677">
      <w:bodyDiv w:val="1"/>
      <w:marLeft w:val="0"/>
      <w:marRight w:val="0"/>
      <w:marTop w:val="0"/>
      <w:marBottom w:val="0"/>
      <w:divBdr>
        <w:top w:val="none" w:sz="0" w:space="0" w:color="auto"/>
        <w:left w:val="none" w:sz="0" w:space="0" w:color="auto"/>
        <w:bottom w:val="none" w:sz="0" w:space="0" w:color="auto"/>
        <w:right w:val="none" w:sz="0" w:space="0" w:color="auto"/>
      </w:divBdr>
    </w:div>
    <w:div w:id="549728912">
      <w:bodyDiv w:val="1"/>
      <w:marLeft w:val="0"/>
      <w:marRight w:val="0"/>
      <w:marTop w:val="0"/>
      <w:marBottom w:val="0"/>
      <w:divBdr>
        <w:top w:val="none" w:sz="0" w:space="0" w:color="auto"/>
        <w:left w:val="none" w:sz="0" w:space="0" w:color="auto"/>
        <w:bottom w:val="none" w:sz="0" w:space="0" w:color="auto"/>
        <w:right w:val="none" w:sz="0" w:space="0" w:color="auto"/>
      </w:divBdr>
    </w:div>
    <w:div w:id="773138046">
      <w:bodyDiv w:val="1"/>
      <w:marLeft w:val="0"/>
      <w:marRight w:val="0"/>
      <w:marTop w:val="0"/>
      <w:marBottom w:val="0"/>
      <w:divBdr>
        <w:top w:val="none" w:sz="0" w:space="0" w:color="auto"/>
        <w:left w:val="none" w:sz="0" w:space="0" w:color="auto"/>
        <w:bottom w:val="none" w:sz="0" w:space="0" w:color="auto"/>
        <w:right w:val="none" w:sz="0" w:space="0" w:color="auto"/>
      </w:divBdr>
    </w:div>
    <w:div w:id="867835784">
      <w:bodyDiv w:val="1"/>
      <w:marLeft w:val="0"/>
      <w:marRight w:val="0"/>
      <w:marTop w:val="0"/>
      <w:marBottom w:val="0"/>
      <w:divBdr>
        <w:top w:val="none" w:sz="0" w:space="0" w:color="auto"/>
        <w:left w:val="none" w:sz="0" w:space="0" w:color="auto"/>
        <w:bottom w:val="none" w:sz="0" w:space="0" w:color="auto"/>
        <w:right w:val="none" w:sz="0" w:space="0" w:color="auto"/>
      </w:divBdr>
    </w:div>
    <w:div w:id="893195353">
      <w:bodyDiv w:val="1"/>
      <w:marLeft w:val="0"/>
      <w:marRight w:val="0"/>
      <w:marTop w:val="0"/>
      <w:marBottom w:val="0"/>
      <w:divBdr>
        <w:top w:val="none" w:sz="0" w:space="0" w:color="auto"/>
        <w:left w:val="none" w:sz="0" w:space="0" w:color="auto"/>
        <w:bottom w:val="none" w:sz="0" w:space="0" w:color="auto"/>
        <w:right w:val="none" w:sz="0" w:space="0" w:color="auto"/>
      </w:divBdr>
    </w:div>
    <w:div w:id="924917457">
      <w:bodyDiv w:val="1"/>
      <w:marLeft w:val="0"/>
      <w:marRight w:val="0"/>
      <w:marTop w:val="0"/>
      <w:marBottom w:val="0"/>
      <w:divBdr>
        <w:top w:val="none" w:sz="0" w:space="0" w:color="auto"/>
        <w:left w:val="none" w:sz="0" w:space="0" w:color="auto"/>
        <w:bottom w:val="none" w:sz="0" w:space="0" w:color="auto"/>
        <w:right w:val="none" w:sz="0" w:space="0" w:color="auto"/>
      </w:divBdr>
    </w:div>
    <w:div w:id="926379439">
      <w:bodyDiv w:val="1"/>
      <w:marLeft w:val="0"/>
      <w:marRight w:val="0"/>
      <w:marTop w:val="0"/>
      <w:marBottom w:val="0"/>
      <w:divBdr>
        <w:top w:val="none" w:sz="0" w:space="0" w:color="auto"/>
        <w:left w:val="none" w:sz="0" w:space="0" w:color="auto"/>
        <w:bottom w:val="none" w:sz="0" w:space="0" w:color="auto"/>
        <w:right w:val="none" w:sz="0" w:space="0" w:color="auto"/>
      </w:divBdr>
    </w:div>
    <w:div w:id="988438102">
      <w:bodyDiv w:val="1"/>
      <w:marLeft w:val="0"/>
      <w:marRight w:val="0"/>
      <w:marTop w:val="0"/>
      <w:marBottom w:val="0"/>
      <w:divBdr>
        <w:top w:val="none" w:sz="0" w:space="0" w:color="auto"/>
        <w:left w:val="none" w:sz="0" w:space="0" w:color="auto"/>
        <w:bottom w:val="none" w:sz="0" w:space="0" w:color="auto"/>
        <w:right w:val="none" w:sz="0" w:space="0" w:color="auto"/>
      </w:divBdr>
    </w:div>
    <w:div w:id="1050421854">
      <w:bodyDiv w:val="1"/>
      <w:marLeft w:val="0"/>
      <w:marRight w:val="0"/>
      <w:marTop w:val="0"/>
      <w:marBottom w:val="0"/>
      <w:divBdr>
        <w:top w:val="none" w:sz="0" w:space="0" w:color="auto"/>
        <w:left w:val="none" w:sz="0" w:space="0" w:color="auto"/>
        <w:bottom w:val="none" w:sz="0" w:space="0" w:color="auto"/>
        <w:right w:val="none" w:sz="0" w:space="0" w:color="auto"/>
      </w:divBdr>
      <w:divsChild>
        <w:div w:id="122432957">
          <w:marLeft w:val="0"/>
          <w:marRight w:val="0"/>
          <w:marTop w:val="0"/>
          <w:marBottom w:val="0"/>
          <w:divBdr>
            <w:top w:val="none" w:sz="0" w:space="0" w:color="auto"/>
            <w:left w:val="none" w:sz="0" w:space="0" w:color="auto"/>
            <w:bottom w:val="none" w:sz="0" w:space="0" w:color="auto"/>
            <w:right w:val="none" w:sz="0" w:space="0" w:color="auto"/>
          </w:divBdr>
          <w:divsChild>
            <w:div w:id="1104496248">
              <w:marLeft w:val="0"/>
              <w:marRight w:val="0"/>
              <w:marTop w:val="0"/>
              <w:marBottom w:val="0"/>
              <w:divBdr>
                <w:top w:val="none" w:sz="0" w:space="0" w:color="auto"/>
                <w:left w:val="none" w:sz="0" w:space="0" w:color="auto"/>
                <w:bottom w:val="none" w:sz="0" w:space="0" w:color="auto"/>
                <w:right w:val="none" w:sz="0" w:space="0" w:color="auto"/>
              </w:divBdr>
              <w:divsChild>
                <w:div w:id="1933203927">
                  <w:marLeft w:val="0"/>
                  <w:marRight w:val="0"/>
                  <w:marTop w:val="0"/>
                  <w:marBottom w:val="0"/>
                  <w:divBdr>
                    <w:top w:val="none" w:sz="0" w:space="0" w:color="auto"/>
                    <w:left w:val="none" w:sz="0" w:space="0" w:color="auto"/>
                    <w:bottom w:val="none" w:sz="0" w:space="0" w:color="auto"/>
                    <w:right w:val="none" w:sz="0" w:space="0" w:color="auto"/>
                  </w:divBdr>
                  <w:divsChild>
                    <w:div w:id="995185606">
                      <w:marLeft w:val="0"/>
                      <w:marRight w:val="0"/>
                      <w:marTop w:val="0"/>
                      <w:marBottom w:val="0"/>
                      <w:divBdr>
                        <w:top w:val="none" w:sz="0" w:space="0" w:color="auto"/>
                        <w:left w:val="none" w:sz="0" w:space="0" w:color="auto"/>
                        <w:bottom w:val="none" w:sz="0" w:space="0" w:color="auto"/>
                        <w:right w:val="none" w:sz="0" w:space="0" w:color="auto"/>
                      </w:divBdr>
                      <w:divsChild>
                        <w:div w:id="488375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62367855">
      <w:bodyDiv w:val="1"/>
      <w:marLeft w:val="0"/>
      <w:marRight w:val="0"/>
      <w:marTop w:val="0"/>
      <w:marBottom w:val="0"/>
      <w:divBdr>
        <w:top w:val="none" w:sz="0" w:space="0" w:color="auto"/>
        <w:left w:val="none" w:sz="0" w:space="0" w:color="auto"/>
        <w:bottom w:val="none" w:sz="0" w:space="0" w:color="auto"/>
        <w:right w:val="none" w:sz="0" w:space="0" w:color="auto"/>
      </w:divBdr>
    </w:div>
    <w:div w:id="1069618394">
      <w:bodyDiv w:val="1"/>
      <w:marLeft w:val="0"/>
      <w:marRight w:val="0"/>
      <w:marTop w:val="0"/>
      <w:marBottom w:val="0"/>
      <w:divBdr>
        <w:top w:val="none" w:sz="0" w:space="0" w:color="auto"/>
        <w:left w:val="none" w:sz="0" w:space="0" w:color="auto"/>
        <w:bottom w:val="none" w:sz="0" w:space="0" w:color="auto"/>
        <w:right w:val="none" w:sz="0" w:space="0" w:color="auto"/>
      </w:divBdr>
    </w:div>
    <w:div w:id="1087460107">
      <w:bodyDiv w:val="1"/>
      <w:marLeft w:val="0"/>
      <w:marRight w:val="0"/>
      <w:marTop w:val="0"/>
      <w:marBottom w:val="0"/>
      <w:divBdr>
        <w:top w:val="none" w:sz="0" w:space="0" w:color="auto"/>
        <w:left w:val="none" w:sz="0" w:space="0" w:color="auto"/>
        <w:bottom w:val="none" w:sz="0" w:space="0" w:color="auto"/>
        <w:right w:val="none" w:sz="0" w:space="0" w:color="auto"/>
      </w:divBdr>
      <w:divsChild>
        <w:div w:id="1320689679">
          <w:marLeft w:val="0"/>
          <w:marRight w:val="0"/>
          <w:marTop w:val="0"/>
          <w:marBottom w:val="0"/>
          <w:divBdr>
            <w:top w:val="none" w:sz="0" w:space="0" w:color="auto"/>
            <w:left w:val="none" w:sz="0" w:space="0" w:color="auto"/>
            <w:bottom w:val="none" w:sz="0" w:space="0" w:color="auto"/>
            <w:right w:val="none" w:sz="0" w:space="0" w:color="auto"/>
          </w:divBdr>
        </w:div>
        <w:div w:id="1975481843">
          <w:marLeft w:val="0"/>
          <w:marRight w:val="0"/>
          <w:marTop w:val="0"/>
          <w:marBottom w:val="0"/>
          <w:divBdr>
            <w:top w:val="none" w:sz="0" w:space="0" w:color="auto"/>
            <w:left w:val="none" w:sz="0" w:space="0" w:color="auto"/>
            <w:bottom w:val="none" w:sz="0" w:space="0" w:color="auto"/>
            <w:right w:val="none" w:sz="0" w:space="0" w:color="auto"/>
          </w:divBdr>
        </w:div>
        <w:div w:id="599527629">
          <w:marLeft w:val="0"/>
          <w:marRight w:val="0"/>
          <w:marTop w:val="0"/>
          <w:marBottom w:val="0"/>
          <w:divBdr>
            <w:top w:val="none" w:sz="0" w:space="0" w:color="auto"/>
            <w:left w:val="none" w:sz="0" w:space="0" w:color="auto"/>
            <w:bottom w:val="none" w:sz="0" w:space="0" w:color="auto"/>
            <w:right w:val="none" w:sz="0" w:space="0" w:color="auto"/>
          </w:divBdr>
        </w:div>
        <w:div w:id="267929378">
          <w:marLeft w:val="0"/>
          <w:marRight w:val="0"/>
          <w:marTop w:val="0"/>
          <w:marBottom w:val="0"/>
          <w:divBdr>
            <w:top w:val="none" w:sz="0" w:space="0" w:color="auto"/>
            <w:left w:val="none" w:sz="0" w:space="0" w:color="auto"/>
            <w:bottom w:val="none" w:sz="0" w:space="0" w:color="auto"/>
            <w:right w:val="none" w:sz="0" w:space="0" w:color="auto"/>
          </w:divBdr>
        </w:div>
        <w:div w:id="228077518">
          <w:marLeft w:val="0"/>
          <w:marRight w:val="0"/>
          <w:marTop w:val="0"/>
          <w:marBottom w:val="0"/>
          <w:divBdr>
            <w:top w:val="none" w:sz="0" w:space="0" w:color="auto"/>
            <w:left w:val="none" w:sz="0" w:space="0" w:color="auto"/>
            <w:bottom w:val="none" w:sz="0" w:space="0" w:color="auto"/>
            <w:right w:val="none" w:sz="0" w:space="0" w:color="auto"/>
          </w:divBdr>
        </w:div>
        <w:div w:id="324403879">
          <w:marLeft w:val="0"/>
          <w:marRight w:val="0"/>
          <w:marTop w:val="0"/>
          <w:marBottom w:val="0"/>
          <w:divBdr>
            <w:top w:val="none" w:sz="0" w:space="0" w:color="auto"/>
            <w:left w:val="none" w:sz="0" w:space="0" w:color="auto"/>
            <w:bottom w:val="none" w:sz="0" w:space="0" w:color="auto"/>
            <w:right w:val="none" w:sz="0" w:space="0" w:color="auto"/>
          </w:divBdr>
        </w:div>
      </w:divsChild>
    </w:div>
    <w:div w:id="1103381991">
      <w:bodyDiv w:val="1"/>
      <w:marLeft w:val="0"/>
      <w:marRight w:val="0"/>
      <w:marTop w:val="0"/>
      <w:marBottom w:val="0"/>
      <w:divBdr>
        <w:top w:val="none" w:sz="0" w:space="0" w:color="auto"/>
        <w:left w:val="none" w:sz="0" w:space="0" w:color="auto"/>
        <w:bottom w:val="none" w:sz="0" w:space="0" w:color="auto"/>
        <w:right w:val="none" w:sz="0" w:space="0" w:color="auto"/>
      </w:divBdr>
    </w:div>
    <w:div w:id="1106773918">
      <w:bodyDiv w:val="1"/>
      <w:marLeft w:val="0"/>
      <w:marRight w:val="0"/>
      <w:marTop w:val="0"/>
      <w:marBottom w:val="0"/>
      <w:divBdr>
        <w:top w:val="none" w:sz="0" w:space="0" w:color="auto"/>
        <w:left w:val="none" w:sz="0" w:space="0" w:color="auto"/>
        <w:bottom w:val="none" w:sz="0" w:space="0" w:color="auto"/>
        <w:right w:val="none" w:sz="0" w:space="0" w:color="auto"/>
      </w:divBdr>
    </w:div>
    <w:div w:id="1268658358">
      <w:bodyDiv w:val="1"/>
      <w:marLeft w:val="0"/>
      <w:marRight w:val="0"/>
      <w:marTop w:val="0"/>
      <w:marBottom w:val="0"/>
      <w:divBdr>
        <w:top w:val="none" w:sz="0" w:space="0" w:color="auto"/>
        <w:left w:val="none" w:sz="0" w:space="0" w:color="auto"/>
        <w:bottom w:val="none" w:sz="0" w:space="0" w:color="auto"/>
        <w:right w:val="none" w:sz="0" w:space="0" w:color="auto"/>
      </w:divBdr>
    </w:div>
    <w:div w:id="1325205208">
      <w:bodyDiv w:val="1"/>
      <w:marLeft w:val="0"/>
      <w:marRight w:val="0"/>
      <w:marTop w:val="0"/>
      <w:marBottom w:val="0"/>
      <w:divBdr>
        <w:top w:val="none" w:sz="0" w:space="0" w:color="auto"/>
        <w:left w:val="none" w:sz="0" w:space="0" w:color="auto"/>
        <w:bottom w:val="none" w:sz="0" w:space="0" w:color="auto"/>
        <w:right w:val="none" w:sz="0" w:space="0" w:color="auto"/>
      </w:divBdr>
    </w:div>
    <w:div w:id="1422945570">
      <w:bodyDiv w:val="1"/>
      <w:marLeft w:val="0"/>
      <w:marRight w:val="0"/>
      <w:marTop w:val="0"/>
      <w:marBottom w:val="0"/>
      <w:divBdr>
        <w:top w:val="none" w:sz="0" w:space="0" w:color="auto"/>
        <w:left w:val="none" w:sz="0" w:space="0" w:color="auto"/>
        <w:bottom w:val="none" w:sz="0" w:space="0" w:color="auto"/>
        <w:right w:val="none" w:sz="0" w:space="0" w:color="auto"/>
      </w:divBdr>
    </w:div>
    <w:div w:id="1454327711">
      <w:bodyDiv w:val="1"/>
      <w:marLeft w:val="0"/>
      <w:marRight w:val="0"/>
      <w:marTop w:val="0"/>
      <w:marBottom w:val="0"/>
      <w:divBdr>
        <w:top w:val="none" w:sz="0" w:space="0" w:color="auto"/>
        <w:left w:val="none" w:sz="0" w:space="0" w:color="auto"/>
        <w:bottom w:val="none" w:sz="0" w:space="0" w:color="auto"/>
        <w:right w:val="none" w:sz="0" w:space="0" w:color="auto"/>
      </w:divBdr>
    </w:div>
    <w:div w:id="1492863920">
      <w:bodyDiv w:val="1"/>
      <w:marLeft w:val="0"/>
      <w:marRight w:val="0"/>
      <w:marTop w:val="0"/>
      <w:marBottom w:val="0"/>
      <w:divBdr>
        <w:top w:val="none" w:sz="0" w:space="0" w:color="auto"/>
        <w:left w:val="none" w:sz="0" w:space="0" w:color="auto"/>
        <w:bottom w:val="none" w:sz="0" w:space="0" w:color="auto"/>
        <w:right w:val="none" w:sz="0" w:space="0" w:color="auto"/>
      </w:divBdr>
    </w:div>
    <w:div w:id="1566641010">
      <w:bodyDiv w:val="1"/>
      <w:marLeft w:val="0"/>
      <w:marRight w:val="0"/>
      <w:marTop w:val="0"/>
      <w:marBottom w:val="0"/>
      <w:divBdr>
        <w:top w:val="none" w:sz="0" w:space="0" w:color="auto"/>
        <w:left w:val="none" w:sz="0" w:space="0" w:color="auto"/>
        <w:bottom w:val="none" w:sz="0" w:space="0" w:color="auto"/>
        <w:right w:val="none" w:sz="0" w:space="0" w:color="auto"/>
      </w:divBdr>
    </w:div>
    <w:div w:id="1574242188">
      <w:bodyDiv w:val="1"/>
      <w:marLeft w:val="0"/>
      <w:marRight w:val="0"/>
      <w:marTop w:val="0"/>
      <w:marBottom w:val="0"/>
      <w:divBdr>
        <w:top w:val="none" w:sz="0" w:space="0" w:color="auto"/>
        <w:left w:val="none" w:sz="0" w:space="0" w:color="auto"/>
        <w:bottom w:val="none" w:sz="0" w:space="0" w:color="auto"/>
        <w:right w:val="none" w:sz="0" w:space="0" w:color="auto"/>
      </w:divBdr>
    </w:div>
    <w:div w:id="1648239942">
      <w:bodyDiv w:val="1"/>
      <w:marLeft w:val="0"/>
      <w:marRight w:val="0"/>
      <w:marTop w:val="0"/>
      <w:marBottom w:val="0"/>
      <w:divBdr>
        <w:top w:val="none" w:sz="0" w:space="0" w:color="auto"/>
        <w:left w:val="none" w:sz="0" w:space="0" w:color="auto"/>
        <w:bottom w:val="none" w:sz="0" w:space="0" w:color="auto"/>
        <w:right w:val="none" w:sz="0" w:space="0" w:color="auto"/>
      </w:divBdr>
    </w:div>
    <w:div w:id="1655573148">
      <w:bodyDiv w:val="1"/>
      <w:marLeft w:val="0"/>
      <w:marRight w:val="0"/>
      <w:marTop w:val="0"/>
      <w:marBottom w:val="0"/>
      <w:divBdr>
        <w:top w:val="none" w:sz="0" w:space="0" w:color="auto"/>
        <w:left w:val="none" w:sz="0" w:space="0" w:color="auto"/>
        <w:bottom w:val="none" w:sz="0" w:space="0" w:color="auto"/>
        <w:right w:val="none" w:sz="0" w:space="0" w:color="auto"/>
      </w:divBdr>
    </w:div>
    <w:div w:id="1677802933">
      <w:bodyDiv w:val="1"/>
      <w:marLeft w:val="0"/>
      <w:marRight w:val="0"/>
      <w:marTop w:val="0"/>
      <w:marBottom w:val="0"/>
      <w:divBdr>
        <w:top w:val="none" w:sz="0" w:space="0" w:color="auto"/>
        <w:left w:val="none" w:sz="0" w:space="0" w:color="auto"/>
        <w:bottom w:val="none" w:sz="0" w:space="0" w:color="auto"/>
        <w:right w:val="none" w:sz="0" w:space="0" w:color="auto"/>
      </w:divBdr>
    </w:div>
    <w:div w:id="1708021394">
      <w:bodyDiv w:val="1"/>
      <w:marLeft w:val="0"/>
      <w:marRight w:val="0"/>
      <w:marTop w:val="0"/>
      <w:marBottom w:val="0"/>
      <w:divBdr>
        <w:top w:val="none" w:sz="0" w:space="0" w:color="auto"/>
        <w:left w:val="none" w:sz="0" w:space="0" w:color="auto"/>
        <w:bottom w:val="none" w:sz="0" w:space="0" w:color="auto"/>
        <w:right w:val="none" w:sz="0" w:space="0" w:color="auto"/>
      </w:divBdr>
    </w:div>
    <w:div w:id="1719011114">
      <w:bodyDiv w:val="1"/>
      <w:marLeft w:val="0"/>
      <w:marRight w:val="0"/>
      <w:marTop w:val="0"/>
      <w:marBottom w:val="0"/>
      <w:divBdr>
        <w:top w:val="none" w:sz="0" w:space="0" w:color="auto"/>
        <w:left w:val="none" w:sz="0" w:space="0" w:color="auto"/>
        <w:bottom w:val="none" w:sz="0" w:space="0" w:color="auto"/>
        <w:right w:val="none" w:sz="0" w:space="0" w:color="auto"/>
      </w:divBdr>
    </w:div>
    <w:div w:id="1746410681">
      <w:bodyDiv w:val="1"/>
      <w:marLeft w:val="0"/>
      <w:marRight w:val="0"/>
      <w:marTop w:val="0"/>
      <w:marBottom w:val="0"/>
      <w:divBdr>
        <w:top w:val="none" w:sz="0" w:space="0" w:color="auto"/>
        <w:left w:val="none" w:sz="0" w:space="0" w:color="auto"/>
        <w:bottom w:val="none" w:sz="0" w:space="0" w:color="auto"/>
        <w:right w:val="none" w:sz="0" w:space="0" w:color="auto"/>
      </w:divBdr>
    </w:div>
    <w:div w:id="1772429177">
      <w:bodyDiv w:val="1"/>
      <w:marLeft w:val="0"/>
      <w:marRight w:val="0"/>
      <w:marTop w:val="0"/>
      <w:marBottom w:val="0"/>
      <w:divBdr>
        <w:top w:val="none" w:sz="0" w:space="0" w:color="auto"/>
        <w:left w:val="none" w:sz="0" w:space="0" w:color="auto"/>
        <w:bottom w:val="none" w:sz="0" w:space="0" w:color="auto"/>
        <w:right w:val="none" w:sz="0" w:space="0" w:color="auto"/>
      </w:divBdr>
    </w:div>
    <w:div w:id="1929921918">
      <w:bodyDiv w:val="1"/>
      <w:marLeft w:val="0"/>
      <w:marRight w:val="0"/>
      <w:marTop w:val="0"/>
      <w:marBottom w:val="0"/>
      <w:divBdr>
        <w:top w:val="none" w:sz="0" w:space="0" w:color="auto"/>
        <w:left w:val="none" w:sz="0" w:space="0" w:color="auto"/>
        <w:bottom w:val="none" w:sz="0" w:space="0" w:color="auto"/>
        <w:right w:val="none" w:sz="0" w:space="0" w:color="auto"/>
      </w:divBdr>
    </w:div>
    <w:div w:id="1933471509">
      <w:bodyDiv w:val="1"/>
      <w:marLeft w:val="0"/>
      <w:marRight w:val="0"/>
      <w:marTop w:val="0"/>
      <w:marBottom w:val="0"/>
      <w:divBdr>
        <w:top w:val="none" w:sz="0" w:space="0" w:color="auto"/>
        <w:left w:val="none" w:sz="0" w:space="0" w:color="auto"/>
        <w:bottom w:val="none" w:sz="0" w:space="0" w:color="auto"/>
        <w:right w:val="none" w:sz="0" w:space="0" w:color="auto"/>
      </w:divBdr>
    </w:div>
    <w:div w:id="1976719410">
      <w:bodyDiv w:val="1"/>
      <w:marLeft w:val="0"/>
      <w:marRight w:val="0"/>
      <w:marTop w:val="0"/>
      <w:marBottom w:val="0"/>
      <w:divBdr>
        <w:top w:val="none" w:sz="0" w:space="0" w:color="auto"/>
        <w:left w:val="none" w:sz="0" w:space="0" w:color="auto"/>
        <w:bottom w:val="none" w:sz="0" w:space="0" w:color="auto"/>
        <w:right w:val="none" w:sz="0" w:space="0" w:color="auto"/>
      </w:divBdr>
    </w:div>
    <w:div w:id="2030720446">
      <w:bodyDiv w:val="1"/>
      <w:marLeft w:val="0"/>
      <w:marRight w:val="0"/>
      <w:marTop w:val="0"/>
      <w:marBottom w:val="0"/>
      <w:divBdr>
        <w:top w:val="none" w:sz="0" w:space="0" w:color="auto"/>
        <w:left w:val="none" w:sz="0" w:space="0" w:color="auto"/>
        <w:bottom w:val="none" w:sz="0" w:space="0" w:color="auto"/>
        <w:right w:val="none" w:sz="0" w:space="0" w:color="auto"/>
      </w:divBdr>
    </w:div>
    <w:div w:id="2045252572">
      <w:bodyDiv w:val="1"/>
      <w:marLeft w:val="0"/>
      <w:marRight w:val="0"/>
      <w:marTop w:val="0"/>
      <w:marBottom w:val="0"/>
      <w:divBdr>
        <w:top w:val="none" w:sz="0" w:space="0" w:color="auto"/>
        <w:left w:val="none" w:sz="0" w:space="0" w:color="auto"/>
        <w:bottom w:val="none" w:sz="0" w:space="0" w:color="auto"/>
        <w:right w:val="none" w:sz="0" w:space="0" w:color="auto"/>
      </w:divBdr>
    </w:div>
    <w:div w:id="2073892206">
      <w:bodyDiv w:val="1"/>
      <w:marLeft w:val="0"/>
      <w:marRight w:val="0"/>
      <w:marTop w:val="0"/>
      <w:marBottom w:val="0"/>
      <w:divBdr>
        <w:top w:val="none" w:sz="0" w:space="0" w:color="auto"/>
        <w:left w:val="none" w:sz="0" w:space="0" w:color="auto"/>
        <w:bottom w:val="none" w:sz="0" w:space="0" w:color="auto"/>
        <w:right w:val="none" w:sz="0" w:space="0" w:color="auto"/>
      </w:divBdr>
    </w:div>
    <w:div w:id="20972889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686DA73B51BDAE499A8C5C19CB59598B" ma:contentTypeVersion="1" ma:contentTypeDescription="" ma:contentTypeScope="" ma:versionID="17e0f298a61a194f68c0739e60e142b3">
  <xsd:schema xmlns:xsd="http://www.w3.org/2001/XMLSchema" xmlns:xs="http://www.w3.org/2001/XMLSchema" xmlns:p="http://schemas.microsoft.com/office/2006/metadata/properties" xmlns:ns2="4b2e9d09-07c5-42d4-ad0a-92e216c40b99" xmlns:ns3="7ddbcf87-b050-43a2-b7ff-65d83e78af57" targetNamespace="http://schemas.microsoft.com/office/2006/metadata/properties" ma:root="true" ma:fieldsID="d0aa26ecac8558f5a019f19a99f1449f" ns2:_="" ns3:_="">
    <xsd:import namespace="4b2e9d09-07c5-42d4-ad0a-92e216c40b99"/>
    <xsd:import namespace="7ddbcf87-b050-43a2-b7ff-65d83e78af57"/>
    <xsd:element name="properties">
      <xsd:complexType>
        <xsd:sequence>
          <xsd:element name="documentManagement">
            <xsd:complexType>
              <xsd:all>
                <xsd:element ref="ns2:DmsDocPrepListOrderNo" minOccurs="0"/>
                <xsd:element ref="ns3:o2cc8c89477e456eb48e61b1cb42a2c0"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ddbcf87-b050-43a2-b7ff-65d83e78af57" elementFormDefault="qualified">
    <xsd:import namespace="http://schemas.microsoft.com/office/2006/documentManagement/types"/>
    <xsd:import namespace="http://schemas.microsoft.com/office/infopath/2007/PartnerControls"/>
    <xsd:element name="o2cc8c89477e456eb48e61b1cb42a2c0" ma:index="9" nillable="true" ma:displayName="DmsPermissionsDivisions_0" ma:hidden="true" ma:internalName="o2cc8c89477e456eb48e61b1cb42a2c0">
      <xsd:simpleType>
        <xsd:restriction base="dms:Not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o2cc8c89477e456eb48e61b1cb42a2c0 xmlns="7ddbcf87-b050-43a2-b7ff-65d83e78af57" xsi:nil="true"/>
    <DmsDocPrepListOrderNo xmlns="4b2e9d09-07c5-42d4-ad0a-92e216c40b99">2</DmsDocPrepListOrderNo>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riedas" Nr="34" Abbr="34 pr." Title="VAIKO SVEIKATA IR RAIDA 20-24 MĖN." DocPartId="5555b9ffa7d74d8f8a2d3126d057a856" PartId="1be7bdd7f081400b858cbc1b9d053b60">
    <Part Type="skirsnis" Title="Vaiko oda" DocPartId="334059b28288414ea5077601d34698e3" PartId="b48a64dab27b418996c73289a2f607b9"/>
    <Part Type="skirsnis" Title="Vaiko išvaizda" DocPartId="9246d3c30ad44096a568a7e6818e6685" PartId="a81ebb1b61154090856c18a4c5740fee"/>
    <Part Type="skirsnis" Title="Mityba" DocPartId="7b8ee33747ea40db93ecb43f1606bc70" PartId="659c97cb4aba49659a685247a1268cc9"/>
    <Part Type="skirsnis" Title="Vaiko mityba:" DocPartId="198083d755fb48839071901a2c34ed12" PartId="6c532cc5cb5f4f4386ee5dd68f1620ec">
      <Part Type="punktas" Nr="1" Abbr="34 pr. 1 p." DocPartId="a297ceced3b14bb9814eea424e0c7478" PartId="0c3863b0d86f46e7b17a99814e767ba8"/>
      <Part Type="punktas" Nr="2" Abbr="34 pr. 2 p." DocPartId="00daec4abf684866866ff6a7ab23adea" PartId="ae3adae2df6c44faba2a27e924d16620"/>
      <Part Type="punktas" Nr="3" Abbr="34 pr. 3 p." DocPartId="04617412c2b94d32add0ad6b03893955" PartId="9fe144cf9be4480e9e67be27475e21f8"/>
      <Part Type="punktas" Nr="4" Abbr="34 pr. 4 p." DocPartId="160484dc514f4ede938a07e1675bae3e" PartId="9280f1ab194345d0ad09807e986c2461"/>
      <Part Type="punktas" Nr="5" Abbr="34 pr. 5 p." DocPartId="e6bd045eae9c4835847688623a83f5ae" PartId="d1cd80271aac41ef9281d6c6ee15cbc5"/>
      <Part Type="punktas" Nr="6" Abbr="34 pr. 6 p." DocPartId="8191d1d434aa423c94a2adbcd2ee5141" PartId="6b0b062051114cb3adf5c368c9aba797"/>
      <Part Type="punktas" Nr="1" Abbr="34 pr. 1 p." Notes="Numeris ne iš eilės. Trūksta dalių? [DocDalys]" DocPartId="49c20c4e3d7e4297ac038b7e30044367" PartId="3e44e1e0ba794631a0078f001ba654b2"/>
      <Part Type="punktas" Nr="2" Abbr="34 pr. 2 p." DocPartId="1cd9fd9c542645b3aef4e1a414585be9" PartId="5e9ab035e02e414094649958992862a6"/>
      <Part Type="punktas" Nr="3" Abbr="34 pr. 3 p." DocPartId="7250b4886d3c449184b98ca9a901db50" PartId="b1fa295225d742d2ac76d4ad0f3e4f6e"/>
    </Part>
    <Part Type="skirsnis" Title="Vaiko dantys" DocPartId="97a58ceac5e14dcc89f2f768789423e6" PartId="81b4110b54e34dfd8a55bc5dfe283992"/>
    <Part Type="skirsnis" Title="Dantų būklė:" DocPartId="aa6312ef975542a48a529513e023cd82" PartId="0ab3e52da8404a339609b1e403b5856e"/>
    <Part Type="skirsnis" Title="Vizitas pas odontologą:" DocPartId="e39c8ed2d7804f39acf70a7df078e5a8" PartId="7cd894809a3b4c04b2e6d27c9485b880"/>
    <Part Type="skirsnis" Title="Dantys:" DocPartId="93dbdab5aa3a45978c810619f5169c27" PartId="195db22c268f490a8871b91c9d83e66c"/>
    <Part Type="skirsnis" Title="Alergija" DocPartId="6e2501d80ed84e6a971651c66aced054" PartId="ff24c835cd6c4ad399fbd2c488c2d550">
      <Part Type="lentele" Title="Raidos vertinimas" DocPartId="73e61f6fdaf148ffbe52eaf7abe4a4a4" PartId="c1c657160b254df4b3d1526ffbd7c604"/>
    </Part>
    <Part Type="skirsnis" Title="Šlapinimasis ir tuštinimasis" DocPartId="5e7862ef8db3498cafaf44aac11bb818" PartId="cf1a936bca7145129964f0b6a2592556"/>
    <Part Type="skirsnis" Title="Vaikas šlapinasi į:" DocPartId="377212a680ed43e7aab99ca62f6e92e2" PartId="150d1ce148f2444183a100bfd04a9ea1"/>
    <Part Type="skirsnis" Title="Vaiko šlapinimasis:" DocPartId="f713b3c8514a45c9a5f929cbee911b56" PartId="a0f57ff8db544afaba691c056a7ed598"/>
    <Part Type="skirsnis" Title="Vaikas tuštinasi į:" DocPartId="5e6f8a7896aa43c6959093e3079d9e46" PartId="8492de9b96094c2f99454f68eb84f1b0"/>
    <Part Type="skirsnis" Title="Vaiko tuštinimasis:" DocPartId="763dca44bc32406ba42a63e8b0e23e58" PartId="74a2dd13a9754bacb52329c31a5e1471"/>
    <Part Type="skirsnis" Title="Miegas" DocPartId="b48f187b39294c2c9fcc0bb450311f35" PartId="8f423fd4661b4a4fbd1c22e1620c9a4f"/>
    <Part Type="skirsnis" Title="Sergantis vaikas" DocPartId="4e6cb8e437e245eaab1257ca4f545243" PartId="99f3724c4f1648678c0058bf1a88b1e4"/>
    <Part Type="pabaiga" DocPartId="923f2f21a41a405b94d30db44f0f7fa4" PartId="6a14d39e98d74b7ca23151cf2ce57a5e"/>
  </Part>
</Parts>
</file>

<file path=customXml/itemProps1.xml><?xml version="1.0" encoding="utf-8"?>
<ds:datastoreItem xmlns:ds="http://schemas.openxmlformats.org/officeDocument/2006/customXml" ds:itemID="{47D3ED2B-A950-4D41-B11A-F8F77BB470E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7ddbcf87-b050-43a2-b7ff-65d83e78af5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E71E839-16F2-4F76-9521-247F7E44E918}">
  <ds:schemaRefs>
    <ds:schemaRef ds:uri="http://schemas.microsoft.com/sharepoint/v3/contenttype/forms"/>
  </ds:schemaRefs>
</ds:datastoreItem>
</file>

<file path=customXml/itemProps3.xml><?xml version="1.0" encoding="utf-8"?>
<ds:datastoreItem xmlns:ds="http://schemas.openxmlformats.org/officeDocument/2006/customXml" ds:itemID="{CD7F4EF3-17A1-4261-AEF9-50E84698442F}">
  <ds:schemaRefs>
    <ds:schemaRef ds:uri="http://schemas.microsoft.com/office/2006/metadata/properties"/>
    <ds:schemaRef ds:uri="http://schemas.microsoft.com/office/infopath/2007/PartnerControls"/>
    <ds:schemaRef ds:uri="7ddbcf87-b050-43a2-b7ff-65d83e78af57"/>
    <ds:schemaRef ds:uri="4b2e9d09-07c5-42d4-ad0a-92e216c40b99"/>
  </ds:schemaRefs>
</ds:datastoreItem>
</file>

<file path=customXml/itemProps4.xml><?xml version="1.0" encoding="utf-8"?>
<ds:datastoreItem xmlns:ds="http://schemas.openxmlformats.org/officeDocument/2006/customXml" ds:itemID="{E3BF690B-CBD2-419E-95A0-239428392C21}">
  <ds:schemaRefs>
    <ds:schemaRef ds:uri="http://schemas.openxmlformats.org/officeDocument/2006/bibliography"/>
  </ds:schemaRefs>
</ds:datastoreItem>
</file>

<file path=customXml/itemProps5.xml><?xml version="1.0" encoding="utf-8"?>
<ds:datastoreItem xmlns:ds="http://schemas.openxmlformats.org/officeDocument/2006/customXml" ds:itemID="{3136708A-0315-4E06-8B24-5730DF959B0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1485</Words>
  <Characters>11945</Characters>
  <Application>Microsoft Office Word</Application>
  <DocSecurity>4</DocSecurity>
  <Lines>459</Lines>
  <Paragraphs>406</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DĖL LIETUVOS RESPUBLIKOS SVEIKATOS APSAUGOS MINISTRO 2005 M. GRUODŽIO 5 D. ĮSAKYMO NR. V-943 ,,DĖL PIRMINĖS AMBULATORINĖS ASMENS SVEIKATOS PRIEŽIŪROS PASLAUGŲ ORGANIZAVIMO IR APMOKĖJIMO TVARKOS APRAŠO BEI PIRMINĖS AMBULATORINĖS ASMENS SVEIKATOS PRIEŽIŪROS</vt:lpstr>
      <vt:lpstr>DĖL LIETUVOS RESPUBLIKOS SVEIKATOS APSAUGOS MINISTRO 2005 M. GRUODŽIO 5 D. ĮSAKYMO NR. V-943 ,,DĖL PIRMINĖS AMBULATORINĖS ASMENS SVEIKATOS PRIEŽIŪROS PASLAUGŲ ORGANIZAVIMO IR APMOKĖJIMO TVARKOS APRAŠO BEI PIRMINĖS AMBULATORINĖS ASMENS SVEIKATOS PRIEŽIŪROS</vt:lpstr>
    </vt:vector>
  </TitlesOfParts>
  <Company/>
  <LinksUpToDate>false</LinksUpToDate>
  <CharactersWithSpaces>13024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2024-05-14T17:40:00Z</dcterms:created>
  <dc:creator>Oksana Burokienė</dc:creator>
  <lastModifiedBy>adlibuser</lastModifiedBy>
  <lastPrinted>2023-02-28T12:49:00Z</lastPrinted>
  <dcterms:modified xsi:type="dcterms:W3CDTF">2024-05-14T17:40:00Z</dcterms:modified>
  <revision>2</revision>
  <dc:title>DĖL LIETUVOS RESPUBLIKOS SVEIKATOS APSAUGOS MINISTRO 2005 M. GRUODŽIO 5 D. ĮSAKYMO NR. V-943 ,,DĖL PIRMINĖS AMBULATORINĖS ASMENS SVEIKATOS PRIEŽIŪROS PASLAUGŲ ORGANIZAVIMO IR APMOKĖJIMO TVARKOS APRAŠO BEI PIRMINĖS AMBULATORINĖS ASMENS SVEIKATOS PRIEŽIŪROS</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0x010100D76F90AF19434866994CD715ED8FEE4200686DA73B51BDAE499A8C5C19CB59598B</vt:lpwstr>
  </property>
  <property fmtid="{D5CDD505-2E9C-101B-9397-08002B2CF9AE}" pid="3" name="TaxCatchAll">
    <vt:lpwstr>
    </vt:lpwstr>
  </property>
  <property fmtid="{D5CDD505-2E9C-101B-9397-08002B2CF9AE}" pid="4" name="GrammarlyDocumentId">
    <vt:lpwstr>b9f3a0defe6b699674b4274dde92874c5a692f569ab0fe1a770980a2d7fe55ee</vt:lpwstr>
  </property>
</Properties>
</file>