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9 pr."/>
        <w:tag w:val="part_5db5fd52c3a4481d814405f7a583095d"/>
        <w:lock w:val="sdtLocked"/>
        <w:richText/>
      </w:sdtPr>
      <w:sdtContent>
        <w:p>
          <w:pPr>
            <w:tabs>
              <w:tab w:val="center" w:pos="4819"/>
              <w:tab w:val="right" w:pos="9638"/>
            </w:tabs>
            <w:ind w:firstLine="720"/>
            <w:rPr>
              <w:rFonts w:ascii="Arial" w:hAnsi="Arial"/>
              <w:sz w:val="20"/>
            </w:rPr>
          </w:pPr>
        </w:p>
        <w:p>
          <w:pPr>
            <w:ind w:left="6521"/>
            <w:rPr>
              <w:color w:val="242424"/>
              <w:szCs w:val="24"/>
              <w:lang w:eastAsia="lt-LT"/>
            </w:rPr>
          </w:pPr>
          <w:r>
            <w:rPr>
              <w:color w:val="242424"/>
              <w:szCs w:val="24"/>
              <w:lang w:eastAsia="lt-LT"/>
            </w:rPr>
            <w:t xml:space="preserve">Ambulatorinių slaugos ir akušerijos ankstyvosios intervencijos paslaugų šeimoms </w:t>
          </w:r>
          <w:r>
            <w:rPr>
              <w:szCs w:val="24"/>
            </w:rPr>
            <w:t>teikimo reikalavimų tvarkos</w:t>
          </w:r>
          <w:r>
            <w:rPr>
              <w:color w:val="242424"/>
              <w:szCs w:val="24"/>
              <w:lang w:eastAsia="lt-LT"/>
            </w:rPr>
            <w:t xml:space="preserve"> aprašo</w:t>
          </w:r>
        </w:p>
        <w:p>
          <w:pPr>
            <w:ind w:left="6521"/>
            <w:rPr>
              <w:color w:val="242424"/>
              <w:szCs w:val="24"/>
              <w:lang w:eastAsia="lt-LT"/>
            </w:rPr>
          </w:pPr>
          <w:sdt>
            <w:sdtPr>
              <w:alias w:val="Numeris"/>
              <w:tag w:val="nr_5db5fd52c3a4481d814405f7a583095d"/>
              <w:lock w:val="sdtLocked"/>
              <w:richText/>
            </w:sdtPr>
            <w:sdtContent>
              <w:r>
                <w:rPr>
                  <w:color w:val="242424"/>
                  <w:szCs w:val="24"/>
                  <w:lang w:eastAsia="lt-LT"/>
                </w:rPr>
                <w:t>29</w:t>
              </w:r>
            </w:sdtContent>
          </w:sdt>
          <w:r>
            <w:rPr>
              <w:color w:val="242424"/>
              <w:szCs w:val="24"/>
              <w:lang w:eastAsia="lt-LT"/>
            </w:rPr>
            <w:t xml:space="preserve"> priedas </w:t>
          </w:r>
        </w:p>
        <w:p>
          <w:pPr>
            <w:rPr>
              <w:szCs w:val="24"/>
            </w:rPr>
          </w:pPr>
        </w:p>
        <w:p>
          <w:pPr>
            <w:jc w:val="center"/>
            <w:rPr>
              <w:szCs w:val="24"/>
              <w:lang w:eastAsia="lt-LT"/>
            </w:rPr>
          </w:pPr>
          <w:sdt>
            <w:sdtPr>
              <w:alias w:val="Pavadinimas"/>
              <w:tag w:val="title_5db5fd52c3a4481d814405f7a583095d"/>
              <w:lock w:val="sdtLocked"/>
              <w:richText/>
            </w:sdtPr>
            <w:sdtContent>
              <w:r>
                <w:rPr>
                  <w:szCs w:val="24"/>
                  <w:lang w:eastAsia="lt-LT"/>
                </w:rPr>
                <w:t>VAIKO SVEIKATA IR RAIDA 11-12 MĖN.</w:t>
              </w:r>
            </w:sdtContent>
          </w:sdt>
        </w:p>
        <w:p>
          <w:pPr>
            <w:jc w:val="center"/>
            <w:rPr>
              <w:szCs w:val="24"/>
              <w:lang w:eastAsia="lt-LT"/>
            </w:rPr>
          </w:pPr>
        </w:p>
        <w:tbl>
          <w:tblPr>
            <w:tblW w:w="10944"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5"/>
            <w:gridCol w:w="2769"/>
          </w:tblGrid>
          <w:tr>
            <w:tc>
              <w:tcPr>
                <w:tcW w:w="8175" w:type="dxa"/>
              </w:tcPr>
              <w:p>
                <w:pPr>
                  <w:rPr>
                    <w:szCs w:val="24"/>
                  </w:rPr>
                </w:pPr>
                <w:r>
                  <w:rPr>
                    <w:szCs w:val="24"/>
                  </w:rPr>
                  <w:t>VIZITO DATA:</w:t>
                </w:r>
              </w:p>
            </w:tc>
            <w:tc>
              <w:tcPr>
                <w:tcW w:w="2769" w:type="dxa"/>
              </w:tcPr>
              <w:p>
                <w:pPr>
                  <w:rPr>
                    <w:szCs w:val="24"/>
                  </w:rPr>
                </w:pPr>
                <w:r>
                  <w:rPr>
                    <w:szCs w:val="24"/>
                  </w:rPr>
                  <w:t>Nustatytas rizikos lygis:</w:t>
                </w:r>
              </w:p>
            </w:tc>
          </w:tr>
          <w:tr>
            <w:tc>
              <w:tcPr>
                <w:tcW w:w="8175" w:type="dxa"/>
              </w:tcPr>
              <w:p>
                <w:pPr>
                  <w:rPr>
                    <w:szCs w:val="24"/>
                  </w:rPr>
                </w:pPr>
                <w:r>
                  <w:rPr>
                    <w:szCs w:val="24"/>
                  </w:rPr>
                  <w:t>VIZITO NR. :</w:t>
                </w:r>
              </w:p>
            </w:tc>
            <w:tc>
              <w:tcPr>
                <w:tcW w:w="2769" w:type="dxa"/>
                <w:vMerge w:val="restart"/>
              </w:tcPr>
              <w:p>
                <w:pPr>
                  <w:rPr>
                    <w:szCs w:val="24"/>
                  </w:rPr>
                </w:pPr>
              </w:p>
            </w:tc>
          </w:tr>
          <w:tr>
            <w:tc>
              <w:tcPr>
                <w:tcW w:w="8175" w:type="dxa"/>
              </w:tcPr>
              <w:p>
                <w:pPr>
                  <w:rPr>
                    <w:szCs w:val="24"/>
                  </w:rPr>
                </w:pPr>
                <w:r>
                  <w:rPr>
                    <w:szCs w:val="24"/>
                  </w:rPr>
                  <w:t>ŠLS VARDAS PAVARDĖ:</w:t>
                </w:r>
              </w:p>
            </w:tc>
            <w:tc>
              <w:tcPr>
                <w:tcW w:w="2769" w:type="dxa"/>
                <w:vMerge/>
              </w:tcPr>
              <w:p>
                <w:pPr>
                  <w:rPr>
                    <w:szCs w:val="24"/>
                  </w:rPr>
                </w:pPr>
              </w:p>
            </w:tc>
          </w:tr>
          <w:tr>
            <w:tc>
              <w:tcPr>
                <w:tcW w:w="8175" w:type="dxa"/>
              </w:tcPr>
              <w:p>
                <w:pPr>
                  <w:rPr>
                    <w:szCs w:val="24"/>
                  </w:rPr>
                </w:pPr>
                <w:r>
                  <w:rPr>
                    <w:szCs w:val="24"/>
                  </w:rPr>
                  <w:t>MAMOS VARDAS PAVARDĖ:</w:t>
                </w:r>
              </w:p>
            </w:tc>
            <w:tc>
              <w:tcPr>
                <w:tcW w:w="2769" w:type="dxa"/>
                <w:vMerge/>
              </w:tcPr>
              <w:p>
                <w:pPr>
                  <w:rPr>
                    <w:szCs w:val="24"/>
                  </w:rPr>
                </w:pPr>
              </w:p>
            </w:tc>
          </w:tr>
          <w:tr>
            <w:tc>
              <w:tcPr>
                <w:tcW w:w="10944" w:type="dxa"/>
                <w:gridSpan w:val="2"/>
              </w:tcPr>
              <w:p>
                <w:pPr>
                  <w:jc w:val="both"/>
                  <w:rPr>
                    <w:rFonts w:eastAsia="Calibri"/>
                    <w:szCs w:val="24"/>
                  </w:rPr>
                </w:pPr>
                <w:r>
                  <w:rPr>
                    <w:rFonts w:eastAsia="Calibri"/>
                    <w:szCs w:val="24"/>
                  </w:rPr>
                  <w:t>Svarbu įvertini kūdikio nuo 11 mėnesių iki 12 mėnesio amžiaus raidą, vertinti elgesį ir kitus parametrus, pateiktus lentelėje. Visi kūdikio įgūdžiai kiekvieną mėnesį tobulėja, reikia stebėti progresą. Svarbu įvertinti odą, mitybą, vakcinaciją (jei tokia pagal rekomenduojamą SAM skiepų kalendorių priklauso), ar lankosi pas kūdikio šeimos gydytoją/pediatrą. Jei reikia vertinama, ar sergantis vaikas yra gerai prižiūrimas.</w:t>
                </w:r>
              </w:p>
              <w:p>
                <w:pPr>
                  <w:jc w:val="both"/>
                  <w:rPr>
                    <w:rFonts w:eastAsia="Calibri"/>
                    <w:szCs w:val="24"/>
                  </w:rPr>
                </w:pPr>
                <w:r>
                  <w:rPr>
                    <w:rFonts w:eastAsia="Calibri"/>
                    <w:szCs w:val="24"/>
                  </w:rPr>
                  <w:t>Rizikos faktoriai:</w:t>
                </w:r>
              </w:p>
              <w:p>
                <w:pPr>
                  <w:jc w:val="both"/>
                  <w:rPr>
                    <w:rFonts w:eastAsia="Calibri"/>
                    <w:szCs w:val="24"/>
                  </w:rPr>
                </w:pPr>
                <w:r>
                  <w:rPr>
                    <w:rFonts w:eastAsia="Calibri"/>
                    <w:szCs w:val="24"/>
                  </w:rPr>
                  <w:t>1. Raida neatitinkanti amžiaus</w:t>
                </w:r>
              </w:p>
              <w:p>
                <w:pPr>
                  <w:jc w:val="both"/>
                  <w:rPr>
                    <w:rFonts w:eastAsia="Calibri"/>
                    <w:szCs w:val="24"/>
                  </w:rPr>
                </w:pPr>
                <w:r>
                  <w:rPr>
                    <w:rFonts w:eastAsia="Calibri"/>
                    <w:szCs w:val="24"/>
                  </w:rPr>
                  <w:t>2. Kūdikis neskiepijamas</w:t>
                </w:r>
              </w:p>
              <w:p>
                <w:pPr>
                  <w:jc w:val="both"/>
                  <w:rPr>
                    <w:rFonts w:eastAsia="Calibri"/>
                    <w:szCs w:val="24"/>
                  </w:rPr>
                </w:pPr>
                <w:r>
                  <w:rPr>
                    <w:rFonts w:eastAsia="Calibri"/>
                    <w:szCs w:val="24"/>
                  </w:rPr>
                  <w:t>3. Kūdikio sveikata (mityba, vitamino D vartojimas) ir galimybė gauti sveikatos būklei deramas paslaugas, t.y. apsilankymas pas kūdikio šeimos gydytoją/pediatrą profilaktiškai ir kai serga.</w:t>
                </w:r>
              </w:p>
            </w:tc>
          </w:tr>
        </w:tbl>
        <w:p>
          <w:pPr>
            <w:spacing w:line="276" w:lineRule="auto"/>
            <w:rPr>
              <w:rFonts w:eastAsia="Calibri"/>
              <w:szCs w:val="24"/>
            </w:rPr>
          </w:pPr>
        </w:p>
        <w:p>
          <w:pPr>
            <w:rPr>
              <w:sz w:val="18"/>
              <w:szCs w:val="18"/>
            </w:rPr>
          </w:pPr>
        </w:p>
        <w:sdt>
          <w:sdtPr>
            <w:alias w:val="skirsnis"/>
            <w:tag w:val="part_eabba605506f4b68a7c09d60b0d54967"/>
            <w:lock w:val="sdtLocked"/>
            <w:richText/>
          </w:sdtPr>
          <w:sdtContent>
            <w:p>
              <w:pPr>
                <w:widowControl w:val="0"/>
                <w:ind w:right="535"/>
                <w:rPr>
                  <w:rFonts w:eastAsia="Trebuchet MS"/>
                  <w:b/>
                  <w:bCs/>
                  <w:color w:val="000000"/>
                  <w:szCs w:val="24"/>
                </w:rPr>
              </w:pPr>
              <w:sdt>
                <w:sdtPr>
                  <w:alias w:val="Pavadinimas"/>
                  <w:tag w:val="title_eabba605506f4b68a7c09d60b0d54967"/>
                  <w:lock w:val="sdtLocked"/>
                  <w:richText/>
                </w:sdtPr>
                <w:sdtContent>
                  <w:r>
                    <w:rPr>
                      <w:rFonts w:eastAsia="Trebuchet MS"/>
                      <w:b/>
                      <w:bCs/>
                      <w:color w:val="000000"/>
                      <w:szCs w:val="24"/>
                    </w:rPr>
                    <w:t>Kūdikio oda</w:t>
                  </w:r>
                </w:sdtContent>
              </w:sdt>
            </w:p>
            <w:p>
              <w:pPr>
                <w:widowControl w:val="0"/>
                <w:ind w:right="535"/>
                <w:rPr>
                  <w:rFonts w:eastAsia="Trebuchet MS"/>
                  <w:color w:val="000000"/>
                  <w:szCs w:val="24"/>
                </w:rPr>
              </w:pPr>
              <w:r>
                <w:rPr>
                  <w:rFonts w:eastAsia="Trebuchet MS"/>
                  <w:color w:val="231F20"/>
                  <w:szCs w:val="24"/>
                </w:rPr>
                <w:t>Reikia pažymėti varnele (</w:t>
              </w:r>
              <w:r>
                <w:rPr>
                  <w:rFonts w:ascii="Segoe UI Symbol" w:eastAsia="Trebuchet MS" w:hAnsi="Segoe UI Symbol" w:cs="Segoe UI Symbol"/>
                  <w:color w:val="231F20"/>
                  <w:szCs w:val="24"/>
                </w:rPr>
                <w:t>☑</w:t>
              </w:r>
              <w:r>
                <w:rPr>
                  <w:rFonts w:eastAsia="Trebuchet MS"/>
                  <w:color w:val="231F20"/>
                  <w:szCs w:val="24"/>
                </w:rPr>
                <w:t>) atsakymą, kuris tinka pagal esamą situaciją.</w:t>
              </w:r>
            </w:p>
            <w:p>
              <w:pPr>
                <w:widowControl w:val="0"/>
                <w:ind w:right="535"/>
                <w:rPr>
                  <w:rFonts w:eastAsia="Calibri"/>
                  <w:color w:val="000000"/>
                  <w:szCs w:val="24"/>
                </w:rPr>
              </w:pPr>
              <w:r>
                <w:rPr>
                  <w:rFonts w:eastAsia="Calibri"/>
                  <w:color w:val="000000"/>
                  <w:szCs w:val="24"/>
                </w:rPr>
                <w:t>□ Švari, rožinė/balta</w:t>
              </w:r>
            </w:p>
            <w:p>
              <w:pPr>
                <w:widowControl w:val="0"/>
                <w:ind w:right="535"/>
                <w:rPr>
                  <w:rFonts w:eastAsia="Calibri"/>
                  <w:color w:val="000000"/>
                  <w:szCs w:val="24"/>
                </w:rPr>
              </w:pPr>
              <w:r>
                <w:rPr>
                  <w:rFonts w:eastAsia="Calibri"/>
                  <w:color w:val="000000"/>
                  <w:szCs w:val="24"/>
                </w:rPr>
                <w:t>□ Rožinė/balta su bėrimo elementais (nuo 3 mėnesių bėrimas laikomas patologiniu)</w:t>
              </w:r>
            </w:p>
            <w:p>
              <w:pPr>
                <w:widowControl w:val="0"/>
                <w:ind w:right="535"/>
                <w:rPr>
                  <w:rFonts w:eastAsia="Calibri"/>
                  <w:color w:val="000000"/>
                  <w:szCs w:val="24"/>
                </w:rPr>
              </w:pPr>
              <w:r>
                <w:rPr>
                  <w:rFonts w:eastAsia="Calibri"/>
                  <w:color w:val="000000"/>
                  <w:szCs w:val="24"/>
                </w:rPr>
                <w:t>□ Rožinė/balta, pleiskanojanti</w:t>
              </w:r>
            </w:p>
            <w:p>
              <w:pPr>
                <w:widowControl w:val="0"/>
                <w:ind w:right="535"/>
                <w:rPr>
                  <w:rFonts w:eastAsia="Calibri"/>
                  <w:color w:val="000000"/>
                  <w:szCs w:val="24"/>
                </w:rPr>
              </w:pPr>
              <w:r>
                <w:rPr>
                  <w:rFonts w:eastAsia="Calibri"/>
                  <w:color w:val="000000"/>
                  <w:szCs w:val="24"/>
                </w:rPr>
                <w:t>□ Vystyklų dermatitas</w:t>
              </w:r>
            </w:p>
            <w:p>
              <w:pPr>
                <w:widowControl w:val="0"/>
                <w:ind w:right="535"/>
                <w:rPr>
                  <w:rFonts w:eastAsia="Calibri"/>
                  <w:color w:val="000000"/>
                  <w:szCs w:val="24"/>
                </w:rPr>
              </w:pPr>
              <w:r>
                <w:rPr>
                  <w:rFonts w:eastAsia="Calibri"/>
                  <w:color w:val="000000"/>
                  <w:szCs w:val="24"/>
                </w:rPr>
                <w:t>□ Nubrozdinimai</w:t>
              </w:r>
            </w:p>
            <w:p>
              <w:pPr>
                <w:widowControl w:val="0"/>
                <w:ind w:right="535"/>
                <w:rPr>
                  <w:rFonts w:eastAsia="Calibri"/>
                  <w:color w:val="000000"/>
                  <w:szCs w:val="24"/>
                </w:rPr>
              </w:pPr>
              <w:r>
                <w:rPr>
                  <w:rFonts w:eastAsia="Calibri"/>
                  <w:color w:val="000000"/>
                  <w:szCs w:val="24"/>
                </w:rPr>
                <w:t>□ Mėlynės (daug ir įvairių, vertinti teigiamai, jei manoma, kad jos atsirado ne vaikui pačiam užsigavus)</w:t>
              </w:r>
            </w:p>
            <w:p>
              <w:pPr>
                <w:widowControl w:val="0"/>
                <w:ind w:right="535"/>
                <w:rPr>
                  <w:rFonts w:eastAsia="Calibri"/>
                  <w:color w:val="000000"/>
                  <w:szCs w:val="24"/>
                </w:rPr>
              </w:pPr>
              <w:r>
                <w:rPr>
                  <w:rFonts w:eastAsia="Calibri"/>
                  <w:color w:val="000000"/>
                  <w:szCs w:val="24"/>
                </w:rPr>
                <w:t>□ Kita (įrašyti):___________________________________</w:t>
              </w:r>
            </w:p>
            <w:p>
              <w:pPr>
                <w:widowControl w:val="0"/>
                <w:ind w:right="535"/>
                <w:rPr>
                  <w:rFonts w:eastAsia="Trebuchet MS"/>
                  <w:color w:val="000000"/>
                  <w:szCs w:val="24"/>
                </w:rPr>
              </w:pPr>
            </w:p>
          </w:sdtContent>
        </w:sdt>
        <w:sdt>
          <w:sdtPr>
            <w:alias w:val="skirsnis"/>
            <w:tag w:val="part_521d01b818d34698b16787d9dddf69a4"/>
            <w:lock w:val="sdtLocked"/>
            <w:richText/>
          </w:sdtPr>
          <w:sdtContent>
            <w:p>
              <w:pPr>
                <w:widowControl w:val="0"/>
                <w:ind w:right="535"/>
                <w:rPr>
                  <w:rFonts w:eastAsia="Trebuchet MS"/>
                  <w:b/>
                  <w:bCs/>
                  <w:color w:val="231F20"/>
                  <w:szCs w:val="24"/>
                </w:rPr>
              </w:pPr>
              <w:sdt>
                <w:sdtPr>
                  <w:alias w:val="Pavadinimas"/>
                  <w:tag w:val="title_521d01b818d34698b16787d9dddf69a4"/>
                  <w:lock w:val="sdtLocked"/>
                  <w:richText/>
                </w:sdtPr>
                <w:sdtContent>
                  <w:r>
                    <w:rPr>
                      <w:rFonts w:eastAsia="Trebuchet MS"/>
                      <w:b/>
                      <w:bCs/>
                      <w:color w:val="231F20"/>
                      <w:szCs w:val="24"/>
                    </w:rPr>
                    <w:t xml:space="preserve">Kūdikio išvaizda </w:t>
                  </w:r>
                </w:sdtContent>
              </w:sdt>
            </w:p>
            <w:p>
              <w:pPr>
                <w:widowControl w:val="0"/>
                <w:ind w:right="535"/>
                <w:rPr>
                  <w:rFonts w:eastAsia="Trebuchet MS"/>
                  <w:color w:val="231F20"/>
                  <w:szCs w:val="24"/>
                </w:rPr>
              </w:pPr>
              <w:r>
                <w:rPr>
                  <w:rFonts w:eastAsia="Trebuchet MS"/>
                  <w:color w:val="231F20"/>
                  <w:szCs w:val="24"/>
                </w:rPr>
                <w:t>Reikia pažymėti varnele (</w:t>
              </w:r>
              <w:r>
                <w:rPr>
                  <w:rFonts w:ascii="Segoe UI Symbol" w:eastAsia="Trebuchet MS" w:hAnsi="Segoe UI Symbol" w:cs="Segoe UI Symbol"/>
                  <w:color w:val="231F20"/>
                  <w:szCs w:val="24"/>
                </w:rPr>
                <w:t>☑</w:t>
              </w:r>
              <w:r>
                <w:rPr>
                  <w:rFonts w:eastAsia="Trebuchet MS"/>
                  <w:color w:val="231F20"/>
                  <w:szCs w:val="24"/>
                </w:rPr>
                <w:t>) atsakymą, kuris tinka pagal esamą situaciją.</w:t>
              </w:r>
            </w:p>
            <w:p>
              <w:pPr>
                <w:spacing w:line="259" w:lineRule="auto"/>
                <w:jc w:val="both"/>
                <w:rPr>
                  <w:rFonts w:eastAsia="Arial"/>
                  <w:szCs w:val="24"/>
                </w:rPr>
              </w:pPr>
              <w:r>
                <w:rPr>
                  <w:rFonts w:eastAsia="Calibri"/>
                  <w:szCs w:val="24"/>
                </w:rPr>
                <w:t xml:space="preserve">□ </w:t>
              </w:r>
              <w:r>
                <w:rPr>
                  <w:rFonts w:eastAsia="Arial"/>
                  <w:szCs w:val="24"/>
                </w:rPr>
                <w:t>Tvarkingai aprengtas;</w:t>
              </w:r>
            </w:p>
            <w:p>
              <w:pPr>
                <w:spacing w:line="259" w:lineRule="auto"/>
                <w:jc w:val="both"/>
                <w:rPr>
                  <w:rFonts w:eastAsia="Arial"/>
                  <w:szCs w:val="24"/>
                </w:rPr>
              </w:pPr>
              <w:r>
                <w:rPr>
                  <w:rFonts w:eastAsia="Calibri"/>
                  <w:szCs w:val="24"/>
                </w:rPr>
                <w:t xml:space="preserve">□ </w:t>
              </w:r>
              <w:r>
                <w:rPr>
                  <w:rFonts w:eastAsia="Arial"/>
                  <w:szCs w:val="24"/>
                </w:rPr>
                <w:t>Drabužėliai netvarkingi, suteplioti, per maži;</w:t>
              </w:r>
            </w:p>
            <w:p>
              <w:pPr>
                <w:spacing w:line="259" w:lineRule="auto"/>
                <w:jc w:val="both"/>
                <w:rPr>
                  <w:rFonts w:eastAsia="Arial"/>
                  <w:szCs w:val="24"/>
                </w:rPr>
              </w:pPr>
              <w:r>
                <w:rPr>
                  <w:rFonts w:eastAsia="Calibri"/>
                  <w:szCs w:val="24"/>
                </w:rPr>
                <w:t xml:space="preserve">□ </w:t>
              </w:r>
              <w:r>
                <w:rPr>
                  <w:rFonts w:eastAsia="Arial"/>
                  <w:szCs w:val="24"/>
                </w:rPr>
                <w:t>Sauskelnės nekeičiamos dažnai (sprendžiama pagal užpakaliuko odelę – vystyklų dermatitas);</w:t>
              </w:r>
            </w:p>
            <w:p>
              <w:pPr>
                <w:spacing w:line="259" w:lineRule="auto"/>
                <w:jc w:val="both"/>
                <w:rPr>
                  <w:rFonts w:eastAsia="Arial"/>
                  <w:szCs w:val="24"/>
                </w:rPr>
              </w:pPr>
              <w:r>
                <w:rPr>
                  <w:rFonts w:eastAsia="Calibri"/>
                  <w:szCs w:val="24"/>
                </w:rPr>
                <w:t xml:space="preserve">□ </w:t>
              </w:r>
              <w:r>
                <w:rPr>
                  <w:rFonts w:eastAsia="Arial"/>
                  <w:szCs w:val="24"/>
                </w:rPr>
                <w:t>Sauskelnės keičiamos pagal poreikį;</w:t>
              </w:r>
            </w:p>
            <w:p>
              <w:pPr>
                <w:spacing w:line="259" w:lineRule="auto"/>
                <w:jc w:val="both"/>
                <w:rPr>
                  <w:rFonts w:eastAsia="Arial"/>
                  <w:szCs w:val="24"/>
                </w:rPr>
              </w:pPr>
              <w:r>
                <w:rPr>
                  <w:rFonts w:eastAsia="Calibri"/>
                  <w:szCs w:val="24"/>
                </w:rPr>
                <w:t xml:space="preserve">□ </w:t>
              </w:r>
              <w:r>
                <w:rPr>
                  <w:rFonts w:eastAsia="Arial"/>
                  <w:szCs w:val="24"/>
                </w:rPr>
                <w:t>Vaikas nupraustas;</w:t>
              </w:r>
            </w:p>
            <w:p>
              <w:pPr>
                <w:widowControl w:val="0"/>
                <w:rPr>
                  <w:rFonts w:eastAsia="Arial"/>
                  <w:szCs w:val="24"/>
                </w:rPr>
              </w:pPr>
              <w:r>
                <w:rPr>
                  <w:rFonts w:eastAsia="Calibri"/>
                  <w:szCs w:val="24"/>
                </w:rPr>
                <w:t xml:space="preserve">□ </w:t>
              </w:r>
              <w:r>
                <w:rPr>
                  <w:rFonts w:eastAsia="Arial"/>
                  <w:szCs w:val="24"/>
                </w:rPr>
                <w:t>Nenupraustas.</w:t>
              </w:r>
            </w:p>
            <w:p>
              <w:pPr>
                <w:widowControl w:val="0"/>
                <w:spacing w:line="360" w:lineRule="auto"/>
                <w:rPr>
                  <w:rFonts w:eastAsia="Calibri"/>
                  <w:szCs w:val="24"/>
                </w:rPr>
              </w:pPr>
            </w:p>
          </w:sdtContent>
        </w:sdt>
        <w:sdt>
          <w:sdtPr>
            <w:alias w:val="skirsnis"/>
            <w:tag w:val="part_555178b5252141afac9c6d0c0556bee2"/>
            <w:lock w:val="sdtLocked"/>
            <w:richText/>
          </w:sdtPr>
          <w:sdtContent>
            <w:p>
              <w:pPr>
                <w:widowControl w:val="0"/>
                <w:rPr>
                  <w:rFonts w:eastAsia="Calibri"/>
                  <w:b/>
                  <w:bCs/>
                  <w:szCs w:val="24"/>
                </w:rPr>
              </w:pPr>
              <w:sdt>
                <w:sdtPr>
                  <w:alias w:val="Pavadinimas"/>
                  <w:tag w:val="title_555178b5252141afac9c6d0c0556bee2"/>
                  <w:lock w:val="sdtLocked"/>
                  <w:richText/>
                </w:sdtPr>
                <w:sdtContent>
                  <w:r>
                    <w:rPr>
                      <w:rFonts w:eastAsia="Calibri"/>
                      <w:b/>
                      <w:bCs/>
                      <w:szCs w:val="24"/>
                    </w:rPr>
                    <w:t>Vaiko dantys</w:t>
                  </w:r>
                </w:sdtContent>
              </w:sdt>
            </w:p>
            <w:p>
              <w:pPr>
                <w:widowControl w:val="0"/>
                <w:rPr>
                  <w:rFonts w:eastAsia="Calibri"/>
                  <w:szCs w:val="24"/>
                </w:rPr>
              </w:pPr>
              <w:r>
                <w:rPr>
                  <w:rFonts w:eastAsia="Calibri"/>
                  <w:szCs w:val="24"/>
                </w:rPr>
                <w:t>Dantų skaičius (įrašykite):_______________________</w:t>
              </w:r>
            </w:p>
            <w:p>
              <w:pPr>
                <w:widowControl w:val="0"/>
                <w:rPr>
                  <w:rFonts w:eastAsia="Calibri"/>
                  <w:szCs w:val="24"/>
                </w:rPr>
              </w:pPr>
            </w:p>
          </w:sdtContent>
        </w:sdt>
        <w:sdt>
          <w:sdtPr>
            <w:alias w:val="skirsnis"/>
            <w:tag w:val="part_832ec727ba634613909ee121e55ea1c0"/>
            <w:lock w:val="sdtLocked"/>
            <w:richText/>
          </w:sdtPr>
          <w:sdtContent>
            <w:p>
              <w:pPr>
                <w:widowControl w:val="0"/>
                <w:rPr>
                  <w:rFonts w:eastAsia="Calibri"/>
                  <w:b/>
                  <w:bCs/>
                  <w:szCs w:val="24"/>
                </w:rPr>
              </w:pPr>
              <w:sdt>
                <w:sdtPr>
                  <w:alias w:val="Pavadinimas"/>
                  <w:tag w:val="title_832ec727ba634613909ee121e55ea1c0"/>
                  <w:lock w:val="sdtLocked"/>
                  <w:richText/>
                </w:sdtPr>
                <w:sdtContent>
                  <w:r>
                    <w:rPr>
                      <w:rFonts w:eastAsia="Calibri"/>
                      <w:b/>
                      <w:bCs/>
                      <w:szCs w:val="24"/>
                    </w:rPr>
                    <w:t>Dantų būklė:</w:t>
                  </w:r>
                </w:sdtContent>
              </w:sdt>
            </w:p>
            <w:p>
              <w:pPr>
                <w:widowControl w:val="0"/>
                <w:rPr>
                  <w:rFonts w:eastAsia="Calibri"/>
                  <w:szCs w:val="24"/>
                </w:rPr>
              </w:pPr>
              <w:r>
                <w:rPr>
                  <w:rFonts w:eastAsia="Calibri"/>
                  <w:szCs w:val="24"/>
                </w:rPr>
                <w:t>□ Gera;</w:t>
              </w:r>
            </w:p>
            <w:p>
              <w:pPr>
                <w:widowControl w:val="0"/>
                <w:rPr>
                  <w:rFonts w:eastAsia="Calibri"/>
                  <w:szCs w:val="24"/>
                </w:rPr>
              </w:pPr>
              <w:r>
                <w:rPr>
                  <w:rFonts w:eastAsia="Calibri"/>
                  <w:szCs w:val="24"/>
                </w:rPr>
                <w:t>□ Patenkinama;</w:t>
              </w:r>
            </w:p>
            <w:p>
              <w:pPr>
                <w:widowControl w:val="0"/>
                <w:rPr>
                  <w:rFonts w:eastAsia="Calibri"/>
                  <w:szCs w:val="24"/>
                </w:rPr>
              </w:pPr>
              <w:r>
                <w:rPr>
                  <w:rFonts w:eastAsia="Calibri"/>
                  <w:szCs w:val="24"/>
                </w:rPr>
                <w:t>□ Bloga (akivaizdus kariesas, nuskilę, trupantys dantys ir pan.).</w:t>
              </w:r>
            </w:p>
            <w:p>
              <w:pPr>
                <w:widowControl w:val="0"/>
                <w:rPr>
                  <w:rFonts w:eastAsia="Calibri"/>
                  <w:szCs w:val="24"/>
                </w:rPr>
              </w:pPr>
              <w:r>
                <w:rPr>
                  <w:rFonts w:eastAsia="Calibri"/>
                  <w:szCs w:val="24"/>
                </w:rPr>
                <w:t>Vizitas pas odontologą:</w:t>
              </w:r>
            </w:p>
            <w:p>
              <w:pPr>
                <w:widowControl w:val="0"/>
                <w:rPr>
                  <w:rFonts w:eastAsia="Calibri"/>
                  <w:szCs w:val="24"/>
                </w:rPr>
              </w:pPr>
              <w:r>
                <w:rPr>
                  <w:rFonts w:eastAsia="Calibri"/>
                  <w:szCs w:val="24"/>
                </w:rPr>
                <w:t>□ Buvo (įrašykite kada:_______________________);</w:t>
              </w:r>
            </w:p>
            <w:p>
              <w:pPr>
                <w:widowControl w:val="0"/>
                <w:rPr>
                  <w:rFonts w:eastAsia="Calibri"/>
                  <w:szCs w:val="24"/>
                </w:rPr>
              </w:pPr>
              <w:r>
                <w:rPr>
                  <w:rFonts w:eastAsia="Calibri"/>
                  <w:szCs w:val="24"/>
                </w:rPr>
                <w:t>□ Nebuvo.</w:t>
              </w:r>
            </w:p>
            <w:p>
              <w:pPr>
                <w:widowControl w:val="0"/>
                <w:rPr>
                  <w:rFonts w:eastAsia="Calibri"/>
                  <w:szCs w:val="24"/>
                </w:rPr>
              </w:pPr>
            </w:p>
          </w:sdtContent>
        </w:sdt>
        <w:sdt>
          <w:sdtPr>
            <w:alias w:val="skirsnis"/>
            <w:tag w:val="part_9950b63cab8540349b3930bf0ce91812"/>
            <w:lock w:val="sdtLocked"/>
            <w:richText/>
          </w:sdtPr>
          <w:sdtContent>
            <w:p>
              <w:pPr>
                <w:widowControl w:val="0"/>
                <w:rPr>
                  <w:rFonts w:eastAsia="Calibri"/>
                  <w:b/>
                  <w:bCs/>
                  <w:szCs w:val="24"/>
                </w:rPr>
              </w:pPr>
              <w:sdt>
                <w:sdtPr>
                  <w:alias w:val="Pavadinimas"/>
                  <w:tag w:val="title_9950b63cab8540349b3930bf0ce91812"/>
                  <w:lock w:val="sdtLocked"/>
                  <w:richText/>
                </w:sdtPr>
                <w:sdtContent>
                  <w:r>
                    <w:rPr>
                      <w:rFonts w:eastAsia="Calibri"/>
                      <w:b/>
                      <w:bCs/>
                      <w:szCs w:val="24"/>
                    </w:rPr>
                    <w:t>Dantys:</w:t>
                  </w:r>
                </w:sdtContent>
              </w:sdt>
            </w:p>
            <w:p>
              <w:pPr>
                <w:widowControl w:val="0"/>
                <w:rPr>
                  <w:rFonts w:eastAsia="Calibri"/>
                  <w:szCs w:val="24"/>
                </w:rPr>
              </w:pPr>
              <w:r>
                <w:rPr>
                  <w:rFonts w:eastAsia="Calibri"/>
                  <w:szCs w:val="24"/>
                </w:rPr>
                <w:t>□ Valomi;</w:t>
              </w:r>
            </w:p>
            <w:p>
              <w:pPr>
                <w:widowControl w:val="0"/>
                <w:rPr>
                  <w:rFonts w:eastAsia="Calibri"/>
                  <w:szCs w:val="24"/>
                </w:rPr>
              </w:pPr>
              <w:r>
                <w:rPr>
                  <w:rFonts w:eastAsia="Calibri"/>
                  <w:szCs w:val="24"/>
                </w:rPr>
                <w:t>□ Kartais valomi;</w:t>
              </w:r>
            </w:p>
            <w:p>
              <w:pPr>
                <w:widowControl w:val="0"/>
                <w:rPr>
                  <w:rFonts w:eastAsia="Calibri"/>
                  <w:szCs w:val="24"/>
                </w:rPr>
              </w:pPr>
              <w:r>
                <w:rPr>
                  <w:rFonts w:eastAsia="Calibri"/>
                  <w:szCs w:val="24"/>
                </w:rPr>
                <w:t>□ Visiškai nevalomi.</w:t>
              </w:r>
            </w:p>
            <w:p>
              <w:pPr>
                <w:widowControl w:val="0"/>
                <w:rPr>
                  <w:rFonts w:eastAsia="Calibri"/>
                  <w:szCs w:val="24"/>
                </w:rPr>
              </w:pPr>
            </w:p>
            <w:p>
              <w:pPr>
                <w:widowControl w:val="0"/>
                <w:spacing w:line="360" w:lineRule="auto"/>
                <w:rPr>
                  <w:rFonts w:eastAsia="Calibri"/>
                  <w:szCs w:val="24"/>
                </w:rPr>
              </w:pPr>
              <w:r>
                <w:rPr>
                  <w:rFonts w:eastAsia="Calibri"/>
                  <w:szCs w:val="24"/>
                </w:rPr>
                <w:t>Mamai trūkstamos žinios apie vaikų dantų priežiūrą:</w:t>
              </w:r>
            </w:p>
            <w:p>
              <w:pPr>
                <w:widowControl w:val="0"/>
                <w:rPr>
                  <w:rFonts w:eastAsia="Calibri"/>
                  <w:szCs w:val="24"/>
                  <w:u w:val="single"/>
                </w:rPr>
              </w:pPr>
              <w:r>
                <w:rPr>
                  <w:rFonts w:eastAsia="Calibri"/>
                  <w:szCs w:val="24"/>
                </w:rPr>
                <w:t>________________________________________________________________________________________________________________________________________________________________________________________________________________________________________________</w:t>
              </w:r>
            </w:p>
            <w:p>
              <w:pPr>
                <w:widowControl w:val="0"/>
                <w:rPr>
                  <w:rFonts w:eastAsia="Arial"/>
                  <w:szCs w:val="24"/>
                </w:rPr>
              </w:pPr>
            </w:p>
          </w:sdtContent>
        </w:sdt>
        <w:sdt>
          <w:sdtPr>
            <w:alias w:val="skirsnis"/>
            <w:tag w:val="part_672a55bce82e4c0dadea9a589b3d29fc"/>
            <w:lock w:val="sdtLocked"/>
            <w:richText/>
          </w:sdtPr>
          <w:sdtContent>
            <w:p>
              <w:pPr>
                <w:widowControl w:val="0"/>
                <w:rPr>
                  <w:rFonts w:eastAsia="Arial"/>
                  <w:b/>
                  <w:bCs/>
                  <w:szCs w:val="24"/>
                </w:rPr>
              </w:pPr>
              <w:sdt>
                <w:sdtPr>
                  <w:alias w:val="Pavadinimas"/>
                  <w:tag w:val="title_672a55bce82e4c0dadea9a589b3d29fc"/>
                  <w:lock w:val="sdtLocked"/>
                  <w:richText/>
                </w:sdtPr>
                <w:sdtContent>
                  <w:r>
                    <w:rPr>
                      <w:rFonts w:eastAsia="Arial"/>
                      <w:b/>
                      <w:bCs/>
                      <w:szCs w:val="24"/>
                    </w:rPr>
                    <w:t>Mityba</w:t>
                  </w:r>
                </w:sdtContent>
              </w:sdt>
            </w:p>
            <w:p>
              <w:pPr>
                <w:widowControl w:val="0"/>
                <w:rPr>
                  <w:rFonts w:eastAsia="Arial"/>
                  <w:szCs w:val="24"/>
                </w:rPr>
              </w:pPr>
              <w:r>
                <w:rPr>
                  <w:rFonts w:eastAsia="Arial"/>
                  <w:szCs w:val="24"/>
                </w:rPr>
                <w:t>Vaiko svoris: ___________kg.</w:t>
              </w:r>
            </w:p>
            <w:p>
              <w:pPr>
                <w:widowControl w:val="0"/>
                <w:rPr>
                  <w:rFonts w:eastAsia="Arial"/>
                  <w:szCs w:val="24"/>
                </w:rPr>
              </w:pPr>
              <w:r>
                <w:rPr>
                  <w:rFonts w:eastAsia="Arial"/>
                  <w:szCs w:val="24"/>
                </w:rPr>
                <w:t xml:space="preserve">Vaiko priaugtas svoris po praėjusio karto: ______________  kg.</w:t>
              </w:r>
            </w:p>
            <w:p>
              <w:pPr>
                <w:widowControl w:val="0"/>
                <w:rPr>
                  <w:rFonts w:eastAsia="Arial"/>
                  <w:szCs w:val="24"/>
                </w:rPr>
              </w:pPr>
              <w:r>
                <w:rPr>
                  <w:rFonts w:eastAsia="Arial"/>
                  <w:szCs w:val="24"/>
                </w:rPr>
                <w:t>Vaiko ūgis: ____________cm.</w:t>
              </w:r>
            </w:p>
            <w:p>
              <w:pPr>
                <w:widowControl w:val="0"/>
                <w:rPr>
                  <w:rFonts w:eastAsia="Arial"/>
                  <w:szCs w:val="24"/>
                </w:rPr>
              </w:pPr>
            </w:p>
          </w:sdtContent>
        </w:sdt>
        <w:sdt>
          <w:sdtPr>
            <w:alias w:val="skirsnis"/>
            <w:tag w:val="part_0e01bb8fb0c84195a4b33933b0b39ae3"/>
            <w:lock w:val="sdtLocked"/>
            <w:richText/>
          </w:sdtPr>
          <w:sdtContent>
            <w:p>
              <w:pPr>
                <w:widowControl w:val="0"/>
                <w:rPr>
                  <w:rFonts w:eastAsia="Arial"/>
                  <w:b/>
                  <w:bCs/>
                  <w:szCs w:val="24"/>
                </w:rPr>
              </w:pPr>
              <w:sdt>
                <w:sdtPr>
                  <w:alias w:val="Pavadinimas"/>
                  <w:tag w:val="title_0e01bb8fb0c84195a4b33933b0b39ae3"/>
                  <w:lock w:val="sdtLocked"/>
                  <w:richText/>
                </w:sdtPr>
                <w:sdtContent>
                  <w:r>
                    <w:rPr>
                      <w:rFonts w:eastAsia="Arial"/>
                      <w:b/>
                      <w:bCs/>
                      <w:szCs w:val="24"/>
                    </w:rPr>
                    <w:t>Ar kūdikis žindomas?</w:t>
                  </w:r>
                </w:sdtContent>
              </w:sdt>
            </w:p>
            <w:p>
              <w:pPr>
                <w:widowControl w:val="0"/>
                <w:rPr>
                  <w:rFonts w:eastAsia="Calibri"/>
                  <w:szCs w:val="24"/>
                </w:rPr>
              </w:pPr>
              <w:r>
                <w:rPr>
                  <w:rFonts w:eastAsia="Calibri"/>
                  <w:szCs w:val="24"/>
                </w:rPr>
                <w:t>□ Taip, visa laiką pagal poreikį</w:t>
              </w:r>
            </w:p>
            <w:p>
              <w:pPr>
                <w:widowControl w:val="0"/>
                <w:rPr>
                  <w:rFonts w:eastAsia="Calibri"/>
                  <w:szCs w:val="24"/>
                </w:rPr>
              </w:pPr>
              <w:r>
                <w:rPr>
                  <w:rFonts w:eastAsia="Calibri"/>
                  <w:szCs w:val="24"/>
                </w:rPr>
                <w:t xml:space="preserve">□ Iš dalies taip, žindymas miksuojamas su adaptuotu pieno mišinuku </w:t>
              </w:r>
            </w:p>
            <w:p>
              <w:pPr>
                <w:widowControl w:val="0"/>
                <w:rPr>
                  <w:rFonts w:eastAsia="Calibri"/>
                  <w:szCs w:val="24"/>
                </w:rPr>
              </w:pPr>
              <w:r>
                <w:rPr>
                  <w:rFonts w:eastAsia="Calibri"/>
                  <w:szCs w:val="24"/>
                </w:rPr>
                <w:t>□Ne, maitinamas tik adaptuotu pieno mišinuku.</w:t>
              </w:r>
            </w:p>
            <w:p>
              <w:pPr>
                <w:widowControl w:val="0"/>
                <w:rPr>
                  <w:rFonts w:eastAsia="Calibri"/>
                  <w:szCs w:val="24"/>
                </w:rPr>
              </w:pPr>
            </w:p>
          </w:sdtContent>
        </w:sdt>
        <w:sdt>
          <w:sdtPr>
            <w:alias w:val="skirsnis"/>
            <w:tag w:val="part_259173be875449ef9ea82a7b1f9b08e2"/>
            <w:lock w:val="sdtLocked"/>
            <w:richText/>
          </w:sdtPr>
          <w:sdtContent>
            <w:p>
              <w:pPr>
                <w:widowControl w:val="0"/>
                <w:rPr>
                  <w:rFonts w:eastAsia="Calibri"/>
                  <w:b/>
                  <w:bCs/>
                  <w:szCs w:val="24"/>
                </w:rPr>
              </w:pPr>
              <w:sdt>
                <w:sdtPr>
                  <w:alias w:val="Pavadinimas"/>
                  <w:tag w:val="title_259173be875449ef9ea82a7b1f9b08e2"/>
                  <w:lock w:val="sdtLocked"/>
                  <w:richText/>
                </w:sdtPr>
                <w:sdtContent>
                  <w:r>
                    <w:rPr>
                      <w:rFonts w:eastAsia="Calibri"/>
                      <w:b/>
                      <w:bCs/>
                      <w:szCs w:val="24"/>
                    </w:rPr>
                    <w:t>Kodėl nežindomas?</w:t>
                  </w:r>
                </w:sdtContent>
              </w:sdt>
            </w:p>
            <w:p>
              <w:pPr>
                <w:widowControl w:val="0"/>
                <w:rPr>
                  <w:rFonts w:eastAsia="Calibri"/>
                  <w:szCs w:val="24"/>
                </w:rPr>
              </w:pPr>
              <w:r>
                <w:rPr>
                  <w:rFonts w:eastAsia="Calibri"/>
                  <w:szCs w:val="24"/>
                </w:rPr>
                <w:t>□ “Nėra pieno”</w:t>
              </w:r>
            </w:p>
            <w:p>
              <w:pPr>
                <w:widowControl w:val="0"/>
                <w:rPr>
                  <w:rFonts w:eastAsia="Calibri"/>
                  <w:szCs w:val="24"/>
                </w:rPr>
              </w:pPr>
              <w:r>
                <w:rPr>
                  <w:rFonts w:eastAsia="Calibri"/>
                  <w:szCs w:val="24"/>
                </w:rPr>
                <w:t>□ Nepavyksta</w:t>
              </w:r>
            </w:p>
            <w:p>
              <w:pPr>
                <w:widowControl w:val="0"/>
                <w:rPr>
                  <w:rFonts w:eastAsia="Calibri"/>
                  <w:szCs w:val="24"/>
                </w:rPr>
              </w:pPr>
              <w:r>
                <w:rPr>
                  <w:rFonts w:eastAsia="Calibri"/>
                  <w:szCs w:val="24"/>
                </w:rPr>
                <w:t>□ Nenori</w:t>
              </w:r>
            </w:p>
            <w:p>
              <w:pPr>
                <w:widowControl w:val="0"/>
                <w:rPr>
                  <w:rFonts w:eastAsia="Calibri"/>
                  <w:szCs w:val="24"/>
                </w:rPr>
              </w:pPr>
              <w:r>
                <w:rPr>
                  <w:rFonts w:eastAsia="Calibri"/>
                  <w:szCs w:val="24"/>
                </w:rPr>
                <w:t>□ Pieną nutraukinėja ir girdo iš buteliuko</w:t>
              </w:r>
            </w:p>
            <w:p>
              <w:pPr>
                <w:widowControl w:val="0"/>
                <w:spacing w:line="360" w:lineRule="auto"/>
                <w:rPr>
                  <w:rFonts w:eastAsia="Calibri"/>
                  <w:szCs w:val="24"/>
                </w:rPr>
              </w:pPr>
            </w:p>
          </w:sdtContent>
        </w:sdt>
        <w:sdt>
          <w:sdtPr>
            <w:alias w:val="skirsnis"/>
            <w:tag w:val="part_99be1fb0ce414a4ba73c27ce6ed52596"/>
            <w:lock w:val="sdtLocked"/>
            <w:richText/>
          </w:sdtPr>
          <w:sdtContent>
            <w:p>
              <w:pPr>
                <w:widowControl w:val="0"/>
                <w:rPr>
                  <w:rFonts w:eastAsia="Calibri"/>
                  <w:b/>
                  <w:bCs/>
                  <w:szCs w:val="24"/>
                </w:rPr>
              </w:pPr>
              <w:sdt>
                <w:sdtPr>
                  <w:alias w:val="Pavadinimas"/>
                  <w:tag w:val="title_99be1fb0ce414a4ba73c27ce6ed52596"/>
                  <w:lock w:val="sdtLocked"/>
                  <w:richText/>
                </w:sdtPr>
                <w:sdtContent>
                  <w:r>
                    <w:rPr>
                      <w:rFonts w:eastAsia="Calibri"/>
                      <w:b/>
                      <w:bCs/>
                      <w:szCs w:val="24"/>
                    </w:rPr>
                    <w:t>Ar jau primaitinamas?</w:t>
                  </w:r>
                </w:sdtContent>
              </w:sdt>
            </w:p>
            <w:p>
              <w:pPr>
                <w:widowControl w:val="0"/>
                <w:rPr>
                  <w:rFonts w:eastAsia="Calibri"/>
                  <w:szCs w:val="24"/>
                </w:rPr>
              </w:pPr>
              <w:r>
                <w:rPr>
                  <w:rFonts w:eastAsia="Calibri"/>
                  <w:szCs w:val="24"/>
                </w:rPr>
                <w:t>□ Taip</w:t>
              </w:r>
            </w:p>
            <w:p>
              <w:pPr>
                <w:widowControl w:val="0"/>
                <w:rPr>
                  <w:rFonts w:eastAsia="Calibri"/>
                  <w:szCs w:val="24"/>
                </w:rPr>
              </w:pPr>
              <w:r>
                <w:rPr>
                  <w:rFonts w:eastAsia="Calibri"/>
                  <w:szCs w:val="24"/>
                </w:rPr>
                <w:t>□ Ne</w:t>
              </w:r>
            </w:p>
            <w:p>
              <w:pPr>
                <w:widowControl w:val="0"/>
                <w:rPr>
                  <w:rFonts w:eastAsia="Calibri"/>
                  <w:szCs w:val="24"/>
                </w:rPr>
              </w:pPr>
            </w:p>
          </w:sdtContent>
        </w:sdt>
        <w:sdt>
          <w:sdtPr>
            <w:alias w:val="skirsnis"/>
            <w:tag w:val="part_d5b722c1811442c6b1b03613d8cf7440"/>
            <w:lock w:val="sdtLocked"/>
            <w:richText/>
          </w:sdtPr>
          <w:sdtContent>
            <w:p>
              <w:pPr>
                <w:widowControl w:val="0"/>
                <w:rPr>
                  <w:rFonts w:eastAsia="Calibri"/>
                  <w:b/>
                  <w:bCs/>
                  <w:szCs w:val="24"/>
                </w:rPr>
              </w:pPr>
              <w:sdt>
                <w:sdtPr>
                  <w:alias w:val="Pavadinimas"/>
                  <w:tag w:val="title_d5b722c1811442c6b1b03613d8cf7440"/>
                  <w:lock w:val="sdtLocked"/>
                  <w:richText/>
                </w:sdtPr>
                <w:sdtContent>
                  <w:r>
                    <w:rPr>
                      <w:rFonts w:eastAsia="Calibri"/>
                      <w:b/>
                      <w:bCs/>
                      <w:szCs w:val="24"/>
                    </w:rPr>
                    <w:t>Jei primaitinamas, tai kokiu maistu:</w:t>
                  </w:r>
                </w:sdtContent>
              </w:sdt>
            </w:p>
            <w:p>
              <w:pPr>
                <w:widowControl w:val="0"/>
                <w:rPr>
                  <w:rFonts w:eastAsia="Calibri"/>
                  <w:szCs w:val="24"/>
                </w:rPr>
              </w:pPr>
              <w:r>
                <w:rPr>
                  <w:rFonts w:eastAsia="Calibri"/>
                  <w:szCs w:val="24"/>
                </w:rPr>
                <w:t>□ Daržovių košė</w:t>
              </w:r>
            </w:p>
            <w:p>
              <w:pPr>
                <w:widowControl w:val="0"/>
                <w:rPr>
                  <w:rFonts w:eastAsia="Calibri"/>
                  <w:szCs w:val="24"/>
                </w:rPr>
              </w:pPr>
              <w:r>
                <w:rPr>
                  <w:rFonts w:eastAsia="Calibri"/>
                  <w:szCs w:val="24"/>
                </w:rPr>
                <w:t>□ Vaisiai</w:t>
              </w:r>
            </w:p>
            <w:p>
              <w:pPr>
                <w:widowControl w:val="0"/>
                <w:rPr>
                  <w:rFonts w:eastAsia="Calibri"/>
                  <w:szCs w:val="24"/>
                </w:rPr>
              </w:pPr>
              <w:r>
                <w:rPr>
                  <w:rFonts w:eastAsia="Calibri"/>
                  <w:szCs w:val="24"/>
                </w:rPr>
                <w:t>□ Grūdinės kultūros</w:t>
              </w:r>
            </w:p>
            <w:p>
              <w:pPr>
                <w:widowControl w:val="0"/>
                <w:rPr>
                  <w:rFonts w:eastAsia="Calibri"/>
                  <w:szCs w:val="24"/>
                </w:rPr>
              </w:pPr>
              <w:r>
                <w:rPr>
                  <w:rFonts w:eastAsia="Calibri"/>
                  <w:szCs w:val="24"/>
                </w:rPr>
                <w:t>□ Mėsa</w:t>
              </w:r>
            </w:p>
            <w:p>
              <w:pPr>
                <w:widowControl w:val="0"/>
                <w:rPr>
                  <w:rFonts w:eastAsia="Calibri"/>
                  <w:szCs w:val="24"/>
                </w:rPr>
              </w:pPr>
              <w:r>
                <w:rPr>
                  <w:rFonts w:eastAsia="Calibri"/>
                  <w:szCs w:val="24"/>
                </w:rPr>
                <w:t>□ Pieno produktai</w:t>
              </w:r>
            </w:p>
            <w:p>
              <w:pPr>
                <w:widowControl w:val="0"/>
                <w:rPr>
                  <w:rFonts w:eastAsia="Calibri"/>
                  <w:szCs w:val="24"/>
                </w:rPr>
              </w:pPr>
              <w:r>
                <w:rPr>
                  <w:rFonts w:eastAsia="Calibri"/>
                  <w:szCs w:val="24"/>
                </w:rPr>
                <w:t>□ Žuvis</w:t>
              </w:r>
            </w:p>
            <w:p>
              <w:pPr>
                <w:widowControl w:val="0"/>
                <w:rPr>
                  <w:rFonts w:eastAsia="Calibri"/>
                  <w:szCs w:val="24"/>
                </w:rPr>
              </w:pPr>
              <w:r>
                <w:rPr>
                  <w:rFonts w:eastAsia="Calibri"/>
                  <w:szCs w:val="24"/>
                </w:rPr>
                <w:t>□ užkandukai (pvz.: sausainis, riestainis, kukurūzai, jogurtas ir pan.)</w:t>
              </w:r>
            </w:p>
            <w:p>
              <w:pPr>
                <w:widowControl w:val="0"/>
                <w:rPr>
                  <w:rFonts w:eastAsia="Calibri"/>
                  <w:szCs w:val="24"/>
                </w:rPr>
              </w:pPr>
            </w:p>
          </w:sdtContent>
        </w:sdt>
        <w:sdt>
          <w:sdtPr>
            <w:alias w:val="skirsnis"/>
            <w:tag w:val="part_9f41bc30dc50474d8ba04b3b0c00e09b"/>
            <w:lock w:val="sdtLocked"/>
            <w:richText/>
          </w:sdtPr>
          <w:sdtContent>
            <w:p>
              <w:pPr>
                <w:widowControl w:val="0"/>
                <w:rPr>
                  <w:rFonts w:eastAsia="Calibri"/>
                  <w:b/>
                  <w:bCs/>
                  <w:szCs w:val="24"/>
                </w:rPr>
              </w:pPr>
              <w:sdt>
                <w:sdtPr>
                  <w:alias w:val="Pavadinimas"/>
                  <w:tag w:val="title_9f41bc30dc50474d8ba04b3b0c00e09b"/>
                  <w:lock w:val="sdtLocked"/>
                  <w:richText/>
                </w:sdtPr>
                <w:sdtContent>
                  <w:r>
                    <w:rPr>
                      <w:rFonts w:eastAsia="Calibri"/>
                      <w:b/>
                      <w:bCs/>
                      <w:szCs w:val="24"/>
                    </w:rPr>
                    <w:t>Kiek kartų per dieną primaitinamas:</w:t>
                  </w:r>
                </w:sdtContent>
              </w:sdt>
            </w:p>
            <w:p>
              <w:pPr>
                <w:widowControl w:val="0"/>
                <w:rPr>
                  <w:rFonts w:eastAsia="Calibri"/>
                  <w:szCs w:val="24"/>
                </w:rPr>
              </w:pPr>
              <w:r>
                <w:rPr>
                  <w:rFonts w:eastAsia="Calibri"/>
                  <w:szCs w:val="24"/>
                </w:rPr>
                <w:t>□ 1 plius užkandukai bei žindomas/duodamas adaptuotas mišinukas</w:t>
              </w:r>
            </w:p>
            <w:p>
              <w:pPr>
                <w:widowControl w:val="0"/>
                <w:rPr>
                  <w:rFonts w:eastAsia="Calibri"/>
                  <w:szCs w:val="24"/>
                </w:rPr>
              </w:pPr>
              <w:r>
                <w:rPr>
                  <w:rFonts w:eastAsia="Calibri"/>
                  <w:szCs w:val="24"/>
                </w:rPr>
                <w:t xml:space="preserve">□  2 plius užkandukai bei žindomas/duodamas adaptuotas mišinukas</w:t>
              </w:r>
            </w:p>
            <w:p>
              <w:pPr>
                <w:widowControl w:val="0"/>
                <w:rPr>
                  <w:rFonts w:eastAsia="Calibri"/>
                  <w:szCs w:val="24"/>
                </w:rPr>
              </w:pPr>
              <w:r>
                <w:rPr>
                  <w:rFonts w:eastAsia="Calibri"/>
                  <w:szCs w:val="24"/>
                </w:rPr>
                <w:t>□ 3 plius užkandukai bei žindomas/duodamas adaptuotas mišinukas</w:t>
              </w:r>
            </w:p>
            <w:p>
              <w:pPr>
                <w:widowControl w:val="0"/>
                <w:rPr>
                  <w:rFonts w:eastAsia="Calibri"/>
                  <w:szCs w:val="24"/>
                </w:rPr>
              </w:pPr>
              <w:r>
                <w:rPr>
                  <w:rFonts w:eastAsia="Calibri"/>
                  <w:szCs w:val="24"/>
                </w:rPr>
                <w:t>□ 3 plius užkandukai, nežindomas/neduodamas adaptuotas mišinukas</w:t>
              </w:r>
            </w:p>
            <w:p>
              <w:pPr>
                <w:widowControl w:val="0"/>
                <w:rPr>
                  <w:rFonts w:eastAsia="Calibri"/>
                  <w:szCs w:val="24"/>
                </w:rPr>
              </w:pPr>
              <w:r>
                <w:rPr>
                  <w:rFonts w:eastAsia="Calibri"/>
                  <w:szCs w:val="24"/>
                </w:rPr>
                <w:t>□ Valgo kiek nori ir ką nori, nežindomas/neduodamas adaptuotas mišinukas</w:t>
              </w:r>
            </w:p>
            <w:p>
              <w:pPr>
                <w:widowControl w:val="0"/>
                <w:rPr>
                  <w:rFonts w:eastAsia="Calibri"/>
                  <w:szCs w:val="24"/>
                </w:rPr>
              </w:pPr>
            </w:p>
          </w:sdtContent>
        </w:sdt>
        <w:sdt>
          <w:sdtPr>
            <w:alias w:val="skirsnis"/>
            <w:tag w:val="part_1d7ba12dbfe845e4a18fd0f9357a193d"/>
            <w:lock w:val="sdtLocked"/>
            <w:richText/>
          </w:sdtPr>
          <w:sdtContent>
            <w:p>
              <w:pPr>
                <w:widowControl w:val="0"/>
                <w:rPr>
                  <w:rFonts w:eastAsia="Calibri"/>
                  <w:b/>
                  <w:bCs/>
                  <w:szCs w:val="24"/>
                </w:rPr>
              </w:pPr>
              <w:sdt>
                <w:sdtPr>
                  <w:alias w:val="Pavadinimas"/>
                  <w:tag w:val="title_1d7ba12dbfe845e4a18fd0f9357a193d"/>
                  <w:lock w:val="sdtLocked"/>
                  <w:richText/>
                </w:sdtPr>
                <w:sdtContent>
                  <w:r>
                    <w:rPr>
                      <w:rFonts w:eastAsia="Calibri"/>
                      <w:b/>
                      <w:bCs/>
                      <w:szCs w:val="24"/>
                    </w:rPr>
                    <w:t>Ar skirtas rachito profilaktikai vitaminas D?</w:t>
                  </w:r>
                </w:sdtContent>
              </w:sdt>
            </w:p>
            <w:p>
              <w:pPr>
                <w:widowControl w:val="0"/>
                <w:rPr>
                  <w:rFonts w:eastAsia="Calibri"/>
                  <w:szCs w:val="24"/>
                </w:rPr>
              </w:pPr>
              <w:r>
                <w:rPr>
                  <w:rFonts w:eastAsia="Calibri"/>
                  <w:szCs w:val="24"/>
                </w:rPr>
                <w:t>□ Taip</w:t>
              </w:r>
            </w:p>
            <w:p>
              <w:pPr>
                <w:widowControl w:val="0"/>
                <w:rPr>
                  <w:rFonts w:eastAsia="Calibri"/>
                  <w:szCs w:val="24"/>
                </w:rPr>
              </w:pPr>
              <w:r>
                <w:rPr>
                  <w:rFonts w:eastAsia="Calibri"/>
                  <w:szCs w:val="24"/>
                </w:rPr>
                <w:t>□ Ne</w:t>
              </w:r>
            </w:p>
            <w:p>
              <w:pPr>
                <w:rPr>
                  <w:sz w:val="14"/>
                  <w:szCs w:val="14"/>
                </w:rPr>
              </w:pPr>
            </w:p>
            <w:sdt>
              <w:sdtPr>
                <w:alias w:val="lentele"/>
                <w:tag w:val="part_0233a62e35a740ca8f00bd51a93f8475"/>
                <w:lock w:val="sdtLocked"/>
                <w:richText/>
              </w:sdtPr>
              <w:sdtContent>
                <w:p>
                  <w:pPr>
                    <w:widowControl w:val="0"/>
                    <w:ind w:right="535"/>
                    <w:rPr>
                      <w:rFonts w:eastAsia="Trebuchet MS"/>
                      <w:b/>
                      <w:bCs/>
                      <w:color w:val="231F20"/>
                      <w:szCs w:val="24"/>
                    </w:rPr>
                  </w:pPr>
                  <w:sdt>
                    <w:sdtPr>
                      <w:alias w:val="Pavadinimas"/>
                      <w:tag w:val="title_0233a62e35a740ca8f00bd51a93f8475"/>
                      <w:lock w:val="sdtLocked"/>
                      <w:richText/>
                    </w:sdtPr>
                    <w:sdtContent>
                      <w:r>
                        <w:rPr>
                          <w:rFonts w:eastAsia="Trebuchet MS"/>
                          <w:b/>
                          <w:bCs/>
                          <w:color w:val="231F20"/>
                          <w:szCs w:val="24"/>
                        </w:rPr>
                        <w:t>Raidos vertinimas</w:t>
                      </w:r>
                    </w:sdtContent>
                  </w:sdt>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67"/>
                    <w:gridCol w:w="822"/>
                    <w:gridCol w:w="910"/>
                    <w:gridCol w:w="782"/>
                  </w:tblGrid>
                  <w:tr>
                    <w:trPr>
                      <w:trHeight w:val="314"/>
                    </w:trPr>
                    <w:tc>
                      <w:tcPr>
                        <w:tcW w:w="7267" w:type="dxa"/>
                        <w:shd w:val="clear" w:color="auto" w:fill="auto"/>
                      </w:tcPr>
                      <w:p>
                        <w:pPr>
                          <w:rPr>
                            <w:rFonts w:eastAsia="Calibri"/>
                            <w:szCs w:val="24"/>
                          </w:rPr>
                        </w:pPr>
                      </w:p>
                    </w:tc>
                    <w:tc>
                      <w:tcPr>
                        <w:tcW w:w="822" w:type="dxa"/>
                        <w:shd w:val="clear" w:color="auto" w:fill="auto"/>
                      </w:tcPr>
                      <w:p>
                        <w:pPr>
                          <w:rPr>
                            <w:rFonts w:eastAsia="Calibri"/>
                            <w:szCs w:val="24"/>
                          </w:rPr>
                        </w:pPr>
                        <w:r>
                          <w:rPr>
                            <w:rFonts w:eastAsia="Calibri"/>
                            <w:szCs w:val="24"/>
                          </w:rPr>
                          <w:t>Taip</w:t>
                        </w:r>
                      </w:p>
                    </w:tc>
                    <w:tc>
                      <w:tcPr>
                        <w:tcW w:w="910" w:type="dxa"/>
                        <w:shd w:val="clear" w:color="auto" w:fill="auto"/>
                      </w:tcPr>
                      <w:p>
                        <w:pPr>
                          <w:rPr>
                            <w:rFonts w:eastAsia="Calibri"/>
                            <w:szCs w:val="24"/>
                          </w:rPr>
                        </w:pPr>
                        <w:r>
                          <w:rPr>
                            <w:rFonts w:eastAsia="Calibri"/>
                            <w:szCs w:val="24"/>
                          </w:rPr>
                          <w:t>Kartais</w:t>
                        </w:r>
                      </w:p>
                    </w:tc>
                    <w:tc>
                      <w:tcPr>
                        <w:tcW w:w="782" w:type="dxa"/>
                        <w:shd w:val="clear" w:color="auto" w:fill="auto"/>
                      </w:tcPr>
                      <w:p>
                        <w:pPr>
                          <w:rPr>
                            <w:rFonts w:eastAsia="Calibri"/>
                            <w:szCs w:val="24"/>
                          </w:rPr>
                        </w:pPr>
                        <w:r>
                          <w:rPr>
                            <w:rFonts w:eastAsia="Calibri"/>
                            <w:szCs w:val="24"/>
                          </w:rPr>
                          <w:t>Ne</w:t>
                        </w:r>
                      </w:p>
                    </w:tc>
                  </w:tr>
                  <w:tr>
                    <w:tc>
                      <w:tcPr>
                        <w:tcW w:w="9781" w:type="dxa"/>
                        <w:gridSpan w:val="4"/>
                        <w:shd w:val="clear" w:color="auto" w:fill="auto"/>
                      </w:tcPr>
                      <w:p>
                        <w:pPr>
                          <w:rPr>
                            <w:rFonts w:eastAsia="Calibri"/>
                            <w:szCs w:val="24"/>
                          </w:rPr>
                        </w:pPr>
                        <w:r>
                          <w:rPr>
                            <w:rFonts w:eastAsia="Calibri"/>
                            <w:color w:val="000000"/>
                            <w:w w:val="105"/>
                            <w:szCs w:val="24"/>
                          </w:rPr>
                          <w:t>Žaidimo ir socialiniai įgūdžiai (bendravimas)</w:t>
                        </w:r>
                      </w:p>
                    </w:tc>
                  </w:tr>
                  <w:tr>
                    <w:tc>
                      <w:tcPr>
                        <w:tcW w:w="7267" w:type="dxa"/>
                        <w:shd w:val="clear" w:color="auto" w:fill="auto"/>
                      </w:tcPr>
                      <w:p>
                        <w:pPr>
                          <w:rPr>
                            <w:rFonts w:eastAsia="Calibri"/>
                            <w:szCs w:val="24"/>
                          </w:rPr>
                        </w:pPr>
                        <w:r>
                          <w:rPr>
                            <w:rFonts w:eastAsia="Calibri"/>
                            <w:szCs w:val="24"/>
                          </w:rPr>
                          <w:t>Geba reaguoti į bent vieną iš veiksmų, kuriuos mama pasako, mamai nerodant gestų, pvz.: ateik čia, duok tai man, padėk į vietą</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Calibri"/>
                            <w:szCs w:val="24"/>
                          </w:rPr>
                        </w:pPr>
                        <w:r>
                          <w:rPr>
                            <w:rFonts w:eastAsia="Arial"/>
                            <w:szCs w:val="24"/>
                          </w:rPr>
                          <w:t>Geba palaikyti akių kontaktą su pažįstamais asmenim, kai su juo žaidžia</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Calibri"/>
                            <w:szCs w:val="24"/>
                          </w:rPr>
                        </w:pPr>
                        <w:r>
                          <w:rPr>
                            <w:rFonts w:eastAsia="Arial"/>
                            <w:szCs w:val="24"/>
                          </w:rPr>
                          <w:t>Geba žaisti su įvairios tekstūros žaislais ir tuos, kurie skleidžia garsus, muziką</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Arial"/>
                            <w:szCs w:val="24"/>
                          </w:rPr>
                        </w:pPr>
                        <w:r>
                          <w:rPr>
                            <w:rFonts w:eastAsia="Arial"/>
                            <w:szCs w:val="24"/>
                          </w:rPr>
                          <w:t>Geba parodyti, kai pats kažko nori pirštu</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Arial"/>
                            <w:szCs w:val="24"/>
                          </w:rPr>
                        </w:pPr>
                        <w:r>
                          <w:rPr>
                            <w:rFonts w:eastAsia="Arial"/>
                            <w:szCs w:val="24"/>
                          </w:rPr>
                          <w:t>Geba parodyti į daiktą pirštu, kai paklausiama kur jis (pvz.: “Kur kamuoliukas?” Kūdikis parodo su pirštu/atneša, bet objektas turi būti matomas, o ne paslėptas)</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Arial"/>
                            <w:szCs w:val="24"/>
                          </w:rPr>
                        </w:pPr>
                        <w:r>
                          <w:rPr>
                            <w:rFonts w:eastAsia="Arial"/>
                            <w:szCs w:val="24"/>
                          </w:rPr>
                          <w:t>Jei mama pakartoja kūdikio pasakytus garsus, ar jis po to pakartoja, ką mama sakė</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Arial"/>
                            <w:szCs w:val="24"/>
                          </w:rPr>
                        </w:pPr>
                        <w:r>
                          <w:rPr>
                            <w:rFonts w:eastAsia="Arial"/>
                            <w:szCs w:val="24"/>
                          </w:rPr>
                          <w:t>Geba tarti tokius garsus, kaip “ba-ba”, “da-da”, “ga-ga” (tie garsai dažniausiai nieko nereiškia)</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Arial"/>
                            <w:szCs w:val="24"/>
                          </w:rPr>
                        </w:pPr>
                        <w:r>
                          <w:rPr>
                            <w:rFonts w:eastAsia="Arial"/>
                            <w:szCs w:val="24"/>
                          </w:rPr>
                          <w:t xml:space="preserve">Geba žaisti bent vieną  vaikišką žaidimą, kai mama neparodo pavyzdžio (žaidimas galėtų būti toks, kaip “ate-ate”, “kū – kū, kur dingo mama”, “suploti rankomis”, “koks didelis mažylis”</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Arial"/>
                            <w:szCs w:val="24"/>
                          </w:rPr>
                        </w:pPr>
                        <w:r>
                          <w:rPr>
                            <w:rFonts w:eastAsia="Arial"/>
                            <w:szCs w:val="24"/>
                          </w:rPr>
                          <w:t>Geba pasakyti bent tris žodžius “ma-ma”, “te-te”, “ba-ba” (žodžiu laikoma, kai vaikas tardamas savo žodį konkrečiai įvardija norimą asmenį/daiktą)</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Arial"/>
                            <w:color w:val="231F20"/>
                            <w:szCs w:val="24"/>
                          </w:rPr>
                        </w:pPr>
                        <w:r>
                          <w:rPr>
                            <w:rFonts w:eastAsia="Arial"/>
                            <w:color w:val="231F20"/>
                            <w:szCs w:val="24"/>
                          </w:rPr>
                          <w:t>Viso:</w:t>
                        </w:r>
                      </w:p>
                    </w:tc>
                    <w:tc>
                      <w:tcPr>
                        <w:tcW w:w="822" w:type="dxa"/>
                        <w:shd w:val="clear" w:color="auto" w:fill="auto"/>
                      </w:tcPr>
                      <w:p>
                        <w:pPr>
                          <w:jc w:val="center"/>
                          <w:rPr>
                            <w:rFonts w:eastAsia="Calibri"/>
                            <w:szCs w:val="24"/>
                          </w:rPr>
                        </w:pPr>
                      </w:p>
                    </w:tc>
                    <w:tc>
                      <w:tcPr>
                        <w:tcW w:w="910" w:type="dxa"/>
                        <w:shd w:val="clear" w:color="auto" w:fill="auto"/>
                      </w:tcPr>
                      <w:p>
                        <w:pPr>
                          <w:jc w:val="center"/>
                          <w:rPr>
                            <w:rFonts w:eastAsia="Calibri"/>
                            <w:szCs w:val="24"/>
                          </w:rPr>
                        </w:pPr>
                      </w:p>
                    </w:tc>
                    <w:tc>
                      <w:tcPr>
                        <w:tcW w:w="782" w:type="dxa"/>
                        <w:shd w:val="clear" w:color="auto" w:fill="auto"/>
                      </w:tcPr>
                      <w:p>
                        <w:pPr>
                          <w:jc w:val="center"/>
                          <w:rPr>
                            <w:rFonts w:eastAsia="Calibri"/>
                            <w:szCs w:val="24"/>
                          </w:rPr>
                        </w:pPr>
                      </w:p>
                    </w:tc>
                  </w:tr>
                  <w:tr>
                    <w:tc>
                      <w:tcPr>
                        <w:tcW w:w="9781" w:type="dxa"/>
                        <w:gridSpan w:val="4"/>
                        <w:shd w:val="clear" w:color="auto" w:fill="auto"/>
                      </w:tcPr>
                      <w:p>
                        <w:pPr>
                          <w:rPr>
                            <w:rFonts w:eastAsia="Calibri"/>
                            <w:szCs w:val="24"/>
                          </w:rPr>
                        </w:pPr>
                        <w:r>
                          <w:rPr>
                            <w:rFonts w:eastAsia="Calibri"/>
                            <w:color w:val="000000"/>
                            <w:w w:val="110"/>
                            <w:szCs w:val="24"/>
                          </w:rPr>
                          <w:t>Koordinacija ir motorika</w:t>
                        </w:r>
                      </w:p>
                    </w:tc>
                  </w:tr>
                  <w:tr>
                    <w:tc>
                      <w:tcPr>
                        <w:tcW w:w="7267" w:type="dxa"/>
                        <w:shd w:val="clear" w:color="auto" w:fill="auto"/>
                      </w:tcPr>
                      <w:p>
                        <w:pPr>
                          <w:rPr>
                            <w:rFonts w:eastAsia="Calibri"/>
                            <w:szCs w:val="24"/>
                          </w:rPr>
                        </w:pPr>
                        <w:r>
                          <w:rPr>
                            <w:rFonts w:eastAsia="Arial"/>
                            <w:szCs w:val="24"/>
                          </w:rPr>
                          <w:t>Geba nenumesdamas žaislą padėti švelniai ir patraukti rankytę</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Arial"/>
                            <w:szCs w:val="24"/>
                          </w:rPr>
                        </w:pPr>
                        <w:r>
                          <w:rPr>
                            <w:rFonts w:eastAsia="Calibri"/>
                            <w:szCs w:val="24"/>
                          </w:rPr>
                          <w:t>Geba pats atsistoti nuo grindų vidurio ir paeiti keletą žingsnių</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Calibri"/>
                            <w:szCs w:val="24"/>
                          </w:rPr>
                        </w:pPr>
                        <w:r>
                          <w:rPr>
                            <w:rFonts w:eastAsia="Arial"/>
                            <w:szCs w:val="24"/>
                          </w:rPr>
                          <w:t>Geba atsisėsti, kai laikosi už baldų, nenukrisdamas</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Calibri"/>
                            <w:szCs w:val="24"/>
                          </w:rPr>
                        </w:pPr>
                        <w:r>
                          <w:rPr>
                            <w:rFonts w:eastAsia="Calibri"/>
                            <w:szCs w:val="24"/>
                          </w:rPr>
                          <w:t>Geba save apglėbti rankomis</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Calibri"/>
                            <w:szCs w:val="24"/>
                          </w:rPr>
                        </w:pPr>
                        <w:r>
                          <w:rPr>
                            <w:rFonts w:eastAsia="Arial"/>
                            <w:szCs w:val="24"/>
                          </w:rPr>
                          <w:t xml:space="preserve">Geba vaikščioti pasiremdamas už baldų viena ranka </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Arial"/>
                            <w:szCs w:val="24"/>
                          </w:rPr>
                        </w:pPr>
                        <w:r>
                          <w:rPr>
                            <w:rFonts w:eastAsia="Arial"/>
                            <w:szCs w:val="24"/>
                          </w:rPr>
                          <w:t xml:space="preserve">Geba paimti smulkų daiktą su nykščio ir rodomojo piršto pagalvėlėmis nepadėdamas rankos ant stalo              </w:t>
                          <w:pict w14:anchorId="16CCE6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4.75pt;height:60.75pt">
                              <v:imagedata r:id="rId10" o:title=""/>
                            </v:shape>
                          </w:pic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Calibri"/>
                            <w:szCs w:val="24"/>
                          </w:rPr>
                        </w:pPr>
                        <w:r>
                          <w:rPr>
                            <w:rFonts w:eastAsia="Calibri"/>
                            <w:szCs w:val="24"/>
                          </w:rPr>
                          <w:t xml:space="preserve">Geba stovėdamas prie tvirto pagrindo, besilaikydamas už pagrindo pakelti žaislą nuo grindų                                                              </w:t>
                        </w:r>
                        <w:r>
                          <w:rPr>
                            <w:rFonts w:eastAsia="Arial"/>
                            <w:szCs w:val="24"/>
                          </w:rPr>
                          <w:pict w14:anchorId="4DA3F8D7">
                            <v:shape id="_x0000_i1026" type="#_x0000_t75" style="width:62.25pt;height:83.25pt">
                              <v:imagedata r:id="rId11" o:title=""/>
                            </v:shape>
                          </w:pict>
                        </w:r>
                      </w:p>
                    </w:tc>
                    <w:tc>
                      <w:tcPr>
                        <w:tcW w:w="822" w:type="dxa"/>
                        <w:shd w:val="clear" w:color="auto" w:fill="auto"/>
                      </w:tcPr>
                      <w:p>
                        <w:pPr>
                          <w:jc w:val="center"/>
                          <w:rPr>
                            <w:rFonts w:eastAsia="Calibri"/>
                            <w:color w:val="70AD47"/>
                            <w:szCs w:val="24"/>
                          </w:rPr>
                        </w:pPr>
                        <w:r>
                          <w:rPr>
                            <w:rFonts w:eastAsia="Calibri"/>
                            <w:color w:val="70AD47"/>
                            <w:szCs w:val="24"/>
                          </w:rPr>
                          <w:t>□</w:t>
                        </w:r>
                      </w:p>
                    </w:tc>
                    <w:tc>
                      <w:tcPr>
                        <w:tcW w:w="910" w:type="dxa"/>
                        <w:shd w:val="clear" w:color="auto" w:fill="auto"/>
                      </w:tcPr>
                      <w:p>
                        <w:pPr>
                          <w:jc w:val="center"/>
                          <w:rPr>
                            <w:rFonts w:eastAsia="Calibri"/>
                            <w:color w:val="70AD47"/>
                            <w:szCs w:val="24"/>
                          </w:rPr>
                        </w:pPr>
                        <w:r>
                          <w:rPr>
                            <w:rFonts w:eastAsia="Calibri"/>
                            <w:color w:val="70AD47"/>
                            <w:szCs w:val="24"/>
                          </w:rPr>
                          <w:t>□</w:t>
                        </w:r>
                      </w:p>
                    </w:tc>
                    <w:tc>
                      <w:tcPr>
                        <w:tcW w:w="782" w:type="dxa"/>
                        <w:shd w:val="clear" w:color="auto" w:fill="auto"/>
                      </w:tcPr>
                      <w:p>
                        <w:pPr>
                          <w:jc w:val="center"/>
                          <w:rPr>
                            <w:rFonts w:eastAsia="Calibri"/>
                            <w:color w:val="70AD47"/>
                            <w:szCs w:val="24"/>
                          </w:rPr>
                        </w:pPr>
                        <w:r>
                          <w:rPr>
                            <w:rFonts w:eastAsia="Calibri"/>
                            <w:color w:val="70AD47"/>
                            <w:szCs w:val="24"/>
                          </w:rPr>
                          <w:t>□</w:t>
                        </w:r>
                      </w:p>
                    </w:tc>
                  </w:tr>
                  <w:tr>
                    <w:tc>
                      <w:tcPr>
                        <w:tcW w:w="7267" w:type="dxa"/>
                        <w:shd w:val="clear" w:color="auto" w:fill="auto"/>
                      </w:tcPr>
                      <w:p>
                        <w:pPr>
                          <w:rPr>
                            <w:rFonts w:eastAsia="Arial"/>
                            <w:szCs w:val="24"/>
                          </w:rPr>
                        </w:pPr>
                        <w:r>
                          <w:rPr>
                            <w:rFonts w:eastAsia="Arial"/>
                            <w:szCs w:val="24"/>
                          </w:rPr>
                          <w:t xml:space="preserve">Geba paeiti keletą žingsnių, nenukristi, kai yra laikomas už vienos rankos                                                                                </w:t>
                          <w:pict w14:anchorId="268E2CF2">
                            <v:shape id="_x0000_i1027" type="#_x0000_t75" style="width:60.75pt;height:97.5pt">
                              <v:imagedata r:id="rId12" o:title=""/>
                            </v:shape>
                          </w:pic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Calibri"/>
                            <w:szCs w:val="24"/>
                          </w:rPr>
                        </w:pPr>
                        <w:r>
                          <w:rPr>
                            <w:rFonts w:eastAsia="Arial"/>
                            <w:szCs w:val="24"/>
                          </w:rPr>
                          <w:t xml:space="preserve">Geba laikomas už rankų paeiti keletą žingsnių, nenugriūna (jei jau eina laikomas už vienos rankos, tai žymėti “Taip”)    </w:t>
                          <w:pict w14:anchorId="375EF56A">
                            <v:shape id="_x0000_i1028" type="#_x0000_t75" style="width:79.5pt;height:114.75pt">
                              <v:imagedata r:id="rId13" o:title=""/>
                            </v:shape>
                          </w:pict>
                          <w:t xml:space="preserve">                                                      </w:t>
                        </w:r>
                      </w:p>
                    </w:tc>
                    <w:tc>
                      <w:tcPr>
                        <w:tcW w:w="822" w:type="dxa"/>
                        <w:shd w:val="clear" w:color="auto" w:fill="auto"/>
                      </w:tcPr>
                      <w:p>
                        <w:pPr>
                          <w:jc w:val="center"/>
                          <w:rPr>
                            <w:rFonts w:eastAsia="Calibri"/>
                            <w:color w:val="70AD47"/>
                            <w:szCs w:val="24"/>
                          </w:rPr>
                        </w:pPr>
                        <w:r>
                          <w:rPr>
                            <w:rFonts w:eastAsia="Calibri"/>
                            <w:color w:val="70AD47"/>
                            <w:szCs w:val="24"/>
                          </w:rPr>
                          <w:t>□</w:t>
                        </w:r>
                      </w:p>
                    </w:tc>
                    <w:tc>
                      <w:tcPr>
                        <w:tcW w:w="910" w:type="dxa"/>
                        <w:shd w:val="clear" w:color="auto" w:fill="auto"/>
                      </w:tcPr>
                      <w:p>
                        <w:pPr>
                          <w:jc w:val="center"/>
                          <w:rPr>
                            <w:rFonts w:eastAsia="Calibri"/>
                            <w:color w:val="70AD47"/>
                            <w:szCs w:val="24"/>
                          </w:rPr>
                        </w:pPr>
                        <w:r>
                          <w:rPr>
                            <w:rFonts w:eastAsia="Calibri"/>
                            <w:color w:val="70AD47"/>
                            <w:szCs w:val="24"/>
                          </w:rPr>
                          <w:t>□</w:t>
                        </w:r>
                      </w:p>
                    </w:tc>
                    <w:tc>
                      <w:tcPr>
                        <w:tcW w:w="782" w:type="dxa"/>
                        <w:shd w:val="clear" w:color="auto" w:fill="auto"/>
                      </w:tcPr>
                      <w:p>
                        <w:pPr>
                          <w:jc w:val="center"/>
                          <w:rPr>
                            <w:rFonts w:eastAsia="Calibri"/>
                            <w:color w:val="70AD47"/>
                            <w:szCs w:val="24"/>
                          </w:rPr>
                        </w:pPr>
                        <w:r>
                          <w:rPr>
                            <w:rFonts w:eastAsia="Calibri"/>
                            <w:color w:val="70AD47"/>
                            <w:szCs w:val="24"/>
                          </w:rPr>
                          <w:t>□</w:t>
                        </w:r>
                      </w:p>
                    </w:tc>
                  </w:tr>
                  <w:tr>
                    <w:tc>
                      <w:tcPr>
                        <w:tcW w:w="7267" w:type="dxa"/>
                        <w:shd w:val="clear" w:color="auto" w:fill="auto"/>
                      </w:tcPr>
                      <w:p>
                        <w:pPr>
                          <w:rPr>
                            <w:rFonts w:eastAsia="Calibri"/>
                            <w:szCs w:val="24"/>
                          </w:rPr>
                        </w:pPr>
                        <w:r>
                          <w:rPr>
                            <w:rFonts w:eastAsia="Arial"/>
                            <w:szCs w:val="24"/>
                          </w:rPr>
                          <w:t xml:space="preserve">Geba po kelių bandymų paimti virvelę su nykščiu ir rodomuoju pirštu (ji gali būti pririšta prie žaislo)                  </w:t>
                          <w:pict w14:anchorId="50F9B182">
                            <v:shape id="_x0000_i1029" type="#_x0000_t75" style="width:102pt;height:51pt">
                              <v:imagedata r:id="rId14" o:title=""/>
                            </v:shape>
                          </w:pic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Arial"/>
                            <w:szCs w:val="24"/>
                          </w:rPr>
                        </w:pPr>
                        <w:r>
                          <w:rPr>
                            <w:rFonts w:eastAsia="Arial"/>
                            <w:szCs w:val="24"/>
                          </w:rPr>
                          <w:t xml:space="preserve">Geba mesti kamuoliuką, atlikdamas su ranka metimo judesį (jei jis paprastai be judesio numeta kamuoliuką, žymėti, kaip “ne”) </w:t>
                          <w:pict w14:anchorId="161BA571">
                            <v:shape id="_x0000_i1030" type="#_x0000_t75" style="width:73.5pt;height:83.25pt">
                              <v:imagedata r:id="rId15" o:title=""/>
                            </v:shape>
                          </w:pict>
                          <w:t xml:space="preserve"> </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Calibri"/>
                            <w:color w:val="231F20"/>
                            <w:szCs w:val="24"/>
                          </w:rPr>
                        </w:pPr>
                        <w:r>
                          <w:rPr>
                            <w:rFonts w:eastAsia="Calibri"/>
                            <w:color w:val="231F20"/>
                            <w:szCs w:val="24"/>
                          </w:rPr>
                          <w:t xml:space="preserve">Geba žaislą paimti viena ranka                       </w:t>
                        </w:r>
                        <w:r>
                          <w:rPr>
                            <w:rFonts w:eastAsia="Arial"/>
                            <w:szCs w:val="24"/>
                          </w:rPr>
                          <w:pict w14:anchorId="3DA69207">
                            <v:shape id="_x0000_i1031" type="#_x0000_t75" style="width:116.25pt;height:66.75pt">
                              <v:imagedata r:id="rId16" o:title=""/>
                            </v:shape>
                          </w:pic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Calibri"/>
                            <w:color w:val="231F20"/>
                            <w:szCs w:val="24"/>
                          </w:rPr>
                        </w:pPr>
                        <w:r>
                          <w:rPr>
                            <w:rFonts w:eastAsia="Calibri"/>
                            <w:color w:val="231F20"/>
                            <w:szCs w:val="24"/>
                          </w:rPr>
                          <w:t xml:space="preserve">Geba paimti žaislą pirštų galais (turi matytis tarpas tarp žaislo ir delno)                                                                          </w:t>
                        </w:r>
                        <w:r>
                          <w:rPr>
                            <w:rFonts w:eastAsia="Arial"/>
                            <w:szCs w:val="24"/>
                          </w:rPr>
                          <w:pict w14:anchorId="3A3CF64D">
                            <v:shape id="_x0000_i1032" type="#_x0000_t75" style="width:80.25pt;height:51pt">
                              <v:imagedata r:id="rId17" o:title=""/>
                            </v:shape>
                          </w:pic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Calibri"/>
                            <w:color w:val="231F20"/>
                            <w:szCs w:val="24"/>
                          </w:rPr>
                        </w:pPr>
                        <w:r>
                          <w:rPr>
                            <w:rFonts w:eastAsia="Calibri"/>
                            <w:color w:val="231F20"/>
                            <w:szCs w:val="24"/>
                          </w:rPr>
                          <w:t>Viso:</w:t>
                        </w:r>
                      </w:p>
                    </w:tc>
                    <w:tc>
                      <w:tcPr>
                        <w:tcW w:w="822" w:type="dxa"/>
                        <w:shd w:val="clear" w:color="auto" w:fill="auto"/>
                      </w:tcPr>
                      <w:p>
                        <w:pPr>
                          <w:jc w:val="center"/>
                          <w:rPr>
                            <w:rFonts w:eastAsia="Calibri"/>
                            <w:szCs w:val="24"/>
                          </w:rPr>
                        </w:pPr>
                      </w:p>
                    </w:tc>
                    <w:tc>
                      <w:tcPr>
                        <w:tcW w:w="910" w:type="dxa"/>
                        <w:shd w:val="clear" w:color="auto" w:fill="auto"/>
                      </w:tcPr>
                      <w:p>
                        <w:pPr>
                          <w:jc w:val="center"/>
                          <w:rPr>
                            <w:rFonts w:eastAsia="Calibri"/>
                            <w:szCs w:val="24"/>
                          </w:rPr>
                        </w:pPr>
                      </w:p>
                    </w:tc>
                    <w:tc>
                      <w:tcPr>
                        <w:tcW w:w="782" w:type="dxa"/>
                        <w:shd w:val="clear" w:color="auto" w:fill="auto"/>
                      </w:tcPr>
                      <w:p>
                        <w:pPr>
                          <w:jc w:val="center"/>
                          <w:rPr>
                            <w:rFonts w:eastAsia="Calibri"/>
                            <w:szCs w:val="24"/>
                          </w:rPr>
                        </w:pPr>
                      </w:p>
                    </w:tc>
                  </w:tr>
                  <w:tr>
                    <w:tc>
                      <w:tcPr>
                        <w:tcW w:w="9781" w:type="dxa"/>
                        <w:gridSpan w:val="4"/>
                        <w:shd w:val="clear" w:color="auto" w:fill="auto"/>
                      </w:tcPr>
                      <w:p>
                        <w:pPr>
                          <w:rPr>
                            <w:rFonts w:eastAsia="Calibri"/>
                            <w:szCs w:val="24"/>
                          </w:rPr>
                        </w:pPr>
                        <w:r>
                          <w:rPr>
                            <w:rFonts w:eastAsia="Calibri"/>
                            <w:color w:val="000000"/>
                            <w:w w:val="105"/>
                            <w:szCs w:val="24"/>
                          </w:rPr>
                          <w:t>Kasdieninė veikla</w:t>
                        </w:r>
                      </w:p>
                    </w:tc>
                  </w:tr>
                  <w:tr>
                    <w:tc>
                      <w:tcPr>
                        <w:tcW w:w="7267" w:type="dxa"/>
                        <w:shd w:val="clear" w:color="auto" w:fill="auto"/>
                      </w:tcPr>
                      <w:p>
                        <w:pPr>
                          <w:rPr>
                            <w:rFonts w:eastAsia="Calibri"/>
                            <w:szCs w:val="24"/>
                          </w:rPr>
                        </w:pPr>
                        <w:r>
                          <w:rPr>
                            <w:rFonts w:eastAsia="Arial"/>
                            <w:szCs w:val="24"/>
                          </w:rPr>
                          <w:t>Valgo vis įvairesnį maistą</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Arial"/>
                            <w:color w:val="231F20"/>
                            <w:szCs w:val="24"/>
                          </w:rPr>
                        </w:pPr>
                        <w:r>
                          <w:rPr>
                            <w:rFonts w:eastAsia="Arial"/>
                            <w:color w:val="231F20"/>
                            <w:szCs w:val="24"/>
                          </w:rPr>
                          <w:t>Mėgsta maudytis vonioje</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Arial"/>
                            <w:color w:val="231F20"/>
                            <w:szCs w:val="24"/>
                          </w:rPr>
                        </w:pPr>
                        <w:r>
                          <w:rPr>
                            <w:rFonts w:eastAsia="Arial"/>
                            <w:color w:val="231F20"/>
                            <w:szCs w:val="24"/>
                          </w:rPr>
                          <w:t xml:space="preserve">Geba save nuraminti, kai važiuoja automobiliu, kai nėra pavargęs ar alkanas </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Calibri"/>
                            <w:szCs w:val="24"/>
                          </w:rPr>
                        </w:pPr>
                        <w:r>
                          <w:rPr>
                            <w:rFonts w:eastAsia="Arial"/>
                            <w:color w:val="231F20"/>
                            <w:szCs w:val="24"/>
                          </w:rPr>
                          <w:t>Dažniausiai neverkia, kai yra keičiamos sauskelnės ar jau bando naudotis tualetu</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Calibri"/>
                            <w:szCs w:val="24"/>
                          </w:rPr>
                        </w:pPr>
                        <w:r>
                          <w:rPr>
                            <w:rFonts w:eastAsia="Calibri"/>
                            <w:szCs w:val="24"/>
                          </w:rPr>
                          <w:t>Geba pakartoti mamos veiksmus (mama padeda kamuoliuką į dėžę, vaikas padaro tą patį)</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Calibri"/>
                            <w:szCs w:val="24"/>
                          </w:rPr>
                        </w:pPr>
                        <w:r>
                          <w:rPr>
                            <w:rFonts w:eastAsia="Arial"/>
                            <w:szCs w:val="24"/>
                          </w:rPr>
                          <w:t>Noriai rengiasi drabužius</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Arial"/>
                            <w:szCs w:val="24"/>
                          </w:rPr>
                        </w:pPr>
                        <w:r>
                          <w:rPr>
                            <w:rFonts w:eastAsia="Arial"/>
                            <w:szCs w:val="24"/>
                          </w:rPr>
                          <w:t>Turi nustatytą miego rėžimą</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Calibri"/>
                            <w:szCs w:val="24"/>
                          </w:rPr>
                        </w:pPr>
                        <w:r>
                          <w:rPr>
                            <w:rFonts w:eastAsia="Arial"/>
                            <w:szCs w:val="24"/>
                          </w:rPr>
                          <w:t>Geba rasti žaislą, kuris paslėptas (bet vaikas mato, kaip žaislas paslepiamas po popieriaus lapu/pledu ir pan.)</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Arial"/>
                            <w:szCs w:val="24"/>
                          </w:rPr>
                        </w:pPr>
                        <w:r>
                          <w:rPr>
                            <w:rFonts w:eastAsia="Arial"/>
                            <w:szCs w:val="24"/>
                          </w:rPr>
                          <w:t>Mama nupiešia objektą ant lapo, vaikas geba paėmęs kreidelę bandyti pakartoti (t. y. esminis dalykas, kad vaikas bando piešti ir noriai naudojasi pieštuku/kreidele)</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Calibri"/>
                            <w:color w:val="231F20"/>
                            <w:szCs w:val="24"/>
                          </w:rPr>
                        </w:pPr>
                        <w:r>
                          <w:rPr>
                            <w:rFonts w:eastAsia="Calibri"/>
                            <w:color w:val="231F20"/>
                            <w:szCs w:val="24"/>
                          </w:rPr>
                          <w:t xml:space="preserve">Geba du smulkius žaislus vieną po kito įmesti į dėžę  </w:t>
                        </w:r>
                        <w:r>
                          <w:rPr>
                            <w:rFonts w:eastAsia="Arial"/>
                            <w:szCs w:val="24"/>
                          </w:rPr>
                          <w:pict w14:anchorId="4FC1C70E">
                            <v:shape id="_x0000_i1033" type="#_x0000_t75" style="width:73.5pt;height:75.75pt">
                              <v:imagedata r:id="rId18" o:title=""/>
                            </v:shape>
                          </w:pic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Calibri"/>
                            <w:color w:val="231F20"/>
                            <w:szCs w:val="24"/>
                          </w:rPr>
                        </w:pPr>
                        <w:r>
                          <w:rPr>
                            <w:rFonts w:eastAsia="Calibri"/>
                            <w:color w:val="231F20"/>
                            <w:szCs w:val="24"/>
                          </w:rPr>
                          <w:t xml:space="preserve">Geba vieną žaislą laikydamas rankoje su juo barškinti per žaislą, esantį ant stalo                                                     </w:t>
                        </w:r>
                        <w:r>
                          <w:rPr>
                            <w:rFonts w:eastAsia="Arial"/>
                            <w:szCs w:val="24"/>
                          </w:rPr>
                          <w:pict w14:anchorId="57FE512E">
                            <v:shape id="_x0000_i1034" type="#_x0000_t75" style="width:102.75pt;height:63pt">
                              <v:imagedata r:id="rId19" o:title=""/>
                            </v:shape>
                          </w:pic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Calibri"/>
                            <w:szCs w:val="24"/>
                          </w:rPr>
                        </w:pPr>
                        <w:r>
                          <w:rPr>
                            <w:rFonts w:eastAsia="Calibri"/>
                            <w:szCs w:val="24"/>
                          </w:rPr>
                          <w:t>Viso:</w:t>
                        </w:r>
                      </w:p>
                    </w:tc>
                    <w:tc>
                      <w:tcPr>
                        <w:tcW w:w="822" w:type="dxa"/>
                        <w:shd w:val="clear" w:color="auto" w:fill="auto"/>
                      </w:tcPr>
                      <w:p>
                        <w:pPr>
                          <w:jc w:val="center"/>
                          <w:rPr>
                            <w:rFonts w:eastAsia="Calibri"/>
                            <w:szCs w:val="24"/>
                          </w:rPr>
                        </w:pPr>
                      </w:p>
                    </w:tc>
                    <w:tc>
                      <w:tcPr>
                        <w:tcW w:w="910" w:type="dxa"/>
                        <w:shd w:val="clear" w:color="auto" w:fill="auto"/>
                      </w:tcPr>
                      <w:p>
                        <w:pPr>
                          <w:jc w:val="center"/>
                          <w:rPr>
                            <w:rFonts w:eastAsia="Calibri"/>
                            <w:szCs w:val="24"/>
                          </w:rPr>
                        </w:pPr>
                      </w:p>
                    </w:tc>
                    <w:tc>
                      <w:tcPr>
                        <w:tcW w:w="782" w:type="dxa"/>
                        <w:shd w:val="clear" w:color="auto" w:fill="auto"/>
                      </w:tcPr>
                      <w:p>
                        <w:pPr>
                          <w:jc w:val="center"/>
                          <w:rPr>
                            <w:rFonts w:eastAsia="Calibri"/>
                            <w:szCs w:val="24"/>
                          </w:rPr>
                        </w:pPr>
                      </w:p>
                    </w:tc>
                  </w:tr>
                  <w:tr>
                    <w:tc>
                      <w:tcPr>
                        <w:tcW w:w="9781" w:type="dxa"/>
                        <w:gridSpan w:val="4"/>
                        <w:shd w:val="clear" w:color="auto" w:fill="auto"/>
                      </w:tcPr>
                      <w:p>
                        <w:pPr>
                          <w:rPr>
                            <w:rFonts w:eastAsia="Calibri"/>
                            <w:szCs w:val="24"/>
                          </w:rPr>
                        </w:pPr>
                        <w:r>
                          <w:rPr>
                            <w:rFonts w:eastAsia="Calibri"/>
                            <w:color w:val="000000"/>
                            <w:szCs w:val="24"/>
                          </w:rPr>
                          <w:t>Saviraiška</w:t>
                        </w:r>
                      </w:p>
                    </w:tc>
                  </w:tr>
                  <w:tr>
                    <w:tc>
                      <w:tcPr>
                        <w:tcW w:w="7267" w:type="dxa"/>
                        <w:shd w:val="clear" w:color="auto" w:fill="auto"/>
                      </w:tcPr>
                      <w:p>
                        <w:pPr>
                          <w:rPr>
                            <w:rFonts w:eastAsia="Calibri"/>
                            <w:szCs w:val="24"/>
                          </w:rPr>
                        </w:pPr>
                        <w:r>
                          <w:rPr>
                            <w:rFonts w:eastAsia="Arial"/>
                            <w:szCs w:val="24"/>
                          </w:rPr>
                          <w:t>Geba nusiraminti pats</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Calibri"/>
                            <w:szCs w:val="24"/>
                          </w:rPr>
                        </w:pPr>
                        <w:r>
                          <w:rPr>
                            <w:rFonts w:eastAsia="Arial"/>
                            <w:szCs w:val="24"/>
                          </w:rPr>
                          <w:t>Verkia, kai kažką skauda</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Arial"/>
                            <w:color w:val="231F20"/>
                            <w:szCs w:val="24"/>
                          </w:rPr>
                        </w:pPr>
                        <w:r>
                          <w:rPr>
                            <w:rFonts w:eastAsia="Arial"/>
                            <w:color w:val="231F20"/>
                            <w:szCs w:val="24"/>
                          </w:rPr>
                          <w:t>Turi sudarytą miego ir veiklos rėžimą</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Arial"/>
                            <w:color w:val="231F20"/>
                            <w:szCs w:val="24"/>
                          </w:rPr>
                        </w:pPr>
                        <w:r>
                          <w:rPr>
                            <w:rFonts w:eastAsia="Arial"/>
                            <w:color w:val="231F20"/>
                            <w:szCs w:val="24"/>
                          </w:rPr>
                          <w:t>Geba nusiraminti, kai tėvai liečia, supa ar raminamai šneka</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Arial"/>
                            <w:szCs w:val="24"/>
                          </w:rPr>
                        </w:pPr>
                        <w:r>
                          <w:rPr>
                            <w:rFonts w:eastAsia="Arial"/>
                            <w:szCs w:val="24"/>
                          </w:rPr>
                          <w:t>Geba žaisdamas su lėle ar minkštu žaislu jį apkabinti</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Arial"/>
                            <w:szCs w:val="24"/>
                          </w:rPr>
                        </w:pPr>
                        <w:r>
                          <w:rPr>
                            <w:rFonts w:eastAsia="Arial"/>
                            <w:szCs w:val="24"/>
                          </w:rPr>
                          <w:t>Geba mesti kamuoliuką mamai su tikslu, kad ji kamuoliuką numestų atgal jam</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Arial"/>
                            <w:szCs w:val="24"/>
                          </w:rPr>
                        </w:pPr>
                        <w:r>
                          <w:rPr>
                            <w:rFonts w:eastAsia="Arial"/>
                            <w:szCs w:val="24"/>
                          </w:rPr>
                          <w:t>Geba pakelti koją, kai yra rengiamos kelnės, kojinės ar batai</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Calibri"/>
                            <w:szCs w:val="24"/>
                          </w:rPr>
                        </w:pPr>
                        <w:r>
                          <w:rPr>
                            <w:rFonts w:eastAsia="Arial"/>
                            <w:szCs w:val="24"/>
                          </w:rPr>
                          <w:t xml:space="preserve">Geba įkišti ranką į rankovę, kai jis rengiamas </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Calibri"/>
                            <w:szCs w:val="24"/>
                          </w:rPr>
                        </w:pPr>
                        <w:r>
                          <w:rPr>
                            <w:rFonts w:eastAsia="Calibri"/>
                            <w:szCs w:val="24"/>
                          </w:rPr>
                          <w:t>Geba paduoti mamai žaislą į delną, jei ši jo prašo arba ištiesia delną ir vaikas neprašytas paduoda žaislą</w:t>
                        </w:r>
                      </w:p>
                    </w:tc>
                    <w:tc>
                      <w:tcPr>
                        <w:tcW w:w="822" w:type="dxa"/>
                        <w:shd w:val="clear" w:color="auto" w:fill="auto"/>
                      </w:tcPr>
                      <w:p>
                        <w:pPr>
                          <w:jc w:val="center"/>
                          <w:rPr>
                            <w:rFonts w:eastAsia="Calibri"/>
                            <w:szCs w:val="24"/>
                          </w:rPr>
                        </w:pPr>
                        <w:r>
                          <w:rPr>
                            <w:rFonts w:eastAsia="Calibri"/>
                            <w:szCs w:val="24"/>
                          </w:rPr>
                          <w:t>□</w:t>
                        </w:r>
                      </w:p>
                    </w:tc>
                    <w:tc>
                      <w:tcPr>
                        <w:tcW w:w="910" w:type="dxa"/>
                        <w:shd w:val="clear" w:color="auto" w:fill="auto"/>
                      </w:tcPr>
                      <w:p>
                        <w:pPr>
                          <w:jc w:val="center"/>
                          <w:rPr>
                            <w:rFonts w:eastAsia="Calibri"/>
                            <w:szCs w:val="24"/>
                          </w:rPr>
                        </w:pPr>
                        <w:r>
                          <w:rPr>
                            <w:rFonts w:eastAsia="Calibri"/>
                            <w:szCs w:val="24"/>
                          </w:rPr>
                          <w:t>□</w:t>
                        </w:r>
                      </w:p>
                    </w:tc>
                    <w:tc>
                      <w:tcPr>
                        <w:tcW w:w="782" w:type="dxa"/>
                        <w:shd w:val="clear" w:color="auto" w:fill="auto"/>
                      </w:tcPr>
                      <w:p>
                        <w:pPr>
                          <w:jc w:val="center"/>
                          <w:rPr>
                            <w:rFonts w:eastAsia="Calibri"/>
                            <w:szCs w:val="24"/>
                          </w:rPr>
                        </w:pPr>
                        <w:r>
                          <w:rPr>
                            <w:rFonts w:eastAsia="Calibri"/>
                            <w:szCs w:val="24"/>
                          </w:rPr>
                          <w:t>□</w:t>
                        </w:r>
                      </w:p>
                    </w:tc>
                  </w:tr>
                  <w:tr>
                    <w:tc>
                      <w:tcPr>
                        <w:tcW w:w="7267" w:type="dxa"/>
                        <w:shd w:val="clear" w:color="auto" w:fill="auto"/>
                      </w:tcPr>
                      <w:p>
                        <w:pPr>
                          <w:rPr>
                            <w:rFonts w:eastAsia="Calibri"/>
                            <w:color w:val="231F20"/>
                            <w:szCs w:val="24"/>
                          </w:rPr>
                        </w:pPr>
                        <w:r>
                          <w:rPr>
                            <w:rFonts w:eastAsia="Calibri"/>
                            <w:color w:val="231F20"/>
                            <w:szCs w:val="24"/>
                          </w:rPr>
                          <w:t>Viso:</w:t>
                        </w:r>
                      </w:p>
                    </w:tc>
                    <w:tc>
                      <w:tcPr>
                        <w:tcW w:w="822" w:type="dxa"/>
                        <w:shd w:val="clear" w:color="auto" w:fill="auto"/>
                      </w:tcPr>
                      <w:p>
                        <w:pPr>
                          <w:jc w:val="center"/>
                          <w:rPr>
                            <w:rFonts w:eastAsia="Calibri"/>
                            <w:szCs w:val="24"/>
                          </w:rPr>
                        </w:pPr>
                      </w:p>
                    </w:tc>
                    <w:tc>
                      <w:tcPr>
                        <w:tcW w:w="910" w:type="dxa"/>
                        <w:shd w:val="clear" w:color="auto" w:fill="auto"/>
                      </w:tcPr>
                      <w:p>
                        <w:pPr>
                          <w:jc w:val="center"/>
                          <w:rPr>
                            <w:rFonts w:eastAsia="Calibri"/>
                            <w:szCs w:val="24"/>
                          </w:rPr>
                        </w:pPr>
                      </w:p>
                    </w:tc>
                    <w:tc>
                      <w:tcPr>
                        <w:tcW w:w="782" w:type="dxa"/>
                        <w:shd w:val="clear" w:color="auto" w:fill="auto"/>
                      </w:tcPr>
                      <w:p>
                        <w:pPr>
                          <w:jc w:val="center"/>
                          <w:rPr>
                            <w:rFonts w:eastAsia="Calibri"/>
                            <w:szCs w:val="24"/>
                          </w:rPr>
                        </w:pPr>
                      </w:p>
                    </w:tc>
                  </w:tr>
                </w:tbl>
                <w:p>
                  <w:pPr>
                    <w:widowControl w:val="0"/>
                    <w:rPr>
                      <w:rFonts w:eastAsia="Arial"/>
                      <w:szCs w:val="24"/>
                    </w:rPr>
                  </w:pPr>
                </w:p>
              </w:sdtContent>
            </w:sdt>
          </w:sdtContent>
        </w:sdt>
        <w:sdt>
          <w:sdtPr>
            <w:alias w:val="skirsnis"/>
            <w:tag w:val="part_3d8785ba378443c78ac744f46373d2bb"/>
            <w:lock w:val="sdtLocked"/>
            <w:richText/>
          </w:sdtPr>
          <w:sdtContent>
            <w:p>
              <w:pPr>
                <w:widowControl w:val="0"/>
                <w:rPr>
                  <w:rFonts w:eastAsia="Calibri"/>
                  <w:b/>
                  <w:bCs/>
                  <w:szCs w:val="24"/>
                </w:rPr>
              </w:pPr>
              <w:sdt>
                <w:sdtPr>
                  <w:alias w:val="Pavadinimas"/>
                  <w:tag w:val="title_3d8785ba378443c78ac744f46373d2bb"/>
                  <w:lock w:val="sdtLocked"/>
                  <w:richText/>
                </w:sdtPr>
                <w:sdtContent>
                  <w:r>
                    <w:rPr>
                      <w:rFonts w:eastAsia="Calibri"/>
                      <w:b/>
                      <w:bCs/>
                      <w:szCs w:val="24"/>
                    </w:rPr>
                    <w:t>Šlapinimasis ir tuštinimasis</w:t>
                  </w:r>
                </w:sdtContent>
              </w:sdt>
            </w:p>
            <w:p>
              <w:pPr>
                <w:widowControl w:val="0"/>
                <w:rPr>
                  <w:rFonts w:eastAsia="Calibri"/>
                  <w:szCs w:val="24"/>
                  <w:u w:val="single"/>
                </w:rPr>
              </w:pPr>
            </w:p>
          </w:sdtContent>
        </w:sdt>
        <w:sdt>
          <w:sdtPr>
            <w:alias w:val="skirsnis"/>
            <w:tag w:val="part_89bd33e1346a4cd3ac6a21f44ea9a7c1"/>
            <w:lock w:val="sdtLocked"/>
            <w:richText/>
          </w:sdtPr>
          <w:sdtContent>
            <w:p>
              <w:pPr>
                <w:widowControl w:val="0"/>
                <w:rPr>
                  <w:rFonts w:eastAsia="Calibri"/>
                  <w:b/>
                  <w:bCs/>
                  <w:szCs w:val="24"/>
                </w:rPr>
              </w:pPr>
              <w:sdt>
                <w:sdtPr>
                  <w:alias w:val="Pavadinimas"/>
                  <w:tag w:val="title_89bd33e1346a4cd3ac6a21f44ea9a7c1"/>
                  <w:lock w:val="sdtLocked"/>
                  <w:richText/>
                </w:sdtPr>
                <w:sdtContent>
                  <w:r>
                    <w:rPr>
                      <w:rFonts w:eastAsia="Calibri"/>
                      <w:b/>
                      <w:bCs/>
                      <w:szCs w:val="24"/>
                    </w:rPr>
                    <w:t>Vaikas šlapinasi į:</w:t>
                  </w:r>
                </w:sdtContent>
              </w:sdt>
            </w:p>
            <w:p>
              <w:pPr>
                <w:widowControl w:val="0"/>
                <w:rPr>
                  <w:rFonts w:eastAsia="Calibri"/>
                  <w:szCs w:val="24"/>
                </w:rPr>
              </w:pPr>
              <w:r>
                <w:rPr>
                  <w:rFonts w:eastAsia="Calibri"/>
                  <w:szCs w:val="24"/>
                </w:rPr>
                <w:t>□ Sauskelnes;</w:t>
              </w:r>
            </w:p>
            <w:p>
              <w:pPr>
                <w:widowControl w:val="0"/>
                <w:rPr>
                  <w:rFonts w:eastAsia="Calibri"/>
                  <w:szCs w:val="24"/>
                </w:rPr>
              </w:pPr>
              <w:r>
                <w:rPr>
                  <w:rFonts w:eastAsia="Calibri"/>
                  <w:szCs w:val="24"/>
                </w:rPr>
                <w:t>□ Sauskelnes/ kartais į puoduką;</w:t>
              </w:r>
            </w:p>
            <w:p>
              <w:pPr>
                <w:widowControl w:val="0"/>
                <w:rPr>
                  <w:rFonts w:eastAsia="Calibri"/>
                  <w:szCs w:val="24"/>
                </w:rPr>
              </w:pPr>
              <w:r>
                <w:rPr>
                  <w:rFonts w:eastAsia="Calibri"/>
                  <w:szCs w:val="24"/>
                </w:rPr>
                <w:t>□ Puoduką.</w:t>
              </w:r>
            </w:p>
            <w:p>
              <w:pPr>
                <w:widowControl w:val="0"/>
                <w:rPr>
                  <w:rFonts w:eastAsia="Calibri"/>
                  <w:szCs w:val="24"/>
                </w:rPr>
              </w:pPr>
            </w:p>
          </w:sdtContent>
        </w:sdt>
        <w:sdt>
          <w:sdtPr>
            <w:alias w:val="skirsnis"/>
            <w:tag w:val="part_0479921b13114a8285a38dc60458677e"/>
            <w:lock w:val="sdtLocked"/>
            <w:richText/>
          </w:sdtPr>
          <w:sdtContent>
            <w:p>
              <w:pPr>
                <w:widowControl w:val="0"/>
                <w:rPr>
                  <w:rFonts w:eastAsia="Calibri"/>
                  <w:b/>
                  <w:bCs/>
                  <w:szCs w:val="24"/>
                </w:rPr>
              </w:pPr>
              <w:sdt>
                <w:sdtPr>
                  <w:alias w:val="Pavadinimas"/>
                  <w:tag w:val="title_0479921b13114a8285a38dc60458677e"/>
                  <w:lock w:val="sdtLocked"/>
                  <w:richText/>
                </w:sdtPr>
                <w:sdtContent>
                  <w:r>
                    <w:rPr>
                      <w:rFonts w:eastAsia="Calibri"/>
                      <w:b/>
                      <w:bCs/>
                      <w:szCs w:val="24"/>
                    </w:rPr>
                    <w:t>Vaiko šlapinimasis:</w:t>
                  </w:r>
                </w:sdtContent>
              </w:sdt>
            </w:p>
            <w:p>
              <w:pPr>
                <w:widowControl w:val="0"/>
                <w:spacing w:line="360" w:lineRule="auto"/>
                <w:rPr>
                  <w:rFonts w:eastAsia="Calibri"/>
                  <w:szCs w:val="24"/>
                </w:rPr>
              </w:pPr>
              <w:r>
                <w:rPr>
                  <w:rFonts w:eastAsia="Calibri"/>
                  <w:szCs w:val="24"/>
                </w:rPr>
                <w:t>□ Nesutrikęs, šlapinasi įprastai;</w:t>
              </w:r>
            </w:p>
            <w:p>
              <w:pPr>
                <w:widowControl w:val="0"/>
                <w:spacing w:line="360" w:lineRule="auto"/>
                <w:rPr>
                  <w:rFonts w:eastAsia="Calibri"/>
                  <w:szCs w:val="24"/>
                </w:rPr>
              </w:pPr>
              <w:r>
                <w:rPr>
                  <w:rFonts w:eastAsia="Calibri"/>
                  <w:szCs w:val="24"/>
                </w:rPr>
                <w:t>□ Sutrikęs (apibūdinkite kokie simptomai)</w:t>
              </w:r>
            </w:p>
            <w:p>
              <w:pPr>
                <w:widowControl w:val="0"/>
                <w:rPr>
                  <w:rFonts w:eastAsia="Calibri"/>
                  <w:szCs w:val="24"/>
                </w:rPr>
              </w:pPr>
              <w:r>
                <w:rPr>
                  <w:rFonts w:eastAsia="Calibri"/>
                  <w:szCs w:val="24"/>
                </w:rPr>
                <w:t>________________________________________________________________________________________________________________________________________________________________</w:t>
              </w:r>
            </w:p>
            <w:p>
              <w:pPr>
                <w:widowControl w:val="0"/>
                <w:rPr>
                  <w:rFonts w:eastAsia="Calibri"/>
                  <w:szCs w:val="24"/>
                </w:rPr>
              </w:pPr>
            </w:p>
          </w:sdtContent>
        </w:sdt>
        <w:sdt>
          <w:sdtPr>
            <w:alias w:val="skirsnis"/>
            <w:tag w:val="part_ad3dba2c200243b0a99517786fd9253c"/>
            <w:lock w:val="sdtLocked"/>
            <w:richText/>
          </w:sdtPr>
          <w:sdtContent>
            <w:p>
              <w:pPr>
                <w:widowControl w:val="0"/>
                <w:rPr>
                  <w:rFonts w:eastAsia="Calibri"/>
                  <w:b/>
                  <w:bCs/>
                  <w:szCs w:val="24"/>
                </w:rPr>
              </w:pPr>
              <w:sdt>
                <w:sdtPr>
                  <w:alias w:val="Pavadinimas"/>
                  <w:tag w:val="title_ad3dba2c200243b0a99517786fd9253c"/>
                  <w:lock w:val="sdtLocked"/>
                  <w:richText/>
                </w:sdtPr>
                <w:sdtContent>
                  <w:r>
                    <w:rPr>
                      <w:rFonts w:eastAsia="Calibri"/>
                      <w:b/>
                      <w:bCs/>
                      <w:szCs w:val="24"/>
                    </w:rPr>
                    <w:t>Vaikas tuštinasi į:</w:t>
                  </w:r>
                </w:sdtContent>
              </w:sdt>
            </w:p>
            <w:p>
              <w:pPr>
                <w:widowControl w:val="0"/>
                <w:rPr>
                  <w:rFonts w:eastAsia="Calibri"/>
                  <w:szCs w:val="24"/>
                </w:rPr>
              </w:pPr>
              <w:r>
                <w:rPr>
                  <w:rFonts w:eastAsia="Calibri"/>
                  <w:szCs w:val="24"/>
                </w:rPr>
                <w:t>□ Sauskelnes;</w:t>
              </w:r>
            </w:p>
            <w:p>
              <w:pPr>
                <w:widowControl w:val="0"/>
                <w:rPr>
                  <w:rFonts w:eastAsia="Calibri"/>
                  <w:szCs w:val="24"/>
                </w:rPr>
              </w:pPr>
              <w:r>
                <w:rPr>
                  <w:rFonts w:eastAsia="Calibri"/>
                  <w:szCs w:val="24"/>
                </w:rPr>
                <w:t>□ Sauskelnes/ puoduką;</w:t>
              </w:r>
            </w:p>
            <w:p>
              <w:pPr>
                <w:widowControl w:val="0"/>
                <w:rPr>
                  <w:rFonts w:eastAsia="Calibri"/>
                  <w:szCs w:val="24"/>
                </w:rPr>
              </w:pPr>
              <w:r>
                <w:rPr>
                  <w:rFonts w:eastAsia="Calibri"/>
                  <w:szCs w:val="24"/>
                </w:rPr>
                <w:t>□ Puoduką.</w:t>
              </w:r>
            </w:p>
            <w:p>
              <w:pPr>
                <w:widowControl w:val="0"/>
                <w:rPr>
                  <w:rFonts w:eastAsia="Calibri"/>
                  <w:szCs w:val="24"/>
                </w:rPr>
              </w:pPr>
            </w:p>
            <w:p>
              <w:pPr>
                <w:widowControl w:val="0"/>
                <w:spacing w:line="360" w:lineRule="auto"/>
                <w:rPr>
                  <w:rFonts w:eastAsia="Calibri"/>
                  <w:szCs w:val="24"/>
                </w:rPr>
              </w:pPr>
              <w:r>
                <w:rPr>
                  <w:rFonts w:eastAsia="Calibri"/>
                  <w:szCs w:val="24"/>
                </w:rPr>
                <w:t>Paskutinį kartą vaikas tuštinosi (įrašykite datą):____________________________</w:t>
              </w:r>
            </w:p>
            <w:p>
              <w:pPr>
                <w:widowControl w:val="0"/>
                <w:rPr>
                  <w:rFonts w:eastAsia="Calibri"/>
                  <w:szCs w:val="24"/>
                </w:rPr>
              </w:pPr>
            </w:p>
          </w:sdtContent>
        </w:sdt>
        <w:sdt>
          <w:sdtPr>
            <w:alias w:val="skirsnis"/>
            <w:tag w:val="part_2ab9252c91974818aff383c8a1cc9a29"/>
            <w:lock w:val="sdtLocked"/>
            <w:richText/>
          </w:sdtPr>
          <w:sdtContent>
            <w:p>
              <w:pPr>
                <w:widowControl w:val="0"/>
                <w:rPr>
                  <w:rFonts w:eastAsia="Calibri"/>
                  <w:b/>
                  <w:bCs/>
                  <w:szCs w:val="24"/>
                </w:rPr>
              </w:pPr>
              <w:sdt>
                <w:sdtPr>
                  <w:alias w:val="Pavadinimas"/>
                  <w:tag w:val="title_2ab9252c91974818aff383c8a1cc9a29"/>
                  <w:lock w:val="sdtLocked"/>
                  <w:richText/>
                </w:sdtPr>
                <w:sdtContent>
                  <w:r>
                    <w:rPr>
                      <w:rFonts w:eastAsia="Calibri"/>
                      <w:b/>
                      <w:bCs/>
                      <w:szCs w:val="24"/>
                    </w:rPr>
                    <w:t>Vaiko tuštinimasis:</w:t>
                  </w:r>
                </w:sdtContent>
              </w:sdt>
            </w:p>
            <w:p>
              <w:pPr>
                <w:widowControl w:val="0"/>
                <w:rPr>
                  <w:rFonts w:eastAsia="Calibri"/>
                  <w:szCs w:val="24"/>
                </w:rPr>
              </w:pPr>
              <w:r>
                <w:rPr>
                  <w:rFonts w:eastAsia="Calibri"/>
                  <w:szCs w:val="24"/>
                </w:rPr>
                <w:t>□ Nesutrikęs, tuštinasi įprastai;</w:t>
              </w:r>
            </w:p>
            <w:p>
              <w:pPr>
                <w:widowControl w:val="0"/>
                <w:rPr>
                  <w:rFonts w:eastAsia="Calibri"/>
                  <w:szCs w:val="24"/>
                </w:rPr>
              </w:pPr>
              <w:r>
                <w:rPr>
                  <w:rFonts w:eastAsia="Calibri"/>
                  <w:szCs w:val="24"/>
                </w:rPr>
                <w:t>□ Sutrikęs (apibūdinkite kokie simptomai)</w:t>
              </w:r>
            </w:p>
            <w:p>
              <w:pPr>
                <w:widowControl w:val="0"/>
                <w:rPr>
                  <w:rFonts w:eastAsia="Calibri"/>
                  <w:szCs w:val="24"/>
                </w:rPr>
              </w:pPr>
              <w:r>
                <w:rPr>
                  <w:rFonts w:eastAsia="Calibri"/>
                  <w:szCs w:val="24"/>
                </w:rPr>
                <w:t>____________________________________________________________________________________________________________________________________________________________</w:t>
              </w:r>
            </w:p>
            <w:p>
              <w:pPr>
                <w:widowControl w:val="0"/>
                <w:rPr>
                  <w:rFonts w:eastAsia="Arial"/>
                  <w:color w:val="000000"/>
                  <w:szCs w:val="24"/>
                </w:rPr>
              </w:pPr>
            </w:p>
          </w:sdtContent>
        </w:sdt>
        <w:sdt>
          <w:sdtPr>
            <w:alias w:val="skirsnis"/>
            <w:tag w:val="part_3eff9670f6c74b768c22f24158dbcb93"/>
            <w:lock w:val="sdtLocked"/>
            <w:richText/>
          </w:sdtPr>
          <w:sdtContent>
            <w:p>
              <w:pPr>
                <w:widowControl w:val="0"/>
                <w:rPr>
                  <w:rFonts w:eastAsia="Arial"/>
                  <w:b/>
                  <w:bCs/>
                  <w:color w:val="000000"/>
                  <w:szCs w:val="24"/>
                </w:rPr>
              </w:pPr>
              <w:sdt>
                <w:sdtPr>
                  <w:alias w:val="Pavadinimas"/>
                  <w:tag w:val="title_3eff9670f6c74b768c22f24158dbcb93"/>
                  <w:lock w:val="sdtLocked"/>
                  <w:richText/>
                </w:sdtPr>
                <w:sdtContent>
                  <w:r>
                    <w:rPr>
                      <w:rFonts w:eastAsia="Arial"/>
                      <w:b/>
                      <w:bCs/>
                      <w:color w:val="000000"/>
                      <w:szCs w:val="24"/>
                    </w:rPr>
                    <w:t>Miegas</w:t>
                  </w:r>
                </w:sdtContent>
              </w:sdt>
            </w:p>
            <w:p>
              <w:pPr>
                <w:widowControl w:val="0"/>
                <w:rPr>
                  <w:rFonts w:eastAsia="Arial"/>
                  <w:color w:val="000000"/>
                  <w:szCs w:val="24"/>
                </w:rPr>
              </w:pPr>
              <w:r>
                <w:rPr>
                  <w:rFonts w:eastAsia="Arial"/>
                  <w:color w:val="000000"/>
                  <w:szCs w:val="24"/>
                </w:rPr>
                <w:t>Vaikas naktį miega:_____________val.</w:t>
              </w:r>
            </w:p>
            <w:p>
              <w:pPr>
                <w:widowControl w:val="0"/>
                <w:rPr>
                  <w:rFonts w:eastAsia="Arial"/>
                  <w:color w:val="000000"/>
                  <w:szCs w:val="24"/>
                </w:rPr>
              </w:pPr>
              <w:r>
                <w:rPr>
                  <w:rFonts w:eastAsia="Arial"/>
                  <w:color w:val="000000"/>
                  <w:szCs w:val="24"/>
                </w:rPr>
                <w:t>Vaikas dienos metu miega: ___________val.</w:t>
              </w:r>
            </w:p>
            <w:p>
              <w:pPr>
                <w:widowControl w:val="0"/>
                <w:spacing w:line="360" w:lineRule="auto"/>
                <w:rPr>
                  <w:rFonts w:eastAsia="Arial"/>
                  <w:color w:val="000000"/>
                  <w:szCs w:val="24"/>
                </w:rPr>
              </w:pPr>
              <w:r>
                <w:rPr>
                  <w:rFonts w:eastAsia="Arial"/>
                  <w:color w:val="000000"/>
                  <w:szCs w:val="24"/>
                </w:rPr>
                <w:t>Su vaiko miegu kylančios problemos (apibūdinkite Mamos žodžiais):</w:t>
              </w:r>
            </w:p>
            <w:p>
              <w:pPr>
                <w:widowControl w:val="0"/>
                <w:rPr>
                  <w:rFonts w:eastAsia="Arial"/>
                  <w:color w:val="000000"/>
                  <w:szCs w:val="24"/>
                </w:rPr>
              </w:pPr>
              <w:r>
                <w:rPr>
                  <w:rFonts w:eastAsia="Arial"/>
                  <w:color w:val="000000"/>
                  <w:szCs w:val="24"/>
                </w:rPr>
                <w:t xml:space="preserve">________________________________________________________________________________________________________________________________________________________________________________________________________________________________________________ </w:t>
              </w:r>
            </w:p>
            <w:p>
              <w:pPr>
                <w:widowControl w:val="0"/>
                <w:rPr>
                  <w:rFonts w:eastAsia="Arial"/>
                  <w:szCs w:val="24"/>
                </w:rPr>
              </w:pPr>
            </w:p>
          </w:sdtContent>
        </w:sdt>
        <w:sdt>
          <w:sdtPr>
            <w:alias w:val="skirsnis"/>
            <w:tag w:val="part_a4bbfe1ab7ba4f06a89daa477c05da3a"/>
            <w:lock w:val="sdtLocked"/>
            <w:richText/>
          </w:sdtPr>
          <w:sdtContent>
            <w:p>
              <w:pPr>
                <w:widowControl w:val="0"/>
                <w:rPr>
                  <w:rFonts w:eastAsia="Arial"/>
                  <w:b/>
                  <w:bCs/>
                  <w:szCs w:val="24"/>
                </w:rPr>
              </w:pPr>
              <w:sdt>
                <w:sdtPr>
                  <w:alias w:val="Pavadinimas"/>
                  <w:tag w:val="title_a4bbfe1ab7ba4f06a89daa477c05da3a"/>
                  <w:lock w:val="sdtLocked"/>
                  <w:richText/>
                </w:sdtPr>
                <w:sdtContent>
                  <w:r>
                    <w:rPr>
                      <w:rFonts w:eastAsia="Arial"/>
                      <w:b/>
                      <w:bCs/>
                      <w:szCs w:val="24"/>
                    </w:rPr>
                    <w:t>Sergantis vaikas</w:t>
                  </w:r>
                </w:sdtContent>
              </w:sdt>
            </w:p>
            <w:p>
              <w:pPr>
                <w:widowControl w:val="0"/>
                <w:ind w:right="535"/>
                <w:rPr>
                  <w:rFonts w:eastAsia="Trebuchet MS"/>
                  <w:color w:val="231F20"/>
                  <w:szCs w:val="24"/>
                </w:rPr>
              </w:pPr>
              <w:r>
                <w:rPr>
                  <w:rFonts w:eastAsia="Trebuchet MS"/>
                  <w:color w:val="231F20"/>
                  <w:szCs w:val="24"/>
                </w:rPr>
                <w:t xml:space="preserve">Šią grafą pildyti, jei vaikas serga. </w:t>
              </w:r>
            </w:p>
            <w:p>
              <w:pPr>
                <w:widowControl w:val="0"/>
                <w:ind w:right="535"/>
                <w:rPr>
                  <w:rFonts w:eastAsia="Trebuchet MS"/>
                  <w:color w:val="231F20"/>
                  <w:szCs w:val="24"/>
                </w:rPr>
              </w:pPr>
            </w:p>
            <w:p>
              <w:pPr>
                <w:widowControl w:val="0"/>
                <w:ind w:right="535"/>
                <w:rPr>
                  <w:rFonts w:eastAsia="Trebuchet MS"/>
                  <w:color w:val="231F20"/>
                  <w:szCs w:val="24"/>
                </w:rPr>
              </w:pPr>
              <w:r>
                <w:rPr>
                  <w:rFonts w:eastAsia="Trebuchet MS"/>
                  <w:color w:val="231F20"/>
                  <w:szCs w:val="24"/>
                </w:rPr>
                <w:t>Simptomai:</w:t>
              </w:r>
            </w:p>
            <w:p>
              <w:pPr>
                <w:widowControl w:val="0"/>
                <w:ind w:right="535"/>
                <w:rPr>
                  <w:rFonts w:eastAsia="Calibri"/>
                  <w:szCs w:val="24"/>
                </w:rPr>
              </w:pPr>
              <w:r>
                <w:rPr>
                  <w:rFonts w:eastAsia="Calibri"/>
                  <w:szCs w:val="24"/>
                </w:rPr>
                <w:t>□ Sloguoja</w:t>
              </w:r>
            </w:p>
            <w:p>
              <w:pPr>
                <w:widowControl w:val="0"/>
                <w:ind w:right="535"/>
                <w:rPr>
                  <w:rFonts w:eastAsia="Calibri"/>
                  <w:szCs w:val="24"/>
                </w:rPr>
              </w:pPr>
              <w:r>
                <w:rPr>
                  <w:rFonts w:eastAsia="Calibri"/>
                  <w:szCs w:val="24"/>
                </w:rPr>
                <w:t>□ Karščiuoja</w:t>
              </w:r>
            </w:p>
            <w:p>
              <w:pPr>
                <w:widowControl w:val="0"/>
                <w:ind w:right="535"/>
                <w:rPr>
                  <w:rFonts w:eastAsia="Calibri"/>
                  <w:szCs w:val="24"/>
                </w:rPr>
              </w:pPr>
              <w:r>
                <w:rPr>
                  <w:rFonts w:eastAsia="Calibri"/>
                  <w:szCs w:val="24"/>
                </w:rPr>
                <w:t>□ Kosulys</w:t>
              </w:r>
            </w:p>
            <w:p>
              <w:pPr>
                <w:widowControl w:val="0"/>
                <w:ind w:right="535"/>
                <w:rPr>
                  <w:rFonts w:eastAsia="Calibri"/>
                  <w:szCs w:val="24"/>
                </w:rPr>
              </w:pPr>
              <w:r>
                <w:rPr>
                  <w:rFonts w:eastAsia="Calibri"/>
                  <w:szCs w:val="24"/>
                </w:rPr>
                <w:t>□ Dusulys</w:t>
              </w:r>
            </w:p>
            <w:p>
              <w:pPr>
                <w:widowControl w:val="0"/>
                <w:ind w:right="535"/>
                <w:rPr>
                  <w:rFonts w:eastAsia="Calibri"/>
                  <w:szCs w:val="24"/>
                </w:rPr>
              </w:pPr>
              <w:r>
                <w:rPr>
                  <w:rFonts w:eastAsia="Calibri"/>
                  <w:szCs w:val="24"/>
                </w:rPr>
                <w:t>□ Vėmimas</w:t>
              </w:r>
            </w:p>
            <w:p>
              <w:pPr>
                <w:widowControl w:val="0"/>
                <w:ind w:right="535"/>
                <w:rPr>
                  <w:rFonts w:eastAsia="Calibri"/>
                  <w:szCs w:val="24"/>
                </w:rPr>
              </w:pPr>
              <w:r>
                <w:rPr>
                  <w:rFonts w:eastAsia="Calibri"/>
                  <w:szCs w:val="24"/>
                </w:rPr>
                <w:t>□ Viduriavimas</w:t>
              </w:r>
            </w:p>
            <w:p>
              <w:pPr>
                <w:widowControl w:val="0"/>
                <w:ind w:right="535"/>
                <w:rPr>
                  <w:rFonts w:eastAsia="Calibri"/>
                  <w:szCs w:val="24"/>
                </w:rPr>
              </w:pPr>
              <w:r>
                <w:rPr>
                  <w:rFonts w:eastAsia="Calibri"/>
                  <w:szCs w:val="24"/>
                </w:rPr>
                <w:t>□ Skausmas</w:t>
              </w:r>
            </w:p>
            <w:p>
              <w:pPr>
                <w:widowControl w:val="0"/>
                <w:ind w:right="535"/>
                <w:rPr>
                  <w:rFonts w:eastAsia="Calibri"/>
                  <w:szCs w:val="24"/>
                </w:rPr>
              </w:pPr>
              <w:r>
                <w:rPr>
                  <w:rFonts w:eastAsia="Calibri"/>
                  <w:szCs w:val="24"/>
                </w:rPr>
                <w:t>□ Kita (įrašyti):________________________________</w:t>
              </w:r>
            </w:p>
            <w:p>
              <w:pPr>
                <w:widowControl w:val="0"/>
                <w:ind w:right="535"/>
                <w:rPr>
                  <w:rFonts w:eastAsia="Calibri"/>
                  <w:szCs w:val="24"/>
                </w:rPr>
              </w:pPr>
            </w:p>
            <w:p>
              <w:pPr>
                <w:widowControl w:val="0"/>
                <w:ind w:right="535"/>
                <w:rPr>
                  <w:rFonts w:eastAsia="Calibri"/>
                  <w:szCs w:val="24"/>
                </w:rPr>
              </w:pPr>
              <w:r>
                <w:rPr>
                  <w:rFonts w:eastAsia="Calibri"/>
                  <w:szCs w:val="24"/>
                </w:rPr>
                <w:t>Gydymas:</w:t>
              </w:r>
            </w:p>
            <w:p>
              <w:pPr>
                <w:widowControl w:val="0"/>
                <w:ind w:right="535"/>
                <w:rPr>
                  <w:rFonts w:eastAsia="Calibri"/>
                  <w:szCs w:val="24"/>
                </w:rPr>
              </w:pPr>
              <w:r>
                <w:rPr>
                  <w:rFonts w:eastAsia="Calibri"/>
                  <w:szCs w:val="24"/>
                </w:rPr>
                <w:t>□ Mama gydo pati pasiskaičius internete (pvz.: google.lt, mamyčių forumai, tariasi socialiniuose tinkluose)</w:t>
              </w:r>
            </w:p>
            <w:p>
              <w:pPr>
                <w:widowControl w:val="0"/>
                <w:ind w:right="535"/>
                <w:rPr>
                  <w:rFonts w:eastAsia="Calibri"/>
                  <w:szCs w:val="24"/>
                </w:rPr>
              </w:pPr>
              <w:r>
                <w:rPr>
                  <w:rFonts w:eastAsia="Calibri"/>
                  <w:szCs w:val="24"/>
                </w:rPr>
                <w:t>□ Gydo pati, bet tarėsi su gydytoja telefonu, bando laikytis nurodymų, bet tuo pačiu skaito ir socialinius tinklus</w:t>
              </w:r>
            </w:p>
            <w:p>
              <w:pPr>
                <w:widowControl w:val="0"/>
                <w:ind w:right="535"/>
                <w:rPr>
                  <w:rFonts w:eastAsia="Calibri"/>
                  <w:szCs w:val="24"/>
                </w:rPr>
              </w:pPr>
              <w:r>
                <w:rPr>
                  <w:rFonts w:eastAsia="Calibri"/>
                  <w:szCs w:val="24"/>
                </w:rPr>
                <w:t>□ Kreipėsi į vaiko gydytoją, buvo nuvykę į vizitą</w:t>
              </w:r>
            </w:p>
            <w:p>
              <w:pPr>
                <w:widowControl w:val="0"/>
                <w:ind w:right="535"/>
                <w:rPr>
                  <w:rFonts w:eastAsia="Trebuchet MS"/>
                  <w:color w:val="231F20"/>
                  <w:szCs w:val="24"/>
                </w:rPr>
              </w:pPr>
              <w:r>
                <w:rPr>
                  <w:rFonts w:eastAsia="Calibri"/>
                  <w:szCs w:val="24"/>
                </w:rPr>
                <w:t>□ Nedaro nieko, pasveiks pats</w:t>
              </w:r>
            </w:p>
            <w:p>
              <w:pPr>
                <w:widowControl w:val="0"/>
                <w:rPr>
                  <w:rFonts w:eastAsia="Arial"/>
                  <w:szCs w:val="24"/>
                </w:rPr>
              </w:pPr>
            </w:p>
            <w:p>
              <w:pPr>
                <w:widowControl w:val="0"/>
                <w:ind w:right="535"/>
                <w:rPr>
                  <w:rFonts w:eastAsia="Calibri"/>
                  <w:color w:val="000000"/>
                  <w:szCs w:val="24"/>
                </w:rPr>
              </w:pPr>
              <w:r>
                <w:rPr>
                  <w:rFonts w:eastAsia="Calibri"/>
                  <w:color w:val="000000"/>
                  <w:szCs w:val="24"/>
                </w:rPr>
                <w:t>Konsultacijos pas šeimos gydytoją/pediatrą.</w:t>
              </w:r>
            </w:p>
            <w:p>
              <w:pPr>
                <w:widowControl w:val="0"/>
                <w:ind w:right="535"/>
                <w:rPr>
                  <w:rFonts w:eastAsia="Trebuchet MS"/>
                  <w:color w:val="231F20"/>
                  <w:szCs w:val="24"/>
                </w:rPr>
              </w:pPr>
              <w:r>
                <w:rPr>
                  <w:rFonts w:eastAsia="Trebuchet MS"/>
                  <w:color w:val="231F20"/>
                  <w:szCs w:val="24"/>
                </w:rPr>
                <w:t>Reikia pažymėti varnele (</w:t>
              </w:r>
              <w:r>
                <w:rPr>
                  <w:rFonts w:ascii="Segoe UI Symbol" w:eastAsia="Trebuchet MS" w:hAnsi="Segoe UI Symbol" w:cs="Segoe UI Symbol"/>
                  <w:color w:val="231F20"/>
                  <w:szCs w:val="24"/>
                </w:rPr>
                <w:t>☑</w:t>
              </w:r>
              <w:r>
                <w:rPr>
                  <w:rFonts w:eastAsia="Trebuchet MS"/>
                  <w:color w:val="231F20"/>
                  <w:szCs w:val="24"/>
                </w:rPr>
                <w:t>) atsakymą, kuris tinka pagal esamą situaciją.</w:t>
              </w:r>
            </w:p>
            <w:p>
              <w:pPr>
                <w:widowControl w:val="0"/>
                <w:ind w:right="535"/>
                <w:rPr>
                  <w:rFonts w:eastAsia="Calibri"/>
                  <w:szCs w:val="24"/>
                </w:rPr>
              </w:pPr>
              <w:r>
                <w:rPr>
                  <w:rFonts w:eastAsia="Calibri"/>
                  <w:szCs w:val="24"/>
                </w:rPr>
                <w:t>□ Pas šeimos gydytoją/pediatrą lankosi vieną kartą per du mėnesius, jei vaikas serga ar turi kitų klausimų, tai dažniau.</w:t>
              </w:r>
            </w:p>
            <w:p>
              <w:pPr>
                <w:widowControl w:val="0"/>
                <w:ind w:right="535"/>
                <w:rPr>
                  <w:rFonts w:eastAsia="Calibri"/>
                  <w:szCs w:val="24"/>
                </w:rPr>
              </w:pPr>
              <w:r>
                <w:rPr>
                  <w:rFonts w:eastAsia="Calibri"/>
                  <w:szCs w:val="24"/>
                </w:rPr>
                <w:t>□ Pas šeimos gydytoją/pediatrą lankosi kada turi laiko ar mano esant, kad reikalinga.</w:t>
              </w:r>
            </w:p>
            <w:p>
              <w:pPr>
                <w:widowControl w:val="0"/>
                <w:ind w:right="535"/>
                <w:rPr>
                  <w:rFonts w:eastAsia="Calibri"/>
                  <w:szCs w:val="24"/>
                </w:rPr>
              </w:pPr>
              <w:r>
                <w:rPr>
                  <w:rFonts w:eastAsia="Calibri"/>
                  <w:szCs w:val="24"/>
                </w:rPr>
                <w:t>□ Pas šeimos gydytoją/pediatrą lankosi tik tada, kai vaiko sveikata kelia nerimą, nesilanko kas du mėnesius, nes mano esant tai nereikalinga.</w:t>
              </w:r>
            </w:p>
            <w:p>
              <w:pPr>
                <w:widowControl w:val="0"/>
                <w:rPr>
                  <w:rFonts w:eastAsia="Arial"/>
                  <w:color w:val="000000"/>
                  <w:szCs w:val="24"/>
                </w:rPr>
              </w:pPr>
            </w:p>
            <w:p>
              <w:pPr>
                <w:widowControl w:val="0"/>
                <w:rPr>
                  <w:rFonts w:eastAsia="Calibri"/>
                  <w:szCs w:val="24"/>
                </w:rPr>
              </w:pPr>
              <w:r>
                <w:rPr>
                  <w:rFonts w:eastAsia="Arial"/>
                  <w:color w:val="000000"/>
                  <w:szCs w:val="24"/>
                </w:rPr>
                <w:t>Vizito metu Mamai kilę klausimai:</w:t>
              </w:r>
            </w:p>
            <w:p>
              <w:pPr>
                <w:widowControl w:val="0"/>
                <w:jc w:val="both"/>
                <w:rPr>
                  <w:rFonts w:eastAsia="Arial"/>
                  <w:color w:val="000000"/>
                  <w:szCs w:val="24"/>
                </w:rPr>
              </w:pPr>
              <w:r>
                <w:rPr>
                  <w:rFonts w:eastAsia="Arial"/>
                  <w:color w:val="000000"/>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widowControl w:val="0"/>
                <w:jc w:val="both"/>
                <w:rPr>
                  <w:rFonts w:eastAsia="Arial"/>
                  <w:color w:val="000000"/>
                  <w:szCs w:val="24"/>
                  <w:u w:val="single"/>
                </w:rPr>
              </w:pPr>
            </w:p>
            <w:p>
              <w:pPr>
                <w:widowControl w:val="0"/>
                <w:jc w:val="both"/>
                <w:rPr>
                  <w:rFonts w:eastAsia="Arial"/>
                  <w:color w:val="000000"/>
                  <w:szCs w:val="24"/>
                </w:rPr>
              </w:pPr>
              <w:r>
                <w:rPr>
                  <w:rFonts w:eastAsia="Arial"/>
                  <w:color w:val="000000"/>
                  <w:szCs w:val="24"/>
                </w:rPr>
                <w:t>Vizito metu su Mama aptartos temos:</w:t>
              </w:r>
            </w:p>
            <w:p>
              <w:pPr>
                <w:spacing w:line="276" w:lineRule="auto"/>
                <w:rPr>
                  <w:rFonts w:eastAsia="Calibri"/>
                  <w:color w:val="000000"/>
                  <w:szCs w:val="24"/>
                </w:rPr>
              </w:pPr>
              <w:r>
                <w:rPr>
                  <w:rFonts w:eastAsia="Trebuchet MS"/>
                  <w:color w:val="000000"/>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spacing w:line="276" w:lineRule="auto"/>
                <w:rPr>
                  <w:rFonts w:eastAsia="Calibri"/>
                  <w:szCs w:val="24"/>
                </w:rPr>
              </w:pPr>
              <w:r>
                <w:rPr>
                  <w:rFonts w:eastAsia="Calibri"/>
                  <w:szCs w:val="24"/>
                </w:rPr>
                <w:t>RIZIKOS LYGIAI:</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3"/>
                <w:gridCol w:w="8505"/>
              </w:tblGrid>
              <w:tr>
                <w:tc>
                  <w:tcPr>
                    <w:tcW w:w="1413" w:type="dxa"/>
                    <w:shd w:val="clear" w:color="auto" w:fill="auto"/>
                  </w:tcPr>
                  <w:p>
                    <w:pPr>
                      <w:widowControl w:val="0"/>
                      <w:jc w:val="center"/>
                      <w:rPr>
                        <w:rFonts w:eastAsia="Arial"/>
                        <w:szCs w:val="24"/>
                      </w:rPr>
                    </w:pPr>
                  </w:p>
                  <w:p>
                    <w:pPr>
                      <w:widowControl w:val="0"/>
                      <w:jc w:val="center"/>
                      <w:rPr>
                        <w:rFonts w:eastAsia="Arial"/>
                        <w:szCs w:val="24"/>
                      </w:rPr>
                    </w:pPr>
                  </w:p>
                  <w:p>
                    <w:pPr>
                      <w:widowControl w:val="0"/>
                      <w:jc w:val="center"/>
                      <w:rPr>
                        <w:rFonts w:eastAsia="Arial"/>
                        <w:szCs w:val="24"/>
                      </w:rPr>
                    </w:pPr>
                  </w:p>
                  <w:p>
                    <w:pPr>
                      <w:widowControl w:val="0"/>
                      <w:jc w:val="center"/>
                      <w:rPr>
                        <w:rFonts w:eastAsia="Arial"/>
                        <w:szCs w:val="24"/>
                      </w:rPr>
                    </w:pPr>
                  </w:p>
                  <w:p>
                    <w:pPr>
                      <w:widowControl w:val="0"/>
                      <w:jc w:val="center"/>
                      <w:rPr>
                        <w:rFonts w:eastAsia="Arial"/>
                        <w:szCs w:val="24"/>
                      </w:rPr>
                    </w:pPr>
                  </w:p>
                  <w:p>
                    <w:pPr>
                      <w:widowControl w:val="0"/>
                      <w:jc w:val="center"/>
                      <w:rPr>
                        <w:rFonts w:eastAsia="Arial"/>
                        <w:szCs w:val="24"/>
                      </w:rPr>
                    </w:pPr>
                    <w:r>
                      <w:rPr>
                        <w:rFonts w:eastAsia="Arial"/>
                        <w:szCs w:val="24"/>
                      </w:rPr>
                      <w:t>0</w:t>
                    </w:r>
                  </w:p>
                </w:tc>
                <w:tc>
                  <w:tcPr>
                    <w:tcW w:w="8505" w:type="dxa"/>
                    <w:shd w:val="clear" w:color="auto" w:fill="auto"/>
                  </w:tcPr>
                  <w:p>
                    <w:pPr>
                      <w:widowControl w:val="0"/>
                      <w:rPr>
                        <w:rFonts w:eastAsia="Arial"/>
                        <w:szCs w:val="24"/>
                      </w:rPr>
                    </w:pPr>
                    <w:r>
                      <w:rPr>
                        <w:rFonts w:eastAsia="Arial"/>
                        <w:szCs w:val="24"/>
                      </w:rPr>
                      <w:t> Kūdikio oda normali.</w:t>
                    </w:r>
                  </w:p>
                  <w:p>
                    <w:pPr>
                      <w:widowControl w:val="0"/>
                      <w:rPr>
                        <w:rFonts w:eastAsia="Arial"/>
                        <w:szCs w:val="24"/>
                      </w:rPr>
                    </w:pPr>
                    <w:r>
                      <w:rPr>
                        <w:rFonts w:eastAsia="Arial"/>
                        <w:szCs w:val="24"/>
                      </w:rPr>
                      <w:t> Kūdikio raida nekelianti įtarimų, jei teigiamai atsakyta (taip/kartais):</w:t>
                    </w:r>
                  </w:p>
                  <w:p>
                    <w:pPr>
                      <w:widowControl w:val="0"/>
                      <w:ind w:left="720" w:hanging="360"/>
                      <w:rPr>
                        <w:rFonts w:eastAsia="Arial"/>
                        <w:szCs w:val="24"/>
                      </w:rPr>
                    </w:pPr>
                    <w:r>
                      <w:rPr>
                        <w:rFonts w:ascii="Symbol" w:eastAsia="Arial" w:hAnsi="Symbol"/>
                        <w:szCs w:val="24"/>
                      </w:rPr>
                      <w:t></w:t>
                      <w:tab/>
                    </w:r>
                    <w:r>
                      <w:rPr>
                        <w:rFonts w:eastAsia="Arial"/>
                        <w:szCs w:val="24"/>
                      </w:rPr>
                      <w:t>Žaidimo ir socialiniai įgūdžiai ≥8</w:t>
                    </w:r>
                  </w:p>
                  <w:p>
                    <w:pPr>
                      <w:widowControl w:val="0"/>
                      <w:ind w:left="720" w:hanging="360"/>
                      <w:rPr>
                        <w:rFonts w:eastAsia="Arial"/>
                        <w:szCs w:val="24"/>
                      </w:rPr>
                    </w:pPr>
                    <w:r>
                      <w:rPr>
                        <w:rFonts w:ascii="Symbol" w:eastAsia="Arial" w:hAnsi="Symbol"/>
                        <w:szCs w:val="24"/>
                      </w:rPr>
                      <w:t></w:t>
                      <w:tab/>
                    </w:r>
                    <w:r>
                      <w:rPr>
                        <w:rFonts w:eastAsia="Arial"/>
                        <w:szCs w:val="24"/>
                      </w:rPr>
                      <w:t>Koordinacija ≥ 11</w:t>
                    </w:r>
                  </w:p>
                  <w:p>
                    <w:pPr>
                      <w:widowControl w:val="0"/>
                      <w:ind w:left="720" w:hanging="360"/>
                      <w:rPr>
                        <w:rFonts w:eastAsia="Arial"/>
                        <w:szCs w:val="24"/>
                      </w:rPr>
                    </w:pPr>
                    <w:r>
                      <w:rPr>
                        <w:rFonts w:ascii="Symbol" w:eastAsia="Arial" w:hAnsi="Symbol"/>
                        <w:szCs w:val="24"/>
                      </w:rPr>
                      <w:t></w:t>
                      <w:tab/>
                    </w:r>
                    <w:r>
                      <w:rPr>
                        <w:rFonts w:eastAsia="Arial"/>
                        <w:szCs w:val="24"/>
                      </w:rPr>
                      <w:t>Kasdieninė veikla ≥9</w:t>
                    </w:r>
                  </w:p>
                  <w:p>
                    <w:pPr>
                      <w:widowControl w:val="0"/>
                      <w:ind w:left="720" w:hanging="360"/>
                      <w:rPr>
                        <w:rFonts w:eastAsia="Arial"/>
                        <w:szCs w:val="24"/>
                      </w:rPr>
                    </w:pPr>
                    <w:r>
                      <w:rPr>
                        <w:rFonts w:ascii="Symbol" w:eastAsia="Arial" w:hAnsi="Symbol"/>
                        <w:szCs w:val="24"/>
                      </w:rPr>
                      <w:t></w:t>
                      <w:tab/>
                    </w:r>
                    <w:r>
                      <w:rPr>
                        <w:rFonts w:eastAsia="Arial"/>
                        <w:szCs w:val="24"/>
                      </w:rPr>
                      <w:t>Saviraiška ≥8</w:t>
                    </w:r>
                  </w:p>
                  <w:p>
                    <w:pPr>
                      <w:widowControl w:val="0"/>
                      <w:rPr>
                        <w:rFonts w:eastAsia="Arial"/>
                        <w:szCs w:val="24"/>
                      </w:rPr>
                    </w:pPr>
                    <w:r>
                      <w:rPr>
                        <w:rFonts w:eastAsia="Arial"/>
                        <w:szCs w:val="24"/>
                      </w:rPr>
                      <w:t xml:space="preserve"> Mityba: </w:t>
                    </w:r>
                    <w:r>
                      <w:rPr>
                        <w:rFonts w:eastAsia="Calibri"/>
                        <w:szCs w:val="24"/>
                      </w:rPr>
                      <w:t xml:space="preserve">3 pilni maitinimai (daržovių košės, mėsa, vaisiai, grūdinė kultūra, žuvis, pieno produktai)  plius užkandukai bei žindomas/duodamas adaptuotas mišinukas</w:t>
                    </w:r>
                  </w:p>
                  <w:p>
                    <w:pPr>
                      <w:widowControl w:val="0"/>
                      <w:rPr>
                        <w:rFonts w:eastAsia="Arial"/>
                        <w:szCs w:val="24"/>
                      </w:rPr>
                    </w:pPr>
                    <w:r>
                      <w:rPr>
                        <w:rFonts w:eastAsia="Arial"/>
                        <w:szCs w:val="24"/>
                      </w:rPr>
                      <w:t> Skiriamas vitaminas D rachito profilaktikai</w:t>
                    </w:r>
                  </w:p>
                  <w:p>
                    <w:pPr>
                      <w:widowControl w:val="0"/>
                      <w:rPr>
                        <w:rFonts w:eastAsia="Arial"/>
                        <w:szCs w:val="24"/>
                      </w:rPr>
                    </w:pPr>
                    <w:r>
                      <w:rPr>
                        <w:rFonts w:eastAsia="Calibri"/>
                        <w:szCs w:val="24"/>
                      </w:rPr>
                      <w:t>□ Pas šeimos gydytoją/pediatrą lankosi vieną kartą per du mėnesius, jei vaikas serga ar turi kitų klausimų, tai dažniau.</w:t>
                    </w:r>
                  </w:p>
                </w:tc>
              </w:tr>
              <w:tr>
                <w:tc>
                  <w:tcPr>
                    <w:tcW w:w="1413" w:type="dxa"/>
                    <w:shd w:val="clear" w:color="auto" w:fill="auto"/>
                  </w:tcPr>
                  <w:p>
                    <w:pPr>
                      <w:widowControl w:val="0"/>
                      <w:jc w:val="center"/>
                      <w:rPr>
                        <w:rFonts w:eastAsia="Arial"/>
                        <w:szCs w:val="24"/>
                      </w:rPr>
                    </w:pPr>
                  </w:p>
                  <w:p>
                    <w:pPr>
                      <w:widowControl w:val="0"/>
                      <w:jc w:val="center"/>
                      <w:rPr>
                        <w:rFonts w:eastAsia="Arial"/>
                        <w:szCs w:val="24"/>
                      </w:rPr>
                    </w:pPr>
                  </w:p>
                  <w:p>
                    <w:pPr>
                      <w:widowControl w:val="0"/>
                      <w:jc w:val="center"/>
                      <w:rPr>
                        <w:rFonts w:eastAsia="Arial"/>
                        <w:szCs w:val="24"/>
                      </w:rPr>
                    </w:pPr>
                  </w:p>
                  <w:p>
                    <w:pPr>
                      <w:widowControl w:val="0"/>
                      <w:jc w:val="center"/>
                      <w:rPr>
                        <w:rFonts w:eastAsia="Arial"/>
                        <w:szCs w:val="24"/>
                      </w:rPr>
                    </w:pPr>
                  </w:p>
                  <w:p>
                    <w:pPr>
                      <w:widowControl w:val="0"/>
                      <w:jc w:val="center"/>
                      <w:rPr>
                        <w:rFonts w:eastAsia="Arial"/>
                        <w:szCs w:val="24"/>
                      </w:rPr>
                    </w:pPr>
                  </w:p>
                  <w:p>
                    <w:pPr>
                      <w:widowControl w:val="0"/>
                      <w:jc w:val="center"/>
                      <w:rPr>
                        <w:rFonts w:eastAsia="Arial"/>
                        <w:szCs w:val="24"/>
                      </w:rPr>
                    </w:pPr>
                    <w:r>
                      <w:rPr>
                        <w:rFonts w:eastAsia="Arial"/>
                        <w:szCs w:val="24"/>
                      </w:rPr>
                      <w:t>1</w:t>
                    </w:r>
                  </w:p>
                </w:tc>
                <w:tc>
                  <w:tcPr>
                    <w:tcW w:w="8505" w:type="dxa"/>
                    <w:shd w:val="clear" w:color="auto" w:fill="auto"/>
                  </w:tcPr>
                  <w:p>
                    <w:pPr>
                      <w:widowControl w:val="0"/>
                      <w:rPr>
                        <w:rFonts w:eastAsia="Arial"/>
                        <w:szCs w:val="24"/>
                      </w:rPr>
                    </w:pPr>
                    <w:r>
                      <w:rPr>
                        <w:rFonts w:eastAsia="Arial"/>
                        <w:szCs w:val="24"/>
                      </w:rPr>
                      <w:t> Kūdikio oda verčia nerimauti: sausa, išberta oda, prasidedantis vystyklų dermatitas</w:t>
                    </w:r>
                  </w:p>
                  <w:p>
                    <w:pPr>
                      <w:widowControl w:val="0"/>
                      <w:rPr>
                        <w:rFonts w:eastAsia="Arial"/>
                        <w:szCs w:val="24"/>
                      </w:rPr>
                    </w:pPr>
                    <w:r>
                      <w:rPr>
                        <w:rFonts w:eastAsia="Arial"/>
                        <w:szCs w:val="24"/>
                      </w:rPr>
                      <w:t> Kūdikio raida nekelianti įtarimų, jei teigiamai atsakyta (taip/kartais):</w:t>
                    </w:r>
                  </w:p>
                  <w:p>
                    <w:pPr>
                      <w:widowControl w:val="0"/>
                      <w:ind w:left="720" w:hanging="360"/>
                      <w:rPr>
                        <w:rFonts w:eastAsia="Arial"/>
                        <w:szCs w:val="24"/>
                      </w:rPr>
                    </w:pPr>
                    <w:r>
                      <w:rPr>
                        <w:rFonts w:ascii="Symbol" w:eastAsia="Arial" w:hAnsi="Symbol"/>
                        <w:szCs w:val="24"/>
                      </w:rPr>
                      <w:t></w:t>
                      <w:tab/>
                    </w:r>
                    <w:r>
                      <w:rPr>
                        <w:rFonts w:eastAsia="Arial"/>
                        <w:szCs w:val="24"/>
                      </w:rPr>
                      <w:t>Žaidimo ir socialiniai įgūdžiai 7</w:t>
                    </w:r>
                  </w:p>
                  <w:p>
                    <w:pPr>
                      <w:widowControl w:val="0"/>
                      <w:ind w:left="720" w:hanging="360"/>
                      <w:rPr>
                        <w:rFonts w:eastAsia="Arial"/>
                        <w:szCs w:val="24"/>
                      </w:rPr>
                    </w:pPr>
                    <w:r>
                      <w:rPr>
                        <w:rFonts w:ascii="Symbol" w:eastAsia="Arial" w:hAnsi="Symbol"/>
                        <w:szCs w:val="24"/>
                      </w:rPr>
                      <w:t></w:t>
                      <w:tab/>
                    </w:r>
                    <w:r>
                      <w:rPr>
                        <w:rFonts w:eastAsia="Arial"/>
                        <w:szCs w:val="24"/>
                      </w:rPr>
                      <w:t>Koordinacija 10</w:t>
                    </w:r>
                  </w:p>
                  <w:p>
                    <w:pPr>
                      <w:widowControl w:val="0"/>
                      <w:ind w:left="720" w:hanging="360"/>
                      <w:rPr>
                        <w:rFonts w:eastAsia="Arial"/>
                        <w:szCs w:val="24"/>
                      </w:rPr>
                    </w:pPr>
                    <w:r>
                      <w:rPr>
                        <w:rFonts w:ascii="Symbol" w:eastAsia="Arial" w:hAnsi="Symbol"/>
                        <w:szCs w:val="24"/>
                      </w:rPr>
                      <w:t></w:t>
                      <w:tab/>
                    </w:r>
                    <w:r>
                      <w:rPr>
                        <w:rFonts w:eastAsia="Arial"/>
                        <w:szCs w:val="24"/>
                      </w:rPr>
                      <w:t>Kasdieninė veikla 8</w:t>
                    </w:r>
                  </w:p>
                  <w:p>
                    <w:pPr>
                      <w:widowControl w:val="0"/>
                      <w:ind w:left="720" w:hanging="360"/>
                      <w:rPr>
                        <w:rFonts w:eastAsia="Arial"/>
                        <w:szCs w:val="24"/>
                      </w:rPr>
                    </w:pPr>
                    <w:r>
                      <w:rPr>
                        <w:rFonts w:ascii="Symbol" w:eastAsia="Arial" w:hAnsi="Symbol"/>
                        <w:szCs w:val="24"/>
                      </w:rPr>
                      <w:t></w:t>
                      <w:tab/>
                    </w:r>
                    <w:r>
                      <w:rPr>
                        <w:rFonts w:eastAsia="Arial"/>
                        <w:szCs w:val="24"/>
                      </w:rPr>
                      <w:t>Saviraiška 7</w:t>
                    </w:r>
                  </w:p>
                  <w:p>
                    <w:pPr>
                      <w:widowControl w:val="0"/>
                      <w:rPr>
                        <w:rFonts w:eastAsia="Arial"/>
                        <w:szCs w:val="24"/>
                      </w:rPr>
                    </w:pPr>
                    <w:r>
                      <w:rPr>
                        <w:rFonts w:eastAsia="Arial"/>
                        <w:szCs w:val="24"/>
                      </w:rPr>
                      <w:t xml:space="preserve"> Mityba: </w:t>
                    </w:r>
                    <w:r>
                      <w:rPr>
                        <w:rFonts w:eastAsia="Calibri"/>
                        <w:szCs w:val="24"/>
                      </w:rPr>
                      <w:t>2 pilni valgymai (daržovių + mėsos košė ir/ar grūdinė kultūra, žuvis, pieno produktai) plius užkandukai bei žindomas/duodamas adaptuotas mišinukas</w:t>
                    </w:r>
                  </w:p>
                  <w:p>
                    <w:pPr>
                      <w:widowControl w:val="0"/>
                      <w:rPr>
                        <w:rFonts w:eastAsia="Arial"/>
                        <w:szCs w:val="24"/>
                      </w:rPr>
                    </w:pPr>
                    <w:r>
                      <w:rPr>
                        <w:rFonts w:eastAsia="Arial"/>
                        <w:szCs w:val="24"/>
                      </w:rPr>
                      <w:t> Skiriamas vitaminas D rachito profilaktikai, bet mama ne visada duoda.</w:t>
                    </w:r>
                  </w:p>
                  <w:p>
                    <w:pPr>
                      <w:rPr>
                        <w:sz w:val="14"/>
                        <w:szCs w:val="14"/>
                      </w:rPr>
                    </w:pPr>
                  </w:p>
                  <w:p>
                    <w:pPr>
                      <w:widowControl w:val="0"/>
                      <w:ind w:right="535"/>
                      <w:rPr>
                        <w:rFonts w:eastAsia="Calibri"/>
                        <w:szCs w:val="24"/>
                      </w:rPr>
                    </w:pPr>
                    <w:r>
                      <w:rPr>
                        <w:rFonts w:eastAsia="Calibri"/>
                        <w:szCs w:val="24"/>
                      </w:rPr>
                      <w:t>□ Pas šeimos gydytoją/pediatrą lankosi kada turi laiko ar mano esant, kad reikalinga.</w:t>
                    </w:r>
                  </w:p>
                </w:tc>
              </w:tr>
              <w:tr>
                <w:tc>
                  <w:tcPr>
                    <w:tcW w:w="1413" w:type="dxa"/>
                    <w:shd w:val="clear" w:color="auto" w:fill="auto"/>
                  </w:tcPr>
                  <w:p>
                    <w:pPr>
                      <w:widowControl w:val="0"/>
                      <w:jc w:val="center"/>
                      <w:rPr>
                        <w:rFonts w:eastAsia="Arial"/>
                        <w:szCs w:val="24"/>
                      </w:rPr>
                    </w:pPr>
                  </w:p>
                  <w:p>
                    <w:pPr>
                      <w:widowControl w:val="0"/>
                      <w:jc w:val="center"/>
                      <w:rPr>
                        <w:rFonts w:eastAsia="Arial"/>
                        <w:szCs w:val="24"/>
                      </w:rPr>
                    </w:pPr>
                  </w:p>
                  <w:p>
                    <w:pPr>
                      <w:widowControl w:val="0"/>
                      <w:jc w:val="center"/>
                      <w:rPr>
                        <w:rFonts w:eastAsia="Arial"/>
                        <w:szCs w:val="24"/>
                      </w:rPr>
                    </w:pPr>
                  </w:p>
                  <w:p>
                    <w:pPr>
                      <w:widowControl w:val="0"/>
                      <w:jc w:val="center"/>
                      <w:rPr>
                        <w:rFonts w:eastAsia="Arial"/>
                        <w:szCs w:val="24"/>
                      </w:rPr>
                    </w:pPr>
                  </w:p>
                  <w:p>
                    <w:pPr>
                      <w:widowControl w:val="0"/>
                      <w:jc w:val="center"/>
                      <w:rPr>
                        <w:rFonts w:eastAsia="Arial"/>
                        <w:szCs w:val="24"/>
                      </w:rPr>
                    </w:pPr>
                  </w:p>
                  <w:p>
                    <w:pPr>
                      <w:widowControl w:val="0"/>
                      <w:jc w:val="center"/>
                      <w:rPr>
                        <w:rFonts w:eastAsia="Arial"/>
                        <w:szCs w:val="24"/>
                      </w:rPr>
                    </w:pPr>
                  </w:p>
                  <w:p>
                    <w:pPr>
                      <w:widowControl w:val="0"/>
                      <w:jc w:val="center"/>
                      <w:rPr>
                        <w:rFonts w:eastAsia="Arial"/>
                        <w:szCs w:val="24"/>
                      </w:rPr>
                    </w:pPr>
                    <w:r>
                      <w:rPr>
                        <w:rFonts w:eastAsia="Arial"/>
                        <w:szCs w:val="24"/>
                      </w:rPr>
                      <w:t>2</w:t>
                    </w:r>
                  </w:p>
                </w:tc>
                <w:tc>
                  <w:tcPr>
                    <w:tcW w:w="8505" w:type="dxa"/>
                    <w:shd w:val="clear" w:color="auto" w:fill="auto"/>
                  </w:tcPr>
                  <w:p>
                    <w:pPr>
                      <w:widowControl w:val="0"/>
                      <w:rPr>
                        <w:rFonts w:eastAsia="Arial"/>
                        <w:szCs w:val="24"/>
                      </w:rPr>
                    </w:pPr>
                    <w:r>
                      <w:rPr>
                        <w:rFonts w:eastAsia="Arial"/>
                        <w:szCs w:val="24"/>
                      </w:rPr>
                      <w:t> Kūdikio oda verčia nerimauti: sausa, išberta oda, yra vystyklų dermatitas, bet mama bando gydyti tepalais, nesitarus su kūdikio gydytoju.</w:t>
                    </w:r>
                  </w:p>
                  <w:p>
                    <w:pPr>
                      <w:widowControl w:val="0"/>
                      <w:rPr>
                        <w:rFonts w:eastAsia="Arial"/>
                        <w:szCs w:val="24"/>
                      </w:rPr>
                    </w:pPr>
                    <w:r>
                      <w:rPr>
                        <w:rFonts w:eastAsia="Arial"/>
                        <w:szCs w:val="24"/>
                      </w:rPr>
                      <w:t> Kūdikio raida kelianti įtarimų, jei teigiamai atsakyta (taip/kartais):</w:t>
                    </w:r>
                  </w:p>
                  <w:p>
                    <w:pPr>
                      <w:widowControl w:val="0"/>
                      <w:ind w:left="720" w:hanging="360"/>
                      <w:rPr>
                        <w:rFonts w:eastAsia="Arial"/>
                        <w:szCs w:val="24"/>
                      </w:rPr>
                    </w:pPr>
                    <w:r>
                      <w:rPr>
                        <w:rFonts w:ascii="Symbol" w:eastAsia="Arial" w:hAnsi="Symbol"/>
                        <w:szCs w:val="24"/>
                      </w:rPr>
                      <w:t></w:t>
                      <w:tab/>
                    </w:r>
                    <w:r>
                      <w:rPr>
                        <w:rFonts w:eastAsia="Arial"/>
                        <w:szCs w:val="24"/>
                      </w:rPr>
                      <w:t>Žaidimo ir socialiniai įgūdžiai &lt; 7</w:t>
                    </w:r>
                  </w:p>
                  <w:p>
                    <w:pPr>
                      <w:widowControl w:val="0"/>
                      <w:ind w:left="720" w:hanging="360"/>
                      <w:rPr>
                        <w:rFonts w:eastAsia="Arial"/>
                        <w:szCs w:val="24"/>
                      </w:rPr>
                    </w:pPr>
                    <w:r>
                      <w:rPr>
                        <w:rFonts w:ascii="Symbol" w:eastAsia="Arial" w:hAnsi="Symbol"/>
                        <w:szCs w:val="24"/>
                      </w:rPr>
                      <w:t></w:t>
                      <w:tab/>
                    </w:r>
                    <w:r>
                      <w:rPr>
                        <w:rFonts w:eastAsia="Arial"/>
                        <w:szCs w:val="24"/>
                      </w:rPr>
                      <w:t>Koordinacija &lt; 10</w:t>
                    </w:r>
                  </w:p>
                  <w:p>
                    <w:pPr>
                      <w:widowControl w:val="0"/>
                      <w:ind w:left="720" w:hanging="360"/>
                      <w:rPr>
                        <w:rFonts w:eastAsia="Arial"/>
                        <w:szCs w:val="24"/>
                      </w:rPr>
                    </w:pPr>
                    <w:r>
                      <w:rPr>
                        <w:rFonts w:ascii="Symbol" w:eastAsia="Arial" w:hAnsi="Symbol"/>
                        <w:szCs w:val="24"/>
                      </w:rPr>
                      <w:t></w:t>
                      <w:tab/>
                    </w:r>
                    <w:r>
                      <w:rPr>
                        <w:rFonts w:eastAsia="Arial"/>
                        <w:szCs w:val="24"/>
                      </w:rPr>
                      <w:t>Kasdieninė veikla &lt; 8</w:t>
                    </w:r>
                  </w:p>
                  <w:p>
                    <w:pPr>
                      <w:widowControl w:val="0"/>
                      <w:ind w:left="720" w:hanging="360"/>
                      <w:rPr>
                        <w:rFonts w:eastAsia="Arial"/>
                        <w:szCs w:val="24"/>
                      </w:rPr>
                    </w:pPr>
                    <w:r>
                      <w:rPr>
                        <w:rFonts w:ascii="Symbol" w:eastAsia="Arial" w:hAnsi="Symbol"/>
                        <w:szCs w:val="24"/>
                      </w:rPr>
                      <w:t></w:t>
                      <w:tab/>
                    </w:r>
                    <w:r>
                      <w:rPr>
                        <w:rFonts w:eastAsia="Arial"/>
                        <w:szCs w:val="24"/>
                      </w:rPr>
                      <w:t>Saviraiška &lt; 7</w:t>
                    </w:r>
                  </w:p>
                  <w:p>
                    <w:pPr>
                      <w:widowControl w:val="0"/>
                      <w:rPr>
                        <w:rFonts w:eastAsia="Arial"/>
                        <w:szCs w:val="24"/>
                      </w:rPr>
                    </w:pPr>
                    <w:r>
                      <w:rPr>
                        <w:rFonts w:eastAsia="Arial"/>
                        <w:szCs w:val="24"/>
                      </w:rPr>
                      <w:t>Bet mama svarsto galimybę kreiptis į kūdikio gydytoją, kad padėtų spręsti problemą.</w:t>
                    </w:r>
                  </w:p>
                  <w:p>
                    <w:pPr>
                      <w:widowControl w:val="0"/>
                      <w:rPr>
                        <w:rFonts w:eastAsia="Calibri"/>
                        <w:szCs w:val="24"/>
                      </w:rPr>
                    </w:pPr>
                    <w:r>
                      <w:rPr>
                        <w:rFonts w:eastAsia="Arial"/>
                        <w:szCs w:val="24"/>
                      </w:rPr>
                      <w:t xml:space="preserve"> Mityba: </w:t>
                    </w:r>
                    <w:r>
                      <w:rPr>
                        <w:rFonts w:eastAsia="Calibri"/>
                        <w:szCs w:val="24"/>
                      </w:rPr>
                      <w:t>1 primaitinimas (daržovės su mėsa, kartais pieno produktai ar grūdinė kultūra) plius užkandukai bei duodamas adaptuotas mišinukas</w:t>
                    </w:r>
                  </w:p>
                  <w:p>
                    <w:pPr>
                      <w:widowControl w:val="0"/>
                      <w:rPr>
                        <w:rFonts w:eastAsia="Arial"/>
                        <w:szCs w:val="24"/>
                      </w:rPr>
                    </w:pPr>
                    <w:r>
                      <w:rPr>
                        <w:rFonts w:eastAsia="Arial"/>
                        <w:szCs w:val="24"/>
                      </w:rPr>
                      <w:t> Vitaminas D skirtas rachito profilaktikai, bet mama ne visada duoda.</w:t>
                    </w:r>
                  </w:p>
                  <w:p>
                    <w:pPr>
                      <w:rPr>
                        <w:sz w:val="14"/>
                        <w:szCs w:val="14"/>
                      </w:rPr>
                    </w:pPr>
                  </w:p>
                  <w:p>
                    <w:pPr>
                      <w:widowControl w:val="0"/>
                      <w:ind w:right="535"/>
                      <w:rPr>
                        <w:rFonts w:eastAsia="Calibri"/>
                        <w:szCs w:val="24"/>
                      </w:rPr>
                    </w:pPr>
                    <w:r>
                      <w:rPr>
                        <w:rFonts w:eastAsia="Calibri"/>
                        <w:szCs w:val="24"/>
                      </w:rPr>
                      <w:t>□ Pas šeimos gydytoją/pediatrą lankosi kada turi laiko ar mano esant, kad reikalinga.</w:t>
                    </w:r>
                  </w:p>
                </w:tc>
              </w:tr>
              <w:tr>
                <w:tc>
                  <w:tcPr>
                    <w:tcW w:w="1413" w:type="dxa"/>
                    <w:shd w:val="clear" w:color="auto" w:fill="auto"/>
                  </w:tcPr>
                  <w:p>
                    <w:pPr>
                      <w:widowControl w:val="0"/>
                      <w:jc w:val="center"/>
                      <w:rPr>
                        <w:rFonts w:eastAsia="Arial"/>
                        <w:szCs w:val="24"/>
                      </w:rPr>
                    </w:pPr>
                  </w:p>
                  <w:p>
                    <w:pPr>
                      <w:widowControl w:val="0"/>
                      <w:jc w:val="center"/>
                      <w:rPr>
                        <w:rFonts w:eastAsia="Arial"/>
                        <w:szCs w:val="24"/>
                      </w:rPr>
                    </w:pPr>
                  </w:p>
                  <w:p>
                    <w:pPr>
                      <w:widowControl w:val="0"/>
                      <w:jc w:val="center"/>
                      <w:rPr>
                        <w:rFonts w:eastAsia="Arial"/>
                        <w:szCs w:val="24"/>
                      </w:rPr>
                    </w:pPr>
                  </w:p>
                  <w:p>
                    <w:pPr>
                      <w:widowControl w:val="0"/>
                      <w:jc w:val="center"/>
                      <w:rPr>
                        <w:rFonts w:eastAsia="Arial"/>
                        <w:szCs w:val="24"/>
                      </w:rPr>
                    </w:pPr>
                  </w:p>
                  <w:p>
                    <w:pPr>
                      <w:widowControl w:val="0"/>
                      <w:jc w:val="center"/>
                      <w:rPr>
                        <w:rFonts w:eastAsia="Arial"/>
                        <w:szCs w:val="24"/>
                      </w:rPr>
                    </w:pPr>
                  </w:p>
                  <w:p>
                    <w:pPr>
                      <w:widowControl w:val="0"/>
                      <w:jc w:val="center"/>
                      <w:rPr>
                        <w:rFonts w:eastAsia="Arial"/>
                        <w:szCs w:val="24"/>
                      </w:rPr>
                    </w:pPr>
                  </w:p>
                  <w:p>
                    <w:pPr>
                      <w:widowControl w:val="0"/>
                      <w:jc w:val="center"/>
                      <w:rPr>
                        <w:rFonts w:eastAsia="Arial"/>
                        <w:szCs w:val="24"/>
                      </w:rPr>
                    </w:pPr>
                  </w:p>
                  <w:p>
                    <w:pPr>
                      <w:widowControl w:val="0"/>
                      <w:jc w:val="center"/>
                      <w:rPr>
                        <w:rFonts w:eastAsia="Arial"/>
                        <w:szCs w:val="24"/>
                      </w:rPr>
                    </w:pPr>
                    <w:r>
                      <w:rPr>
                        <w:rFonts w:eastAsia="Arial"/>
                        <w:szCs w:val="24"/>
                      </w:rPr>
                      <w:t>3</w:t>
                    </w:r>
                  </w:p>
                </w:tc>
                <w:tc>
                  <w:tcPr>
                    <w:tcW w:w="8505" w:type="dxa"/>
                    <w:shd w:val="clear" w:color="auto" w:fill="auto"/>
                  </w:tcPr>
                  <w:p>
                    <w:pPr>
                      <w:widowControl w:val="0"/>
                      <w:rPr>
                        <w:rFonts w:eastAsia="Arial"/>
                        <w:szCs w:val="24"/>
                      </w:rPr>
                    </w:pPr>
                    <w:r>
                      <w:rPr>
                        <w:rFonts w:eastAsia="Arial"/>
                        <w:szCs w:val="24"/>
                      </w:rPr>
                      <w:t> Kūdikio oda verčia nerimauti: sausa, išberta oda, yra vystyklų dermatitas, bet negydomas, akytės traiškanotos, maudomas retai.</w:t>
                    </w:r>
                  </w:p>
                  <w:p>
                    <w:pPr>
                      <w:widowControl w:val="0"/>
                      <w:rPr>
                        <w:rFonts w:eastAsia="Arial"/>
                        <w:szCs w:val="24"/>
                      </w:rPr>
                    </w:pPr>
                    <w:r>
                      <w:rPr>
                        <w:rFonts w:eastAsia="Arial"/>
                        <w:szCs w:val="24"/>
                      </w:rPr>
                      <w:t> Kūdikio raida kelianti įtarimų, jei teigiamai atsakyta (taip/kartais):</w:t>
                    </w:r>
                  </w:p>
                  <w:p>
                    <w:pPr>
                      <w:widowControl w:val="0"/>
                      <w:ind w:left="720" w:hanging="360"/>
                      <w:rPr>
                        <w:rFonts w:eastAsia="Arial"/>
                        <w:szCs w:val="24"/>
                      </w:rPr>
                    </w:pPr>
                    <w:r>
                      <w:rPr>
                        <w:rFonts w:ascii="Symbol" w:eastAsia="Arial" w:hAnsi="Symbol"/>
                        <w:szCs w:val="24"/>
                      </w:rPr>
                      <w:t></w:t>
                      <w:tab/>
                    </w:r>
                    <w:r>
                      <w:rPr>
                        <w:rFonts w:eastAsia="Arial"/>
                        <w:szCs w:val="24"/>
                      </w:rPr>
                      <w:t>Žaidimo ir socialiniai įgūdžiai &lt; 7</w:t>
                    </w:r>
                  </w:p>
                  <w:p>
                    <w:pPr>
                      <w:widowControl w:val="0"/>
                      <w:ind w:left="720" w:hanging="360"/>
                      <w:rPr>
                        <w:rFonts w:eastAsia="Arial"/>
                        <w:szCs w:val="24"/>
                      </w:rPr>
                    </w:pPr>
                    <w:r>
                      <w:rPr>
                        <w:rFonts w:ascii="Symbol" w:eastAsia="Arial" w:hAnsi="Symbol"/>
                        <w:szCs w:val="24"/>
                      </w:rPr>
                      <w:t></w:t>
                      <w:tab/>
                    </w:r>
                    <w:r>
                      <w:rPr>
                        <w:rFonts w:eastAsia="Arial"/>
                        <w:szCs w:val="24"/>
                      </w:rPr>
                      <w:t>Koordinacija &lt; 10</w:t>
                    </w:r>
                  </w:p>
                  <w:p>
                    <w:pPr>
                      <w:widowControl w:val="0"/>
                      <w:ind w:left="720" w:hanging="360"/>
                      <w:rPr>
                        <w:rFonts w:eastAsia="Arial"/>
                        <w:szCs w:val="24"/>
                      </w:rPr>
                    </w:pPr>
                    <w:r>
                      <w:rPr>
                        <w:rFonts w:ascii="Symbol" w:eastAsia="Arial" w:hAnsi="Symbol"/>
                        <w:szCs w:val="24"/>
                      </w:rPr>
                      <w:t></w:t>
                      <w:tab/>
                    </w:r>
                    <w:r>
                      <w:rPr>
                        <w:rFonts w:eastAsia="Arial"/>
                        <w:szCs w:val="24"/>
                      </w:rPr>
                      <w:t>Kasdieninė veikla &lt; 8</w:t>
                    </w:r>
                  </w:p>
                  <w:p>
                    <w:pPr>
                      <w:widowControl w:val="0"/>
                      <w:ind w:left="720" w:hanging="360"/>
                      <w:rPr>
                        <w:rFonts w:eastAsia="Arial"/>
                        <w:szCs w:val="24"/>
                      </w:rPr>
                    </w:pPr>
                    <w:r>
                      <w:rPr>
                        <w:rFonts w:ascii="Symbol" w:eastAsia="Arial" w:hAnsi="Symbol"/>
                        <w:szCs w:val="24"/>
                      </w:rPr>
                      <w:t></w:t>
                      <w:tab/>
                    </w:r>
                    <w:r>
                      <w:rPr>
                        <w:rFonts w:eastAsia="Arial"/>
                        <w:szCs w:val="24"/>
                      </w:rPr>
                      <w:t>Saviraiška &lt; 7</w:t>
                    </w:r>
                  </w:p>
                  <w:p>
                    <w:pPr>
                      <w:widowControl w:val="0"/>
                      <w:rPr>
                        <w:rFonts w:eastAsia="Arial"/>
                        <w:szCs w:val="24"/>
                      </w:rPr>
                    </w:pPr>
                    <w:r>
                      <w:rPr>
                        <w:rFonts w:eastAsia="Arial"/>
                        <w:szCs w:val="24"/>
                      </w:rPr>
                      <w:t>Mama kai turės laiko, planuoja nuvykti pasitarti su kūdikio gydytoju.</w:t>
                    </w:r>
                  </w:p>
                  <w:p>
                    <w:pPr>
                      <w:widowControl w:val="0"/>
                      <w:rPr>
                        <w:rFonts w:eastAsia="Arial"/>
                        <w:szCs w:val="24"/>
                      </w:rPr>
                    </w:pPr>
                    <w:r>
                      <w:rPr>
                        <w:rFonts w:eastAsia="Arial"/>
                        <w:szCs w:val="24"/>
                      </w:rPr>
                      <w:t xml:space="preserve"> Mityba: </w:t>
                    </w:r>
                    <w:r>
                      <w:rPr>
                        <w:rFonts w:eastAsia="Calibri"/>
                        <w:szCs w:val="24"/>
                      </w:rPr>
                      <w:t>Valgo kiek nori ir ką nori, nežindomas/neduodamas adaptuotas mišinukas</w:t>
                    </w:r>
                    <w:r>
                      <w:rPr>
                        <w:rFonts w:eastAsia="Arial"/>
                        <w:szCs w:val="24"/>
                      </w:rPr>
                      <w:t xml:space="preserve"> </w:t>
                    </w:r>
                  </w:p>
                  <w:p>
                    <w:pPr>
                      <w:widowControl w:val="0"/>
                      <w:rPr>
                        <w:rFonts w:eastAsia="Arial"/>
                        <w:szCs w:val="24"/>
                      </w:rPr>
                    </w:pPr>
                    <w:r>
                      <w:rPr>
                        <w:rFonts w:eastAsia="Arial"/>
                        <w:szCs w:val="24"/>
                      </w:rPr>
                      <w:t> Neskiriamas vitaminas D rachito profilaktikai, nes mama mano esant tai nereikalinga, pakankamai gauna su mišinuku ar kitu maistu.</w:t>
                    </w:r>
                  </w:p>
                  <w:p>
                    <w:pPr>
                      <w:rPr>
                        <w:sz w:val="14"/>
                        <w:szCs w:val="14"/>
                      </w:rPr>
                    </w:pPr>
                  </w:p>
                  <w:p>
                    <w:pPr>
                      <w:widowControl w:val="0"/>
                      <w:ind w:right="535"/>
                      <w:rPr>
                        <w:rFonts w:eastAsia="Calibri"/>
                        <w:szCs w:val="24"/>
                      </w:rPr>
                    </w:pPr>
                    <w:r>
                      <w:rPr>
                        <w:rFonts w:eastAsia="Calibri"/>
                        <w:szCs w:val="24"/>
                      </w:rPr>
                      <w:t>□ Pas šeimos gydytoją/pediatrą lankosi tik tada, kai vaiko sveikata kelia nerimą, nesilanko kas du mėnesius, nes mano esant tai nereikalinga.</w:t>
                    </w:r>
                  </w:p>
                </w:tc>
              </w:tr>
            </w:tbl>
            <w:p>
              <w:pPr>
                <w:suppressAutoHyphens/>
                <w:rPr>
                  <w:color w:val="000000"/>
                  <w:szCs w:val="24"/>
                </w:rPr>
              </w:pPr>
              <w:r>
                <w:rPr>
                  <w:color w:val="000000"/>
                  <w:szCs w:val="24"/>
                </w:rPr>
                <w:t>Pastabos: klausimyną pildo šeimų lankymo specialistas.</w:t>
              </w:r>
            </w:p>
          </w:sdtContent>
        </w:sdt>
        <w:sdt>
          <w:sdtPr>
            <w:alias w:val="pabaiga"/>
            <w:tag w:val="part_89e1beba516e4ebaa482d6f865fcb9cc"/>
            <w:lock w:val="sdtLocked"/>
            <w:richText/>
          </w:sdtPr>
          <w:sdtContent>
            <w:p>
              <w:pPr>
                <w:suppressAutoHyphens/>
                <w:ind w:firstLine="720"/>
                <w:jc w:val="center"/>
                <w:rPr>
                  <w:szCs w:val="24"/>
                </w:rPr>
              </w:pPr>
              <w:r>
                <w:rPr>
                  <w:color w:val="000000"/>
                  <w:szCs w:val="24"/>
                </w:rPr>
                <w:t>________________</w:t>
              </w:r>
            </w:p>
          </w:sdtContent>
        </w:sdt>
      </w:sdtContent>
    </w:sdt>
    <w:sectPr>
      <w:headerReference w:type="even" r:id="rId20"/>
      <w:headerReference w:type="default" r:id="rId21"/>
      <w:footerReference w:type="even" r:id="rId22"/>
      <w:footerReference w:type="default" r:id="rId23"/>
      <w:headerReference w:type="first" r:id="rId24"/>
      <w:footerReference w:type="first" r:id="rId25"/>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Trebuchet MS">
    <w:panose1 w:val="020B0603020202020204"/>
    <w:charset w:val="BA"/>
    <w:family w:val="swiss"/>
    <w:pitch w:val="variable"/>
    <w:sig w:usb0="00000287" w:usb1="00000000" w:usb2="00000000" w:usb3="00000000" w:csb0="0000009F" w:csb1="00000000"/>
  </w:font>
  <w:font w:name="Segoe UI Symbol">
    <w:panose1 w:val="020B0502040204020203"/>
    <w:charset w:val="00"/>
    <w:family w:val="swiss"/>
    <w:pitch w:val="variable"/>
    <w:sig w:usb0="8000006F" w:usb1="1200FBEF" w:usb2="0064C000" w:usb3="00000000" w:csb0="00000001" w:csb1="00000000"/>
  </w:font>
  <w:font w:name="Symbol">
    <w:panose1 w:val="05050102010706020507"/>
    <w:charset w:val="02"/>
    <w:family w:val="roman"/>
    <w:pitch w:val="variable"/>
    <w:sig w:usb0="00000000" w:usb1="10000000" w:usb2="00000000" w:usb3="00000000" w:csb0="80000000"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A00002EF" w:usb1="4000207B" w:usb2="00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6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60"/>
    <o:shapelayout v:ext="edit">
      <o:idmap v:ext="edit" data="2"/>
    </o:shapelayout>
  </w:shapeDefaults>
  <w:decimalSymbol w:val="."/>
  <w:listSeparator w:val=","/>
  <w15:docId w15:val="{BE219299-CD11-4845-8B84-0130C51374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087460107">
      <w:bodyDiv w:val="1"/>
      <w:marLeft w:val="0"/>
      <w:marRight w:val="0"/>
      <w:marTop w:val="0"/>
      <w:marBottom w:val="0"/>
      <w:divBdr>
        <w:top w:val="none" w:sz="0" w:space="0" w:color="auto"/>
        <w:left w:val="none" w:sz="0" w:space="0" w:color="auto"/>
        <w:bottom w:val="none" w:sz="0" w:space="0" w:color="auto"/>
        <w:right w:val="none" w:sz="0" w:space="0" w:color="auto"/>
      </w:divBdr>
      <w:divsChild>
        <w:div w:id="1320689679">
          <w:marLeft w:val="0"/>
          <w:marRight w:val="0"/>
          <w:marTop w:val="0"/>
          <w:marBottom w:val="0"/>
          <w:divBdr>
            <w:top w:val="none" w:sz="0" w:space="0" w:color="auto"/>
            <w:left w:val="none" w:sz="0" w:space="0" w:color="auto"/>
            <w:bottom w:val="none" w:sz="0" w:space="0" w:color="auto"/>
            <w:right w:val="none" w:sz="0" w:space="0" w:color="auto"/>
          </w:divBdr>
        </w:div>
        <w:div w:id="1975481843">
          <w:marLeft w:val="0"/>
          <w:marRight w:val="0"/>
          <w:marTop w:val="0"/>
          <w:marBottom w:val="0"/>
          <w:divBdr>
            <w:top w:val="none" w:sz="0" w:space="0" w:color="auto"/>
            <w:left w:val="none" w:sz="0" w:space="0" w:color="auto"/>
            <w:bottom w:val="none" w:sz="0" w:space="0" w:color="auto"/>
            <w:right w:val="none" w:sz="0" w:space="0" w:color="auto"/>
          </w:divBdr>
        </w:div>
        <w:div w:id="599527629">
          <w:marLeft w:val="0"/>
          <w:marRight w:val="0"/>
          <w:marTop w:val="0"/>
          <w:marBottom w:val="0"/>
          <w:divBdr>
            <w:top w:val="none" w:sz="0" w:space="0" w:color="auto"/>
            <w:left w:val="none" w:sz="0" w:space="0" w:color="auto"/>
            <w:bottom w:val="none" w:sz="0" w:space="0" w:color="auto"/>
            <w:right w:val="none" w:sz="0" w:space="0" w:color="auto"/>
          </w:divBdr>
        </w:div>
        <w:div w:id="267929378">
          <w:marLeft w:val="0"/>
          <w:marRight w:val="0"/>
          <w:marTop w:val="0"/>
          <w:marBottom w:val="0"/>
          <w:divBdr>
            <w:top w:val="none" w:sz="0" w:space="0" w:color="auto"/>
            <w:left w:val="none" w:sz="0" w:space="0" w:color="auto"/>
            <w:bottom w:val="none" w:sz="0" w:space="0" w:color="auto"/>
            <w:right w:val="none" w:sz="0" w:space="0" w:color="auto"/>
          </w:divBdr>
        </w:div>
        <w:div w:id="228077518">
          <w:marLeft w:val="0"/>
          <w:marRight w:val="0"/>
          <w:marTop w:val="0"/>
          <w:marBottom w:val="0"/>
          <w:divBdr>
            <w:top w:val="none" w:sz="0" w:space="0" w:color="auto"/>
            <w:left w:val="none" w:sz="0" w:space="0" w:color="auto"/>
            <w:bottom w:val="none" w:sz="0" w:space="0" w:color="auto"/>
            <w:right w:val="none" w:sz="0" w:space="0" w:color="auto"/>
          </w:divBdr>
        </w:div>
        <w:div w:id="324403879">
          <w:marLeft w:val="0"/>
          <w:marRight w:val="0"/>
          <w:marTop w:val="0"/>
          <w:marBottom w:val="0"/>
          <w:divBdr>
            <w:top w:val="none" w:sz="0" w:space="0" w:color="auto"/>
            <w:left w:val="none" w:sz="0" w:space="0" w:color="auto"/>
            <w:bottom w:val="none" w:sz="0" w:space="0" w:color="auto"/>
            <w:right w:val="none" w:sz="0" w:space="0" w:color="auto"/>
          </w:divBdr>
        </w:div>
      </w:divsChild>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54327711">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29921918">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image" Target="media/image2.png"/>
  <Relationship Id="rId12" Type="http://schemas.openxmlformats.org/officeDocument/2006/relationships/image" Target="media/image3.png"/>
  <Relationship Id="rId13" Type="http://schemas.openxmlformats.org/officeDocument/2006/relationships/image" Target="media/image4.png"/>
  <Relationship Id="rId14" Type="http://schemas.openxmlformats.org/officeDocument/2006/relationships/image" Target="media/image5.png"/>
  <Relationship Id="rId15" Type="http://schemas.openxmlformats.org/officeDocument/2006/relationships/image" Target="media/image6.png"/>
  <Relationship Id="rId16" Type="http://schemas.openxmlformats.org/officeDocument/2006/relationships/image" Target="media/image7.png"/>
  <Relationship Id="rId17" Type="http://schemas.openxmlformats.org/officeDocument/2006/relationships/image" Target="media/image8.png"/>
  <Relationship Id="rId18" Type="http://schemas.openxmlformats.org/officeDocument/2006/relationships/image" Target="media/image9.png"/>
  <Relationship Id="rId19" Type="http://schemas.openxmlformats.org/officeDocument/2006/relationships/image" Target="media/image10.png"/>
  <Relationship Id="rId2" Type="http://schemas.openxmlformats.org/officeDocument/2006/relationships/customXml" Target="../customXml/item2.xml"/>
  <Relationship Id="rId20" Type="http://schemas.openxmlformats.org/officeDocument/2006/relationships/header" Target="header1.xml"/>
  <Relationship Id="rId21" Type="http://schemas.openxmlformats.org/officeDocument/2006/relationships/header" Target="header2.xml"/>
  <Relationship Id="rId22" Type="http://schemas.openxmlformats.org/officeDocument/2006/relationships/footer" Target="footer1.xml"/>
  <Relationship Id="rId23" Type="http://schemas.openxmlformats.org/officeDocument/2006/relationships/footer" Target="footer2.xml"/>
  <Relationship Id="rId24" Type="http://schemas.openxmlformats.org/officeDocument/2006/relationships/header" Target="header3.xml"/>
  <Relationship Id="rId25" Type="http://schemas.openxmlformats.org/officeDocument/2006/relationships/footer" Target="footer3.xml"/>
  <Relationship Id="rId26" Type="http://schemas.openxmlformats.org/officeDocument/2006/relationships/fontTable" Target="fontTable.xml"/>
  <Relationship Id="rId27" Type="http://schemas.openxmlformats.org/officeDocument/2006/relationships/theme" Target="theme/theme1.xml"/>
  <Relationship Id="rId28"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o2cc8c89477e456eb48e61b1cb42a2c0 xmlns="7ddbcf87-b050-43a2-b7ff-65d83e78af57" xsi:nil="true"/>
    <DmsDocPrepListOrderNo xmlns="4b2e9d09-07c5-42d4-ad0a-92e216c40b99">2</DmsDocPrepListOrderNo>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xs="http://www.w3.org/2001/XMLSchema" xmlns:p="http://schemas.microsoft.com/office/2006/metadata/properties"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29" Abbr="29 pr." Title="VAIKO SVEIKATA IR RAIDA 11-12 MĖN." DocPartId="a54d11ae44464584a611d2e299ee166d" PartId="5db5fd52c3a4481d814405f7a583095d">
    <Part Type="skirsnis" Title="Kūdikio oda" DocPartId="561d62d22bf649d38959fbbab5d99b18" PartId="eabba605506f4b68a7c09d60b0d54967"/>
    <Part Type="skirsnis" Title="Kūdikio išvaizda" DocPartId="c0d8d3037ba545488740542cfbe6d48a" PartId="521d01b818d34698b16787d9dddf69a4"/>
    <Part Type="skirsnis" Title="Vaiko dantys" DocPartId="54a0a0aee238467cb9fe3eacfa08ce72" PartId="555178b5252141afac9c6d0c0556bee2"/>
    <Part Type="skirsnis" Title="Dantų būklė:" DocPartId="dc730ed687ef4b9f95ad3597f70b2f18" PartId="832ec727ba634613909ee121e55ea1c0"/>
    <Part Type="skirsnis" Title="Dantys:" DocPartId="72829906c1374d61a1696021da24ed99" PartId="9950b63cab8540349b3930bf0ce91812"/>
    <Part Type="skirsnis" Title="Mityba" DocPartId="8b02e81bbfae4a12ba650ecfb5dad217" PartId="672a55bce82e4c0dadea9a589b3d29fc"/>
    <Part Type="skirsnis" Title="Ar kūdikis žindomas?" DocPartId="5effb072249c499ea114f431ac1a78dc" PartId="0e01bb8fb0c84195a4b33933b0b39ae3"/>
    <Part Type="skirsnis" Title="Kodėl nežindomas?" DocPartId="abcf46700ef74e4584fe6ea0052e8213" PartId="259173be875449ef9ea82a7b1f9b08e2"/>
    <Part Type="skirsnis" Title="Ar jau primaitinamas?" DocPartId="7b1d31194dab4afeaf784d20c0257afd" PartId="99be1fb0ce414a4ba73c27ce6ed52596"/>
    <Part Type="skirsnis" Title="Jei primaitinamas, tai kokiu maistu:" DocPartId="cdd7a184a82b4972aa320aa1c4e19866" PartId="d5b722c1811442c6b1b03613d8cf7440"/>
    <Part Type="skirsnis" Title="Kiek kartų per dieną primaitinamas:" DocPartId="6f338be49dd443e6b88988c31b3b982e" PartId="9f41bc30dc50474d8ba04b3b0c00e09b"/>
    <Part Type="skirsnis" Title="Ar skirtas rachito profilaktikai vitaminas D?" DocPartId="68dd53c644ca4cfc93aaa8995fa3be85" PartId="1d7ba12dbfe845e4a18fd0f9357a193d">
      <Part Type="lentele" Title="Raidos vertinimas" DocPartId="343eb14566dd4564880d03ffe041566f" PartId="0233a62e35a740ca8f00bd51a93f8475"/>
    </Part>
    <Part Type="skirsnis" Title="Šlapinimasis ir tuštinimasis" DocPartId="f909e5de13ae4d06bf1d8bc054f5329d" PartId="3d8785ba378443c78ac744f46373d2bb"/>
    <Part Type="skirsnis" Title="Vaikas šlapinasi į:" DocPartId="0cc22267eb864aeeaa2a860cc4e19ad5" PartId="89bd33e1346a4cd3ac6a21f44ea9a7c1"/>
    <Part Type="skirsnis" Title="Vaiko šlapinimasis:" DocPartId="fed433812d414bccaa606efb6daf8e90" PartId="0479921b13114a8285a38dc60458677e"/>
    <Part Type="skirsnis" Title="Vaikas tuštinasi į:" DocPartId="61c1926eea2843c29847544b6c8fdc10" PartId="ad3dba2c200243b0a99517786fd9253c"/>
    <Part Type="skirsnis" Title="Vaiko tuštinimasis:" DocPartId="89cdeb2950eb4c258e0206d503205d00" PartId="2ab9252c91974818aff383c8a1cc9a29"/>
    <Part Type="skirsnis" Title="Miegas" DocPartId="397151e8d20742b8afc11821702477ec" PartId="3eff9670f6c74b768c22f24158dbcb93"/>
    <Part Type="skirsnis" Title="Sergantis vaikas" DocPartId="17077c3231d7436ea4d48b3fb44a72f7" PartId="a4bbfe1ab7ba4f06a89daa477c05da3a"/>
    <Part Type="pabaiga" DocPartId="5f6579d772fa42c5b16d33ad801a8ff8" PartId="89e1beba516e4ebaa482d6f865fcb9cc"/>
  </Part>
</Parts>
</file>

<file path=customXml/itemProps1.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2.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3.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E342125-7DF5-4490-BDAF-D48ECD5B6897}">
  <ds:schemaRefs>
    <ds:schemaRef ds:uri="http://schemas.openxmlformats.org/officeDocument/2006/bibliography"/>
  </ds:schemaRefs>
</ds:datastoreItem>
</file>

<file path=customXml/itemProps5.xml><?xml version="1.0" encoding="utf-8"?>
<ds:datastoreItem xmlns:ds="http://schemas.openxmlformats.org/officeDocument/2006/customXml" ds:itemID="{0C2AA86F-13E5-44C7-9F16-AF9D219CF3A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1684</Words>
  <Characters>11502</Characters>
  <Application>Microsoft Office Word</Application>
  <DocSecurity>4</DocSecurity>
  <Lines>522</Lines>
  <Paragraphs>412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12774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2024-05-14T17:40:00Z</dcterms:created>
  <dc:creator>Oksana Burokienė</dc:creator>
  <lastModifiedBy>adlibuser</lastModifiedBy>
  <lastPrinted>2023-02-28T12:49:00Z</lastPrinted>
  <dcterms:modified xsi:type="dcterms:W3CDTF">2024-05-14T17:40:00Z</dcterms:modified>
  <revision>2</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0x010100D76F90AF19434866994CD715ED8FEE4200686DA73B51BDAE499A8C5C19CB59598B</vt:lpwstr>
  </property>
  <property fmtid="{D5CDD505-2E9C-101B-9397-08002B2CF9AE}" pid="3" name="TaxCatchAll">
    <vt:lpwstr>
    </vt:lpwstr>
  </property>
  <property fmtid="{D5CDD505-2E9C-101B-9397-08002B2CF9AE}" pid="4" name="GrammarlyDocumentId">
    <vt:lpwstr>b9f3a0defe6b699674b4274dde92874c5a692f569ab0fe1a770980a2d7fe55ee</vt:lpwstr>
  </property>
</Properties>
</file>