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baa49835b054f32aa758e8b92a2a55e"/>
        <w:id w:val="-524715131"/>
        <w:lock w:val="sdtLocked"/>
      </w:sdtPr>
      <w:sdtEndPr/>
      <w:sdtContent>
        <w:p w:rsidR="009B390B" w:rsidRDefault="003D774A">
          <w:pPr>
            <w:tabs>
              <w:tab w:val="left" w:pos="5529"/>
            </w:tabs>
            <w:ind w:right="2946" w:firstLine="124"/>
            <w:jc w:val="right"/>
            <w:rPr>
              <w:szCs w:val="24"/>
            </w:rPr>
          </w:pPr>
          <w:r>
            <w:rPr>
              <w:szCs w:val="24"/>
            </w:rPr>
            <w:t>PATVIRTINTA</w:t>
          </w:r>
        </w:p>
        <w:p w:rsidR="009B390B" w:rsidRDefault="003D774A">
          <w:pPr>
            <w:ind w:left="5260" w:firstLine="4791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Lietuvos Respublikos susisiekimo ministro </w:t>
          </w:r>
        </w:p>
        <w:p w:rsidR="009B390B" w:rsidRDefault="003D774A">
          <w:pPr>
            <w:ind w:left="5260" w:firstLine="4791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2022 m. gruodžio 22 d. įsakymu Nr. 3-580</w:t>
          </w:r>
        </w:p>
        <w:p w:rsidR="009B390B" w:rsidRDefault="003D774A">
          <w:pPr>
            <w:ind w:left="5260" w:firstLine="4791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(Lietuvos Respublikos susisiekimo ministro</w:t>
          </w:r>
        </w:p>
        <w:p w:rsidR="009B390B" w:rsidRDefault="003D774A">
          <w:pPr>
            <w:ind w:left="5260" w:firstLine="4791"/>
            <w:rPr>
              <w:szCs w:val="24"/>
              <w:lang w:eastAsia="lt-LT"/>
            </w:rPr>
          </w:pPr>
          <w:r>
            <w:rPr>
              <w:szCs w:val="24"/>
              <w:lang w:eastAsia="ar-SA"/>
            </w:rPr>
            <w:t>2025 m. balandžio 23 d. įsakymo Nr. 3-168</w:t>
          </w:r>
        </w:p>
        <w:p w:rsidR="009B390B" w:rsidRDefault="003D774A">
          <w:pPr>
            <w:ind w:left="5260" w:firstLine="4791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redakcija)</w:t>
          </w:r>
        </w:p>
        <w:p w:rsidR="009B390B" w:rsidRDefault="009B390B">
          <w:pPr>
            <w:ind w:firstLine="1054"/>
            <w:jc w:val="center"/>
            <w:rPr>
              <w:b/>
              <w:sz w:val="20"/>
              <w:szCs w:val="24"/>
              <w:lang w:eastAsia="lt-LT"/>
            </w:rPr>
          </w:pPr>
        </w:p>
        <w:p w:rsidR="009B390B" w:rsidRDefault="009B390B">
          <w:pPr>
            <w:jc w:val="center"/>
            <w:rPr>
              <w:b/>
              <w:sz w:val="20"/>
              <w:szCs w:val="24"/>
              <w:lang w:eastAsia="lt-LT"/>
            </w:rPr>
          </w:pPr>
        </w:p>
        <w:p w:rsidR="009B390B" w:rsidRDefault="003D774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2022–2030 METŲ PLĖTROS PROGRAMOS VALDYTOJOS LIETUVOS RESPUBLIKOS SUSISIEKIMO MINISTERIJOS SUSISIEKIMO PLĖTROS PROGRAMOS PAŽANGOS PRIEMONĖS NR. 10-001-05-03-06 „GERINTI EISMO SAUGĄ“ APRAŠAS</w:t>
          </w:r>
        </w:p>
        <w:p w:rsidR="009B390B" w:rsidRDefault="009B390B">
          <w:pPr>
            <w:jc w:val="center"/>
            <w:rPr>
              <w:b/>
              <w:sz w:val="20"/>
              <w:szCs w:val="24"/>
              <w:lang w:eastAsia="lt-LT"/>
            </w:rPr>
          </w:pPr>
        </w:p>
        <w:sdt>
          <w:sdtPr>
            <w:alias w:val="skyrius"/>
            <w:tag w:val="part_2e7c51d9a9a54c0e8707162f5ff03cc7"/>
            <w:id w:val="-1977834674"/>
            <w:lock w:val="sdtLocked"/>
          </w:sdtPr>
          <w:sdtEndPr/>
          <w:sdtContent>
            <w:p w:rsidR="009B390B" w:rsidRDefault="005046F8">
              <w:pPr>
                <w:tabs>
                  <w:tab w:val="left" w:pos="1985"/>
                </w:tabs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e7c51d9a9a54c0e8707162f5ff03cc7"/>
                  <w:id w:val="915906399"/>
                  <w:lock w:val="sdtLocked"/>
                </w:sdtPr>
                <w:sdtEndPr/>
                <w:sdtContent>
                  <w:r w:rsidR="003D774A"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 w:rsidR="003D774A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9B390B" w:rsidRDefault="005046F8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2e7c51d9a9a54c0e8707162f5ff03cc7"/>
                  <w:id w:val="1444352730"/>
                  <w:lock w:val="sdtLocked"/>
                </w:sdtPr>
                <w:sdtEndPr/>
                <w:sdtContent>
                  <w:r w:rsidR="003D774A">
                    <w:rPr>
                      <w:b/>
                      <w:bCs/>
                      <w:szCs w:val="24"/>
                      <w:lang w:eastAsia="lt-LT"/>
                    </w:rPr>
                    <w:t>PLĖTROS PROGRAMOS PAŽANGOS PRIEMONĖS SIEKIAMI REZULTATAI</w:t>
                  </w:r>
                </w:sdtContent>
              </w:sdt>
            </w:p>
            <w:p w:rsidR="009B390B" w:rsidRDefault="009B390B">
              <w:pPr>
                <w:jc w:val="center"/>
                <w:rPr>
                  <w:b/>
                  <w:bCs/>
                  <w:sz w:val="20"/>
                  <w:lang w:eastAsia="lt-LT"/>
                </w:rPr>
              </w:pPr>
            </w:p>
            <w:tbl>
              <w:tblPr>
                <w:tblW w:w="14742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560"/>
                <w:gridCol w:w="3260"/>
                <w:gridCol w:w="1417"/>
                <w:gridCol w:w="1843"/>
                <w:gridCol w:w="1843"/>
                <w:gridCol w:w="1843"/>
                <w:gridCol w:w="2976"/>
              </w:tblGrid>
              <w:tr w:rsidR="007073BE" w:rsidRPr="007073BE" w:rsidTr="00A25161">
                <w:trPr>
                  <w:trHeight w:val="377"/>
                </w:trPr>
                <w:tc>
                  <w:tcPr>
                    <w:tcW w:w="15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Rezultato rodiklio kodas</w:t>
                    </w:r>
                  </w:p>
                </w:tc>
                <w:tc>
                  <w:tcPr>
                    <w:tcW w:w="3260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Rezultato rodiklio pavadinimas</w:t>
                    </w:r>
                  </w:p>
                </w:tc>
                <w:tc>
                  <w:tcPr>
                    <w:tcW w:w="1417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Matavimo vienetas</w:t>
                    </w:r>
                  </w:p>
                </w:tc>
                <w:tc>
                  <w:tcPr>
                    <w:tcW w:w="1843" w:type="dxa"/>
                    <w:vMerge w:val="restart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Pradinė rezultato rodiklio reikšmė (metai)</w:t>
                    </w:r>
                  </w:p>
                </w:tc>
                <w:tc>
                  <w:tcPr>
                    <w:tcW w:w="3686" w:type="dxa"/>
                    <w:gridSpan w:val="2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Siektinos rezultato rodiklio reikšmės</w:t>
                    </w:r>
                  </w:p>
                </w:tc>
                <w:tc>
                  <w:tcPr>
                    <w:tcW w:w="2976" w:type="dxa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Finansavimo šaltinis (-iai)</w:t>
                    </w:r>
                  </w:p>
                </w:tc>
              </w:tr>
              <w:tr w:rsidR="007073BE" w:rsidRPr="007073BE" w:rsidTr="00A25161">
                <w:trPr>
                  <w:trHeight w:val="591"/>
                </w:trPr>
                <w:tc>
                  <w:tcPr>
                    <w:tcW w:w="1560" w:type="dxa"/>
                    <w:vMerge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vMerge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vMerge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vMerge/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Tarpinė reikšmė 2025 m.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Galutinė reikšmė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 xml:space="preserve">2030 m. </w:t>
                    </w:r>
                  </w:p>
                </w:tc>
                <w:tc>
                  <w:tcPr>
                    <w:tcW w:w="2976" w:type="dxa"/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</w:p>
                </w:tc>
              </w:tr>
              <w:tr w:rsidR="007073BE" w:rsidRPr="007073BE" w:rsidTr="00A25161">
                <w:trPr>
                  <w:trHeight w:val="209"/>
                </w:trPr>
                <w:tc>
                  <w:tcPr>
                    <w:tcW w:w="1560" w:type="dxa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260" w:type="dxa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417" w:type="dxa"/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3" w:type="dxa"/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2976" w:type="dxa"/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7</w:t>
                    </w:r>
                  </w:p>
                </w:tc>
              </w:tr>
              <w:tr w:rsidR="007073BE" w:rsidRPr="007073BE" w:rsidTr="00A25161">
                <w:trPr>
                  <w:trHeight w:val="507"/>
                </w:trPr>
                <w:tc>
                  <w:tcPr>
                    <w:tcW w:w="1560" w:type="dxa"/>
                    <w:shd w:val="clear" w:color="auto" w:fill="FFFFFF" w:themeFill="background1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R-02-10-001-05-03-06-01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Panaikintų juodųjų dėmių dalis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60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100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(2030 m.)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Kelių priežiūros ir plėtros programa (toliau – KPPP)</w:t>
                    </w:r>
                  </w:p>
                </w:tc>
              </w:tr>
              <w:tr w:rsidR="007073BE" w:rsidRPr="007073BE" w:rsidTr="00A25161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R-02-10-001-05-03-06-02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Eisme dalyvaujančių techniškai tvarkingų transporto priemonių dalis (privalomosios techninės apžiūros metu nustatytų techniškai tvarkingų transporto priemonių skaičius nuo visų į privalomąją techninę apžiūrą atvykusių transporto priemonių skaičiaus)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53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85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KPPP</w:t>
                    </w:r>
                  </w:p>
                </w:tc>
              </w:tr>
              <w:tr w:rsidR="007073BE" w:rsidRPr="007073BE" w:rsidTr="00A25161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R-02-10-001-05-03-06-03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Įgyvendintų Lietuvos transporto saugos administracijos ir Transporto kompetencijos agentūros rekomendacijų dėl saugaus eismo gerinimo dalis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Procentai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50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95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KPPP</w:t>
                    </w:r>
                  </w:p>
                </w:tc>
              </w:tr>
              <w:tr w:rsidR="007073BE" w:rsidRPr="007073BE" w:rsidTr="00A25161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R-02-10-001-05-03-06-04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 xml:space="preserve">Žuvusiųjų ir sužeistųjų geležinkelių pervažose skaičius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Skaičius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1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(2020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0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2021–2027 m. Europos Sąjungos fondų investicijų programa (toliau – 2021–2027 m. IP)</w:t>
                    </w:r>
                  </w:p>
                </w:tc>
              </w:tr>
              <w:tr w:rsidR="007073BE" w:rsidRPr="007073BE" w:rsidTr="00A25161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lastRenderedPageBreak/>
                      <w:t>R-02-10-001-05-03-06-05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 xml:space="preserve">Žuvusiųjų TEN-T keliuose skaičius 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Skaičius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54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(2019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26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2021–2027 m. IP, KPPP</w:t>
                    </w:r>
                  </w:p>
                </w:tc>
              </w:tr>
              <w:tr w:rsidR="007073BE" w:rsidRPr="007073BE" w:rsidTr="00A25161">
                <w:trPr>
                  <w:trHeight w:val="355"/>
                </w:trPr>
                <w:tc>
                  <w:tcPr>
                    <w:tcW w:w="15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R-02-10-001-05-03-06-06</w:t>
                    </w:r>
                  </w:p>
                </w:tc>
                <w:tc>
                  <w:tcPr>
                    <w:tcW w:w="3260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Užtikrintas saugus ir patikimas prieglobstis laivams nuo atviros jūros bangavimo, sudarant sąlygas vykdyti saugias laivų švartavimo ir stovėjimo operacijas</w:t>
                    </w:r>
                  </w:p>
                </w:tc>
                <w:tc>
                  <w:tcPr>
                    <w:tcW w:w="1417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Dienos per metus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0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(2025 m.)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1843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330</w:t>
                    </w: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0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2976" w:type="dxa"/>
                    <w:shd w:val="clear" w:color="auto" w:fill="FFFFFF" w:themeFill="background1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0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iCs/>
                        <w:sz w:val="20"/>
                        <w:lang w:eastAsia="lt-LT"/>
                      </w:rPr>
                      <w:t>Valstybės biudžeto lėšos (toliau – VB)</w:t>
                    </w:r>
                  </w:p>
                </w:tc>
              </w:tr>
            </w:tbl>
            <w:p w:rsidR="007073BE" w:rsidRDefault="007073BE">
              <w:pPr>
                <w:rPr>
                  <w:sz w:val="20"/>
                  <w:lang w:eastAsia="lt-LT"/>
                </w:rPr>
              </w:pPr>
              <w:r>
                <w:rPr>
                  <w:b/>
                  <w:bCs/>
                  <w:sz w:val="20"/>
                  <w:lang w:eastAsia="lt-LT"/>
                </w:rPr>
                <w:t>Pastaba:</w:t>
              </w:r>
              <w:r>
                <w:rPr>
                  <w:sz w:val="20"/>
                  <w:lang w:eastAsia="lt-LT"/>
                </w:rPr>
                <w:t xml:space="preserve"> prie rodiklio R-02-10-001-05-03-06-04 (Žuvusiųjų ir sužeistųjų geležinkelių pervažose skaičius) reikšmės siekimo prisideda </w:t>
              </w:r>
              <w:r>
                <w:rPr>
                  <w:iCs/>
                  <w:w w:val="90"/>
                  <w:sz w:val="20"/>
                  <w:lang w:eastAsia="lt-LT"/>
                </w:rPr>
                <w:t>1.2 veikla „</w:t>
              </w:r>
              <w:r>
                <w:rPr>
                  <w:w w:val="90"/>
                  <w:sz w:val="20"/>
                  <w:lang w:eastAsia="lt-LT"/>
                </w:rPr>
                <w:t>Vieno lygio geležinkelio pervažų modernizavimas“</w:t>
              </w:r>
              <w:r>
                <w:rPr>
                  <w:iCs/>
                  <w:w w:val="90"/>
                  <w:sz w:val="20"/>
                  <w:lang w:eastAsia="lt-LT"/>
                </w:rPr>
                <w:t xml:space="preserve"> ir 1.3. veikla „Dviejų lygių pėsčiųjų perėjų įrengimas ir (ar) modernizavimas“, o prie </w:t>
              </w:r>
              <w:r>
                <w:rPr>
                  <w:sz w:val="20"/>
                  <w:lang w:eastAsia="lt-LT"/>
                </w:rPr>
                <w:t xml:space="preserve">rodiklio R-02-10-001-05-03-06-05 (Žuvusiųjų TEN-T keliuose skaičius) reikšmės siekimo prisideda </w:t>
              </w:r>
              <w:r>
                <w:rPr>
                  <w:iCs/>
                  <w:w w:val="90"/>
                  <w:sz w:val="20"/>
                  <w:lang w:eastAsia="lt-LT"/>
                </w:rPr>
                <w:t xml:space="preserve"> </w:t>
              </w:r>
              <w:r>
                <w:rPr>
                  <w:sz w:val="20"/>
                  <w:lang w:eastAsia="lt-LT"/>
                </w:rPr>
                <w:t>1.1 veikla „</w:t>
              </w:r>
              <w:r>
                <w:rPr>
                  <w:iCs/>
                  <w:w w:val="90"/>
                  <w:sz w:val="20"/>
                  <w:lang w:eastAsia="lt-LT"/>
                </w:rPr>
                <w:t>Eismo kontrolės sistemų diegimas“.</w:t>
              </w:r>
            </w:p>
            <w:p w:rsidR="009B390B" w:rsidRPr="007073BE" w:rsidRDefault="005046F8">
              <w:pPr>
                <w:rPr>
                  <w:sz w:val="20"/>
                  <w:lang w:eastAsia="lt-LT"/>
                </w:rPr>
              </w:pPr>
            </w:p>
          </w:sdtContent>
        </w:sdt>
        <w:sdt>
          <w:sdtPr>
            <w:alias w:val="skyrius"/>
            <w:tag w:val="part_9f08c07b4cc8455bb3b8386d358730af"/>
            <w:id w:val="-1047677284"/>
            <w:lock w:val="sdtLocked"/>
          </w:sdtPr>
          <w:sdtEndPr/>
          <w:sdtContent>
            <w:p w:rsidR="009B390B" w:rsidRDefault="005046F8">
              <w:pPr>
                <w:jc w:val="center"/>
                <w:rPr>
                  <w:b/>
                  <w:sz w:val="20"/>
                  <w:lang w:eastAsia="lt-LT"/>
                </w:rPr>
              </w:pPr>
              <w:sdt>
                <w:sdtPr>
                  <w:alias w:val="Numeris"/>
                  <w:tag w:val="nr_9f08c07b4cc8455bb3b8386d358730af"/>
                  <w:id w:val="1426001754"/>
                  <w:lock w:val="sdtLocked"/>
                </w:sdtPr>
                <w:sdtEndPr/>
                <w:sdtContent>
                  <w:r w:rsidR="003D774A"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 w:rsidR="003D774A">
                <w:rPr>
                  <w:b/>
                  <w:szCs w:val="24"/>
                  <w:lang w:eastAsia="lt-LT"/>
                </w:rPr>
                <w:t xml:space="preserve"> SKYRIUS</w:t>
              </w:r>
            </w:p>
            <w:p w:rsidR="009B390B" w:rsidRDefault="005046F8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9f08c07b4cc8455bb3b8386d358730af"/>
                  <w:id w:val="966860074"/>
                  <w:lock w:val="sdtLocked"/>
                </w:sdtPr>
                <w:sdtEndPr/>
                <w:sdtContent>
                  <w:r w:rsidR="003D774A">
                    <w:rPr>
                      <w:b/>
                      <w:szCs w:val="24"/>
                      <w:lang w:eastAsia="lt-LT"/>
                    </w:rPr>
                    <w:t>PLĖTROS PROGRAMOS PAŽAN</w:t>
                  </w:r>
                  <w:r w:rsidR="007073BE">
                    <w:rPr>
                      <w:b/>
                      <w:szCs w:val="24"/>
                      <w:lang w:eastAsia="lt-LT"/>
                    </w:rPr>
                    <w:t>GOS PRIEMONĖS FINANSAVIMO ŠALTINIAI</w:t>
                  </w:r>
                </w:sdtContent>
              </w:sdt>
            </w:p>
            <w:p w:rsidR="009B390B" w:rsidRDefault="009B390B">
              <w:pPr>
                <w:jc w:val="center"/>
                <w:rPr>
                  <w:b/>
                  <w:sz w:val="22"/>
                  <w:szCs w:val="22"/>
                  <w:lang w:eastAsia="lt-LT"/>
                </w:rPr>
              </w:pPr>
            </w:p>
            <w:tbl>
              <w:tblPr>
                <w:tblW w:w="14742" w:type="dxa"/>
                <w:tblInd w:w="-5" w:type="dxa"/>
                <w:tblLayout w:type="fixed"/>
                <w:tblCellMar>
                  <w:left w:w="30" w:type="dxa"/>
                  <w:right w:w="30" w:type="dxa"/>
                </w:tblCellMar>
                <w:tblLook w:val="04A0" w:firstRow="1" w:lastRow="0" w:firstColumn="1" w:lastColumn="0" w:noHBand="0" w:noVBand="1"/>
              </w:tblPr>
              <w:tblGrid>
                <w:gridCol w:w="6521"/>
                <w:gridCol w:w="2977"/>
                <w:gridCol w:w="2551"/>
                <w:gridCol w:w="2693"/>
              </w:tblGrid>
              <w:tr w:rsidR="007073BE" w:rsidRPr="007073BE" w:rsidTr="00A25161">
                <w:trPr>
                  <w:cantSplit/>
                  <w:trHeight w:val="251"/>
                </w:trPr>
                <w:tc>
                  <w:tcPr>
                    <w:tcW w:w="652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  <w:hideMark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Finansavimo šaltiniai</w:t>
                    </w:r>
                  </w:p>
                </w:tc>
                <w:tc>
                  <w:tcPr>
                    <w:tcW w:w="8221" w:type="dxa"/>
                    <w:gridSpan w:val="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Finansavimo apimtis, eurais; iš jų: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618"/>
                </w:trPr>
                <w:tc>
                  <w:tcPr>
                    <w:tcW w:w="6521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Nacionalinio pažangos plano (toliau – NPP) finansinėse projekcijose numatytų lėšų suma </w:t>
                    </w:r>
                  </w:p>
                </w:tc>
                <w:tc>
                  <w:tcPr>
                    <w:tcW w:w="2551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NPP* finansinėse projekcijose nenumatytų papildomai skirtų lėšų suma </w:t>
                    </w:r>
                  </w:p>
                </w:tc>
                <w:tc>
                  <w:tcPr>
                    <w:tcW w:w="2693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NPP** finansinėse projekcijose nenumatytų papildomų lėšų poreikio suma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272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bottom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AE9F7" w:themeFill="text2" w:themeFillTint="1A"/>
                    <w:vAlign w:val="bottom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4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1.1. Valstybės biudžeto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fldChar w:fldCharType="begin"/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instrText xml:space="preserve"> =11721000+120000 </w:instrText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fldChar w:fldCharType="separate"/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11 841 000</w:t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fldChar w:fldCharType="end"/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,00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26 484 850,00 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1.1.1. </w:t>
                    </w:r>
                    <w:r w:rsidRPr="007073BE">
                      <w:rPr>
                        <w:b/>
                        <w:iCs/>
                        <w:sz w:val="22"/>
                        <w:szCs w:val="22"/>
                        <w:lang w:eastAsia="lt-LT"/>
                      </w:rPr>
                      <w:t>VB (1.1.1.1.1)</w:t>
                    </w:r>
                    <w:r w:rsidRPr="007073BE">
                      <w:rPr>
                        <w:b/>
                        <w:i/>
                        <w:sz w:val="22"/>
                        <w:szCs w:val="22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fldChar w:fldCharType="begin"/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instrText xml:space="preserve"> =11721000+120000 </w:instrText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fldChar w:fldCharType="separate"/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11 841 000</w:t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fldChar w:fldCharType="end"/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,00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26 484 850,00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1.2. Europos Sąjungos ir kitos tarptautinės finansinės paramos bendrojo finansavimo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1.3. Europos Sąjungos ir kitos tarptautinės finansinės paramos lėšos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25 824 045,91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 xml:space="preserve">1.3.1. </w:t>
                    </w:r>
                    <w:r w:rsidRPr="007073BE">
                      <w:rPr>
                        <w:b/>
                        <w:iCs/>
                        <w:sz w:val="22"/>
                        <w:szCs w:val="22"/>
                        <w:lang w:eastAsia="lt-LT"/>
                      </w:rPr>
                      <w:t xml:space="preserve">2021–2027 m. IP </w:t>
                    </w:r>
                    <w:r w:rsidRPr="007073BE">
                      <w:rPr>
                        <w:b/>
                        <w:i/>
                        <w:sz w:val="22"/>
                        <w:szCs w:val="22"/>
                        <w:lang w:eastAsia="lt-LT"/>
                      </w:rPr>
                      <w:t xml:space="preserve">Sanglaudos fondo lėšos </w:t>
                    </w:r>
                    <w:r w:rsidRPr="007073BE">
                      <w:rPr>
                        <w:b/>
                        <w:iCs/>
                        <w:sz w:val="22"/>
                        <w:szCs w:val="22"/>
                        <w:lang w:eastAsia="lt-LT"/>
                      </w:rPr>
                      <w:t>(1.3.2.8.1)</w:t>
                    </w:r>
                    <w:r w:rsidRPr="007073BE">
                      <w:rPr>
                        <w:b/>
                        <w:i/>
                        <w:sz w:val="22"/>
                        <w:szCs w:val="22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25 624 045,91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1.3.2. EITP 2021–2027 m. lėšos (1.3.3.1.59)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200 000,00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362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1.4. Biudžetinių įstaigų pajamų įmokos ir kitos pajamos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0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238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2. Kitos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5 748 025,58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2.1.Savivaldybių biudžetų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333 423,66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2.2. Privačios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5 414 601,92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2.3. Kitos viešosios lėšos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-</w:t>
                    </w:r>
                  </w:p>
                </w:tc>
              </w:tr>
              <w:tr w:rsidR="007073BE" w:rsidRPr="007073BE" w:rsidTr="00A25161">
                <w:trPr>
                  <w:cantSplit/>
                  <w:trHeight w:val="16"/>
                </w:trPr>
                <w:tc>
                  <w:tcPr>
                    <w:tcW w:w="652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  <w:vAlign w:val="center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2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fldChar w:fldCharType="begin"/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instrText xml:space="preserve"> =25824045,91+5600000+4400000 </w:instrText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fldChar w:fldCharType="separate"/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25 824 045,91</w:t>
                    </w: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fldChar w:fldCharType="end"/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:rsidR="007073BE" w:rsidRPr="007073BE" w:rsidRDefault="007073BE" w:rsidP="007073BE">
                    <w:p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17 589 025,58</w:t>
                    </w:r>
                  </w:p>
                </w:tc>
                <w:tc>
                  <w:tcPr>
                    <w:tcW w:w="26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BFBFBF" w:themeFill="background1" w:themeFillShade="BF"/>
                  </w:tcPr>
                  <w:p w:rsidR="007073BE" w:rsidRPr="007073BE" w:rsidRDefault="007073BE" w:rsidP="007073BE">
                    <w:pPr>
                      <w:numPr>
                        <w:ilvl w:val="0"/>
                        <w:numId w:val="1"/>
                      </w:numPr>
                      <w:jc w:val="center"/>
                      <w:rPr>
                        <w:b/>
                        <w:sz w:val="22"/>
                        <w:szCs w:val="22"/>
                        <w:lang w:eastAsia="lt-LT"/>
                      </w:rPr>
                    </w:pPr>
                    <w:r w:rsidRPr="007073BE">
                      <w:rPr>
                        <w:b/>
                        <w:sz w:val="22"/>
                        <w:szCs w:val="22"/>
                        <w:lang w:eastAsia="lt-LT"/>
                      </w:rPr>
                      <w:t>484 850,00</w:t>
                    </w:r>
                  </w:p>
                </w:tc>
              </w:tr>
            </w:tbl>
            <w:p w:rsidR="007073BE" w:rsidRDefault="007073BE" w:rsidP="007073BE">
              <w:pPr>
                <w:tabs>
                  <w:tab w:val="left" w:pos="0"/>
                </w:tabs>
                <w:jc w:val="both"/>
                <w:rPr>
                  <w:b/>
                  <w:bCs/>
                  <w:sz w:val="20"/>
                  <w:lang w:eastAsia="lt-LT"/>
                </w:rPr>
              </w:pPr>
              <w:r>
                <w:rPr>
                  <w:b/>
                  <w:bCs/>
                  <w:sz w:val="20"/>
                  <w:lang w:eastAsia="lt-LT"/>
                </w:rPr>
                <w:t>Pastabos:</w:t>
              </w:r>
            </w:p>
            <w:p w:rsidR="007073BE" w:rsidRDefault="007073BE" w:rsidP="007073BE">
              <w:pPr>
                <w:tabs>
                  <w:tab w:val="left" w:pos="0"/>
                  <w:tab w:val="left" w:pos="284"/>
                </w:tabs>
                <w:jc w:val="both"/>
                <w:rPr>
                  <w:b/>
                  <w:bCs/>
                  <w:sz w:val="20"/>
                  <w:lang w:eastAsia="lt-LT"/>
                </w:rPr>
              </w:pPr>
              <w:r>
                <w:rPr>
                  <w:b/>
                  <w:bCs/>
                  <w:sz w:val="20"/>
                  <w:lang w:eastAsia="lt-LT"/>
                </w:rPr>
                <w:t xml:space="preserve">1. </w:t>
              </w:r>
              <w:r>
                <w:rPr>
                  <w:b/>
                  <w:bCs/>
                  <w:sz w:val="20"/>
                  <w:lang w:eastAsia="lt-LT"/>
                </w:rPr>
                <w:t>*</w:t>
              </w:r>
              <w:r>
                <w:rPr>
                  <w:bCs/>
                  <w:sz w:val="20"/>
                  <w:lang w:eastAsia="lt-LT"/>
                </w:rPr>
                <w:t xml:space="preserve"> Valstybės biudžeto lėšos bus skiriamos paskirstant tam tikrų metų biudžete suplanuotas KPPP finansavimo lėšas, kaip jos apibrėžtos  Lietuvos Respublikos kelių priežiūros ir plėtros programos finansavimo įstatyme.</w:t>
              </w:r>
            </w:p>
            <w:p w:rsidR="007073BE" w:rsidRDefault="007073BE" w:rsidP="007073BE">
              <w:pPr>
                <w:jc w:val="both"/>
                <w:rPr>
                  <w:b/>
                  <w:sz w:val="22"/>
                  <w:szCs w:val="22"/>
                  <w:lang w:eastAsia="lt-LT"/>
                </w:rPr>
              </w:pPr>
              <w:r>
                <w:rPr>
                  <w:b/>
                  <w:bCs/>
                  <w:sz w:val="20"/>
                  <w:lang w:eastAsia="lt-LT"/>
                </w:rPr>
                <w:lastRenderedPageBreak/>
                <w:t xml:space="preserve">2. </w:t>
              </w:r>
              <w:r>
                <w:rPr>
                  <w:b/>
                  <w:bCs/>
                  <w:sz w:val="20"/>
                  <w:lang w:eastAsia="lt-LT"/>
                </w:rPr>
                <w:t xml:space="preserve">** </w:t>
              </w:r>
              <w:r>
                <w:rPr>
                  <w:bCs/>
                  <w:sz w:val="20"/>
                  <w:lang w:eastAsia="lt-LT"/>
                </w:rPr>
                <w:t xml:space="preserve">NPP finansinėse projekcijose nenumatytų papildomų lėšų poreikio suma veikloms: „1.1. </w:t>
              </w:r>
              <w:r>
                <w:rPr>
                  <w:bCs/>
                  <w:iCs/>
                  <w:sz w:val="20"/>
                  <w:lang w:eastAsia="lt-LT"/>
                </w:rPr>
                <w:t xml:space="preserve">Eismo kontrolės sistemų diegimas (Sanglaudos fondas, 3.1.2 veikla)“ projektui „1.1.2. „Kelių oro sąlygų stotelių įrengimas“; „1.3. </w:t>
              </w:r>
              <w:r>
                <w:rPr>
                  <w:bCs/>
                  <w:sz w:val="20"/>
                  <w:lang w:eastAsia="lt-LT"/>
                </w:rPr>
                <w:t>Sankryžų rekonstravimas“; „1.4.  Saugaus eismo priemonių, mažinančių arba visiškai šalinančių juodųjų dėmių riziką, įdiegimas</w:t>
              </w:r>
            </w:p>
            <w:sdt>
              <w:sdtPr>
                <w:alias w:val="poskyris"/>
                <w:tag w:val="part_665a6af763cc4eb580f609913de2776c"/>
                <w:id w:val="2107774520"/>
                <w:lock w:val="sdtLocked"/>
              </w:sdtPr>
              <w:sdtEndPr/>
              <w:sdtContent>
                <w:p w:rsidR="009B390B" w:rsidRDefault="005046F8">
                  <w:pPr>
                    <w:tabs>
                      <w:tab w:val="left" w:pos="0"/>
                    </w:tabs>
                    <w:jc w:val="both"/>
                    <w:rPr>
                      <w:b/>
                      <w:bCs/>
                      <w:sz w:val="20"/>
                      <w:lang w:eastAsia="lt-LT"/>
                    </w:rPr>
                  </w:pPr>
                  <w:sdt>
                    <w:sdtPr>
                      <w:alias w:val="Pavadinimas"/>
                      <w:tag w:val="title_665a6af763cc4eb580f609913de2776c"/>
                      <w:id w:val="532157949"/>
                      <w:lock w:val="sdtLocked"/>
                      <w:showingPlcHdr/>
                    </w:sdtPr>
                    <w:sdtEndPr/>
                    <w:sdtContent>
                      <w:r w:rsidR="007073BE">
                        <w:t xml:space="preserve">     </w:t>
                      </w:r>
                    </w:sdtContent>
                  </w:sdt>
                </w:p>
                <w:sdt>
                  <w:sdtPr>
                    <w:alias w:val="1 p."/>
                    <w:tag w:val="part_19af09f6a27942528c457f6c86104018"/>
                    <w:id w:val="-1957010829"/>
                    <w:lock w:val="sdtLocked"/>
                  </w:sdtPr>
                  <w:sdtEndPr/>
                  <w:sdtContent>
                    <w:p w:rsidR="009B390B" w:rsidRDefault="005046F8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9af09f6a27942528c457f6c86104018"/>
                          <w:id w:val="-714738618"/>
                          <w:lock w:val="sdtLocked"/>
                          <w:showingPlcHdr/>
                        </w:sdtPr>
                        <w:sdtEndPr/>
                        <w:sdtContent>
                          <w:r w:rsidR="007073BE">
                            <w:t xml:space="preserve">     </w:t>
                          </w:r>
                        </w:sdtContent>
                      </w:sdt>
                    </w:p>
                  </w:sdtContent>
                </w:sdt>
                <w:sdt>
                  <w:sdtPr>
                    <w:alias w:val="2 p."/>
                    <w:tag w:val="part_296077b849b2493cb0bfc70825313055"/>
                    <w:id w:val="-233007765"/>
                    <w:lock w:val="sdtLocked"/>
                  </w:sdtPr>
                  <w:sdtEndPr/>
                  <w:sdtContent>
                    <w:p w:rsidR="009B390B" w:rsidRPr="007073BE" w:rsidRDefault="005046F8" w:rsidP="007073BE">
                      <w:pPr>
                        <w:tabs>
                          <w:tab w:val="left" w:pos="0"/>
                          <w:tab w:val="left" w:pos="284"/>
                        </w:tabs>
                        <w:jc w:val="both"/>
                        <w:rPr>
                          <w:b/>
                          <w:bCs/>
                          <w:sz w:val="2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6077b849b2493cb0bfc70825313055"/>
                          <w:id w:val="510495095"/>
                          <w:lock w:val="sdtLocked"/>
                          <w:showingPlcHdr/>
                        </w:sdtPr>
                        <w:sdtEndPr/>
                        <w:sdtContent>
                          <w:r w:rsidR="007073BE">
                            <w:t xml:space="preserve">     </w:t>
                          </w:r>
                        </w:sdtContent>
                      </w:sdt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2d718802682546b988e27f4a5cc92985"/>
            <w:id w:val="-1981599719"/>
            <w:lock w:val="sdtLocked"/>
          </w:sdtPr>
          <w:sdtEndPr/>
          <w:sdtContent>
            <w:p w:rsidR="009B390B" w:rsidRDefault="005046F8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d718802682546b988e27f4a5cc92985"/>
                  <w:id w:val="-235859233"/>
                  <w:lock w:val="sdtLocked"/>
                </w:sdtPr>
                <w:sdtEndPr/>
                <w:sdtContent>
                  <w:r w:rsidR="003D774A"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 w:rsidR="003D774A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9B390B" w:rsidRDefault="005046F8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2d718802682546b988e27f4a5cc92985"/>
                  <w:id w:val="791398904"/>
                  <w:lock w:val="sdtLocked"/>
                </w:sdtPr>
                <w:sdtEndPr/>
                <w:sdtContent>
                  <w:r w:rsidR="003D774A">
                    <w:rPr>
                      <w:b/>
                      <w:bCs/>
                      <w:szCs w:val="24"/>
                      <w:lang w:eastAsia="lt-LT"/>
                    </w:rPr>
                    <w:t>PLĖTROS PROGRAMOS PAŽANGOS PRIEMONĖS VEIKLŲ SUVESTINĖ</w:t>
                  </w:r>
                </w:sdtContent>
              </w:sdt>
            </w:p>
            <w:p w:rsidR="009B390B" w:rsidRDefault="009B390B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tbl>
              <w:tblPr>
                <w:tblW w:w="5339" w:type="pct"/>
                <w:tblInd w:w="-28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705"/>
                <w:gridCol w:w="990"/>
                <w:gridCol w:w="1133"/>
                <w:gridCol w:w="852"/>
                <w:gridCol w:w="1278"/>
                <w:gridCol w:w="1129"/>
                <w:gridCol w:w="1287"/>
                <w:gridCol w:w="1163"/>
                <w:gridCol w:w="979"/>
                <w:gridCol w:w="1928"/>
                <w:gridCol w:w="1023"/>
                <w:gridCol w:w="1119"/>
                <w:gridCol w:w="961"/>
              </w:tblGrid>
              <w:tr w:rsidR="009B390B">
                <w:trPr>
                  <w:trHeight w:val="1425"/>
                </w:trPr>
                <w:tc>
                  <w:tcPr>
                    <w:tcW w:w="548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Veikla</w:t>
                    </w:r>
                  </w:p>
                </w:tc>
                <w:tc>
                  <w:tcPr>
                    <w:tcW w:w="318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Veiklos (poveiklės, projekto) tipas</w:t>
                    </w:r>
                  </w:p>
                </w:tc>
                <w:tc>
                  <w:tcPr>
                    <w:tcW w:w="364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Galimi pareiškėjai</w:t>
                    </w:r>
                  </w:p>
                </w:tc>
                <w:tc>
                  <w:tcPr>
                    <w:tcW w:w="274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Projektų </w:t>
                    </w: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atrankos būdas</w:t>
                    </w:r>
                  </w:p>
                </w:tc>
                <w:tc>
                  <w:tcPr>
                    <w:tcW w:w="411" w:type="pct"/>
                    <w:shd w:val="clear" w:color="auto" w:fill="C1E4F5" w:themeFill="accent1" w:themeFillTint="33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Tiesiogiai prisidedama prie horizontaliųjų principų įgyvendinimo </w:t>
                    </w: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( DV; IN; LG; Neprisidedama)</w:t>
                    </w:r>
                  </w:p>
                </w:tc>
                <w:tc>
                  <w:tcPr>
                    <w:tcW w:w="363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Finansavimo forma</w:t>
                    </w:r>
                  </w:p>
                </w:tc>
                <w:tc>
                  <w:tcPr>
                    <w:tcW w:w="414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Finansavimo suma, eurais</w:t>
                    </w:r>
                  </w:p>
                </w:tc>
                <w:tc>
                  <w:tcPr>
                    <w:tcW w:w="374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vertAlign w:val="superscript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 xml:space="preserve">Finansavimo šaltinis </w:t>
                    </w:r>
                  </w:p>
                </w:tc>
                <w:tc>
                  <w:tcPr>
                    <w:tcW w:w="315" w:type="pct"/>
                    <w:shd w:val="clear" w:color="auto" w:fill="C1E4F5" w:themeFill="accent1" w:themeFillTint="33"/>
                    <w:vAlign w:val="center"/>
                  </w:tcPr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Europos Sąjungos lėšų fondas, regionas (Vidurio ir vakarų Lietuvos, Sostinės)</w:t>
                    </w:r>
                  </w:p>
                </w:tc>
                <w:tc>
                  <w:tcPr>
                    <w:tcW w:w="620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Rodiklio (rezultato, produkto) kodas, pavadinimas ir matavimo vnt.</w:t>
                    </w:r>
                  </w:p>
                </w:tc>
                <w:tc>
                  <w:tcPr>
                    <w:tcW w:w="329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Siektina galutinė rodiklio reikšmė</w:t>
                    </w: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(ir metai)</w:t>
                    </w:r>
                  </w:p>
                </w:tc>
                <w:tc>
                  <w:tcPr>
                    <w:tcW w:w="360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strike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Adminis-truojančioji institucija</w:t>
                    </w:r>
                  </w:p>
                </w:tc>
                <w:tc>
                  <w:tcPr>
                    <w:tcW w:w="309" w:type="pct"/>
                    <w:shd w:val="clear" w:color="auto" w:fill="C1E4F5" w:themeFill="accent1" w:themeFillTint="33"/>
                    <w:vAlign w:val="center"/>
                  </w:tcPr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84"/>
                        <w:sz w:val="18"/>
                        <w:szCs w:val="18"/>
                        <w:lang w:eastAsia="lt-LT"/>
                      </w:rPr>
                      <w:t>Dalyvau-janti institucija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9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C1E4F5" w:themeFill="accent1" w:themeFillTint="33"/>
                  </w:tcPr>
                  <w:p w:rsidR="009B390B" w:rsidRDefault="003D774A">
                    <w:pPr>
                      <w:jc w:val="center"/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w w:val="90"/>
                        <w:sz w:val="18"/>
                        <w:szCs w:val="18"/>
                        <w:lang w:eastAsia="lt-LT"/>
                      </w:rPr>
                      <w:t>13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1.1. Eismo kontrolės sistemų diegimas (Sanglaudos fondas (toliau – SaF, 3.1.2 veikla)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1 249 268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3 238 250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P-02-10-001-05-03-06-01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eismo kontrolės sistemos 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113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P-02-10-001-05-03-06-03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Įrengtos kelių oro sąlygų stotelės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1.1.1. Projektas „Eismo kontrolės sistemų diegimas“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1 249 268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1 721 000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P-02-10-001-05-03-06-01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eismo kontrolės sistemos 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113</w:t>
                    </w:r>
                  </w:p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1.1.2. Projektas „Kelių oro sąlygų stotelių įrengimas“</w:t>
                    </w:r>
                  </w:p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1 517 250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P-02-10-001-05-03-06-03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Įrengtos kelių oro sąlygų stotelės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Vieno lygio geležinkelio pervažų modernizavimas </w:t>
                    </w: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(SaF 3.1.1 veikla) </w:t>
                    </w:r>
                  </w:p>
                </w:tc>
                <w:tc>
                  <w:tcPr>
                    <w:tcW w:w="318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Infra“  </w:t>
                    </w:r>
                  </w:p>
                </w:tc>
                <w:tc>
                  <w:tcPr>
                    <w:tcW w:w="274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9 227 774,21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strike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2 416 187,28</w:t>
                    </w:r>
                  </w:p>
                  <w:p w:rsidR="009B390B" w:rsidRDefault="009B390B">
                    <w:pPr>
                      <w:ind w:right="-57"/>
                      <w:jc w:val="center"/>
                      <w:rPr>
                        <w:strike/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0,00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25</w:t>
                    </w: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1.2.1. Projektas „Vilnius–Klaipėda geležinkelių linijos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prioritetinių pervažų modernizavimas“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Infra“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2 904 294</w:t>
                    </w:r>
                  </w:p>
                  <w:p w:rsidR="009B390B" w:rsidRDefault="009B390B">
                    <w:pPr>
                      <w:ind w:right="-57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right="-57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1 300 279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Privačios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10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1.2.2. Projektas „Pervažų saugumo didinimo programa. III etapas. 14 prioritetinių pervažų modernizavimas“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Infra“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5 770 483,81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1 018 320,68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14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1.2.3. Projektas „Pervažos Vilnius–Klaipėda 351+780 km (Kretinga) modernizavimas“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Infra“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552 996,40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97 587,60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1.3. Dviejų lygių pėsčiųjų perėjų įrengimas ir (ar) modernizavimas</w:t>
                    </w:r>
                  </w:p>
                </w:tc>
                <w:tc>
                  <w:tcPr>
                    <w:tcW w:w="318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„LTG Infra“</w:t>
                    </w:r>
                  </w:p>
                </w:tc>
                <w:tc>
                  <w:tcPr>
                    <w:tcW w:w="274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15 147 003,70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2 798 414,64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333 423,66</w:t>
                    </w:r>
                  </w:p>
                </w:tc>
                <w:tc>
                  <w:tcPr>
                    <w:tcW w:w="374" w:type="pct"/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aplinkosaugos priemonės</w:t>
                    </w: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5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1.3.1. Projektas „Dviejų lygių pėsčiųjų perėjos įrengimas linijoje Vilnius–Klaipėda 375+117 km“ (Klaipėdos Pušyno g.)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Infra“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4 723 501,85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666 847,32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166 711,83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>1.3.2. Projektas „Dviejų lygių pėsčiųjų perėjos įrengimas linijoje Vilnius–Klaipėda 353+595 km“ (Kretingos Palangos g.)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AB „LTG Infra“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4 723 501,85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666 847,32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166 711,83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shd w:val="clear" w:color="auto" w:fill="auto"/>
                  </w:tcPr>
                  <w:p w:rsidR="009B390B" w:rsidRDefault="003D774A">
                    <w:pP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sz w:val="18"/>
                        <w:szCs w:val="18"/>
                      </w:rPr>
                      <w:t>1.3.3. Projektas „Gaižiūnų, Radviliškio, Panevėžio pėsčiųjų viadukų atnaujinimas“</w:t>
                    </w:r>
                  </w:p>
                </w:tc>
                <w:tc>
                  <w:tcPr>
                    <w:tcW w:w="318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I</w:t>
                    </w:r>
                  </w:p>
                </w:tc>
                <w:tc>
                  <w:tcPr>
                    <w:tcW w:w="36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AB „LTG Infra“  </w:t>
                    </w:r>
                  </w:p>
                </w:tc>
                <w:tc>
                  <w:tcPr>
                    <w:tcW w:w="27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P</w:t>
                    </w:r>
                  </w:p>
                </w:tc>
                <w:tc>
                  <w:tcPr>
                    <w:tcW w:w="411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Taip</w:t>
                    </w:r>
                  </w:p>
                </w:tc>
                <w:tc>
                  <w:tcPr>
                    <w:tcW w:w="363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sz w:val="18"/>
                        <w:szCs w:val="18"/>
                      </w:rPr>
                      <w:t>D</w:t>
                    </w:r>
                  </w:p>
                </w:tc>
                <w:tc>
                  <w:tcPr>
                    <w:tcW w:w="414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5 700 000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1 464 720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374" w:type="pct"/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2021–2027 m. IP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  <w:p w:rsidR="009B390B" w:rsidRDefault="009B390B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Viešosios (savivaldybių) lėšos</w:t>
                    </w:r>
                  </w:p>
                </w:tc>
                <w:tc>
                  <w:tcPr>
                    <w:tcW w:w="315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SaF</w:t>
                    </w: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P-02-10-001-05-03-06-02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Įdiegtos saugų eismą gerinančios ir</w:t>
                    </w: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aplinkosaugos priemonės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geležinkeliuose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3</w:t>
                    </w: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(2029 m.) </w:t>
                    </w:r>
                  </w:p>
                </w:tc>
                <w:tc>
                  <w:tcPr>
                    <w:tcW w:w="360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1.4.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Sankryžų rekonstravimas 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  <w:vAlign w:val="center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3 750 000 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Rekonstruotos sankryžos 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14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1.4.1. Valstybinės reikšmės krašto kelio Nr. 122 Daugpilis–Rokiškis–Panevėžys kapitalinis remontas įrengiant iškilias saleles 92,682 km (sankryžoje su valstybinės reikšmės rajoniniu keliu Nr. 3045 Karsakiškis–Pelėdiškis) 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1.4.2. Kelio Nr. 122 Daugpilis–Rokiškis–Panevėžys kapitalinis remontas, pertvarkant sankryžą, esančią 96,926 km (su vietinės reikšmės keliu)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1.4.3. Kelio Nr. 131 Alytus–Simnas–Kalvarija kapitalinis remontas, įrengiant iškilias saleles sankryžoje, esančioje 56,059 km (sankryža su keliu Nr. 2616 Kalvarija–Sangrūda–Mockai)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9B390B" w:rsidRDefault="003D774A">
                    <w:pPr>
                      <w:tabs>
                        <w:tab w:val="left" w:pos="180"/>
                      </w:tabs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1.4.4. Valstybinės reikšmės krašto kelio Nr. 147 Tauragė–Pašventys rekonstravimas, įrengiant 1,893 km žiedinę sankryžą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1.4.5. Kelio Nr. 155 Kuršėnai–Mažeikiai kapitalinis remontas, pertvarkant sankryžą, esančią 1,281 km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(sankryža su keliu Nr. 203 Kuršėnų aplinkkeliu)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1.4.6. Valstybinės reikšmės krašto kelio Nr. 160 Telšiai–Varniai–Laukuva kapitalinis remontas, įrengiant žiedinę sankryžą 3,999 km (sankryža su valstybinės reikšmės rajoniniu keliu Nr. 4636. Privažiuojamasis kelias prie Telšių nuo kelio Telšiai–Varniai–Laukuva)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700 000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P-02-10-001-05-03-06-04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Rekonstruotos sankryžos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1.5.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Saugaus eismo priemonių, mažinančių arba visiškai šalinančių juodųjų dėmių riziką, įdiegimas</w:t>
                    </w:r>
                  </w:p>
                </w:tc>
                <w:tc>
                  <w:tcPr>
                    <w:tcW w:w="318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21 217 600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374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EITP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ind w:left="-57"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vMerge w:val="restart"/>
                    <w:shd w:val="clear" w:color="auto" w:fill="E8E8E8" w:themeFill="background2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R-02-10-001-05-03-06-01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kern w:val="3"/>
                        <w:sz w:val="18"/>
                        <w:szCs w:val="18"/>
                        <w:lang w:eastAsia="lt-LT"/>
                      </w:rPr>
                      <w:t>Panaikintų juodųjų dėmių dalis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360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vMerge w:val="restart"/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/>
                    <w:shd w:val="clear" w:color="auto" w:fill="auto"/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P-02-10-001-05-03-06-05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Eismo saugumo rodiklių, kuriems nustatytos reikšmės, skaičius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360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P-02-10-001-05-03-06-06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Panaikinta juodoji dėmė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E8E8E8" w:themeFill="background2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0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1.5.1. Valstybinės reikšmės magistralinio kelio A9 Panevėžys–Šiauliai kapitalinis remontas, modernizuojant šviesoforines sankryžas 56,751 ir 57,349 km (sankryžos su Radviliškio miesto Vytauto ir Gedimino bei Vytauto ir A. Povyliaus gatvėmis)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550 000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P-02-10-001-05-03-06-06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Panaikinta juodoji dėmė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1.5.2. Kiti projektai (juodųjų dėmių šalinimo arba juodųjų dėmių keliamos rizikos mažinimo </w:t>
                    </w: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priemonės ir darbai 2023 metais planuojami kaip neatskiriama valstybinės reikšmės kelių kompleksinių rekonstrukcijų projektų, į kurių rangos sutartis minėtos priemonės yra arba bus įtrauktos, dalis)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AB „Via Lietuva“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20 667 600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KPPP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R-02-10-001-05-03-06-01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kern w:val="3"/>
                        <w:sz w:val="18"/>
                        <w:szCs w:val="18"/>
                        <w:lang w:eastAsia="lt-LT"/>
                      </w:rPr>
                      <w:t>Panaikintų juodųjų dėmių dalis</w:t>
                    </w: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100</w:t>
                    </w: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9B390B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1.5.3. Pagrindinių eismo saugos rodiklių surinkimas (vykdant projektą Nr. MOVE/C2/SUB/2022-54/CEF/TA/SI2.892654 „Technical Assistance for the development and collection of Road safety Key Performance Indicators“; dotacijos sutarties pasirašymo data 2023-04-03)</w:t>
                    </w: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Transporto kompetenci-jų agentūra</w:t>
                    </w: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200 000</w:t>
                    </w: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EITP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Privačios lėšos</w:t>
                    </w: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P-02-10-001-05-03-06-05</w:t>
                    </w:r>
                  </w:p>
                  <w:p w:rsidR="009B390B" w:rsidRDefault="003D774A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Eismo saugumo rodiklių, kuriems nustatytos reikšmės, skaičius</w:t>
                    </w:r>
                  </w:p>
                  <w:p w:rsidR="009B390B" w:rsidRDefault="009B390B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  <w:p w:rsidR="009B390B" w:rsidRDefault="009B390B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8</w:t>
                    </w:r>
                  </w:p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(2025 m.)</w:t>
                    </w:r>
                  </w:p>
                  <w:p w:rsidR="009B390B" w:rsidRDefault="009B390B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VšĮ Centrinė projektų valdymo agentūra</w:t>
                    </w: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9B390B" w:rsidRDefault="003D774A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7073BE" w:rsidRPr="0032017D" w:rsidTr="00A37973">
                <w:trPr>
                  <w:trHeight w:val="279"/>
                </w:trPr>
                <w:tc>
                  <w:tcPr>
                    <w:tcW w:w="5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1.6. Jūrų transporto eismo sąlygų gerinimas Šventosios jūrų uoste</w:t>
                    </w:r>
                  </w:p>
                </w:tc>
                <w:tc>
                  <w:tcPr>
                    <w:tcW w:w="31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Palangos miesto savivaldybės administracija</w:t>
                    </w:r>
                  </w:p>
                </w:tc>
                <w:tc>
                  <w:tcPr>
                    <w:tcW w:w="27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36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10 120 000</w:t>
                    </w:r>
                  </w:p>
                </w:tc>
                <w:tc>
                  <w:tcPr>
                    <w:tcW w:w="37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R-02-10-001-05-03-06-06</w:t>
                    </w:r>
                  </w:p>
                  <w:p w:rsidR="007073BE" w:rsidRPr="007073BE" w:rsidRDefault="007073BE" w:rsidP="007073BE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Užtikrintas saugus ir patikimas prieglobstis laivams nuo atviros jūros bangavimo, sudarant sąlygas vykdyti saugias laivų švartavimo ir stovėjimo operacijas</w:t>
                    </w: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330</w:t>
                    </w:r>
                  </w:p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7073BE" w:rsidRPr="0032017D" w:rsidTr="00A37973">
                <w:trPr>
                  <w:trHeight w:val="279"/>
                </w:trPr>
                <w:tc>
                  <w:tcPr>
                    <w:tcW w:w="5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P-10-001-05-03-06-07 </w:t>
                    </w:r>
                  </w:p>
                  <w:p w:rsidR="007073BE" w:rsidRPr="007073BE" w:rsidRDefault="007073BE" w:rsidP="007073BE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Pastatytas Šventosios jūrų uosto šiaurinis bangolaužis (molas), vienetai</w:t>
                    </w: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(2028 m.)</w:t>
                    </w:r>
                  </w:p>
                </w:tc>
                <w:tc>
                  <w:tcPr>
                    <w:tcW w:w="36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Lietuvos Respublikos susisiekimo ministerija</w:t>
                    </w:r>
                  </w:p>
                </w:tc>
                <w:tc>
                  <w:tcPr>
                    <w:tcW w:w="309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7073BE" w:rsidRPr="0032017D" w:rsidTr="00453D00">
                <w:trPr>
                  <w:trHeight w:val="279"/>
                </w:trPr>
                <w:tc>
                  <w:tcPr>
                    <w:tcW w:w="5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1.6.1. Šventosios jūrų uosto šiaurinio bangolaužio (molo) įrengimas</w:t>
                    </w:r>
                  </w:p>
                </w:tc>
                <w:tc>
                  <w:tcPr>
                    <w:tcW w:w="318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I</w:t>
                    </w:r>
                  </w:p>
                </w:tc>
                <w:tc>
                  <w:tcPr>
                    <w:tcW w:w="36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Palangos miesto savivaldybės administracija</w:t>
                    </w:r>
                  </w:p>
                </w:tc>
                <w:tc>
                  <w:tcPr>
                    <w:tcW w:w="27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P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36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D</w:t>
                    </w:r>
                  </w:p>
                </w:tc>
                <w:tc>
                  <w:tcPr>
                    <w:tcW w:w="41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10 120 000</w:t>
                    </w:r>
                  </w:p>
                </w:tc>
                <w:tc>
                  <w:tcPr>
                    <w:tcW w:w="374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VB</w:t>
                    </w:r>
                  </w:p>
                </w:tc>
                <w:tc>
                  <w:tcPr>
                    <w:tcW w:w="31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R-02-10-001-05-03-06-06</w:t>
                    </w:r>
                  </w:p>
                  <w:p w:rsidR="007073BE" w:rsidRPr="007073BE" w:rsidRDefault="007073BE" w:rsidP="007073BE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Užtikrintas saugus ir patikimas prieglobstis laivams nuo atviros jūros bangavimo, sudarant </w:t>
                    </w: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sąlygas vykdyti saugias laivų švartavimo ir stovėjimo operacijas</w:t>
                    </w: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lastRenderedPageBreak/>
                      <w:t>330</w:t>
                    </w:r>
                  </w:p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(2029 m.)</w:t>
                    </w:r>
                  </w:p>
                </w:tc>
                <w:tc>
                  <w:tcPr>
                    <w:tcW w:w="36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-</w:t>
                    </w:r>
                  </w:p>
                </w:tc>
              </w:tr>
              <w:tr w:rsidR="007073BE" w:rsidRPr="0032017D" w:rsidTr="00453D00">
                <w:trPr>
                  <w:trHeight w:val="279"/>
                </w:trPr>
                <w:tc>
                  <w:tcPr>
                    <w:tcW w:w="5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P-10-001-05-03</w:t>
                    </w:r>
                    <w:bookmarkStart w:id="0" w:name="_GoBack"/>
                    <w:bookmarkEnd w:id="0"/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 xml:space="preserve">-06-07 </w:t>
                    </w:r>
                  </w:p>
                  <w:p w:rsidR="007073BE" w:rsidRPr="007073BE" w:rsidRDefault="007073BE" w:rsidP="007073BE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Pastatytas Šventosios jūrų uosto šiaurinis bangolaužis (molas), vienetai</w:t>
                    </w: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1</w:t>
                    </w:r>
                  </w:p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(2028 m.)</w:t>
                    </w:r>
                  </w:p>
                </w:tc>
                <w:tc>
                  <w:tcPr>
                    <w:tcW w:w="36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A25161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w w:val="90"/>
                        <w:sz w:val="18"/>
                        <w:szCs w:val="18"/>
                        <w:lang w:eastAsia="lt-LT"/>
                      </w:rPr>
                      <w:t>Lietuvos Respublikos susisiekimo ministerija</w:t>
                    </w:r>
                  </w:p>
                </w:tc>
                <w:tc>
                  <w:tcPr>
                    <w:tcW w:w="3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:rsidR="007073BE" w:rsidRPr="007073BE" w:rsidRDefault="007073BE" w:rsidP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7073BE">
                <w:trPr>
                  <w:trHeight w:val="279"/>
                </w:trPr>
                <w:tc>
                  <w:tcPr>
                    <w:tcW w:w="54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8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74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ind w:right="-57"/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7073BE" w:rsidRDefault="007073BE">
                    <w:pPr>
                      <w:jc w:val="center"/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 w:rsidR="009B390B">
                <w:trPr>
                  <w:trHeight w:val="369"/>
                </w:trPr>
                <w:tc>
                  <w:tcPr>
                    <w:tcW w:w="5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3D774A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w w:val="90"/>
                        <w:sz w:val="18"/>
                        <w:szCs w:val="18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31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7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Pr="007073BE" w:rsidRDefault="007073BE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  <w:r w:rsidRPr="007073BE">
                      <w:rPr>
                        <w:bCs/>
                        <w:sz w:val="18"/>
                        <w:szCs w:val="18"/>
                      </w:rPr>
                      <w:t>69 897 921,49</w:t>
                    </w:r>
                  </w:p>
                </w:tc>
                <w:tc>
                  <w:tcPr>
                    <w:tcW w:w="37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6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3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B390B" w:rsidRDefault="009B390B">
                    <w:pPr>
                      <w:rPr>
                        <w:w w:val="9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</w:tbl>
            <w:p w:rsidR="009B390B" w:rsidRDefault="005046F8">
              <w:pPr>
                <w:rPr>
                  <w:bCs/>
                  <w:sz w:val="20"/>
                  <w:lang w:eastAsia="lt-LT"/>
                </w:rPr>
              </w:pPr>
            </w:p>
          </w:sdtContent>
        </w:sdt>
        <w:sdt>
          <w:sdtPr>
            <w:alias w:val="pabaiga"/>
            <w:tag w:val="part_2be395e036344baf8cae0ad12cfd2a89"/>
            <w:id w:val="1870251957"/>
            <w:lock w:val="sdtLocked"/>
          </w:sdtPr>
          <w:sdtEndPr/>
          <w:sdtContent>
            <w:p w:rsidR="009B390B" w:rsidRDefault="003D774A" w:rsidP="003D774A">
              <w:pPr>
                <w:ind w:firstLine="5704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______________________________</w:t>
              </w:r>
            </w:p>
          </w:sdtContent>
        </w:sdt>
      </w:sdtContent>
    </w:sdt>
    <w:sectPr w:rsidR="009B390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46F8" w:rsidRDefault="005046F8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5046F8" w:rsidRDefault="005046F8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  <w:endnote w:type="continuationNotice" w:id="1">
    <w:p w:rsidR="005046F8" w:rsidRDefault="005046F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46F8" w:rsidRDefault="005046F8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5046F8" w:rsidRDefault="005046F8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  <w:footnote w:type="continuationNotice" w:id="1">
    <w:p w:rsidR="005046F8" w:rsidRDefault="005046F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3D774A"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 w:rsidR="007073BE">
      <w:rPr>
        <w:noProof/>
        <w:szCs w:val="24"/>
        <w:lang w:eastAsia="lt-LT"/>
      </w:rPr>
      <w:t>8</w:t>
    </w:r>
    <w:r>
      <w:rPr>
        <w:szCs w:val="24"/>
        <w:lang w:eastAsia="lt-LT"/>
      </w:rPr>
      <w:fldChar w:fldCharType="end"/>
    </w:r>
  </w:p>
  <w:p w:rsidR="009B390B" w:rsidRDefault="009B390B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90B" w:rsidRDefault="009B390B">
    <w:pPr>
      <w:tabs>
        <w:tab w:val="center" w:pos="4986"/>
        <w:tab w:val="right" w:pos="99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2273F1"/>
    <w:multiLevelType w:val="hybridMultilevel"/>
    <w:tmpl w:val="ABEE3B04"/>
    <w:lvl w:ilvl="0" w:tplc="BBDA1F0E">
      <w:start w:val="2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62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D35"/>
    <w:rsid w:val="00025D35"/>
    <w:rsid w:val="003D774A"/>
    <w:rsid w:val="005046F8"/>
    <w:rsid w:val="007073BE"/>
    <w:rsid w:val="009B3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9F744"/>
  <w15:chartTrackingRefBased/>
  <w15:docId w15:val="{19B0761F-4E00-4870-802A-F907FEF03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87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6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9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0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3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arts xmlns="http://lrs.lt/TAIS/DocParts">
  <Part Type="pagrindine" DocPartId="a04bcda290cf43949cc98e1d22e838db" PartId="0baa49835b054f32aa758e8b92a2a55e">
    <Part Type="skyrius" Nr="1" Title="PLĖTROS PROGRAMOS PAŽANGOS PRIEMONĖS SIEKIAMI REZULTATAI" DocPartId="02256e3ebd6b49a68c13bbbe76457f7d" PartId="2e7c51d9a9a54c0e8707162f5ff03cc7"/>
    <Part Type="skyrius" Nr="2" Title="PLĖTROS PROGRAMOS PAŽANGOS PRIEMONĖS FINANSAVIMO PLANAS" DocPartId="71b646216e3e46f8a0075921b146c5d2" PartId="9f08c07b4cc8455bb3b8386d358730af">
      <Part Type="poskyris" Title="Pastabos:" DocPartId="bbd22b97abd6413f857d380d2a3d1c37" PartId="665a6af763cc4eb580f609913de2776c">
        <Part Type="punktas" Nr="1" Abbr="1 p." DocPartId="a30701c3fa614788a4d40e479d10232d" PartId="19af09f6a27942528c457f6c86104018"/>
        <Part Type="punktas" Nr="2" Abbr="2 p." DocPartId="edd1e8c3b0144e46b6cb5603c8d37bca" PartId="296077b849b2493cb0bfc70825313055"/>
      </Part>
    </Part>
    <Part Type="skyrius" Nr="3" Title="PLĖTROS PROGRAMOS PAŽANGOS PRIEMONĖS VEIKLŲ SUVESTINĖ" DocPartId="893ee39d2c274fd1bd46c1fdd030fd1d" PartId="2d718802682546b988e27f4a5cc92985"/>
    <Part Type="pabaiga" DocPartId="f2d1b8676929487584d85afa655b1939" PartId="2be395e036344baf8cae0ad12cfd2a89"/>
  </Part>
</Part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79CDE09278D729409DE1B0AFBAC2379E" ma:contentTypeVersion="6" ma:contentTypeDescription="Kurkite naują dokumentą." ma:contentTypeScope="" ma:versionID="6e8696f828d297236db9e3d4796ef38f">
  <xsd:schema xmlns:xsd="http://www.w3.org/2001/XMLSchema" xmlns:xs="http://www.w3.org/2001/XMLSchema" xmlns:p="http://schemas.microsoft.com/office/2006/metadata/properties" xmlns:ns2="181fd638-8a79-487e-a46d-07287f5b4855" xmlns:ns3="d85cbc99-f6b0-4a9d-b5df-b86cb7c130d4" targetNamespace="http://schemas.microsoft.com/office/2006/metadata/properties" ma:root="true" ma:fieldsID="a2609de124530e47e35c1092b2cdb432" ns2:_="" ns3:_="">
    <xsd:import namespace="181fd638-8a79-487e-a46d-07287f5b4855"/>
    <xsd:import namespace="d85cbc99-f6b0-4a9d-b5df-b86cb7c130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1fd638-8a79-487e-a46d-07287f5b48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5cbc99-f6b0-4a9d-b5df-b86cb7c130d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F429B5-46C0-4A33-9FA3-8F59A5DA73E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E6EA64B-9536-4CEB-90E5-9F2CC73F40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5477096-E73E-4620-8C85-F3D63546E3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1fd638-8a79-487e-a46d-07287f5b4855"/>
    <ds:schemaRef ds:uri="d85cbc99-f6b0-4a9d-b5df-b86cb7c130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CCC519C-FF81-49D5-BD72-0A0AA4C6F929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064A2D1-281B-4876-B9FD-46C960475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8305</Words>
  <Characters>4734</Characters>
  <Application>Microsoft Office Word</Application>
  <DocSecurity>0</DocSecurity>
  <Lines>39</Lines>
  <Paragraphs>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 Nemanienė</dc:creator>
  <cp:lastModifiedBy>PAPINIGIENĖ Augustė</cp:lastModifiedBy>
  <cp:revision>2</cp:revision>
  <dcterms:created xsi:type="dcterms:W3CDTF">2025-12-03T09:37:00Z</dcterms:created>
  <dcterms:modified xsi:type="dcterms:W3CDTF">2025-12-03T09:37:00Z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0x01010079CDE09278D729409DE1B0AFBAC2379E</vt:lpwstr>
  </property>
</Properties>
</file>