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fe3b254bc05848eeb2ce922a881b2619"/>
        <w:id w:val="-65039047"/>
        <w:lock w:val="sdtLocked"/>
      </w:sdtPr>
      <w:sdtEndPr/>
      <w:sdtContent>
        <w:tbl>
          <w:tblPr>
            <w:tblW w:w="9852" w:type="dxa"/>
            <w:jc w:val="center"/>
            <w:tblLayout w:type="fixed"/>
            <w:tblLook w:val="0000" w:firstRow="0" w:lastRow="0" w:firstColumn="0" w:lastColumn="0" w:noHBand="0" w:noVBand="0"/>
          </w:tblPr>
          <w:tblGrid>
            <w:gridCol w:w="3284"/>
            <w:gridCol w:w="1956"/>
            <w:gridCol w:w="963"/>
            <w:gridCol w:w="3425"/>
            <w:gridCol w:w="224"/>
          </w:tblGrid>
          <w:tr w:rsidR="00EE3419">
            <w:trPr>
              <w:jc w:val="center"/>
            </w:trPr>
            <w:tc>
              <w:tcPr>
                <w:tcW w:w="3284" w:type="dxa"/>
              </w:tcPr>
              <w:p w:rsidR="00EE3419" w:rsidRDefault="00EE3419">
                <w:pPr>
                  <w:tabs>
                    <w:tab w:val="center" w:pos="4153"/>
                    <w:tab w:val="right" w:pos="8306"/>
                  </w:tabs>
                  <w:rPr>
                    <w:sz w:val="20"/>
                    <w:lang w:eastAsia="lt-LT"/>
                  </w:rPr>
                </w:pPr>
              </w:p>
              <w:p w:rsidR="00EE3419" w:rsidRDefault="00EE3419">
                <w:pPr>
                  <w:jc w:val="center"/>
                  <w:rPr>
                    <w:sz w:val="20"/>
                    <w:lang w:eastAsia="lt-LT"/>
                  </w:rPr>
                </w:pPr>
              </w:p>
            </w:tc>
            <w:tc>
              <w:tcPr>
                <w:tcW w:w="2919" w:type="dxa"/>
                <w:gridSpan w:val="2"/>
              </w:tcPr>
              <w:p w:rsidR="00EE3419" w:rsidRDefault="00EE3419">
                <w:pPr>
                  <w:jc w:val="center"/>
                  <w:rPr>
                    <w:sz w:val="20"/>
                    <w:lang w:eastAsia="lt-LT"/>
                  </w:rPr>
                </w:pPr>
              </w:p>
            </w:tc>
            <w:tc>
              <w:tcPr>
                <w:tcW w:w="3649" w:type="dxa"/>
                <w:gridSpan w:val="2"/>
              </w:tcPr>
              <w:p w:rsidR="00EE3419" w:rsidRDefault="00EE3419">
                <w:pPr>
                  <w:jc w:val="center"/>
                  <w:rPr>
                    <w:lang w:eastAsia="lt-LT"/>
                  </w:rPr>
                </w:pPr>
              </w:p>
            </w:tc>
          </w:tr>
          <w:tr w:rsidR="00EE3419">
            <w:tblPrEx>
              <w:jc w:val="left"/>
              <w:tblLook w:val="04A0" w:firstRow="1" w:lastRow="0" w:firstColumn="1" w:lastColumn="0" w:noHBand="0" w:noVBand="1"/>
            </w:tblPrEx>
            <w:trPr>
              <w:gridAfter w:val="1"/>
              <w:wAfter w:w="224" w:type="dxa"/>
            </w:trPr>
            <w:tc>
              <w:tcPr>
                <w:tcW w:w="5240" w:type="dxa"/>
                <w:gridSpan w:val="2"/>
              </w:tcPr>
              <w:p w:rsidR="00EE3419" w:rsidRDefault="00EE3419">
                <w:pPr>
                  <w:tabs>
                    <w:tab w:val="center" w:pos="4819"/>
                    <w:tab w:val="right" w:pos="9638"/>
                  </w:tabs>
                  <w:rPr>
                    <w:sz w:val="22"/>
                    <w:szCs w:val="22"/>
                  </w:rPr>
                </w:pPr>
              </w:p>
            </w:tc>
            <w:tc>
              <w:tcPr>
                <w:tcW w:w="4388" w:type="dxa"/>
                <w:gridSpan w:val="2"/>
              </w:tcPr>
              <w:p w:rsidR="00EE3419" w:rsidRDefault="00B11219">
                <w:pPr>
                  <w:tabs>
                    <w:tab w:val="left" w:pos="5529"/>
                  </w:tabs>
                  <w:rPr>
                    <w:szCs w:val="24"/>
                  </w:rPr>
                </w:pPr>
                <w:r>
                  <w:rPr>
                    <w:szCs w:val="24"/>
                  </w:rPr>
                  <w:t>PATVIRTINTA</w:t>
                </w:r>
              </w:p>
              <w:p w:rsidR="00EE3419" w:rsidRDefault="00B11219">
                <w:pPr>
                  <w:rPr>
                    <w:szCs w:val="24"/>
                  </w:rPr>
                </w:pPr>
                <w:r>
                  <w:rPr>
                    <w:szCs w:val="24"/>
                  </w:rPr>
                  <w:t xml:space="preserve">Lietuvos Respublikos susisiekimo ministro </w:t>
                </w:r>
              </w:p>
              <w:p w:rsidR="00EE3419" w:rsidRDefault="00B11219">
                <w:pPr>
                  <w:rPr>
                    <w:b/>
                    <w:szCs w:val="24"/>
                  </w:rPr>
                </w:pPr>
                <w:r>
                  <w:rPr>
                    <w:szCs w:val="24"/>
                  </w:rPr>
                  <w:t>2022 m. gruodžio 22 d. įsakymu Nr. 3-580</w:t>
                </w:r>
              </w:p>
              <w:p w:rsidR="00EE3419" w:rsidRDefault="00EE3419">
                <w:pPr>
                  <w:tabs>
                    <w:tab w:val="center" w:pos="4819"/>
                    <w:tab w:val="right" w:pos="9638"/>
                  </w:tabs>
                  <w:rPr>
                    <w:sz w:val="22"/>
                    <w:szCs w:val="22"/>
                  </w:rPr>
                </w:pPr>
              </w:p>
            </w:tc>
          </w:tr>
        </w:tbl>
        <w:p w:rsidR="00EE3419" w:rsidRDefault="00EE3419">
          <w:pPr>
            <w:tabs>
              <w:tab w:val="left" w:pos="5529"/>
            </w:tabs>
            <w:jc w:val="right"/>
            <w:rPr>
              <w:sz w:val="20"/>
              <w:szCs w:val="24"/>
              <w:highlight w:val="yellow"/>
              <w:lang w:eastAsia="lt-LT"/>
            </w:rPr>
          </w:pPr>
        </w:p>
        <w:sdt>
          <w:sdtPr>
            <w:alias w:val="skirsnis"/>
            <w:tag w:val="part_a6d633b545e84a4c91ce44d62413c45c"/>
            <w:id w:val="1620801630"/>
            <w:lock w:val="sdtLocked"/>
          </w:sdtPr>
          <w:sdtEndPr/>
          <w:sdtContent>
            <w:p w:rsidR="00EE3419" w:rsidRDefault="00591BD2">
              <w:pPr>
                <w:jc w:val="center"/>
                <w:rPr>
                  <w:b/>
                  <w:bCs/>
                  <w:szCs w:val="24"/>
                  <w:lang w:eastAsia="lt-LT"/>
                </w:rPr>
              </w:pPr>
              <w:sdt>
                <w:sdtPr>
                  <w:alias w:val="Pavadinimas"/>
                  <w:tag w:val="title_a6d633b545e84a4c91ce44d62413c45c"/>
                  <w:id w:val="-1954320024"/>
                  <w:lock w:val="sdtLocked"/>
                </w:sdtPr>
                <w:sdtEndPr/>
                <w:sdtContent>
                  <w:r w:rsidR="00B11219">
                    <w:rPr>
                      <w:b/>
                      <w:bCs/>
                      <w:szCs w:val="24"/>
                      <w:lang w:eastAsia="lt-LT"/>
                    </w:rPr>
                    <w:t>2022–2030 METŲ PLĖTROS PROGRAMOS VALDYTOJOS LIETUVOS RESPUBLIKOS SUSISIEKIMO MINISTERIJOS SUSISIEKIMO PLĖTROS PROGRAMOS</w:t>
                  </w:r>
                  <w:r w:rsidR="00B11219">
                    <w:rPr>
                      <w:rFonts w:ascii="Arial" w:hAnsi="Arial" w:cs="Arial"/>
                      <w:bCs/>
                      <w:color w:val="000000"/>
                      <w:sz w:val="20"/>
                      <w:shd w:val="clear" w:color="auto" w:fill="FFFFFF"/>
                      <w:lang w:eastAsia="lt-LT"/>
                    </w:rPr>
                    <w:t xml:space="preserve"> </w:t>
                  </w:r>
                  <w:r w:rsidR="00B11219">
                    <w:rPr>
                      <w:b/>
                      <w:bCs/>
                      <w:szCs w:val="24"/>
                      <w:lang w:eastAsia="lt-LT"/>
                    </w:rPr>
                    <w:t>PAŽANGOS PRIEMONĖS NR. 10-001-05-03-06 „GERINTI EISMO SAUGĄ“ APRAŠAS</w:t>
                  </w:r>
                </w:sdtContent>
              </w:sdt>
            </w:p>
            <w:p w:rsidR="00EE3419" w:rsidRDefault="00EE3419">
              <w:pPr>
                <w:jc w:val="center"/>
                <w:rPr>
                  <w:b/>
                  <w:szCs w:val="24"/>
                  <w:lang w:eastAsia="lt-LT"/>
                </w:rPr>
              </w:pPr>
            </w:p>
            <w:sdt>
              <w:sdtPr>
                <w:alias w:val="skyrius"/>
                <w:tag w:val="part_1cd2c528f63b4ec0b99c8d0c63195a0a"/>
                <w:id w:val="965942745"/>
                <w:lock w:val="sdtLocked"/>
              </w:sdtPr>
              <w:sdtEndPr/>
              <w:sdtContent>
                <w:p w:rsidR="00EE3419" w:rsidRDefault="00591BD2">
                  <w:pPr>
                    <w:tabs>
                      <w:tab w:val="left" w:pos="1985"/>
                    </w:tabs>
                    <w:jc w:val="center"/>
                    <w:rPr>
                      <w:b/>
                      <w:bCs/>
                      <w:szCs w:val="24"/>
                      <w:lang w:eastAsia="lt-LT"/>
                    </w:rPr>
                  </w:pPr>
                  <w:sdt>
                    <w:sdtPr>
                      <w:alias w:val="Numeris"/>
                      <w:tag w:val="nr_1cd2c528f63b4ec0b99c8d0c63195a0a"/>
                      <w:id w:val="-113521438"/>
                      <w:lock w:val="sdtLocked"/>
                    </w:sdtPr>
                    <w:sdtEndPr/>
                    <w:sdtContent>
                      <w:r w:rsidR="00B11219">
                        <w:rPr>
                          <w:b/>
                          <w:bCs/>
                          <w:szCs w:val="24"/>
                          <w:lang w:eastAsia="lt-LT"/>
                        </w:rPr>
                        <w:t>I</w:t>
                      </w:r>
                    </w:sdtContent>
                  </w:sdt>
                  <w:r w:rsidR="00B11219">
                    <w:rPr>
                      <w:b/>
                      <w:bCs/>
                      <w:szCs w:val="24"/>
                      <w:lang w:eastAsia="lt-LT"/>
                    </w:rPr>
                    <w:t xml:space="preserve"> SKYRIUS</w:t>
                  </w:r>
                </w:p>
                <w:p w:rsidR="00EE3419" w:rsidRDefault="00591BD2">
                  <w:pPr>
                    <w:jc w:val="center"/>
                    <w:rPr>
                      <w:b/>
                      <w:bCs/>
                      <w:szCs w:val="24"/>
                      <w:lang w:eastAsia="lt-LT"/>
                    </w:rPr>
                  </w:pPr>
                  <w:sdt>
                    <w:sdtPr>
                      <w:alias w:val="Pavadinimas"/>
                      <w:tag w:val="title_1cd2c528f63b4ec0b99c8d0c63195a0a"/>
                      <w:id w:val="1718390000"/>
                      <w:lock w:val="sdtLocked"/>
                    </w:sdtPr>
                    <w:sdtEndPr/>
                    <w:sdtContent>
                      <w:r w:rsidR="00B11219">
                        <w:rPr>
                          <w:b/>
                          <w:bCs/>
                          <w:szCs w:val="24"/>
                          <w:lang w:eastAsia="lt-LT"/>
                        </w:rPr>
                        <w:t>PLĖTROS PROGRAMOS PAŽANGOS PRIEMONĖS SIEKIAMI REZULTATAI</w:t>
                      </w:r>
                    </w:sdtContent>
                  </w:sdt>
                </w:p>
                <w:p w:rsidR="00EE3419" w:rsidRDefault="00591BD2">
                  <w:pPr>
                    <w:jc w:val="center"/>
                    <w:rPr>
                      <w:b/>
                      <w:bCs/>
                      <w:sz w:val="20"/>
                      <w:lang w:eastAsia="lt-LT"/>
                    </w:rPr>
                  </w:pPr>
                </w:p>
              </w:sdtContent>
            </w:sdt>
          </w:sdtContent>
        </w:sdt>
      </w:sdtContent>
    </w:sdt>
    <w:sdt>
      <w:sdtPr>
        <w:alias w:val="lentele"/>
        <w:tag w:val="part_4348bb2923014cf3824a90b92ba019b2"/>
        <w:id w:val="-297139509"/>
        <w:lock w:val="sdtLocked"/>
      </w:sdtPr>
      <w:sdtEndPr/>
      <w:sdtContent>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134"/>
            <w:gridCol w:w="1843"/>
            <w:gridCol w:w="1559"/>
            <w:gridCol w:w="1134"/>
            <w:gridCol w:w="992"/>
            <w:gridCol w:w="1134"/>
            <w:gridCol w:w="1134"/>
          </w:tblGrid>
          <w:tr w:rsidR="00EE3419">
            <w:trPr>
              <w:trHeight w:val="348"/>
            </w:trPr>
            <w:tc>
              <w:tcPr>
                <w:tcW w:w="993"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Rodiklio kodas</w:t>
                </w:r>
              </w:p>
            </w:tc>
            <w:tc>
              <w:tcPr>
                <w:tcW w:w="1134"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Rodiklio tipas (rezultato / produkto)</w:t>
                </w:r>
              </w:p>
            </w:tc>
            <w:tc>
              <w:tcPr>
                <w:tcW w:w="1843"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Rodiklio pavadinimas</w:t>
                </w:r>
              </w:p>
            </w:tc>
            <w:tc>
              <w:tcPr>
                <w:tcW w:w="1559"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Matavimo vienetas</w:t>
                </w:r>
              </w:p>
            </w:tc>
            <w:tc>
              <w:tcPr>
                <w:tcW w:w="1134"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Pradinė rodiklio reikšmė (metai)</w:t>
                </w:r>
              </w:p>
            </w:tc>
            <w:tc>
              <w:tcPr>
                <w:tcW w:w="2126" w:type="dxa"/>
                <w:gridSpan w:val="2"/>
                <w:shd w:val="clear" w:color="auto" w:fill="DBE5F1" w:themeFill="accent1" w:themeFillTint="33"/>
              </w:tcPr>
              <w:p w:rsidR="00EE3419" w:rsidRDefault="00B11219">
                <w:pPr>
                  <w:jc w:val="center"/>
                  <w:rPr>
                    <w:b/>
                    <w:sz w:val="20"/>
                    <w:lang w:eastAsia="lt-LT"/>
                  </w:rPr>
                </w:pPr>
                <w:r>
                  <w:rPr>
                    <w:b/>
                    <w:sz w:val="20"/>
                    <w:lang w:eastAsia="lt-LT"/>
                  </w:rPr>
                  <w:t>Siektinos rodiklio reikšmės</w:t>
                </w:r>
              </w:p>
            </w:tc>
            <w:tc>
              <w:tcPr>
                <w:tcW w:w="1134" w:type="dxa"/>
                <w:vMerge w:val="restart"/>
                <w:shd w:val="clear" w:color="auto" w:fill="DBE5F1" w:themeFill="accent1" w:themeFillTint="33"/>
                <w:vAlign w:val="center"/>
              </w:tcPr>
              <w:p w:rsidR="00EE3419" w:rsidRDefault="00B11219">
                <w:pPr>
                  <w:jc w:val="center"/>
                  <w:rPr>
                    <w:b/>
                    <w:sz w:val="20"/>
                    <w:lang w:eastAsia="lt-LT"/>
                  </w:rPr>
                </w:pPr>
                <w:r>
                  <w:rPr>
                    <w:b/>
                    <w:sz w:val="20"/>
                    <w:lang w:eastAsia="lt-LT"/>
                  </w:rPr>
                  <w:t>Finansavi-mo šaltinis</w:t>
                </w:r>
              </w:p>
            </w:tc>
          </w:tr>
          <w:tr w:rsidR="00EE3419">
            <w:trPr>
              <w:trHeight w:val="1215"/>
            </w:trPr>
            <w:tc>
              <w:tcPr>
                <w:tcW w:w="993" w:type="dxa"/>
                <w:vMerge/>
                <w:shd w:val="clear" w:color="auto" w:fill="DBE5F1" w:themeFill="accent1" w:themeFillTint="33"/>
                <w:vAlign w:val="center"/>
              </w:tcPr>
              <w:p w:rsidR="00EE3419" w:rsidRDefault="00EE3419">
                <w:pPr>
                  <w:spacing w:line="276" w:lineRule="auto"/>
                  <w:jc w:val="center"/>
                  <w:rPr>
                    <w:b/>
                    <w:sz w:val="20"/>
                    <w:szCs w:val="24"/>
                    <w:lang w:eastAsia="lt-LT"/>
                  </w:rPr>
                </w:pPr>
              </w:p>
            </w:tc>
            <w:tc>
              <w:tcPr>
                <w:tcW w:w="1134" w:type="dxa"/>
                <w:vMerge/>
                <w:shd w:val="clear" w:color="auto" w:fill="DBE5F1" w:themeFill="accent1" w:themeFillTint="33"/>
              </w:tcPr>
              <w:p w:rsidR="00EE3419" w:rsidRDefault="00EE3419">
                <w:pPr>
                  <w:spacing w:line="276" w:lineRule="auto"/>
                  <w:jc w:val="center"/>
                  <w:rPr>
                    <w:b/>
                    <w:sz w:val="20"/>
                    <w:szCs w:val="24"/>
                    <w:lang w:eastAsia="lt-LT"/>
                  </w:rPr>
                </w:pPr>
              </w:p>
            </w:tc>
            <w:tc>
              <w:tcPr>
                <w:tcW w:w="1843" w:type="dxa"/>
                <w:vMerge/>
                <w:shd w:val="clear" w:color="auto" w:fill="DBE5F1" w:themeFill="accent1" w:themeFillTint="33"/>
                <w:vAlign w:val="center"/>
              </w:tcPr>
              <w:p w:rsidR="00EE3419" w:rsidRDefault="00EE3419">
                <w:pPr>
                  <w:spacing w:line="276" w:lineRule="auto"/>
                  <w:jc w:val="center"/>
                  <w:rPr>
                    <w:b/>
                    <w:sz w:val="20"/>
                    <w:szCs w:val="24"/>
                    <w:lang w:eastAsia="lt-LT"/>
                  </w:rPr>
                </w:pPr>
              </w:p>
            </w:tc>
            <w:tc>
              <w:tcPr>
                <w:tcW w:w="1559" w:type="dxa"/>
                <w:vMerge/>
                <w:shd w:val="clear" w:color="auto" w:fill="DBE5F1" w:themeFill="accent1" w:themeFillTint="33"/>
                <w:vAlign w:val="center"/>
              </w:tcPr>
              <w:p w:rsidR="00EE3419" w:rsidRDefault="00EE3419">
                <w:pPr>
                  <w:spacing w:line="276" w:lineRule="auto"/>
                  <w:jc w:val="center"/>
                  <w:rPr>
                    <w:b/>
                    <w:sz w:val="20"/>
                    <w:szCs w:val="24"/>
                    <w:lang w:eastAsia="lt-LT"/>
                  </w:rPr>
                </w:pPr>
              </w:p>
            </w:tc>
            <w:tc>
              <w:tcPr>
                <w:tcW w:w="1134" w:type="dxa"/>
                <w:vMerge/>
                <w:shd w:val="clear" w:color="auto" w:fill="DBE5F1" w:themeFill="accent1" w:themeFillTint="33"/>
              </w:tcPr>
              <w:p w:rsidR="00EE3419" w:rsidRDefault="00EE3419">
                <w:pPr>
                  <w:spacing w:line="276" w:lineRule="auto"/>
                  <w:jc w:val="center"/>
                  <w:rPr>
                    <w:b/>
                    <w:sz w:val="20"/>
                    <w:szCs w:val="24"/>
                    <w:lang w:eastAsia="lt-LT"/>
                  </w:rPr>
                </w:pPr>
              </w:p>
            </w:tc>
            <w:tc>
              <w:tcPr>
                <w:tcW w:w="992" w:type="dxa"/>
                <w:shd w:val="clear" w:color="auto" w:fill="DBE5F1" w:themeFill="accent1" w:themeFillTint="33"/>
                <w:vAlign w:val="center"/>
              </w:tcPr>
              <w:p w:rsidR="00EE3419" w:rsidRDefault="00B11219">
                <w:pPr>
                  <w:jc w:val="center"/>
                  <w:rPr>
                    <w:b/>
                    <w:sz w:val="20"/>
                    <w:lang w:eastAsia="lt-LT"/>
                  </w:rPr>
                </w:pPr>
                <w:r>
                  <w:rPr>
                    <w:b/>
                    <w:sz w:val="20"/>
                    <w:lang w:eastAsia="lt-LT"/>
                  </w:rPr>
                  <w:t>Tarpinė reikšmė 2025 m.</w:t>
                </w:r>
              </w:p>
            </w:tc>
            <w:tc>
              <w:tcPr>
                <w:tcW w:w="1134" w:type="dxa"/>
                <w:shd w:val="clear" w:color="auto" w:fill="DBE5F1" w:themeFill="accent1" w:themeFillTint="33"/>
                <w:vAlign w:val="center"/>
              </w:tcPr>
              <w:p w:rsidR="00EE3419" w:rsidRDefault="00B11219">
                <w:pPr>
                  <w:jc w:val="center"/>
                  <w:rPr>
                    <w:b/>
                    <w:sz w:val="20"/>
                    <w:lang w:eastAsia="lt-LT"/>
                  </w:rPr>
                </w:pPr>
                <w:r>
                  <w:rPr>
                    <w:b/>
                    <w:sz w:val="20"/>
                    <w:lang w:eastAsia="lt-LT"/>
                  </w:rPr>
                  <w:t>Galutinė reikšmė</w:t>
                </w:r>
              </w:p>
            </w:tc>
            <w:tc>
              <w:tcPr>
                <w:tcW w:w="1134" w:type="dxa"/>
                <w:vMerge/>
                <w:shd w:val="clear" w:color="auto" w:fill="DBE5F1" w:themeFill="accent1" w:themeFillTint="33"/>
              </w:tcPr>
              <w:p w:rsidR="00EE3419" w:rsidRDefault="00EE3419">
                <w:pPr>
                  <w:spacing w:line="276" w:lineRule="auto"/>
                  <w:jc w:val="center"/>
                  <w:rPr>
                    <w:b/>
                    <w:sz w:val="20"/>
                    <w:szCs w:val="24"/>
                    <w:lang w:eastAsia="lt-LT"/>
                  </w:rPr>
                </w:pPr>
              </w:p>
            </w:tc>
          </w:tr>
          <w:tr w:rsidR="00EE3419">
            <w:trPr>
              <w:trHeight w:val="328"/>
            </w:trPr>
            <w:tc>
              <w:tcPr>
                <w:tcW w:w="993" w:type="dxa"/>
                <w:shd w:val="clear" w:color="auto" w:fill="FFFFFF" w:themeFill="background1"/>
                <w:vAlign w:val="center"/>
              </w:tcPr>
              <w:p w:rsidR="00EE3419" w:rsidRDefault="00B11219">
                <w:pPr>
                  <w:jc w:val="center"/>
                  <w:rPr>
                    <w:sz w:val="20"/>
                    <w:lang w:eastAsia="lt-LT"/>
                  </w:rPr>
                </w:pPr>
                <w:r>
                  <w:rPr>
                    <w:sz w:val="20"/>
                    <w:lang w:eastAsia="lt-LT"/>
                  </w:rPr>
                  <w:t>R-02-10-001-05-03-06-01</w:t>
                </w:r>
              </w:p>
            </w:tc>
            <w:tc>
              <w:tcPr>
                <w:tcW w:w="1134" w:type="dxa"/>
                <w:shd w:val="clear" w:color="auto" w:fill="FFFFFF" w:themeFill="background1"/>
                <w:vAlign w:val="center"/>
              </w:tcPr>
              <w:p w:rsidR="00EE3419" w:rsidRDefault="00B11219">
                <w:pPr>
                  <w:jc w:val="center"/>
                  <w:rPr>
                    <w:iCs/>
                    <w:sz w:val="20"/>
                    <w:lang w:eastAsia="lt-LT"/>
                  </w:rPr>
                </w:pPr>
                <w:r>
                  <w:rPr>
                    <w:iCs/>
                    <w:sz w:val="20"/>
                    <w:lang w:eastAsia="lt-LT"/>
                  </w:rPr>
                  <w:t>Rezultato</w:t>
                </w:r>
              </w:p>
            </w:tc>
            <w:tc>
              <w:tcPr>
                <w:tcW w:w="1843" w:type="dxa"/>
                <w:shd w:val="clear" w:color="auto" w:fill="FFFFFF" w:themeFill="background1"/>
                <w:vAlign w:val="center"/>
              </w:tcPr>
              <w:p w:rsidR="00EE3419" w:rsidRDefault="00B11219">
                <w:pPr>
                  <w:rPr>
                    <w:iCs/>
                    <w:color w:val="000000"/>
                    <w:sz w:val="20"/>
                    <w:szCs w:val="24"/>
                    <w:lang w:eastAsia="lt-LT"/>
                  </w:rPr>
                </w:pPr>
                <w:r>
                  <w:rPr>
                    <w:kern w:val="3"/>
                    <w:sz w:val="20"/>
                    <w:lang w:eastAsia="lt-LT"/>
                  </w:rPr>
                  <w:t>Panaikintų juodųjų dėmių dalis</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 xml:space="preserve">Procentai </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60</w:t>
                </w:r>
              </w:p>
              <w:p w:rsidR="00EE3419" w:rsidRDefault="00B11219">
                <w:pPr>
                  <w:jc w:val="center"/>
                  <w:rPr>
                    <w:sz w:val="20"/>
                    <w:lang w:eastAsia="lt-LT"/>
                  </w:rPr>
                </w:pPr>
                <w:r>
                  <w:rPr>
                    <w:sz w:val="20"/>
                    <w:lang w:eastAsia="lt-LT"/>
                  </w:rPr>
                  <w:t>(2020 m.)</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100</w:t>
                </w:r>
              </w:p>
              <w:p w:rsidR="00EE3419" w:rsidRDefault="00B11219">
                <w:pPr>
                  <w:jc w:val="center"/>
                  <w:rPr>
                    <w:sz w:val="20"/>
                    <w:lang w:eastAsia="lt-LT"/>
                  </w:rPr>
                </w:pPr>
                <w:r>
                  <w:rPr>
                    <w:sz w:val="20"/>
                    <w:lang w:eastAsia="lt-LT"/>
                  </w:rPr>
                  <w:t>(2030 m.)</w:t>
                </w:r>
              </w:p>
            </w:tc>
            <w:tc>
              <w:tcPr>
                <w:tcW w:w="1134" w:type="dxa"/>
                <w:shd w:val="clear" w:color="auto" w:fill="FFFFFF" w:themeFill="background1"/>
                <w:vAlign w:val="center"/>
              </w:tcPr>
              <w:p w:rsidR="00EE3419" w:rsidRDefault="00B11219">
                <w:pPr>
                  <w:jc w:val="center"/>
                  <w:rPr>
                    <w:rFonts w:eastAsia="Calibri"/>
                    <w:bCs/>
                    <w:sz w:val="20"/>
                    <w:lang w:eastAsia="lt-LT"/>
                  </w:rPr>
                </w:pPr>
                <w:r>
                  <w:rPr>
                    <w:sz w:val="20"/>
                    <w:szCs w:val="24"/>
                    <w:lang w:eastAsia="lt-LT"/>
                  </w:rPr>
                  <w:t>Kelių priežiūros ir plėtros pro</w:t>
                </w:r>
                <w:r>
                  <w:rPr>
                    <w:bCs/>
                    <w:sz w:val="20"/>
                    <w:szCs w:val="24"/>
                    <w:lang w:eastAsia="lt-LT"/>
                  </w:rPr>
                  <w:t>grama (toliau – KPPP)</w:t>
                </w:r>
              </w:p>
            </w:tc>
          </w:tr>
          <w:tr w:rsidR="00EE3419">
            <w:trPr>
              <w:trHeight w:val="750"/>
            </w:trPr>
            <w:tc>
              <w:tcPr>
                <w:tcW w:w="993" w:type="dxa"/>
                <w:shd w:val="clear" w:color="auto" w:fill="FFFFFF" w:themeFill="background1"/>
                <w:vAlign w:val="center"/>
              </w:tcPr>
              <w:p w:rsidR="00EE3419" w:rsidRDefault="00B11219">
                <w:pPr>
                  <w:rPr>
                    <w:sz w:val="20"/>
                    <w:lang w:eastAsia="lt-LT"/>
                  </w:rPr>
                </w:pPr>
                <w:r>
                  <w:rPr>
                    <w:sz w:val="20"/>
                    <w:lang w:eastAsia="lt-LT"/>
                  </w:rPr>
                  <w:t>R-02-10-001-05-03-06-02</w:t>
                </w:r>
              </w:p>
            </w:tc>
            <w:tc>
              <w:tcPr>
                <w:tcW w:w="1134" w:type="dxa"/>
                <w:shd w:val="clear" w:color="auto" w:fill="FFFFFF" w:themeFill="background1"/>
                <w:vAlign w:val="center"/>
              </w:tcPr>
              <w:p w:rsidR="00EE3419" w:rsidRDefault="00B11219">
                <w:pPr>
                  <w:rPr>
                    <w:iCs/>
                    <w:sz w:val="20"/>
                    <w:lang w:eastAsia="lt-LT"/>
                  </w:rPr>
                </w:pPr>
                <w:r>
                  <w:rPr>
                    <w:iCs/>
                    <w:sz w:val="20"/>
                    <w:lang w:eastAsia="lt-LT"/>
                  </w:rPr>
                  <w:t xml:space="preserve">Rezultato </w:t>
                </w:r>
              </w:p>
            </w:tc>
            <w:tc>
              <w:tcPr>
                <w:tcW w:w="1843" w:type="dxa"/>
                <w:shd w:val="clear" w:color="auto" w:fill="FFFFFF" w:themeFill="background1"/>
                <w:vAlign w:val="center"/>
              </w:tcPr>
              <w:p w:rsidR="00EE3419" w:rsidRDefault="00B11219">
                <w:pPr>
                  <w:rPr>
                    <w:sz w:val="20"/>
                    <w:lang w:eastAsia="lt-LT"/>
                  </w:rPr>
                </w:pPr>
                <w:r>
                  <w:rPr>
                    <w:kern w:val="3"/>
                    <w:sz w:val="20"/>
                    <w:lang w:eastAsia="lt-LT"/>
                  </w:rPr>
                  <w:t>Eisme dalyvaujančių techniškai tvarkingų transporto priemonių dalis (privalomosios techninės apžiūros metu nustatytų techniškai tvarkingų transporto priemonių skaičius nuo visų į privalomąją techninę apžiūrą atvykusių transporto priemonių skaičiaus)</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Procentai</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 xml:space="preserve">53 </w:t>
                </w:r>
              </w:p>
              <w:p w:rsidR="00EE3419" w:rsidRDefault="00B11219">
                <w:pPr>
                  <w:jc w:val="center"/>
                  <w:rPr>
                    <w:sz w:val="20"/>
                    <w:lang w:eastAsia="lt-LT"/>
                  </w:rPr>
                </w:pPr>
                <w:r>
                  <w:rPr>
                    <w:sz w:val="20"/>
                    <w:lang w:eastAsia="lt-LT"/>
                  </w:rPr>
                  <w:t>(2020 m.)</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 xml:space="preserve">85 </w:t>
                </w:r>
              </w:p>
            </w:tc>
            <w:tc>
              <w:tcPr>
                <w:tcW w:w="1134" w:type="dxa"/>
                <w:shd w:val="clear" w:color="auto" w:fill="FFFFFF" w:themeFill="background1"/>
                <w:vAlign w:val="center"/>
              </w:tcPr>
              <w:p w:rsidR="00EE3419" w:rsidRDefault="00B11219">
                <w:pPr>
                  <w:jc w:val="center"/>
                  <w:rPr>
                    <w:rFonts w:eastAsia="Calibri"/>
                    <w:bCs/>
                    <w:sz w:val="20"/>
                    <w:lang w:eastAsia="lt-LT"/>
                  </w:rPr>
                </w:pPr>
                <w:r>
                  <w:rPr>
                    <w:rFonts w:eastAsia="Calibri"/>
                    <w:bCs/>
                    <w:sz w:val="20"/>
                    <w:lang w:eastAsia="lt-LT"/>
                  </w:rPr>
                  <w:t>KPPP</w:t>
                </w:r>
              </w:p>
            </w:tc>
          </w:tr>
          <w:tr w:rsidR="00EE3419">
            <w:trPr>
              <w:trHeight w:val="750"/>
            </w:trPr>
            <w:tc>
              <w:tcPr>
                <w:tcW w:w="993" w:type="dxa"/>
                <w:shd w:val="clear" w:color="auto" w:fill="FFFFFF" w:themeFill="background1"/>
                <w:vAlign w:val="center"/>
              </w:tcPr>
              <w:p w:rsidR="00EE3419" w:rsidRDefault="00B11219">
                <w:pPr>
                  <w:rPr>
                    <w:sz w:val="20"/>
                    <w:lang w:eastAsia="lt-LT"/>
                  </w:rPr>
                </w:pPr>
                <w:r>
                  <w:rPr>
                    <w:sz w:val="20"/>
                    <w:lang w:eastAsia="lt-LT"/>
                  </w:rPr>
                  <w:t>R-02-10-001-05-03-06-03</w:t>
                </w:r>
              </w:p>
            </w:tc>
            <w:tc>
              <w:tcPr>
                <w:tcW w:w="1134" w:type="dxa"/>
                <w:shd w:val="clear" w:color="auto" w:fill="FFFFFF" w:themeFill="background1"/>
                <w:vAlign w:val="center"/>
              </w:tcPr>
              <w:p w:rsidR="00EE3419" w:rsidRDefault="00B11219">
                <w:pPr>
                  <w:rPr>
                    <w:iCs/>
                    <w:sz w:val="20"/>
                    <w:lang w:eastAsia="lt-LT"/>
                  </w:rPr>
                </w:pPr>
                <w:r>
                  <w:rPr>
                    <w:iCs/>
                    <w:sz w:val="20"/>
                    <w:lang w:eastAsia="lt-LT"/>
                  </w:rPr>
                  <w:t xml:space="preserve">Rezultato </w:t>
                </w:r>
              </w:p>
            </w:tc>
            <w:tc>
              <w:tcPr>
                <w:tcW w:w="1843" w:type="dxa"/>
                <w:shd w:val="clear" w:color="auto" w:fill="FFFFFF" w:themeFill="background1"/>
                <w:vAlign w:val="center"/>
              </w:tcPr>
              <w:p w:rsidR="00EE3419" w:rsidRDefault="00B11219">
                <w:pPr>
                  <w:rPr>
                    <w:kern w:val="3"/>
                    <w:sz w:val="20"/>
                    <w:lang w:eastAsia="lt-LT"/>
                  </w:rPr>
                </w:pPr>
                <w:r>
                  <w:rPr>
                    <w:sz w:val="20"/>
                    <w:lang w:eastAsia="lt-LT"/>
                  </w:rPr>
                  <w:t>Įgyvendintų Lietuvos transporto saugos administracijos ir Transporto kompetencijos agentūros rekomendacijų dėl saugaus eismo gerinimo dalis</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Procentai</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50</w:t>
                </w:r>
              </w:p>
              <w:p w:rsidR="00EE3419" w:rsidRDefault="00B11219">
                <w:pPr>
                  <w:jc w:val="center"/>
                  <w:rPr>
                    <w:sz w:val="20"/>
                    <w:lang w:eastAsia="lt-LT"/>
                  </w:rPr>
                </w:pPr>
                <w:r>
                  <w:rPr>
                    <w:sz w:val="20"/>
                    <w:lang w:eastAsia="lt-LT"/>
                  </w:rPr>
                  <w:t xml:space="preserve">(2020 m.) </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95</w:t>
                </w:r>
              </w:p>
            </w:tc>
            <w:tc>
              <w:tcPr>
                <w:tcW w:w="1134" w:type="dxa"/>
                <w:shd w:val="clear" w:color="auto" w:fill="FFFFFF" w:themeFill="background1"/>
                <w:vAlign w:val="center"/>
              </w:tcPr>
              <w:p w:rsidR="00EE3419" w:rsidRDefault="00B11219">
                <w:pPr>
                  <w:jc w:val="center"/>
                  <w:rPr>
                    <w:rFonts w:eastAsia="Calibri"/>
                    <w:bCs/>
                    <w:sz w:val="20"/>
                    <w:lang w:eastAsia="lt-LT"/>
                  </w:rPr>
                </w:pPr>
                <w:r>
                  <w:rPr>
                    <w:rFonts w:eastAsia="Calibri"/>
                    <w:bCs/>
                    <w:sz w:val="20"/>
                    <w:lang w:eastAsia="lt-LT"/>
                  </w:rPr>
                  <w:t>KPPP</w:t>
                </w:r>
              </w:p>
            </w:tc>
          </w:tr>
          <w:tr w:rsidR="00EE3419">
            <w:trPr>
              <w:trHeight w:val="750"/>
            </w:trPr>
            <w:tc>
              <w:tcPr>
                <w:tcW w:w="993" w:type="dxa"/>
                <w:shd w:val="clear" w:color="auto" w:fill="FFFFFF" w:themeFill="background1"/>
                <w:vAlign w:val="center"/>
              </w:tcPr>
              <w:p w:rsidR="00EE3419" w:rsidRDefault="00B11219">
                <w:pPr>
                  <w:rPr>
                    <w:sz w:val="20"/>
                    <w:lang w:eastAsia="lt-LT"/>
                  </w:rPr>
                </w:pPr>
                <w:r>
                  <w:rPr>
                    <w:sz w:val="20"/>
                    <w:lang w:eastAsia="lt-LT"/>
                  </w:rPr>
                  <w:t xml:space="preserve">R-02-10-001-05-03-06-04 </w:t>
                </w:r>
              </w:p>
              <w:p w:rsidR="00EE3419" w:rsidRDefault="00EE3419">
                <w:pPr>
                  <w:rPr>
                    <w:sz w:val="20"/>
                    <w:lang w:eastAsia="lt-LT"/>
                  </w:rPr>
                </w:pPr>
              </w:p>
            </w:tc>
            <w:tc>
              <w:tcPr>
                <w:tcW w:w="1134" w:type="dxa"/>
                <w:shd w:val="clear" w:color="auto" w:fill="FFFFFF" w:themeFill="background1"/>
                <w:vAlign w:val="center"/>
              </w:tcPr>
              <w:p w:rsidR="00EE3419" w:rsidRDefault="00B11219">
                <w:pPr>
                  <w:rPr>
                    <w:iCs/>
                    <w:sz w:val="20"/>
                    <w:lang w:eastAsia="lt-LT"/>
                  </w:rPr>
                </w:pPr>
                <w:r>
                  <w:rPr>
                    <w:iCs/>
                    <w:sz w:val="20"/>
                    <w:lang w:eastAsia="lt-LT"/>
                  </w:rPr>
                  <w:lastRenderedPageBreak/>
                  <w:t xml:space="preserve">Rezultato </w:t>
                </w:r>
              </w:p>
            </w:tc>
            <w:tc>
              <w:tcPr>
                <w:tcW w:w="1843" w:type="dxa"/>
                <w:shd w:val="clear" w:color="auto" w:fill="FFFFFF" w:themeFill="background1"/>
                <w:vAlign w:val="center"/>
              </w:tcPr>
              <w:p w:rsidR="00EE3419" w:rsidRDefault="00B11219">
                <w:pPr>
                  <w:rPr>
                    <w:sz w:val="20"/>
                    <w:lang w:eastAsia="lt-LT"/>
                  </w:rPr>
                </w:pPr>
                <w:r>
                  <w:rPr>
                    <w:sz w:val="20"/>
                    <w:lang w:eastAsia="lt-LT"/>
                  </w:rPr>
                  <w:t xml:space="preserve">Žuvusiųjų ir sužeistųjų </w:t>
                </w:r>
                <w:r>
                  <w:rPr>
                    <w:sz w:val="20"/>
                    <w:lang w:eastAsia="lt-LT"/>
                  </w:rPr>
                  <w:lastRenderedPageBreak/>
                  <w:t xml:space="preserve">geležinkelių pervažose skaičius </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lastRenderedPageBreak/>
                  <w:t>Skaičius per metus</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1</w:t>
                </w:r>
              </w:p>
              <w:p w:rsidR="00EE3419" w:rsidRDefault="00B11219">
                <w:pPr>
                  <w:jc w:val="center"/>
                  <w:rPr>
                    <w:sz w:val="20"/>
                    <w:lang w:eastAsia="lt-LT"/>
                  </w:rPr>
                </w:pPr>
                <w:r>
                  <w:rPr>
                    <w:sz w:val="20"/>
                    <w:lang w:eastAsia="lt-LT"/>
                  </w:rPr>
                  <w:t>(2020 m.)</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0</w:t>
                </w:r>
              </w:p>
              <w:p w:rsidR="00EE3419" w:rsidRDefault="00B11219">
                <w:pPr>
                  <w:jc w:val="center"/>
                  <w:rPr>
                    <w:sz w:val="20"/>
                    <w:lang w:eastAsia="lt-LT"/>
                  </w:rPr>
                </w:pPr>
                <w:r>
                  <w:rPr>
                    <w:sz w:val="20"/>
                    <w:lang w:eastAsia="lt-LT"/>
                  </w:rPr>
                  <w:t xml:space="preserve">(2029 m.) </w:t>
                </w:r>
              </w:p>
            </w:tc>
            <w:tc>
              <w:tcPr>
                <w:tcW w:w="1134" w:type="dxa"/>
                <w:shd w:val="clear" w:color="auto" w:fill="FFFFFF" w:themeFill="background1"/>
                <w:vAlign w:val="center"/>
              </w:tcPr>
              <w:p w:rsidR="00EE3419" w:rsidRDefault="00B11219">
                <w:pPr>
                  <w:jc w:val="center"/>
                  <w:rPr>
                    <w:rFonts w:eastAsia="Calibri"/>
                    <w:bCs/>
                    <w:sz w:val="20"/>
                    <w:lang w:eastAsia="lt-LT"/>
                  </w:rPr>
                </w:pPr>
                <w:r>
                  <w:rPr>
                    <w:rFonts w:eastAsia="Calibri"/>
                    <w:bCs/>
                    <w:sz w:val="20"/>
                    <w:lang w:eastAsia="lt-LT"/>
                  </w:rPr>
                  <w:t>2021</w:t>
                </w:r>
                <w:r>
                  <w:rPr>
                    <w:bCs/>
                    <w:color w:val="000000"/>
                    <w:sz w:val="20"/>
                    <w:lang w:eastAsia="lt-LT"/>
                  </w:rPr>
                  <w:t>–</w:t>
                </w:r>
                <w:r>
                  <w:rPr>
                    <w:rFonts w:eastAsia="Calibri"/>
                    <w:bCs/>
                    <w:sz w:val="20"/>
                    <w:lang w:eastAsia="lt-LT"/>
                  </w:rPr>
                  <w:t xml:space="preserve">2027 m. Europos </w:t>
                </w:r>
                <w:r>
                  <w:rPr>
                    <w:rFonts w:eastAsia="Calibri"/>
                    <w:bCs/>
                    <w:sz w:val="20"/>
                    <w:lang w:eastAsia="lt-LT"/>
                  </w:rPr>
                  <w:lastRenderedPageBreak/>
                  <w:t xml:space="preserve">Sąjungos fondų investicijų programa (toliau </w:t>
                </w:r>
                <w:r>
                  <w:rPr>
                    <w:bCs/>
                    <w:color w:val="000000"/>
                    <w:sz w:val="20"/>
                    <w:lang w:eastAsia="lt-LT"/>
                  </w:rPr>
                  <w:t>–</w:t>
                </w:r>
                <w:r>
                  <w:rPr>
                    <w:rFonts w:eastAsia="Calibri"/>
                    <w:bCs/>
                    <w:sz w:val="20"/>
                    <w:lang w:eastAsia="lt-LT"/>
                  </w:rPr>
                  <w:t xml:space="preserve"> 2021</w:t>
                </w:r>
                <w:r>
                  <w:rPr>
                    <w:bCs/>
                    <w:color w:val="000000"/>
                    <w:sz w:val="20"/>
                    <w:lang w:eastAsia="lt-LT"/>
                  </w:rPr>
                  <w:t>–</w:t>
                </w:r>
                <w:r>
                  <w:rPr>
                    <w:rFonts w:eastAsia="Calibri"/>
                    <w:bCs/>
                    <w:sz w:val="20"/>
                    <w:lang w:eastAsia="lt-LT"/>
                  </w:rPr>
                  <w:t>2027 m. IP_</w:t>
                </w:r>
              </w:p>
            </w:tc>
          </w:tr>
          <w:tr w:rsidR="00EE3419">
            <w:trPr>
              <w:trHeight w:val="328"/>
            </w:trPr>
            <w:tc>
              <w:tcPr>
                <w:tcW w:w="993" w:type="dxa"/>
                <w:shd w:val="clear" w:color="auto" w:fill="FFFFFF" w:themeFill="background1"/>
                <w:vAlign w:val="center"/>
              </w:tcPr>
              <w:p w:rsidR="00EE3419" w:rsidRDefault="00B11219">
                <w:pPr>
                  <w:jc w:val="center"/>
                  <w:rPr>
                    <w:sz w:val="20"/>
                    <w:lang w:eastAsia="lt-LT"/>
                  </w:rPr>
                </w:pPr>
                <w:r>
                  <w:rPr>
                    <w:sz w:val="20"/>
                    <w:lang w:eastAsia="lt-LT"/>
                  </w:rPr>
                  <w:lastRenderedPageBreak/>
                  <w:t xml:space="preserve">R-02-10-001-05-03-06-05 </w:t>
                </w:r>
              </w:p>
              <w:p w:rsidR="00EE3419" w:rsidRDefault="00EE3419">
                <w:pPr>
                  <w:jc w:val="center"/>
                  <w:rPr>
                    <w:sz w:val="20"/>
                    <w:lang w:eastAsia="lt-LT"/>
                  </w:rPr>
                </w:pPr>
              </w:p>
            </w:tc>
            <w:tc>
              <w:tcPr>
                <w:tcW w:w="1134" w:type="dxa"/>
                <w:shd w:val="clear" w:color="auto" w:fill="FFFFFF" w:themeFill="background1"/>
                <w:vAlign w:val="center"/>
              </w:tcPr>
              <w:p w:rsidR="00EE3419" w:rsidRDefault="00B11219">
                <w:pPr>
                  <w:jc w:val="center"/>
                  <w:rPr>
                    <w:sz w:val="20"/>
                    <w:lang w:eastAsia="lt-LT"/>
                  </w:rPr>
                </w:pPr>
                <w:r>
                  <w:rPr>
                    <w:iCs/>
                    <w:sz w:val="20"/>
                    <w:lang w:eastAsia="lt-LT"/>
                  </w:rPr>
                  <w:t>Rezultato</w:t>
                </w:r>
              </w:p>
            </w:tc>
            <w:tc>
              <w:tcPr>
                <w:tcW w:w="1843" w:type="dxa"/>
                <w:shd w:val="clear" w:color="auto" w:fill="FFFFFF" w:themeFill="background1"/>
                <w:vAlign w:val="center"/>
              </w:tcPr>
              <w:p w:rsidR="00EE3419" w:rsidRDefault="00B11219">
                <w:pPr>
                  <w:rPr>
                    <w:sz w:val="20"/>
                    <w:lang w:eastAsia="lt-LT"/>
                  </w:rPr>
                </w:pPr>
                <w:r>
                  <w:rPr>
                    <w:sz w:val="20"/>
                    <w:lang w:eastAsia="lt-LT"/>
                  </w:rPr>
                  <w:t xml:space="preserve">Žuvusiųjų TEN-T keliuose skaičius </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 xml:space="preserve">Skaičius per metus </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54</w:t>
                </w:r>
              </w:p>
              <w:p w:rsidR="00EE3419" w:rsidRDefault="00B11219">
                <w:pPr>
                  <w:ind w:firstLine="106"/>
                  <w:rPr>
                    <w:sz w:val="20"/>
                    <w:lang w:eastAsia="lt-LT"/>
                  </w:rPr>
                </w:pPr>
                <w:r>
                  <w:rPr>
                    <w:sz w:val="20"/>
                    <w:lang w:eastAsia="lt-LT"/>
                  </w:rPr>
                  <w:t>(2019 m.)</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26</w:t>
                </w:r>
              </w:p>
              <w:p w:rsidR="00EE3419" w:rsidRDefault="00B11219">
                <w:pPr>
                  <w:jc w:val="center"/>
                  <w:rPr>
                    <w:sz w:val="20"/>
                    <w:lang w:eastAsia="lt-LT"/>
                  </w:rPr>
                </w:pPr>
                <w:r>
                  <w:rPr>
                    <w:sz w:val="20"/>
                    <w:lang w:eastAsia="lt-LT"/>
                  </w:rPr>
                  <w:t xml:space="preserve">(2029 m.) </w:t>
                </w:r>
              </w:p>
            </w:tc>
            <w:tc>
              <w:tcPr>
                <w:tcW w:w="1134" w:type="dxa"/>
                <w:shd w:val="clear" w:color="auto" w:fill="FFFFFF" w:themeFill="background1"/>
                <w:vAlign w:val="center"/>
              </w:tcPr>
              <w:p w:rsidR="00EE3419" w:rsidRDefault="00B11219">
                <w:pPr>
                  <w:jc w:val="center"/>
                  <w:rPr>
                    <w:sz w:val="20"/>
                    <w:lang w:eastAsia="lt-LT"/>
                  </w:rPr>
                </w:pPr>
                <w:r>
                  <w:rPr>
                    <w:rFonts w:eastAsia="Calibri"/>
                    <w:bCs/>
                    <w:sz w:val="20"/>
                    <w:lang w:eastAsia="lt-LT"/>
                  </w:rPr>
                  <w:t>2021</w:t>
                </w:r>
                <w:r>
                  <w:rPr>
                    <w:bCs/>
                    <w:color w:val="000000"/>
                    <w:sz w:val="20"/>
                    <w:lang w:eastAsia="lt-LT"/>
                  </w:rPr>
                  <w:t>–</w:t>
                </w:r>
                <w:r>
                  <w:rPr>
                    <w:rFonts w:eastAsia="Calibri"/>
                    <w:bCs/>
                    <w:sz w:val="20"/>
                    <w:lang w:eastAsia="lt-LT"/>
                  </w:rPr>
                  <w:t>2027 m. IP, KPPP</w:t>
                </w:r>
              </w:p>
            </w:tc>
          </w:tr>
          <w:tr w:rsidR="00EE3419">
            <w:trPr>
              <w:trHeight w:val="328"/>
            </w:trPr>
            <w:tc>
              <w:tcPr>
                <w:tcW w:w="993" w:type="dxa"/>
                <w:shd w:val="clear" w:color="auto" w:fill="FFFFFF" w:themeFill="background1"/>
                <w:vAlign w:val="center"/>
              </w:tcPr>
              <w:p w:rsidR="00EE3419" w:rsidRDefault="00B11219">
                <w:pPr>
                  <w:jc w:val="center"/>
                  <w:rPr>
                    <w:sz w:val="20"/>
                    <w:lang w:eastAsia="lt-LT"/>
                  </w:rPr>
                </w:pPr>
                <w:r>
                  <w:rPr>
                    <w:sz w:val="20"/>
                    <w:lang w:eastAsia="lt-LT"/>
                  </w:rPr>
                  <w:t xml:space="preserve">P-02-10-001-05-03-06-06 </w:t>
                </w:r>
              </w:p>
              <w:p w:rsidR="00EE3419" w:rsidRDefault="00EE3419">
                <w:pPr>
                  <w:jc w:val="center"/>
                  <w:rPr>
                    <w:sz w:val="20"/>
                    <w:lang w:eastAsia="lt-LT"/>
                  </w:rPr>
                </w:pPr>
              </w:p>
            </w:tc>
            <w:tc>
              <w:tcPr>
                <w:tcW w:w="1134" w:type="dxa"/>
                <w:shd w:val="clear" w:color="auto" w:fill="FFFFFF" w:themeFill="background1"/>
                <w:vAlign w:val="center"/>
              </w:tcPr>
              <w:p w:rsidR="00EE3419" w:rsidRDefault="00B11219">
                <w:pPr>
                  <w:jc w:val="center"/>
                  <w:rPr>
                    <w:iCs/>
                    <w:sz w:val="20"/>
                    <w:lang w:eastAsia="lt-LT"/>
                  </w:rPr>
                </w:pPr>
                <w:r>
                  <w:rPr>
                    <w:iCs/>
                    <w:sz w:val="20"/>
                    <w:lang w:eastAsia="lt-LT"/>
                  </w:rPr>
                  <w:t xml:space="preserve">Produkto </w:t>
                </w:r>
              </w:p>
            </w:tc>
            <w:tc>
              <w:tcPr>
                <w:tcW w:w="1843" w:type="dxa"/>
                <w:shd w:val="clear" w:color="auto" w:fill="FFFFFF" w:themeFill="background1"/>
                <w:vAlign w:val="center"/>
              </w:tcPr>
              <w:p w:rsidR="00EE3419" w:rsidRDefault="00B11219">
                <w:pPr>
                  <w:rPr>
                    <w:iCs/>
                    <w:color w:val="000000"/>
                    <w:sz w:val="20"/>
                    <w:szCs w:val="24"/>
                    <w:lang w:eastAsia="lt-LT"/>
                  </w:rPr>
                </w:pPr>
                <w:r>
                  <w:rPr>
                    <w:sz w:val="20"/>
                    <w:lang w:eastAsia="lt-LT"/>
                  </w:rPr>
                  <w:t xml:space="preserve">Įdiegtos eismo kontrolės sistemos keliuose </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Skaičius</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0</w:t>
                </w:r>
              </w:p>
              <w:p w:rsidR="00EE3419" w:rsidRDefault="00B11219">
                <w:pPr>
                  <w:jc w:val="center"/>
                  <w:rPr>
                    <w:sz w:val="20"/>
                    <w:lang w:eastAsia="lt-LT"/>
                  </w:rPr>
                </w:pPr>
                <w:r>
                  <w:rPr>
                    <w:sz w:val="20"/>
                    <w:lang w:eastAsia="lt-LT"/>
                  </w:rPr>
                  <w:t>(2021 m.)</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61</w:t>
                </w:r>
              </w:p>
              <w:p w:rsidR="00EE3419" w:rsidRDefault="00EE3419">
                <w:pPr>
                  <w:jc w:val="center"/>
                  <w:rPr>
                    <w:sz w:val="20"/>
                    <w:lang w:eastAsia="lt-LT"/>
                  </w:rPr>
                </w:pPr>
              </w:p>
            </w:tc>
            <w:tc>
              <w:tcPr>
                <w:tcW w:w="1134" w:type="dxa"/>
                <w:shd w:val="clear" w:color="auto" w:fill="FFFFFF" w:themeFill="background1"/>
                <w:vAlign w:val="center"/>
              </w:tcPr>
              <w:p w:rsidR="00EE3419" w:rsidRDefault="00B11219">
                <w:pPr>
                  <w:jc w:val="center"/>
                  <w:rPr>
                    <w:sz w:val="20"/>
                    <w:lang w:eastAsia="lt-LT"/>
                  </w:rPr>
                </w:pPr>
                <w:r>
                  <w:rPr>
                    <w:sz w:val="20"/>
                    <w:lang w:eastAsia="lt-LT"/>
                  </w:rPr>
                  <w:t>113</w:t>
                </w:r>
              </w:p>
              <w:p w:rsidR="00EE3419" w:rsidRDefault="00B11219">
                <w:pPr>
                  <w:jc w:val="center"/>
                  <w:rPr>
                    <w:sz w:val="20"/>
                    <w:lang w:eastAsia="lt-LT"/>
                  </w:rPr>
                </w:pPr>
                <w:r>
                  <w:rPr>
                    <w:sz w:val="20"/>
                    <w:lang w:eastAsia="lt-LT"/>
                  </w:rPr>
                  <w:t>(2029 m.)</w:t>
                </w:r>
              </w:p>
            </w:tc>
            <w:tc>
              <w:tcPr>
                <w:tcW w:w="1134" w:type="dxa"/>
                <w:shd w:val="clear" w:color="auto" w:fill="FFFFFF" w:themeFill="background1"/>
                <w:vAlign w:val="center"/>
              </w:tcPr>
              <w:p w:rsidR="00EE3419" w:rsidRDefault="00B11219">
                <w:pPr>
                  <w:jc w:val="center"/>
                  <w:rPr>
                    <w:rFonts w:eastAsia="Calibri"/>
                    <w:bCs/>
                    <w:sz w:val="20"/>
                    <w:lang w:eastAsia="lt-LT"/>
                  </w:rPr>
                </w:pPr>
                <w:r>
                  <w:rPr>
                    <w:rFonts w:eastAsia="Calibri"/>
                    <w:bCs/>
                    <w:sz w:val="20"/>
                    <w:lang w:eastAsia="lt-LT"/>
                  </w:rPr>
                  <w:t>2021</w:t>
                </w:r>
                <w:r>
                  <w:rPr>
                    <w:bCs/>
                    <w:color w:val="000000"/>
                    <w:sz w:val="20"/>
                    <w:lang w:eastAsia="lt-LT"/>
                  </w:rPr>
                  <w:t>–</w:t>
                </w:r>
                <w:r>
                  <w:rPr>
                    <w:rFonts w:eastAsia="Calibri"/>
                    <w:bCs/>
                    <w:sz w:val="20"/>
                    <w:lang w:eastAsia="lt-LT"/>
                  </w:rPr>
                  <w:t>2027 m. IP, KPPP</w:t>
                </w:r>
              </w:p>
            </w:tc>
          </w:tr>
          <w:tr w:rsidR="00EE3419">
            <w:trPr>
              <w:trHeight w:val="328"/>
            </w:trPr>
            <w:tc>
              <w:tcPr>
                <w:tcW w:w="993" w:type="dxa"/>
                <w:shd w:val="clear" w:color="auto" w:fill="FFFFFF" w:themeFill="background1"/>
                <w:vAlign w:val="center"/>
              </w:tcPr>
              <w:p w:rsidR="00EE3419" w:rsidRDefault="00B11219">
                <w:pPr>
                  <w:rPr>
                    <w:sz w:val="20"/>
                    <w:lang w:eastAsia="lt-LT"/>
                  </w:rPr>
                </w:pPr>
                <w:r>
                  <w:rPr>
                    <w:sz w:val="20"/>
                    <w:lang w:eastAsia="lt-LT"/>
                  </w:rPr>
                  <w:t xml:space="preserve">P-02-10-001-05-03-06-07 </w:t>
                </w:r>
              </w:p>
              <w:p w:rsidR="00EE3419" w:rsidRDefault="00EE3419">
                <w:pPr>
                  <w:jc w:val="center"/>
                  <w:rPr>
                    <w:sz w:val="20"/>
                    <w:lang w:eastAsia="lt-LT"/>
                  </w:rPr>
                </w:pPr>
              </w:p>
            </w:tc>
            <w:tc>
              <w:tcPr>
                <w:tcW w:w="1134" w:type="dxa"/>
                <w:shd w:val="clear" w:color="auto" w:fill="FFFFFF" w:themeFill="background1"/>
                <w:vAlign w:val="center"/>
              </w:tcPr>
              <w:p w:rsidR="00EE3419" w:rsidRDefault="00B11219">
                <w:pPr>
                  <w:jc w:val="center"/>
                  <w:rPr>
                    <w:iCs/>
                    <w:sz w:val="20"/>
                    <w:lang w:eastAsia="lt-LT"/>
                  </w:rPr>
                </w:pPr>
                <w:r>
                  <w:rPr>
                    <w:iCs/>
                    <w:sz w:val="20"/>
                    <w:lang w:eastAsia="lt-LT"/>
                  </w:rPr>
                  <w:t xml:space="preserve">Produkto </w:t>
                </w:r>
              </w:p>
            </w:tc>
            <w:tc>
              <w:tcPr>
                <w:tcW w:w="1843" w:type="dxa"/>
                <w:shd w:val="clear" w:color="auto" w:fill="FFFFFF" w:themeFill="background1"/>
                <w:vAlign w:val="center"/>
              </w:tcPr>
              <w:p w:rsidR="00EE3419" w:rsidRDefault="00B11219">
                <w:pPr>
                  <w:rPr>
                    <w:sz w:val="20"/>
                    <w:lang w:eastAsia="lt-LT"/>
                  </w:rPr>
                </w:pPr>
                <w:r>
                  <w:rPr>
                    <w:kern w:val="3"/>
                    <w:sz w:val="20"/>
                    <w:lang w:eastAsia="lt-LT"/>
                  </w:rPr>
                  <w:t xml:space="preserve">Įdiegtos saugų eismą gerinančios ir aplinkosaugos priemonės geležinkeliuose </w:t>
                </w:r>
              </w:p>
            </w:tc>
            <w:tc>
              <w:tcPr>
                <w:tcW w:w="1559" w:type="dxa"/>
                <w:shd w:val="clear" w:color="auto" w:fill="FFFFFF" w:themeFill="background1"/>
                <w:vAlign w:val="center"/>
              </w:tcPr>
              <w:p w:rsidR="00EE3419" w:rsidRDefault="00B11219">
                <w:pPr>
                  <w:jc w:val="center"/>
                  <w:rPr>
                    <w:sz w:val="20"/>
                    <w:lang w:eastAsia="lt-LT"/>
                  </w:rPr>
                </w:pPr>
                <w:r>
                  <w:rPr>
                    <w:sz w:val="20"/>
                    <w:lang w:eastAsia="lt-LT"/>
                  </w:rPr>
                  <w:t xml:space="preserve">Skaičius </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10</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10</w:t>
                </w:r>
              </w:p>
              <w:p w:rsidR="00EE3419" w:rsidRDefault="00B11219">
                <w:pPr>
                  <w:jc w:val="center"/>
                  <w:rPr>
                    <w:sz w:val="20"/>
                    <w:lang w:eastAsia="lt-LT"/>
                  </w:rPr>
                </w:pPr>
                <w:r>
                  <w:rPr>
                    <w:sz w:val="20"/>
                    <w:lang w:eastAsia="lt-LT"/>
                  </w:rPr>
                  <w:t xml:space="preserve">(2029 m.) </w:t>
                </w:r>
              </w:p>
            </w:tc>
            <w:tc>
              <w:tcPr>
                <w:tcW w:w="1134" w:type="dxa"/>
                <w:shd w:val="clear" w:color="auto" w:fill="FFFFFF" w:themeFill="background1"/>
                <w:vAlign w:val="center"/>
              </w:tcPr>
              <w:p w:rsidR="00EE3419" w:rsidRDefault="00B11219">
                <w:pPr>
                  <w:jc w:val="center"/>
                  <w:rPr>
                    <w:rFonts w:eastAsia="Calibri"/>
                    <w:bCs/>
                    <w:sz w:val="20"/>
                    <w:lang w:eastAsia="lt-LT"/>
                  </w:rPr>
                </w:pPr>
                <w:r>
                  <w:rPr>
                    <w:rFonts w:eastAsia="Calibri"/>
                    <w:bCs/>
                    <w:sz w:val="20"/>
                    <w:lang w:eastAsia="lt-LT"/>
                  </w:rPr>
                  <w:t>2021</w:t>
                </w:r>
                <w:r>
                  <w:rPr>
                    <w:bCs/>
                    <w:color w:val="000000"/>
                    <w:sz w:val="20"/>
                    <w:lang w:eastAsia="lt-LT"/>
                  </w:rPr>
                  <w:t>–</w:t>
                </w:r>
                <w:r>
                  <w:rPr>
                    <w:rFonts w:eastAsia="Calibri"/>
                    <w:bCs/>
                    <w:sz w:val="20"/>
                    <w:lang w:eastAsia="lt-LT"/>
                  </w:rPr>
                  <w:t>2027 m. IP</w:t>
                </w:r>
              </w:p>
            </w:tc>
          </w:tr>
          <w:tr w:rsidR="00EE3419">
            <w:trPr>
              <w:trHeight w:val="328"/>
            </w:trPr>
            <w:tc>
              <w:tcPr>
                <w:tcW w:w="993" w:type="dxa"/>
                <w:shd w:val="clear" w:color="auto" w:fill="FFFFFF" w:themeFill="background1"/>
                <w:vAlign w:val="center"/>
              </w:tcPr>
              <w:p w:rsidR="00EE3419" w:rsidRDefault="00B11219">
                <w:pPr>
                  <w:jc w:val="center"/>
                  <w:rPr>
                    <w:sz w:val="20"/>
                    <w:lang w:eastAsia="lt-LT"/>
                  </w:rPr>
                </w:pPr>
                <w:r>
                  <w:rPr>
                    <w:sz w:val="20"/>
                    <w:lang w:eastAsia="lt-LT"/>
                  </w:rPr>
                  <w:t>P-02-10-001-05-03-06-08</w:t>
                </w:r>
              </w:p>
            </w:tc>
            <w:tc>
              <w:tcPr>
                <w:tcW w:w="1134" w:type="dxa"/>
                <w:shd w:val="clear" w:color="auto" w:fill="FFFFFF" w:themeFill="background1"/>
                <w:vAlign w:val="center"/>
              </w:tcPr>
              <w:p w:rsidR="00EE3419" w:rsidRDefault="00B11219">
                <w:pPr>
                  <w:jc w:val="center"/>
                  <w:rPr>
                    <w:iCs/>
                    <w:sz w:val="20"/>
                    <w:lang w:eastAsia="lt-LT"/>
                  </w:rPr>
                </w:pPr>
                <w:r>
                  <w:rPr>
                    <w:iCs/>
                    <w:sz w:val="20"/>
                    <w:lang w:eastAsia="lt-LT"/>
                  </w:rPr>
                  <w:t>Produkto</w:t>
                </w:r>
              </w:p>
            </w:tc>
            <w:tc>
              <w:tcPr>
                <w:tcW w:w="1843" w:type="dxa"/>
                <w:shd w:val="clear" w:color="auto" w:fill="FFFFFF" w:themeFill="background1"/>
                <w:vAlign w:val="center"/>
              </w:tcPr>
              <w:p w:rsidR="00EE3419" w:rsidRDefault="00B11219">
                <w:pPr>
                  <w:rPr>
                    <w:sz w:val="20"/>
                    <w:lang w:eastAsia="lt-LT"/>
                  </w:rPr>
                </w:pPr>
                <w:r>
                  <w:rPr>
                    <w:sz w:val="20"/>
                    <w:lang w:eastAsia="lt-LT"/>
                  </w:rPr>
                  <w:t xml:space="preserve">Įrengtos kelių oro sąlygų stotelės </w:t>
                </w:r>
              </w:p>
            </w:tc>
            <w:tc>
              <w:tcPr>
                <w:tcW w:w="1559" w:type="dxa"/>
                <w:shd w:val="clear" w:color="auto" w:fill="FFFFFF" w:themeFill="background1"/>
                <w:vAlign w:val="center"/>
              </w:tcPr>
              <w:p w:rsidR="00EE3419" w:rsidRDefault="00B11219">
                <w:pPr>
                  <w:jc w:val="center"/>
                  <w:rPr>
                    <w:iCs/>
                    <w:sz w:val="20"/>
                    <w:lang w:eastAsia="lt-LT"/>
                  </w:rPr>
                </w:pPr>
                <w:r>
                  <w:rPr>
                    <w:sz w:val="20"/>
                    <w:lang w:eastAsia="lt-LT"/>
                  </w:rPr>
                  <w:t>Skaičius</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30</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30</w:t>
                </w:r>
              </w:p>
            </w:tc>
            <w:tc>
              <w:tcPr>
                <w:tcW w:w="1134" w:type="dxa"/>
                <w:shd w:val="clear" w:color="auto" w:fill="FFFFFF" w:themeFill="background1"/>
                <w:vAlign w:val="center"/>
              </w:tcPr>
              <w:p w:rsidR="00EE3419" w:rsidRDefault="00B11219">
                <w:pPr>
                  <w:jc w:val="center"/>
                  <w:rPr>
                    <w:rFonts w:eastAsia="Calibri"/>
                    <w:bCs/>
                    <w:sz w:val="20"/>
                    <w:lang w:eastAsia="lt-LT"/>
                  </w:rPr>
                </w:pPr>
                <w:r>
                  <w:rPr>
                    <w:bCs/>
                    <w:sz w:val="20"/>
                    <w:szCs w:val="24"/>
                    <w:lang w:eastAsia="lt-LT"/>
                  </w:rPr>
                  <w:t>KPPP</w:t>
                </w:r>
              </w:p>
            </w:tc>
          </w:tr>
          <w:tr w:rsidR="00EE3419">
            <w:trPr>
              <w:trHeight w:val="328"/>
            </w:trPr>
            <w:tc>
              <w:tcPr>
                <w:tcW w:w="993" w:type="dxa"/>
                <w:shd w:val="clear" w:color="auto" w:fill="FFFFFF" w:themeFill="background1"/>
                <w:vAlign w:val="center"/>
              </w:tcPr>
              <w:p w:rsidR="00EE3419" w:rsidRDefault="00B11219">
                <w:pPr>
                  <w:jc w:val="center"/>
                  <w:rPr>
                    <w:sz w:val="20"/>
                    <w:lang w:eastAsia="lt-LT"/>
                  </w:rPr>
                </w:pPr>
                <w:r>
                  <w:rPr>
                    <w:sz w:val="20"/>
                    <w:lang w:eastAsia="lt-LT"/>
                  </w:rPr>
                  <w:t>P-02-10-001-05-03-06-09</w:t>
                </w:r>
              </w:p>
            </w:tc>
            <w:tc>
              <w:tcPr>
                <w:tcW w:w="1134" w:type="dxa"/>
                <w:shd w:val="clear" w:color="auto" w:fill="FFFFFF" w:themeFill="background1"/>
                <w:vAlign w:val="center"/>
              </w:tcPr>
              <w:p w:rsidR="00EE3419" w:rsidRDefault="00B11219">
                <w:pPr>
                  <w:jc w:val="center"/>
                  <w:rPr>
                    <w:iCs/>
                    <w:sz w:val="20"/>
                    <w:lang w:eastAsia="lt-LT"/>
                  </w:rPr>
                </w:pPr>
                <w:r>
                  <w:rPr>
                    <w:iCs/>
                    <w:sz w:val="20"/>
                    <w:lang w:eastAsia="lt-LT"/>
                  </w:rPr>
                  <w:t>Produkto</w:t>
                </w:r>
              </w:p>
            </w:tc>
            <w:tc>
              <w:tcPr>
                <w:tcW w:w="1843" w:type="dxa"/>
                <w:shd w:val="clear" w:color="auto" w:fill="FFFFFF" w:themeFill="background1"/>
                <w:vAlign w:val="center"/>
              </w:tcPr>
              <w:p w:rsidR="00EE3419" w:rsidRDefault="00B11219">
                <w:pPr>
                  <w:rPr>
                    <w:sz w:val="20"/>
                    <w:lang w:eastAsia="lt-LT"/>
                  </w:rPr>
                </w:pPr>
                <w:r>
                  <w:rPr>
                    <w:sz w:val="20"/>
                    <w:lang w:eastAsia="lt-LT"/>
                  </w:rPr>
                  <w:t xml:space="preserve">Rekonstruotos sankryžos </w:t>
                </w:r>
              </w:p>
            </w:tc>
            <w:tc>
              <w:tcPr>
                <w:tcW w:w="1559" w:type="dxa"/>
                <w:shd w:val="clear" w:color="auto" w:fill="FFFFFF" w:themeFill="background1"/>
                <w:vAlign w:val="center"/>
              </w:tcPr>
              <w:p w:rsidR="00EE3419" w:rsidRDefault="00B11219">
                <w:pPr>
                  <w:jc w:val="center"/>
                  <w:rPr>
                    <w:iCs/>
                    <w:sz w:val="20"/>
                    <w:lang w:eastAsia="lt-LT"/>
                  </w:rPr>
                </w:pPr>
                <w:r>
                  <w:rPr>
                    <w:sz w:val="20"/>
                    <w:lang w:eastAsia="lt-LT"/>
                  </w:rPr>
                  <w:t>Skaičius</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w:t>
                </w:r>
              </w:p>
            </w:tc>
            <w:tc>
              <w:tcPr>
                <w:tcW w:w="992" w:type="dxa"/>
                <w:shd w:val="clear" w:color="auto" w:fill="FFFFFF" w:themeFill="background1"/>
                <w:vAlign w:val="center"/>
              </w:tcPr>
              <w:p w:rsidR="00EE3419" w:rsidRDefault="00B11219">
                <w:pPr>
                  <w:jc w:val="center"/>
                  <w:rPr>
                    <w:sz w:val="20"/>
                    <w:lang w:eastAsia="lt-LT"/>
                  </w:rPr>
                </w:pPr>
                <w:r>
                  <w:rPr>
                    <w:sz w:val="20"/>
                    <w:lang w:eastAsia="lt-LT"/>
                  </w:rPr>
                  <w:t>14</w:t>
                </w:r>
              </w:p>
            </w:tc>
            <w:tc>
              <w:tcPr>
                <w:tcW w:w="1134" w:type="dxa"/>
                <w:shd w:val="clear" w:color="auto" w:fill="FFFFFF" w:themeFill="background1"/>
                <w:vAlign w:val="center"/>
              </w:tcPr>
              <w:p w:rsidR="00EE3419" w:rsidRDefault="00B11219">
                <w:pPr>
                  <w:jc w:val="center"/>
                  <w:rPr>
                    <w:sz w:val="20"/>
                    <w:lang w:eastAsia="lt-LT"/>
                  </w:rPr>
                </w:pPr>
                <w:r>
                  <w:rPr>
                    <w:sz w:val="20"/>
                    <w:lang w:eastAsia="lt-LT"/>
                  </w:rPr>
                  <w:t>14</w:t>
                </w:r>
              </w:p>
            </w:tc>
            <w:tc>
              <w:tcPr>
                <w:tcW w:w="1134" w:type="dxa"/>
                <w:shd w:val="clear" w:color="auto" w:fill="FFFFFF" w:themeFill="background1"/>
                <w:vAlign w:val="center"/>
              </w:tcPr>
              <w:p w:rsidR="00EE3419" w:rsidRDefault="00B11219">
                <w:pPr>
                  <w:jc w:val="center"/>
                  <w:rPr>
                    <w:rFonts w:eastAsia="Calibri"/>
                    <w:bCs/>
                    <w:sz w:val="20"/>
                    <w:lang w:eastAsia="lt-LT"/>
                  </w:rPr>
                </w:pPr>
                <w:r>
                  <w:rPr>
                    <w:bCs/>
                    <w:sz w:val="20"/>
                    <w:szCs w:val="24"/>
                    <w:lang w:eastAsia="lt-LT"/>
                  </w:rPr>
                  <w:t>KPPP</w:t>
                </w:r>
              </w:p>
            </w:tc>
          </w:tr>
        </w:tbl>
        <w:p w:rsidR="00EE3419" w:rsidRDefault="00EE3419">
          <w:pPr>
            <w:rPr>
              <w:b/>
              <w:sz w:val="22"/>
              <w:szCs w:val="22"/>
              <w:lang w:eastAsia="lt-LT"/>
            </w:rPr>
          </w:pPr>
        </w:p>
        <w:p w:rsidR="00EE3419" w:rsidRDefault="00EE3419">
          <w:pPr>
            <w:rPr>
              <w:b/>
              <w:sz w:val="22"/>
              <w:szCs w:val="22"/>
              <w:lang w:eastAsia="lt-LT"/>
            </w:rPr>
          </w:pPr>
        </w:p>
        <w:sdt>
          <w:sdtPr>
            <w:alias w:val="skyrius"/>
            <w:tag w:val="part_a45e6aabebe34e1baf49d82e1daa051d"/>
            <w:id w:val="1079714740"/>
            <w:lock w:val="sdtLocked"/>
          </w:sdtPr>
          <w:sdtEndPr/>
          <w:sdtContent>
            <w:p w:rsidR="00EE3419" w:rsidRDefault="00591BD2">
              <w:pPr>
                <w:jc w:val="center"/>
                <w:rPr>
                  <w:b/>
                  <w:szCs w:val="24"/>
                  <w:lang w:eastAsia="lt-LT"/>
                </w:rPr>
              </w:pPr>
              <w:sdt>
                <w:sdtPr>
                  <w:alias w:val="Numeris"/>
                  <w:tag w:val="nr_a45e6aabebe34e1baf49d82e1daa051d"/>
                  <w:id w:val="204616233"/>
                  <w:lock w:val="sdtLocked"/>
                </w:sdtPr>
                <w:sdtEndPr/>
                <w:sdtContent>
                  <w:r w:rsidR="00B11219">
                    <w:rPr>
                      <w:b/>
                      <w:szCs w:val="24"/>
                      <w:lang w:eastAsia="lt-LT"/>
                    </w:rPr>
                    <w:t>II</w:t>
                  </w:r>
                </w:sdtContent>
              </w:sdt>
              <w:r w:rsidR="00B11219">
                <w:rPr>
                  <w:b/>
                  <w:szCs w:val="24"/>
                  <w:lang w:eastAsia="lt-LT"/>
                </w:rPr>
                <w:t xml:space="preserve"> SKYRIUS</w:t>
              </w:r>
            </w:p>
            <w:p w:rsidR="00EE3419" w:rsidRDefault="00591BD2">
              <w:pPr>
                <w:jc w:val="center"/>
                <w:rPr>
                  <w:b/>
                  <w:szCs w:val="24"/>
                  <w:lang w:eastAsia="lt-LT"/>
                </w:rPr>
              </w:pPr>
              <w:sdt>
                <w:sdtPr>
                  <w:alias w:val="Pavadinimas"/>
                  <w:tag w:val="title_a45e6aabebe34e1baf49d82e1daa051d"/>
                  <w:id w:val="-1468040040"/>
                  <w:lock w:val="sdtLocked"/>
                </w:sdtPr>
                <w:sdtEndPr/>
                <w:sdtContent>
                  <w:r w:rsidR="00B11219">
                    <w:rPr>
                      <w:b/>
                      <w:szCs w:val="24"/>
                      <w:lang w:eastAsia="lt-LT"/>
                    </w:rPr>
                    <w:t>PLĖTROS PROGRAMOS PAŽANGOS PRIEMONĖS FINANSAVIMO ŠALTINIAI</w:t>
                  </w:r>
                </w:sdtContent>
              </w:sdt>
            </w:p>
            <w:p w:rsidR="00EE3419" w:rsidRDefault="00591BD2">
              <w:pPr>
                <w:jc w:val="center"/>
                <w:rPr>
                  <w:b/>
                  <w:sz w:val="22"/>
                  <w:szCs w:val="22"/>
                  <w:lang w:eastAsia="lt-LT"/>
                </w:rPr>
              </w:pPr>
            </w:p>
          </w:sdtContent>
        </w:sdt>
      </w:sdtContent>
    </w:sdt>
    <w:sdt>
      <w:sdtPr>
        <w:alias w:val="lentele"/>
        <w:tag w:val="part_f7070d78c1f0451b9e3ddc99276b5cda"/>
        <w:id w:val="819004228"/>
        <w:lock w:val="sdtLocked"/>
      </w:sdtPr>
      <w:sdtEndPr/>
      <w:sdtContent>
        <w:tbl>
          <w:tblPr>
            <w:tblW w:w="9923" w:type="dxa"/>
            <w:tblInd w:w="-147" w:type="dxa"/>
            <w:tblLayout w:type="fixed"/>
            <w:tblCellMar>
              <w:left w:w="30" w:type="dxa"/>
              <w:right w:w="30" w:type="dxa"/>
            </w:tblCellMar>
            <w:tblLook w:val="04A0" w:firstRow="1" w:lastRow="0" w:firstColumn="1" w:lastColumn="0" w:noHBand="0" w:noVBand="1"/>
          </w:tblPr>
          <w:tblGrid>
            <w:gridCol w:w="7797"/>
            <w:gridCol w:w="2126"/>
          </w:tblGrid>
          <w:tr w:rsidR="00EE3419" w:rsidTr="004A6A9A">
            <w:trPr>
              <w:cantSplit/>
              <w:trHeight w:val="373"/>
            </w:trPr>
            <w:tc>
              <w:tcPr>
                <w:tcW w:w="7797"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EE3419" w:rsidRDefault="00EE3419">
                <w:pPr>
                  <w:rPr>
                    <w:sz w:val="20"/>
                    <w:lang w:eastAsia="lt-LT"/>
                  </w:rPr>
                </w:pPr>
              </w:p>
              <w:p w:rsidR="00EE3419" w:rsidRDefault="00B11219">
                <w:pPr>
                  <w:jc w:val="center"/>
                  <w:rPr>
                    <w:b/>
                    <w:sz w:val="20"/>
                    <w:lang w:eastAsia="lt-LT"/>
                  </w:rPr>
                </w:pPr>
                <w:r>
                  <w:rPr>
                    <w:b/>
                    <w:sz w:val="20"/>
                    <w:lang w:eastAsia="lt-LT"/>
                  </w:rPr>
                  <w:t>Finansavimo apimtis ir šaltiniai</w:t>
                </w:r>
              </w:p>
            </w:tc>
            <w:tc>
              <w:tcPr>
                <w:tcW w:w="2126" w:type="dxa"/>
                <w:tcBorders>
                  <w:top w:val="single" w:sz="4" w:space="0" w:color="auto"/>
                  <w:left w:val="single" w:sz="4" w:space="0" w:color="auto"/>
                  <w:right w:val="single" w:sz="4" w:space="0" w:color="auto"/>
                </w:tcBorders>
                <w:shd w:val="clear" w:color="auto" w:fill="DBE5F1" w:themeFill="accent1" w:themeFillTint="33"/>
              </w:tcPr>
              <w:p w:rsidR="00EE3419" w:rsidRDefault="00EE3419">
                <w:pPr>
                  <w:rPr>
                    <w:sz w:val="20"/>
                    <w:lang w:eastAsia="lt-LT"/>
                  </w:rPr>
                </w:pPr>
              </w:p>
              <w:p w:rsidR="00EE3419" w:rsidRDefault="00B11219">
                <w:pPr>
                  <w:ind w:left="15" w:hanging="15"/>
                  <w:jc w:val="center"/>
                  <w:rPr>
                    <w:b/>
                    <w:sz w:val="20"/>
                    <w:lang w:eastAsia="lt-LT"/>
                  </w:rPr>
                </w:pPr>
                <w:r>
                  <w:rPr>
                    <w:b/>
                    <w:sz w:val="20"/>
                    <w:lang w:eastAsia="lt-LT"/>
                  </w:rPr>
                  <w:t>Lėšų poreikis (eurų)</w:t>
                </w:r>
              </w:p>
            </w:tc>
          </w:tr>
          <w:tr w:rsidR="00EE3419" w:rsidTr="004A6A9A">
            <w:trPr>
              <w:cantSplit/>
              <w:trHeight w:val="16"/>
            </w:trPr>
            <w:tc>
              <w:tcPr>
                <w:tcW w:w="7797" w:type="dxa"/>
                <w:tcBorders>
                  <w:top w:val="single" w:sz="4" w:space="0" w:color="auto"/>
                  <w:left w:val="single" w:sz="4" w:space="0" w:color="auto"/>
                  <w:bottom w:val="single" w:sz="4" w:space="0" w:color="auto"/>
                  <w:right w:val="single" w:sz="4" w:space="0" w:color="auto"/>
                </w:tcBorders>
                <w:vAlign w:val="center"/>
              </w:tcPr>
              <w:p w:rsidR="00EE3419" w:rsidRDefault="00B11219" w:rsidP="004A6A9A">
                <w:pPr>
                  <w:ind w:left="360" w:hanging="360"/>
                  <w:rPr>
                    <w:b/>
                    <w:sz w:val="20"/>
                    <w:lang w:eastAsia="lt-LT"/>
                  </w:rPr>
                </w:pPr>
                <w:r>
                  <w:rPr>
                    <w:sz w:val="20"/>
                    <w:lang w:eastAsia="lt-LT"/>
                  </w:rPr>
                  <w:t>1.1.</w:t>
                </w:r>
                <w:r>
                  <w:rPr>
                    <w:sz w:val="20"/>
                    <w:lang w:eastAsia="lt-LT"/>
                  </w:rPr>
                  <w:tab/>
                </w:r>
                <w:r>
                  <w:rPr>
                    <w:b/>
                    <w:sz w:val="20"/>
                    <w:lang w:eastAsia="lt-LT"/>
                  </w:rPr>
                  <w:t xml:space="preserve">Valstybės biudžeto lėšos (KPPP) </w:t>
                </w:r>
              </w:p>
            </w:tc>
            <w:tc>
              <w:tcPr>
                <w:tcW w:w="2126" w:type="dxa"/>
                <w:tcBorders>
                  <w:top w:val="single" w:sz="4" w:space="0" w:color="auto"/>
                  <w:left w:val="single" w:sz="4" w:space="0" w:color="auto"/>
                  <w:bottom w:val="single" w:sz="4" w:space="0" w:color="auto"/>
                  <w:right w:val="single" w:sz="4" w:space="0" w:color="auto"/>
                </w:tcBorders>
              </w:tcPr>
              <w:p w:rsidR="00EE3419" w:rsidRDefault="004A6A9A">
                <w:pPr>
                  <w:ind w:firstLine="106"/>
                  <w:jc w:val="both"/>
                  <w:rPr>
                    <w:b/>
                    <w:sz w:val="20"/>
                    <w:lang w:eastAsia="lt-LT"/>
                  </w:rPr>
                </w:pPr>
                <w:r w:rsidRPr="00911390">
                  <w:rPr>
                    <w:b/>
                    <w:sz w:val="20"/>
                    <w:lang w:eastAsia="lt-LT"/>
                  </w:rPr>
                  <w:t>33 813 687</w:t>
                </w:r>
              </w:p>
            </w:tc>
          </w:tr>
          <w:tr w:rsidR="00EE3419" w:rsidTr="004A6A9A">
            <w:trPr>
              <w:cantSplit/>
              <w:trHeight w:val="16"/>
            </w:trPr>
            <w:tc>
              <w:tcPr>
                <w:tcW w:w="7797" w:type="dxa"/>
                <w:tcBorders>
                  <w:top w:val="single" w:sz="4" w:space="0" w:color="auto"/>
                  <w:left w:val="single" w:sz="4" w:space="0" w:color="auto"/>
                  <w:bottom w:val="single" w:sz="4" w:space="0" w:color="auto"/>
                  <w:right w:val="single" w:sz="4" w:space="0" w:color="auto"/>
                </w:tcBorders>
                <w:vAlign w:val="center"/>
              </w:tcPr>
              <w:p w:rsidR="00EE3419" w:rsidRDefault="00B11219">
                <w:pPr>
                  <w:rPr>
                    <w:b/>
                    <w:sz w:val="20"/>
                    <w:lang w:eastAsia="lt-LT"/>
                  </w:rPr>
                </w:pPr>
                <w:r>
                  <w:rPr>
                    <w:b/>
                    <w:sz w:val="20"/>
                    <w:lang w:eastAsia="lt-LT"/>
                  </w:rPr>
                  <w:t>1.2. Europos Sąjungos ir kitos tarptautinės finansinės paramos bendrojo finansavimo lėšos</w:t>
                </w:r>
              </w:p>
            </w:tc>
            <w:tc>
              <w:tcPr>
                <w:tcW w:w="2126" w:type="dxa"/>
                <w:tcBorders>
                  <w:top w:val="single" w:sz="4" w:space="0" w:color="auto"/>
                  <w:left w:val="single" w:sz="4" w:space="0" w:color="auto"/>
                  <w:bottom w:val="single" w:sz="4" w:space="0" w:color="auto"/>
                  <w:right w:val="single" w:sz="4" w:space="0" w:color="auto"/>
                </w:tcBorders>
              </w:tcPr>
              <w:p w:rsidR="00EE3419" w:rsidRDefault="004A6A9A">
                <w:pPr>
                  <w:ind w:firstLine="212"/>
                  <w:jc w:val="both"/>
                  <w:rPr>
                    <w:sz w:val="20"/>
                    <w:lang w:eastAsia="lt-LT"/>
                  </w:rPr>
                </w:pPr>
                <w:r w:rsidRPr="00911390">
                  <w:rPr>
                    <w:b/>
                    <w:bCs/>
                    <w:sz w:val="20"/>
                    <w:lang w:eastAsia="lt-LT"/>
                  </w:rPr>
                  <w:fldChar w:fldCharType="begin"/>
                </w:r>
                <w:r w:rsidRPr="00911390">
                  <w:rPr>
                    <w:b/>
                    <w:bCs/>
                    <w:sz w:val="20"/>
                    <w:lang w:eastAsia="lt-LT"/>
                  </w:rPr>
                  <w:instrText xml:space="preserve"> =4224627+200000 </w:instrText>
                </w:r>
                <w:r w:rsidRPr="00911390">
                  <w:rPr>
                    <w:b/>
                    <w:bCs/>
                    <w:sz w:val="20"/>
                    <w:lang w:eastAsia="lt-LT"/>
                  </w:rPr>
                  <w:fldChar w:fldCharType="separate"/>
                </w:r>
                <w:r w:rsidRPr="00911390">
                  <w:rPr>
                    <w:b/>
                    <w:bCs/>
                    <w:sz w:val="20"/>
                    <w:lang w:eastAsia="lt-LT"/>
                  </w:rPr>
                  <w:t>4424 627</w:t>
                </w:r>
                <w:r w:rsidRPr="00911390">
                  <w:rPr>
                    <w:b/>
                    <w:bCs/>
                    <w:sz w:val="20"/>
                    <w:lang w:eastAsia="lt-LT"/>
                  </w:rPr>
                  <w:fldChar w:fldCharType="end"/>
                </w:r>
              </w:p>
            </w:tc>
          </w:tr>
          <w:tr w:rsidR="004A6A9A" w:rsidTr="004A6A9A">
            <w:trPr>
              <w:cantSplit/>
              <w:trHeight w:val="16"/>
            </w:trPr>
            <w:tc>
              <w:tcPr>
                <w:tcW w:w="7797" w:type="dxa"/>
                <w:tcBorders>
                  <w:top w:val="single" w:sz="4" w:space="0" w:color="auto"/>
                  <w:left w:val="single" w:sz="4" w:space="0" w:color="auto"/>
                  <w:bottom w:val="single" w:sz="4" w:space="0" w:color="auto"/>
                  <w:right w:val="single" w:sz="4" w:space="0" w:color="auto"/>
                </w:tcBorders>
                <w:vAlign w:val="center"/>
              </w:tcPr>
              <w:p w:rsidR="004A6A9A" w:rsidRDefault="004A6A9A">
                <w:pPr>
                  <w:rPr>
                    <w:b/>
                    <w:sz w:val="20"/>
                    <w:lang w:eastAsia="lt-LT"/>
                  </w:rPr>
                </w:pPr>
                <w:r w:rsidRPr="00911390">
                  <w:rPr>
                    <w:sz w:val="20"/>
                    <w:lang w:eastAsia="lt-LT"/>
                  </w:rPr>
                  <w:t xml:space="preserve">1.2.1. </w:t>
                </w:r>
                <w:r w:rsidRPr="00911390">
                  <w:rPr>
                    <w:sz w:val="20"/>
                  </w:rPr>
                  <w:t xml:space="preserve">Europos infrastruktūros tinklų priemonės (toliau – EITP) </w:t>
                </w:r>
                <w:r w:rsidRPr="00911390">
                  <w:rPr>
                    <w:sz w:val="20"/>
                    <w:lang w:eastAsia="lt-LT"/>
                  </w:rPr>
                  <w:t>2021–2027 m. lėšos (1.3.3.1.59)</w:t>
                </w:r>
              </w:p>
            </w:tc>
            <w:tc>
              <w:tcPr>
                <w:tcW w:w="2126" w:type="dxa"/>
                <w:tcBorders>
                  <w:top w:val="single" w:sz="4" w:space="0" w:color="auto"/>
                  <w:left w:val="single" w:sz="4" w:space="0" w:color="auto"/>
                  <w:bottom w:val="single" w:sz="4" w:space="0" w:color="auto"/>
                  <w:right w:val="single" w:sz="4" w:space="0" w:color="auto"/>
                </w:tcBorders>
              </w:tcPr>
              <w:p w:rsidR="004A6A9A" w:rsidRPr="00911390" w:rsidRDefault="004A6A9A">
                <w:pPr>
                  <w:ind w:firstLine="212"/>
                  <w:jc w:val="both"/>
                  <w:rPr>
                    <w:b/>
                    <w:bCs/>
                    <w:sz w:val="20"/>
                    <w:lang w:eastAsia="lt-LT"/>
                  </w:rPr>
                </w:pPr>
                <w:r w:rsidRPr="00911390">
                  <w:rPr>
                    <w:bCs/>
                    <w:sz w:val="20"/>
                    <w:lang w:eastAsia="lt-LT"/>
                  </w:rPr>
                  <w:t>200 000</w:t>
                </w:r>
              </w:p>
            </w:tc>
          </w:tr>
          <w:tr w:rsidR="00EE3419" w:rsidTr="004A6A9A">
            <w:trPr>
              <w:cantSplit/>
              <w:trHeight w:val="228"/>
            </w:trPr>
            <w:tc>
              <w:tcPr>
                <w:tcW w:w="7797" w:type="dxa"/>
                <w:tcBorders>
                  <w:top w:val="single" w:sz="4" w:space="0" w:color="auto"/>
                  <w:left w:val="single" w:sz="4" w:space="0" w:color="auto"/>
                  <w:bottom w:val="single" w:sz="4" w:space="0" w:color="auto"/>
                  <w:right w:val="single" w:sz="4" w:space="0" w:color="auto"/>
                </w:tcBorders>
                <w:vAlign w:val="center"/>
              </w:tcPr>
              <w:p w:rsidR="00EE3419" w:rsidRDefault="00B11219">
                <w:pPr>
                  <w:spacing w:line="276" w:lineRule="auto"/>
                  <w:ind w:left="1276" w:hanging="1276"/>
                  <w:jc w:val="both"/>
                  <w:rPr>
                    <w:b/>
                    <w:sz w:val="20"/>
                    <w:lang w:eastAsia="lt-LT"/>
                  </w:rPr>
                </w:pPr>
                <w:r>
                  <w:rPr>
                    <w:b/>
                    <w:sz w:val="20"/>
                    <w:lang w:eastAsia="lt-LT"/>
                  </w:rPr>
                  <w:t>1.3. Biudžetinių įstaigų pajamų įmokos ir kitos pajamos</w:t>
                </w:r>
              </w:p>
            </w:tc>
            <w:tc>
              <w:tcPr>
                <w:tcW w:w="2126" w:type="dxa"/>
                <w:tcBorders>
                  <w:top w:val="single" w:sz="4" w:space="0" w:color="auto"/>
                  <w:left w:val="single" w:sz="4" w:space="0" w:color="auto"/>
                  <w:bottom w:val="single" w:sz="4" w:space="0" w:color="auto"/>
                  <w:right w:val="single" w:sz="4" w:space="0" w:color="auto"/>
                </w:tcBorders>
              </w:tcPr>
              <w:p w:rsidR="00EE3419" w:rsidRDefault="00B11219">
                <w:pPr>
                  <w:jc w:val="both"/>
                  <w:rPr>
                    <w:b/>
                    <w:sz w:val="20"/>
                    <w:lang w:eastAsia="lt-LT"/>
                  </w:rPr>
                </w:pPr>
                <w:r>
                  <w:rPr>
                    <w:b/>
                    <w:sz w:val="20"/>
                    <w:lang w:eastAsia="lt-LT"/>
                  </w:rPr>
                  <w:t>-</w:t>
                </w:r>
              </w:p>
            </w:tc>
          </w:tr>
          <w:tr w:rsidR="00EE3419" w:rsidTr="004A6A9A">
            <w:trPr>
              <w:cantSplit/>
              <w:trHeight w:val="16"/>
            </w:trPr>
            <w:tc>
              <w:tcPr>
                <w:tcW w:w="7797" w:type="dxa"/>
                <w:tcBorders>
                  <w:top w:val="single" w:sz="4" w:space="0" w:color="auto"/>
                  <w:left w:val="single" w:sz="4" w:space="0" w:color="auto"/>
                  <w:bottom w:val="single" w:sz="4" w:space="0" w:color="auto"/>
                  <w:right w:val="single" w:sz="4" w:space="0" w:color="auto"/>
                </w:tcBorders>
                <w:vAlign w:val="center"/>
              </w:tcPr>
              <w:p w:rsidR="00EE3419" w:rsidRDefault="00B11219">
                <w:pPr>
                  <w:rPr>
                    <w:b/>
                    <w:sz w:val="20"/>
                    <w:lang w:eastAsia="lt-LT"/>
                  </w:rPr>
                </w:pPr>
                <w:r>
                  <w:rPr>
                    <w:b/>
                    <w:sz w:val="20"/>
                    <w:lang w:eastAsia="lt-LT"/>
                  </w:rPr>
                  <w:t>2. Kitos lėšos</w:t>
                </w:r>
              </w:p>
            </w:tc>
            <w:tc>
              <w:tcPr>
                <w:tcW w:w="2126" w:type="dxa"/>
                <w:tcBorders>
                  <w:top w:val="single" w:sz="4" w:space="0" w:color="auto"/>
                  <w:left w:val="single" w:sz="4" w:space="0" w:color="auto"/>
                  <w:bottom w:val="single" w:sz="4" w:space="0" w:color="auto"/>
                  <w:right w:val="single" w:sz="4" w:space="0" w:color="auto"/>
                </w:tcBorders>
              </w:tcPr>
              <w:p w:rsidR="00EE3419" w:rsidRDefault="00B11219">
                <w:pPr>
                  <w:jc w:val="both"/>
                  <w:rPr>
                    <w:b/>
                    <w:sz w:val="20"/>
                    <w:lang w:eastAsia="lt-LT"/>
                  </w:rPr>
                </w:pPr>
                <w:r>
                  <w:rPr>
                    <w:b/>
                    <w:sz w:val="20"/>
                    <w:lang w:eastAsia="lt-LT"/>
                  </w:rPr>
                  <w:t>-</w:t>
                </w:r>
              </w:p>
            </w:tc>
          </w:tr>
          <w:tr w:rsidR="00EE3419" w:rsidTr="004A6A9A">
            <w:trPr>
              <w:cantSplit/>
              <w:trHeight w:val="16"/>
            </w:trPr>
            <w:tc>
              <w:tcPr>
                <w:tcW w:w="7797" w:type="dxa"/>
                <w:tcBorders>
                  <w:top w:val="single" w:sz="4" w:space="0" w:color="auto"/>
                  <w:left w:val="single" w:sz="4" w:space="0" w:color="auto"/>
                  <w:bottom w:val="single" w:sz="4" w:space="0" w:color="auto"/>
                  <w:right w:val="single" w:sz="4" w:space="0" w:color="auto"/>
                </w:tcBorders>
                <w:vAlign w:val="center"/>
              </w:tcPr>
              <w:p w:rsidR="00EE3419" w:rsidRDefault="00B11219">
                <w:pPr>
                  <w:rPr>
                    <w:sz w:val="20"/>
                    <w:lang w:eastAsia="lt-LT"/>
                  </w:rPr>
                </w:pPr>
                <w:r>
                  <w:rPr>
                    <w:sz w:val="20"/>
                    <w:lang w:eastAsia="lt-LT"/>
                  </w:rPr>
                  <w:t>2.1. Savivaldybių biudžetų lėšos</w:t>
                </w:r>
              </w:p>
            </w:tc>
            <w:tc>
              <w:tcPr>
                <w:tcW w:w="2126" w:type="dxa"/>
                <w:tcBorders>
                  <w:top w:val="single" w:sz="4" w:space="0" w:color="auto"/>
                  <w:left w:val="single" w:sz="4" w:space="0" w:color="auto"/>
                  <w:bottom w:val="single" w:sz="4" w:space="0" w:color="auto"/>
                  <w:right w:val="single" w:sz="4" w:space="0" w:color="auto"/>
                </w:tcBorders>
              </w:tcPr>
              <w:p w:rsidR="00EE3419" w:rsidRDefault="00B11219">
                <w:pPr>
                  <w:jc w:val="both"/>
                  <w:rPr>
                    <w:sz w:val="20"/>
                    <w:lang w:eastAsia="lt-LT"/>
                  </w:rPr>
                </w:pPr>
                <w:r>
                  <w:rPr>
                    <w:sz w:val="20"/>
                    <w:lang w:eastAsia="lt-LT"/>
                  </w:rPr>
                  <w:t>-</w:t>
                </w:r>
              </w:p>
            </w:tc>
          </w:tr>
          <w:tr w:rsidR="00EE3419" w:rsidTr="004A6A9A">
            <w:trPr>
              <w:cantSplit/>
              <w:trHeight w:val="16"/>
            </w:trPr>
            <w:tc>
              <w:tcPr>
                <w:tcW w:w="7797" w:type="dxa"/>
                <w:tcBorders>
                  <w:top w:val="single" w:sz="4" w:space="0" w:color="auto"/>
                  <w:left w:val="single" w:sz="4" w:space="0" w:color="auto"/>
                  <w:bottom w:val="single" w:sz="4" w:space="0" w:color="auto"/>
                  <w:right w:val="single" w:sz="4" w:space="0" w:color="auto"/>
                </w:tcBorders>
                <w:vAlign w:val="center"/>
              </w:tcPr>
              <w:p w:rsidR="00EE3419" w:rsidRDefault="00B11219">
                <w:pPr>
                  <w:rPr>
                    <w:sz w:val="20"/>
                    <w:lang w:eastAsia="lt-LT"/>
                  </w:rPr>
                </w:pPr>
                <w:r>
                  <w:rPr>
                    <w:sz w:val="20"/>
                    <w:lang w:eastAsia="lt-LT"/>
                  </w:rPr>
                  <w:t>2.2. Privačios lėšos</w:t>
                </w:r>
                <w:r w:rsidR="004A6A9A">
                  <w:rPr>
                    <w:sz w:val="20"/>
                    <w:lang w:eastAsia="lt-LT"/>
                  </w:rPr>
                  <w:t xml:space="preserve"> </w:t>
                </w:r>
                <w:r w:rsidR="004A6A9A" w:rsidRPr="00911390">
                  <w:rPr>
                    <w:sz w:val="20"/>
                    <w:lang w:eastAsia="lt-LT"/>
                  </w:rPr>
                  <w:t>(toliau – PL)</w:t>
                </w:r>
              </w:p>
            </w:tc>
            <w:tc>
              <w:tcPr>
                <w:tcW w:w="2126" w:type="dxa"/>
                <w:tcBorders>
                  <w:top w:val="single" w:sz="4" w:space="0" w:color="auto"/>
                  <w:left w:val="single" w:sz="4" w:space="0" w:color="auto"/>
                  <w:bottom w:val="single" w:sz="4" w:space="0" w:color="auto"/>
                  <w:right w:val="single" w:sz="4" w:space="0" w:color="auto"/>
                </w:tcBorders>
              </w:tcPr>
              <w:p w:rsidR="00EE3419" w:rsidRDefault="004A6A9A" w:rsidP="004A6A9A">
                <w:pPr>
                  <w:jc w:val="center"/>
                  <w:rPr>
                    <w:sz w:val="20"/>
                    <w:lang w:eastAsia="lt-LT"/>
                  </w:rPr>
                </w:pPr>
                <w:r w:rsidRPr="00911390">
                  <w:rPr>
                    <w:b/>
                    <w:bCs/>
                    <w:sz w:val="20"/>
                    <w:lang w:eastAsia="lt-LT"/>
                  </w:rPr>
                  <w:fldChar w:fldCharType="begin"/>
                </w:r>
                <w:r w:rsidRPr="00911390">
                  <w:rPr>
                    <w:b/>
                    <w:bCs/>
                    <w:sz w:val="20"/>
                    <w:lang w:eastAsia="lt-LT"/>
                  </w:rPr>
                  <w:instrText xml:space="preserve"> =1300279+200000 </w:instrText>
                </w:r>
                <w:r w:rsidRPr="00911390">
                  <w:rPr>
                    <w:b/>
                    <w:bCs/>
                    <w:sz w:val="20"/>
                    <w:lang w:eastAsia="lt-LT"/>
                  </w:rPr>
                  <w:fldChar w:fldCharType="separate"/>
                </w:r>
                <w:r w:rsidRPr="00911390">
                  <w:rPr>
                    <w:b/>
                    <w:bCs/>
                    <w:sz w:val="20"/>
                    <w:lang w:eastAsia="lt-LT"/>
                  </w:rPr>
                  <w:t>1 500 279</w:t>
                </w:r>
                <w:r w:rsidRPr="00911390">
                  <w:rPr>
                    <w:b/>
                    <w:bCs/>
                    <w:sz w:val="20"/>
                    <w:lang w:eastAsia="lt-LT"/>
                  </w:rPr>
                  <w:fldChar w:fldCharType="end"/>
                </w:r>
              </w:p>
            </w:tc>
          </w:tr>
          <w:tr w:rsidR="00EE3419" w:rsidTr="004A6A9A">
            <w:trPr>
              <w:cantSplit/>
              <w:trHeight w:val="16"/>
            </w:trPr>
            <w:tc>
              <w:tcPr>
                <w:tcW w:w="7797"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EE3419" w:rsidRDefault="00B11219">
                <w:pPr>
                  <w:rPr>
                    <w:b/>
                    <w:sz w:val="20"/>
                    <w:lang w:eastAsia="lt-LT"/>
                  </w:rPr>
                </w:pPr>
                <w:r>
                  <w:rPr>
                    <w:b/>
                    <w:sz w:val="20"/>
                    <w:lang w:eastAsia="lt-LT"/>
                  </w:rPr>
                  <w:t>IŠ VISO</w:t>
                </w:r>
              </w:p>
            </w:tc>
            <w:tc>
              <w:tcPr>
                <w:tcW w:w="212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EE3419" w:rsidRDefault="004A6A9A">
                <w:pPr>
                  <w:ind w:firstLine="212"/>
                  <w:rPr>
                    <w:b/>
                    <w:sz w:val="20"/>
                    <w:lang w:eastAsia="lt-LT"/>
                  </w:rPr>
                </w:pPr>
                <w:r w:rsidRPr="004A6A9A">
                  <w:rPr>
                    <w:b/>
                    <w:sz w:val="20"/>
                    <w:lang w:eastAsia="lt-LT"/>
                  </w:rPr>
                  <w:fldChar w:fldCharType="begin"/>
                </w:r>
                <w:r w:rsidRPr="004A6A9A">
                  <w:rPr>
                    <w:b/>
                    <w:sz w:val="20"/>
                    <w:lang w:eastAsia="lt-LT"/>
                  </w:rPr>
                  <w:instrText xml:space="preserve"> =39338593+400000 </w:instrText>
                </w:r>
                <w:r w:rsidRPr="004A6A9A">
                  <w:rPr>
                    <w:b/>
                    <w:sz w:val="20"/>
                    <w:lang w:eastAsia="lt-LT"/>
                  </w:rPr>
                  <w:fldChar w:fldCharType="separate"/>
                </w:r>
                <w:r w:rsidRPr="004A6A9A">
                  <w:rPr>
                    <w:b/>
                    <w:sz w:val="20"/>
                    <w:lang w:eastAsia="lt-LT"/>
                  </w:rPr>
                  <w:t>39 738 593</w:t>
                </w:r>
                <w:r w:rsidRPr="004A6A9A">
                  <w:rPr>
                    <w:b/>
                    <w:sz w:val="20"/>
                    <w:lang w:eastAsia="lt-LT"/>
                  </w:rPr>
                  <w:fldChar w:fldCharType="end"/>
                </w:r>
              </w:p>
            </w:tc>
          </w:tr>
        </w:tbl>
        <w:p w:rsidR="00EE3419" w:rsidRDefault="00EE3419">
          <w:pPr>
            <w:jc w:val="both"/>
            <w:rPr>
              <w:bCs/>
              <w:sz w:val="22"/>
              <w:szCs w:val="22"/>
              <w:lang w:eastAsia="lt-LT"/>
            </w:rPr>
            <w:sectPr w:rsidR="00EE3419">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pgNumType w:start="1"/>
              <w:cols w:space="1296"/>
              <w:titlePg/>
              <w:docGrid w:linePitch="272"/>
            </w:sectPr>
          </w:pPr>
        </w:p>
        <w:sdt>
          <w:sdtPr>
            <w:alias w:val="skyrius"/>
            <w:tag w:val="part_edece3aee33f4e7180ccc4f257847758"/>
            <w:id w:val="1140695885"/>
            <w:lock w:val="sdtLocked"/>
          </w:sdtPr>
          <w:sdtEndPr/>
          <w:sdtContent>
            <w:p w:rsidR="00EE3419" w:rsidRDefault="00591BD2">
              <w:pPr>
                <w:jc w:val="center"/>
                <w:rPr>
                  <w:b/>
                  <w:bCs/>
                  <w:szCs w:val="24"/>
                  <w:lang w:eastAsia="lt-LT"/>
                </w:rPr>
              </w:pPr>
              <w:sdt>
                <w:sdtPr>
                  <w:alias w:val="Numeris"/>
                  <w:tag w:val="nr_edece3aee33f4e7180ccc4f257847758"/>
                  <w:id w:val="2035376726"/>
                  <w:lock w:val="sdtLocked"/>
                </w:sdtPr>
                <w:sdtEndPr/>
                <w:sdtContent>
                  <w:r w:rsidR="00B11219">
                    <w:rPr>
                      <w:b/>
                      <w:bCs/>
                      <w:szCs w:val="24"/>
                      <w:lang w:eastAsia="lt-LT"/>
                    </w:rPr>
                    <w:t>III</w:t>
                  </w:r>
                </w:sdtContent>
              </w:sdt>
              <w:r w:rsidR="00B11219">
                <w:rPr>
                  <w:b/>
                  <w:bCs/>
                  <w:szCs w:val="24"/>
                  <w:lang w:eastAsia="lt-LT"/>
                </w:rPr>
                <w:t xml:space="preserve"> SKYRIUS</w:t>
              </w:r>
            </w:p>
            <w:p w:rsidR="00EE3419" w:rsidRDefault="00591BD2">
              <w:pPr>
                <w:jc w:val="center"/>
                <w:rPr>
                  <w:b/>
                  <w:bCs/>
                  <w:szCs w:val="24"/>
                  <w:lang w:eastAsia="lt-LT"/>
                </w:rPr>
              </w:pPr>
              <w:sdt>
                <w:sdtPr>
                  <w:alias w:val="Pavadinimas"/>
                  <w:tag w:val="title_edece3aee33f4e7180ccc4f257847758"/>
                  <w:id w:val="-1012061151"/>
                  <w:lock w:val="sdtLocked"/>
                </w:sdtPr>
                <w:sdtEndPr/>
                <w:sdtContent>
                  <w:r w:rsidR="00B11219">
                    <w:rPr>
                      <w:b/>
                      <w:bCs/>
                      <w:szCs w:val="24"/>
                      <w:lang w:eastAsia="lt-LT"/>
                    </w:rPr>
                    <w:t>PLĖTROS PROGRAMOS PAŽANGOS PRIEMONĖS VEIKLŲ SUVESTINĖ</w:t>
                  </w:r>
                </w:sdtContent>
              </w:sdt>
            </w:p>
            <w:p w:rsidR="00EE3419" w:rsidRDefault="00591BD2">
              <w:pPr>
                <w:jc w:val="center"/>
                <w:rPr>
                  <w:b/>
                  <w:bCs/>
                  <w:szCs w:val="24"/>
                  <w:lang w:eastAsia="lt-LT"/>
                </w:rPr>
              </w:pPr>
            </w:p>
          </w:sdtContent>
        </w:sdt>
      </w:sdtContent>
    </w:sdt>
    <w:sdt>
      <w:sdtPr>
        <w:alias w:val="lentele"/>
        <w:tag w:val="part_9831c53250594059aaa851b46d175fe5"/>
        <w:id w:val="-1986538046"/>
        <w:lock w:val="sdtLocked"/>
      </w:sdtPr>
      <w:sdtEndPr/>
      <w:sdtContent>
        <w:tbl>
          <w:tblPr>
            <w:tblW w:w="16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851"/>
            <w:gridCol w:w="1134"/>
            <w:gridCol w:w="709"/>
            <w:gridCol w:w="992"/>
            <w:gridCol w:w="850"/>
            <w:gridCol w:w="851"/>
            <w:gridCol w:w="992"/>
            <w:gridCol w:w="1134"/>
            <w:gridCol w:w="1174"/>
            <w:gridCol w:w="1094"/>
            <w:gridCol w:w="1287"/>
            <w:gridCol w:w="850"/>
            <w:gridCol w:w="1163"/>
            <w:gridCol w:w="850"/>
          </w:tblGrid>
          <w:tr w:rsidR="00EE3419">
            <w:trPr>
              <w:trHeight w:val="700"/>
              <w:jc w:val="center"/>
            </w:trPr>
            <w:tc>
              <w:tcPr>
                <w:tcW w:w="2263"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Veikla</w:t>
                </w:r>
              </w:p>
            </w:tc>
            <w:tc>
              <w:tcPr>
                <w:tcW w:w="851"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Veiklos (poveik-lės, projekto) tipas</w:t>
                </w:r>
              </w:p>
            </w:tc>
            <w:tc>
              <w:tcPr>
                <w:tcW w:w="1134"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Galimi pareiškėjai</w:t>
                </w:r>
              </w:p>
            </w:tc>
            <w:tc>
              <w:tcPr>
                <w:tcW w:w="709"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 xml:space="preserve">Projektų </w:t>
                </w:r>
              </w:p>
              <w:p w:rsidR="00EE3419" w:rsidRDefault="00B11219">
                <w:pPr>
                  <w:ind w:left="-57" w:right="-57"/>
                  <w:jc w:val="center"/>
                  <w:rPr>
                    <w:b/>
                    <w:sz w:val="16"/>
                    <w:szCs w:val="16"/>
                    <w:lang w:eastAsia="lt-LT"/>
                  </w:rPr>
                </w:pPr>
                <w:r>
                  <w:rPr>
                    <w:b/>
                    <w:sz w:val="16"/>
                    <w:szCs w:val="16"/>
                    <w:lang w:eastAsia="lt-LT"/>
                  </w:rPr>
                  <w:t>atrankos būdas</w:t>
                </w:r>
              </w:p>
            </w:tc>
            <w:tc>
              <w:tcPr>
                <w:tcW w:w="992" w:type="dxa"/>
                <w:shd w:val="clear" w:color="auto" w:fill="DBE5F1" w:themeFill="accent1" w:themeFillTint="33"/>
              </w:tcPr>
              <w:p w:rsidR="00EE3419" w:rsidRDefault="00B11219">
                <w:pPr>
                  <w:ind w:left="-57" w:right="-57"/>
                  <w:jc w:val="center"/>
                  <w:rPr>
                    <w:b/>
                    <w:sz w:val="16"/>
                    <w:szCs w:val="16"/>
                    <w:lang w:eastAsia="lt-LT"/>
                  </w:rPr>
                </w:pPr>
                <w:r>
                  <w:rPr>
                    <w:b/>
                    <w:sz w:val="16"/>
                    <w:szCs w:val="16"/>
                    <w:lang w:eastAsia="lt-LT"/>
                  </w:rPr>
                  <w:t>Valstybei svarbus ar (ir) Ministro Pirmininko strateginių projektų portfelio projektas</w:t>
                </w:r>
              </w:p>
              <w:p w:rsidR="00EE3419" w:rsidRDefault="00B11219">
                <w:pPr>
                  <w:ind w:left="-57" w:right="-57"/>
                  <w:jc w:val="center"/>
                  <w:rPr>
                    <w:b/>
                    <w:sz w:val="16"/>
                    <w:szCs w:val="16"/>
                    <w:lang w:eastAsia="lt-LT"/>
                  </w:rPr>
                </w:pPr>
                <w:r>
                  <w:rPr>
                    <w:b/>
                    <w:sz w:val="16"/>
                    <w:szCs w:val="16"/>
                    <w:lang w:eastAsia="lt-LT"/>
                  </w:rPr>
                  <w:t>(įrašomas požymis: VS, MPP)</w:t>
                </w:r>
              </w:p>
            </w:tc>
            <w:tc>
              <w:tcPr>
                <w:tcW w:w="850"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Prisi-dedama prie HP</w:t>
                </w:r>
              </w:p>
              <w:p w:rsidR="00EE3419" w:rsidRDefault="00B11219">
                <w:pPr>
                  <w:ind w:left="-57" w:right="-57"/>
                  <w:jc w:val="center"/>
                  <w:rPr>
                    <w:b/>
                    <w:sz w:val="16"/>
                    <w:szCs w:val="16"/>
                    <w:lang w:eastAsia="lt-LT"/>
                  </w:rPr>
                </w:pPr>
                <w:r>
                  <w:rPr>
                    <w:b/>
                    <w:sz w:val="16"/>
                    <w:szCs w:val="16"/>
                    <w:lang w:eastAsia="lt-LT"/>
                  </w:rPr>
                  <w:t>(Taip / Ne)</w:t>
                </w:r>
              </w:p>
            </w:tc>
            <w:tc>
              <w:tcPr>
                <w:tcW w:w="851"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Valstybės pagalba (Taip / Ne)</w:t>
                </w:r>
              </w:p>
            </w:tc>
            <w:tc>
              <w:tcPr>
                <w:tcW w:w="992"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Finansavimo forma</w:t>
                </w:r>
              </w:p>
            </w:tc>
            <w:tc>
              <w:tcPr>
                <w:tcW w:w="1134"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Finansavimo suma</w:t>
                </w:r>
                <w:r>
                  <w:rPr>
                    <w:b/>
                    <w:sz w:val="16"/>
                    <w:szCs w:val="16"/>
                    <w:vertAlign w:val="superscript"/>
                    <w:lang w:eastAsia="lt-LT"/>
                  </w:rPr>
                  <w:t xml:space="preserve"> </w:t>
                </w:r>
              </w:p>
              <w:p w:rsidR="00EE3419" w:rsidRDefault="00443396">
                <w:pPr>
                  <w:ind w:left="-57" w:right="-57"/>
                  <w:jc w:val="center"/>
                  <w:rPr>
                    <w:b/>
                    <w:sz w:val="16"/>
                    <w:szCs w:val="16"/>
                    <w:lang w:eastAsia="lt-LT"/>
                  </w:rPr>
                </w:pPr>
                <w:r>
                  <w:rPr>
                    <w:b/>
                    <w:sz w:val="16"/>
                    <w:szCs w:val="16"/>
                    <w:lang w:eastAsia="lt-LT"/>
                  </w:rPr>
                  <w:t>(eurai</w:t>
                </w:r>
                <w:r w:rsidR="00B11219">
                  <w:rPr>
                    <w:b/>
                    <w:sz w:val="16"/>
                    <w:szCs w:val="16"/>
                    <w:lang w:eastAsia="lt-LT"/>
                  </w:rPr>
                  <w:t>)</w:t>
                </w:r>
              </w:p>
            </w:tc>
            <w:tc>
              <w:tcPr>
                <w:tcW w:w="1174"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vertAlign w:val="superscript"/>
                    <w:lang w:eastAsia="lt-LT"/>
                  </w:rPr>
                </w:pPr>
                <w:r>
                  <w:rPr>
                    <w:b/>
                    <w:sz w:val="16"/>
                    <w:szCs w:val="16"/>
                    <w:lang w:eastAsia="lt-LT"/>
                  </w:rPr>
                  <w:t>Finansavimo šaltinis</w:t>
                </w:r>
                <w:r>
                  <w:rPr>
                    <w:b/>
                    <w:sz w:val="16"/>
                    <w:szCs w:val="16"/>
                    <w:vertAlign w:val="superscript"/>
                    <w:lang w:eastAsia="lt-LT"/>
                  </w:rPr>
                  <w:t xml:space="preserve"> </w:t>
                </w:r>
                <w:r>
                  <w:rPr>
                    <w:b/>
                    <w:sz w:val="16"/>
                    <w:szCs w:val="16"/>
                    <w:lang w:eastAsia="lt-LT"/>
                  </w:rPr>
                  <w:t>(-iai)</w:t>
                </w:r>
              </w:p>
            </w:tc>
            <w:tc>
              <w:tcPr>
                <w:tcW w:w="1094"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Rodiklio pavadinimas ir tipas</w:t>
                </w:r>
              </w:p>
            </w:tc>
            <w:tc>
              <w:tcPr>
                <w:tcW w:w="1287"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Siektina galutinė rodiklio reikšmė</w:t>
                </w:r>
              </w:p>
            </w:tc>
            <w:tc>
              <w:tcPr>
                <w:tcW w:w="850"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Įgyvendi-nimo pradžia (metai, ketv.)</w:t>
                </w:r>
              </w:p>
            </w:tc>
            <w:tc>
              <w:tcPr>
                <w:tcW w:w="1163"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trike/>
                    <w:sz w:val="16"/>
                    <w:szCs w:val="16"/>
                    <w:lang w:eastAsia="lt-LT"/>
                  </w:rPr>
                </w:pPr>
                <w:r>
                  <w:rPr>
                    <w:b/>
                    <w:sz w:val="16"/>
                    <w:szCs w:val="16"/>
                    <w:lang w:eastAsia="lt-LT"/>
                  </w:rPr>
                  <w:t>Adminis-truojančioji institucija</w:t>
                </w:r>
              </w:p>
            </w:tc>
            <w:tc>
              <w:tcPr>
                <w:tcW w:w="850" w:type="dxa"/>
                <w:shd w:val="clear" w:color="auto" w:fill="DBE5F1" w:themeFill="accent1" w:themeFillTint="33"/>
              </w:tcPr>
              <w:p w:rsidR="00EE3419" w:rsidRDefault="00EE3419">
                <w:pPr>
                  <w:ind w:left="-57" w:right="-57"/>
                  <w:jc w:val="center"/>
                  <w:rPr>
                    <w:b/>
                    <w:sz w:val="16"/>
                    <w:szCs w:val="16"/>
                    <w:lang w:eastAsia="lt-LT"/>
                  </w:rPr>
                </w:pPr>
              </w:p>
              <w:p w:rsidR="00EE3419" w:rsidRDefault="00EE3419">
                <w:pPr>
                  <w:ind w:left="-57" w:right="-57"/>
                  <w:jc w:val="center"/>
                  <w:rPr>
                    <w:b/>
                    <w:sz w:val="16"/>
                    <w:szCs w:val="16"/>
                    <w:lang w:eastAsia="lt-LT"/>
                  </w:rPr>
                </w:pPr>
              </w:p>
              <w:p w:rsidR="00EE3419" w:rsidRDefault="00B11219">
                <w:pPr>
                  <w:ind w:left="-57" w:right="-57"/>
                  <w:jc w:val="center"/>
                  <w:rPr>
                    <w:b/>
                    <w:sz w:val="16"/>
                    <w:szCs w:val="16"/>
                    <w:lang w:eastAsia="lt-LT"/>
                  </w:rPr>
                </w:pPr>
                <w:r>
                  <w:rPr>
                    <w:b/>
                    <w:sz w:val="16"/>
                    <w:szCs w:val="16"/>
                    <w:lang w:eastAsia="lt-LT"/>
                  </w:rPr>
                  <w:t>Dalyvau-janti ministe-rija</w:t>
                </w:r>
              </w:p>
            </w:tc>
          </w:tr>
          <w:tr w:rsidR="00EE3419">
            <w:trPr>
              <w:trHeight w:val="1240"/>
              <w:jc w:val="center"/>
            </w:trPr>
            <w:tc>
              <w:tcPr>
                <w:tcW w:w="2263" w:type="dxa"/>
                <w:vMerge w:val="restart"/>
                <w:shd w:val="clear" w:color="auto" w:fill="DBE5F1" w:themeFill="accent1" w:themeFillTint="33"/>
              </w:tcPr>
              <w:p w:rsidR="00EE3419" w:rsidRDefault="00B11219">
                <w:pPr>
                  <w:ind w:left="-57" w:right="-57"/>
                  <w:rPr>
                    <w:iCs/>
                    <w:sz w:val="20"/>
                    <w:lang w:eastAsia="lt-LT"/>
                  </w:rPr>
                </w:pPr>
                <w:r>
                  <w:rPr>
                    <w:iCs/>
                    <w:sz w:val="20"/>
                    <w:lang w:eastAsia="lt-LT"/>
                  </w:rPr>
                  <w:t>1.1. Eismo kontrolės sistemų diegimas (Sanglaudos fondas (toliau – SaF, 3.1.2 veikla)</w:t>
                </w:r>
              </w:p>
            </w:tc>
            <w:tc>
              <w:tcPr>
                <w:tcW w:w="851"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I</w:t>
                </w:r>
              </w:p>
            </w:tc>
            <w:tc>
              <w:tcPr>
                <w:tcW w:w="1134"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 xml:space="preserve">kelių direkcija </w:t>
                </w:r>
              </w:p>
            </w:tc>
            <w:tc>
              <w:tcPr>
                <w:tcW w:w="709"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 xml:space="preserve">P </w:t>
                </w:r>
              </w:p>
            </w:tc>
            <w:tc>
              <w:tcPr>
                <w:tcW w:w="992"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Taip</w:t>
                </w:r>
              </w:p>
            </w:tc>
            <w:tc>
              <w:tcPr>
                <w:tcW w:w="851"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Ne</w:t>
                </w:r>
              </w:p>
            </w:tc>
            <w:tc>
              <w:tcPr>
                <w:tcW w:w="992"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D</w:t>
                </w:r>
              </w:p>
            </w:tc>
            <w:tc>
              <w:tcPr>
                <w:tcW w:w="1134" w:type="dxa"/>
                <w:vMerge w:val="restart"/>
                <w:shd w:val="clear" w:color="auto" w:fill="DBE5F1" w:themeFill="accent1" w:themeFillTint="33"/>
              </w:tcPr>
              <w:p w:rsidR="00EE3419" w:rsidRDefault="00B11219">
                <w:pPr>
                  <w:ind w:right="-57"/>
                  <w:jc w:val="center"/>
                  <w:rPr>
                    <w:sz w:val="20"/>
                    <w:lang w:eastAsia="lt-LT"/>
                  </w:rPr>
                </w:pPr>
                <w:r>
                  <w:rPr>
                    <w:sz w:val="20"/>
                    <w:lang w:eastAsia="lt-LT"/>
                  </w:rPr>
                  <w:t>1 320 333</w:t>
                </w:r>
              </w:p>
              <w:p w:rsidR="00EE3419" w:rsidRDefault="00EE3419">
                <w:pPr>
                  <w:ind w:left="-57" w:right="-57"/>
                  <w:jc w:val="center"/>
                  <w:rPr>
                    <w:sz w:val="20"/>
                    <w:lang w:eastAsia="lt-LT"/>
                  </w:rPr>
                </w:pPr>
              </w:p>
              <w:p w:rsidR="00EE3419" w:rsidRDefault="00EE3419">
                <w:pPr>
                  <w:ind w:left="-57" w:right="-57"/>
                  <w:jc w:val="center"/>
                  <w:rPr>
                    <w:sz w:val="20"/>
                    <w:lang w:eastAsia="lt-LT"/>
                  </w:rPr>
                </w:pPr>
              </w:p>
              <w:p w:rsidR="00EE3419" w:rsidRDefault="00B11219">
                <w:pPr>
                  <w:ind w:right="-57"/>
                  <w:jc w:val="center"/>
                  <w:rPr>
                    <w:sz w:val="20"/>
                    <w:lang w:eastAsia="lt-LT"/>
                  </w:rPr>
                </w:pPr>
                <w:r>
                  <w:rPr>
                    <w:sz w:val="20"/>
                    <w:lang w:eastAsia="lt-LT"/>
                  </w:rPr>
                  <w:t>4 756 087</w:t>
                </w:r>
              </w:p>
              <w:p w:rsidR="00EE3419" w:rsidRDefault="00EE3419">
                <w:pPr>
                  <w:ind w:left="-57" w:right="-57"/>
                  <w:jc w:val="center"/>
                  <w:rPr>
                    <w:sz w:val="20"/>
                    <w:lang w:eastAsia="lt-LT"/>
                  </w:rPr>
                </w:pPr>
              </w:p>
            </w:tc>
            <w:tc>
              <w:tcPr>
                <w:tcW w:w="1174" w:type="dxa"/>
                <w:vMerge w:val="restart"/>
                <w:shd w:val="clear" w:color="auto" w:fill="DBE5F1" w:themeFill="accent1" w:themeFillTint="33"/>
              </w:tcPr>
              <w:p w:rsidR="00EE3419" w:rsidRDefault="00B11219">
                <w:pPr>
                  <w:ind w:left="-57" w:right="-57"/>
                  <w:jc w:val="center"/>
                  <w:rPr>
                    <w:sz w:val="18"/>
                    <w:szCs w:val="18"/>
                    <w:lang w:eastAsia="lt-LT"/>
                  </w:rPr>
                </w:pPr>
                <w:r>
                  <w:rPr>
                    <w:sz w:val="18"/>
                    <w:szCs w:val="18"/>
                    <w:lang w:eastAsia="lt-LT"/>
                  </w:rPr>
                  <w:t>2021–2027 m. IP</w:t>
                </w:r>
              </w:p>
              <w:p w:rsidR="00EE3419" w:rsidRDefault="00EE3419">
                <w:pPr>
                  <w:ind w:left="-57" w:right="-57"/>
                  <w:jc w:val="center"/>
                  <w:rPr>
                    <w:sz w:val="20"/>
                    <w:lang w:eastAsia="lt-LT"/>
                  </w:rPr>
                </w:pPr>
              </w:p>
              <w:p w:rsidR="00EE3419" w:rsidRDefault="00B11219">
                <w:pPr>
                  <w:ind w:left="-57" w:right="-57"/>
                  <w:jc w:val="center"/>
                  <w:rPr>
                    <w:sz w:val="20"/>
                    <w:lang w:eastAsia="lt-LT"/>
                  </w:rPr>
                </w:pPr>
                <w:r>
                  <w:rPr>
                    <w:sz w:val="18"/>
                    <w:szCs w:val="18"/>
                    <w:lang w:eastAsia="lt-LT"/>
                  </w:rPr>
                  <w:t>KPPP</w:t>
                </w:r>
              </w:p>
            </w:tc>
            <w:tc>
              <w:tcPr>
                <w:tcW w:w="1094" w:type="dxa"/>
                <w:shd w:val="clear" w:color="auto" w:fill="DBE5F1" w:themeFill="accent1" w:themeFillTint="33"/>
                <w:vAlign w:val="center"/>
              </w:tcPr>
              <w:p w:rsidR="00EE3419" w:rsidRDefault="00B11219">
                <w:pPr>
                  <w:ind w:right="-57"/>
                  <w:jc w:val="center"/>
                  <w:rPr>
                    <w:sz w:val="20"/>
                    <w:lang w:eastAsia="lt-LT"/>
                  </w:rPr>
                </w:pPr>
                <w:r>
                  <w:rPr>
                    <w:sz w:val="20"/>
                    <w:lang w:eastAsia="lt-LT"/>
                  </w:rPr>
                  <w:t>Įdiegtos eismo kontrolės sistemos keliuose</w:t>
                </w:r>
              </w:p>
              <w:p w:rsidR="00EE3419" w:rsidRDefault="00EE3419">
                <w:pPr>
                  <w:ind w:right="-57"/>
                  <w:jc w:val="center"/>
                  <w:rPr>
                    <w:sz w:val="20"/>
                    <w:lang w:eastAsia="lt-LT"/>
                  </w:rPr>
                </w:pP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113</w:t>
                </w:r>
              </w:p>
            </w:tc>
            <w:tc>
              <w:tcPr>
                <w:tcW w:w="850" w:type="dxa"/>
                <w:vMerge w:val="restart"/>
                <w:shd w:val="clear" w:color="auto" w:fill="DBE5F1" w:themeFill="accent1" w:themeFillTint="33"/>
                <w:vAlign w:val="center"/>
              </w:tcPr>
              <w:p w:rsidR="00EE3419" w:rsidRDefault="00B11219">
                <w:pPr>
                  <w:ind w:left="-57" w:right="-57"/>
                  <w:jc w:val="center"/>
                  <w:rPr>
                    <w:sz w:val="20"/>
                    <w:lang w:eastAsia="lt-LT"/>
                  </w:rPr>
                </w:pPr>
                <w:r>
                  <w:rPr>
                    <w:sz w:val="20"/>
                    <w:lang w:eastAsia="lt-LT"/>
                  </w:rPr>
                  <w:t>2022 m. IV ketv.</w:t>
                </w:r>
              </w:p>
            </w:tc>
            <w:tc>
              <w:tcPr>
                <w:tcW w:w="1163" w:type="dxa"/>
                <w:vMerge w:val="restart"/>
                <w:shd w:val="clear" w:color="auto" w:fill="DBE5F1" w:themeFill="accent1" w:themeFillTint="33"/>
                <w:vAlign w:val="center"/>
              </w:tcPr>
              <w:p w:rsidR="00EE3419" w:rsidRDefault="00B11219">
                <w:pPr>
                  <w:ind w:left="-57" w:right="-57"/>
                  <w:jc w:val="center"/>
                  <w:rPr>
                    <w:sz w:val="20"/>
                    <w:lang w:eastAsia="lt-LT"/>
                  </w:rPr>
                </w:pPr>
                <w:r>
                  <w:rPr>
                    <w:sz w:val="20"/>
                    <w:lang w:eastAsia="lt-LT"/>
                  </w:rPr>
                  <w:t xml:space="preserve">VšĮ Centrinė projektų valdymo agentūra </w:t>
                </w:r>
              </w:p>
            </w:tc>
            <w:tc>
              <w:tcPr>
                <w:tcW w:w="850" w:type="dxa"/>
                <w:vMerge w:val="restart"/>
                <w:shd w:val="clear" w:color="auto" w:fill="DBE5F1" w:themeFill="accent1" w:themeFillTint="33"/>
                <w:vAlign w:val="center"/>
              </w:tcPr>
              <w:p w:rsidR="00EE3419" w:rsidRDefault="00B11219">
                <w:pPr>
                  <w:ind w:left="-57" w:right="-57"/>
                  <w:jc w:val="center"/>
                  <w:rPr>
                    <w:sz w:val="20"/>
                    <w:lang w:eastAsia="lt-LT"/>
                  </w:rPr>
                </w:pPr>
                <w:r>
                  <w:rPr>
                    <w:sz w:val="20"/>
                    <w:lang w:eastAsia="lt-LT"/>
                  </w:rPr>
                  <w:t>-</w:t>
                </w:r>
              </w:p>
            </w:tc>
          </w:tr>
          <w:tr w:rsidR="00EE3419">
            <w:trPr>
              <w:trHeight w:val="810"/>
              <w:jc w:val="center"/>
            </w:trPr>
            <w:tc>
              <w:tcPr>
                <w:tcW w:w="2263" w:type="dxa"/>
                <w:vMerge/>
                <w:shd w:val="clear" w:color="auto" w:fill="95B3D7" w:themeFill="accent1" w:themeFillTint="99"/>
              </w:tcPr>
              <w:p w:rsidR="00EE3419" w:rsidRDefault="00EE3419">
                <w:pPr>
                  <w:ind w:left="-57" w:right="-57"/>
                  <w:rPr>
                    <w:iCs/>
                    <w:sz w:val="20"/>
                    <w:lang w:eastAsia="lt-LT"/>
                  </w:rPr>
                </w:pPr>
              </w:p>
            </w:tc>
            <w:tc>
              <w:tcPr>
                <w:tcW w:w="851" w:type="dxa"/>
                <w:vMerge/>
                <w:shd w:val="clear" w:color="auto" w:fill="95B3D7" w:themeFill="accent1" w:themeFillTint="99"/>
                <w:vAlign w:val="center"/>
              </w:tcPr>
              <w:p w:rsidR="00EE3419" w:rsidRDefault="00EE3419">
                <w:pPr>
                  <w:ind w:left="-57" w:right="-57"/>
                  <w:jc w:val="center"/>
                  <w:rPr>
                    <w:sz w:val="20"/>
                    <w:lang w:eastAsia="lt-LT"/>
                  </w:rPr>
                </w:pPr>
              </w:p>
            </w:tc>
            <w:tc>
              <w:tcPr>
                <w:tcW w:w="1134" w:type="dxa"/>
                <w:vMerge/>
                <w:shd w:val="clear" w:color="auto" w:fill="95B3D7" w:themeFill="accent1" w:themeFillTint="99"/>
                <w:vAlign w:val="center"/>
              </w:tcPr>
              <w:p w:rsidR="00EE3419" w:rsidRDefault="00EE3419">
                <w:pPr>
                  <w:ind w:left="-57" w:right="-57"/>
                  <w:jc w:val="center"/>
                  <w:rPr>
                    <w:sz w:val="20"/>
                    <w:lang w:eastAsia="lt-LT"/>
                  </w:rPr>
                </w:pPr>
              </w:p>
            </w:tc>
            <w:tc>
              <w:tcPr>
                <w:tcW w:w="709" w:type="dxa"/>
                <w:vMerge/>
                <w:shd w:val="clear" w:color="auto" w:fill="95B3D7" w:themeFill="accent1" w:themeFillTint="99"/>
                <w:vAlign w:val="center"/>
              </w:tcPr>
              <w:p w:rsidR="00EE3419" w:rsidRDefault="00EE3419">
                <w:pPr>
                  <w:ind w:left="-57" w:right="-57"/>
                  <w:jc w:val="center"/>
                  <w:rPr>
                    <w:sz w:val="20"/>
                    <w:lang w:eastAsia="lt-LT"/>
                  </w:rPr>
                </w:pPr>
              </w:p>
            </w:tc>
            <w:tc>
              <w:tcPr>
                <w:tcW w:w="992" w:type="dxa"/>
                <w:vMerge/>
                <w:shd w:val="clear" w:color="auto" w:fill="95B3D7" w:themeFill="accent1" w:themeFillTint="99"/>
                <w:vAlign w:val="center"/>
              </w:tcPr>
              <w:p w:rsidR="00EE3419" w:rsidRDefault="00EE3419">
                <w:pPr>
                  <w:ind w:left="-57" w:right="-57"/>
                  <w:jc w:val="center"/>
                  <w:rPr>
                    <w:sz w:val="20"/>
                    <w:lang w:eastAsia="lt-LT"/>
                  </w:rPr>
                </w:pP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c>
              <w:tcPr>
                <w:tcW w:w="851" w:type="dxa"/>
                <w:vMerge/>
                <w:shd w:val="clear" w:color="auto" w:fill="95B3D7" w:themeFill="accent1" w:themeFillTint="99"/>
                <w:vAlign w:val="center"/>
              </w:tcPr>
              <w:p w:rsidR="00EE3419" w:rsidRDefault="00EE3419">
                <w:pPr>
                  <w:ind w:left="-57" w:right="-57"/>
                  <w:jc w:val="center"/>
                  <w:rPr>
                    <w:sz w:val="20"/>
                    <w:lang w:eastAsia="lt-LT"/>
                  </w:rPr>
                </w:pPr>
              </w:p>
            </w:tc>
            <w:tc>
              <w:tcPr>
                <w:tcW w:w="992" w:type="dxa"/>
                <w:vMerge/>
                <w:shd w:val="clear" w:color="auto" w:fill="95B3D7" w:themeFill="accent1" w:themeFillTint="99"/>
                <w:vAlign w:val="center"/>
              </w:tcPr>
              <w:p w:rsidR="00EE3419" w:rsidRDefault="00EE3419">
                <w:pPr>
                  <w:ind w:left="-57" w:right="-57"/>
                  <w:jc w:val="center"/>
                  <w:rPr>
                    <w:sz w:val="20"/>
                    <w:lang w:eastAsia="lt-LT"/>
                  </w:rPr>
                </w:pPr>
              </w:p>
            </w:tc>
            <w:tc>
              <w:tcPr>
                <w:tcW w:w="1134" w:type="dxa"/>
                <w:vMerge/>
                <w:shd w:val="clear" w:color="auto" w:fill="95B3D7" w:themeFill="accent1" w:themeFillTint="99"/>
                <w:vAlign w:val="center"/>
              </w:tcPr>
              <w:p w:rsidR="00EE3419" w:rsidRDefault="00EE3419">
                <w:pPr>
                  <w:ind w:left="-57" w:right="-57"/>
                  <w:jc w:val="center"/>
                  <w:rPr>
                    <w:sz w:val="20"/>
                    <w:lang w:eastAsia="lt-LT"/>
                  </w:rPr>
                </w:pPr>
              </w:p>
            </w:tc>
            <w:tc>
              <w:tcPr>
                <w:tcW w:w="1174" w:type="dxa"/>
                <w:vMerge/>
                <w:shd w:val="clear" w:color="auto" w:fill="95B3D7" w:themeFill="accent1" w:themeFillTint="99"/>
                <w:vAlign w:val="center"/>
              </w:tcPr>
              <w:p w:rsidR="00EE3419" w:rsidRDefault="00EE3419">
                <w:pPr>
                  <w:ind w:left="-57" w:right="-57"/>
                  <w:jc w:val="center"/>
                  <w:rPr>
                    <w:sz w:val="18"/>
                    <w:szCs w:val="18"/>
                    <w:lang w:eastAsia="lt-LT"/>
                  </w:rPr>
                </w:pPr>
              </w:p>
            </w:tc>
            <w:tc>
              <w:tcPr>
                <w:tcW w:w="1094" w:type="dxa"/>
                <w:shd w:val="clear" w:color="auto" w:fill="DBE5F1" w:themeFill="accent1" w:themeFillTint="33"/>
                <w:vAlign w:val="center"/>
              </w:tcPr>
              <w:p w:rsidR="00EE3419" w:rsidRDefault="00B11219">
                <w:pPr>
                  <w:ind w:right="-57"/>
                  <w:jc w:val="center"/>
                  <w:rPr>
                    <w:sz w:val="20"/>
                    <w:lang w:eastAsia="lt-LT"/>
                  </w:rPr>
                </w:pPr>
                <w:r>
                  <w:rPr>
                    <w:sz w:val="20"/>
                    <w:lang w:eastAsia="lt-LT"/>
                  </w:rPr>
                  <w:t>Žuvusiųjų TEN-T keliuose skaičius</w:t>
                </w:r>
              </w:p>
              <w:p w:rsidR="00EE3419" w:rsidRDefault="00EE3419">
                <w:pPr>
                  <w:ind w:right="-57" w:firstLine="53"/>
                  <w:jc w:val="center"/>
                  <w:rPr>
                    <w:sz w:val="20"/>
                    <w:lang w:eastAsia="lt-LT"/>
                  </w:rPr>
                </w:pP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 xml:space="preserve">26 </w:t>
                </w:r>
              </w:p>
              <w:p w:rsidR="00EE3419" w:rsidRDefault="00B11219">
                <w:pPr>
                  <w:ind w:left="-57" w:right="-57"/>
                  <w:jc w:val="center"/>
                  <w:rPr>
                    <w:sz w:val="20"/>
                    <w:lang w:eastAsia="lt-LT"/>
                  </w:rPr>
                </w:pPr>
                <w:r>
                  <w:rPr>
                    <w:sz w:val="20"/>
                    <w:lang w:eastAsia="lt-LT"/>
                  </w:rPr>
                  <w:t xml:space="preserve">(2029 m.) </w:t>
                </w: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c>
              <w:tcPr>
                <w:tcW w:w="1163" w:type="dxa"/>
                <w:vMerge/>
                <w:shd w:val="clear" w:color="auto" w:fill="95B3D7" w:themeFill="accent1" w:themeFillTint="99"/>
                <w:vAlign w:val="center"/>
              </w:tcPr>
              <w:p w:rsidR="00EE3419" w:rsidRDefault="00EE3419">
                <w:pPr>
                  <w:ind w:left="-57" w:right="-57"/>
                  <w:jc w:val="center"/>
                  <w:rPr>
                    <w:sz w:val="20"/>
                    <w:lang w:eastAsia="lt-LT"/>
                  </w:rPr>
                </w:pP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r>
          <w:tr w:rsidR="00EE3419">
            <w:trPr>
              <w:trHeight w:val="1076"/>
              <w:jc w:val="center"/>
            </w:trPr>
            <w:tc>
              <w:tcPr>
                <w:tcW w:w="2263" w:type="dxa"/>
                <w:vMerge/>
                <w:shd w:val="clear" w:color="auto" w:fill="95B3D7" w:themeFill="accent1" w:themeFillTint="99"/>
              </w:tcPr>
              <w:p w:rsidR="00EE3419" w:rsidRDefault="00EE3419">
                <w:pPr>
                  <w:ind w:left="-57" w:right="-57"/>
                  <w:rPr>
                    <w:iCs/>
                    <w:sz w:val="20"/>
                    <w:lang w:eastAsia="lt-LT"/>
                  </w:rPr>
                </w:pPr>
              </w:p>
            </w:tc>
            <w:tc>
              <w:tcPr>
                <w:tcW w:w="851" w:type="dxa"/>
                <w:vMerge/>
                <w:shd w:val="clear" w:color="auto" w:fill="95B3D7" w:themeFill="accent1" w:themeFillTint="99"/>
                <w:vAlign w:val="center"/>
              </w:tcPr>
              <w:p w:rsidR="00EE3419" w:rsidRDefault="00EE3419">
                <w:pPr>
                  <w:ind w:left="-57" w:right="-57"/>
                  <w:jc w:val="center"/>
                  <w:rPr>
                    <w:sz w:val="20"/>
                    <w:lang w:eastAsia="lt-LT"/>
                  </w:rPr>
                </w:pPr>
              </w:p>
            </w:tc>
            <w:tc>
              <w:tcPr>
                <w:tcW w:w="1134" w:type="dxa"/>
                <w:vMerge/>
                <w:shd w:val="clear" w:color="auto" w:fill="95B3D7" w:themeFill="accent1" w:themeFillTint="99"/>
                <w:vAlign w:val="center"/>
              </w:tcPr>
              <w:p w:rsidR="00EE3419" w:rsidRDefault="00EE3419">
                <w:pPr>
                  <w:ind w:left="-57" w:right="-57"/>
                  <w:jc w:val="center"/>
                  <w:rPr>
                    <w:sz w:val="20"/>
                    <w:lang w:eastAsia="lt-LT"/>
                  </w:rPr>
                </w:pPr>
              </w:p>
            </w:tc>
            <w:tc>
              <w:tcPr>
                <w:tcW w:w="709" w:type="dxa"/>
                <w:vMerge/>
                <w:shd w:val="clear" w:color="auto" w:fill="95B3D7" w:themeFill="accent1" w:themeFillTint="99"/>
                <w:vAlign w:val="center"/>
              </w:tcPr>
              <w:p w:rsidR="00EE3419" w:rsidRDefault="00EE3419">
                <w:pPr>
                  <w:ind w:left="-57" w:right="-57"/>
                  <w:jc w:val="center"/>
                  <w:rPr>
                    <w:sz w:val="20"/>
                    <w:lang w:eastAsia="lt-LT"/>
                  </w:rPr>
                </w:pPr>
              </w:p>
            </w:tc>
            <w:tc>
              <w:tcPr>
                <w:tcW w:w="992" w:type="dxa"/>
                <w:vMerge/>
                <w:shd w:val="clear" w:color="auto" w:fill="95B3D7" w:themeFill="accent1" w:themeFillTint="99"/>
                <w:vAlign w:val="center"/>
              </w:tcPr>
              <w:p w:rsidR="00EE3419" w:rsidRDefault="00EE3419">
                <w:pPr>
                  <w:ind w:left="-57" w:right="-57"/>
                  <w:jc w:val="center"/>
                  <w:rPr>
                    <w:sz w:val="20"/>
                    <w:lang w:eastAsia="lt-LT"/>
                  </w:rPr>
                </w:pP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c>
              <w:tcPr>
                <w:tcW w:w="851" w:type="dxa"/>
                <w:vMerge/>
                <w:shd w:val="clear" w:color="auto" w:fill="95B3D7" w:themeFill="accent1" w:themeFillTint="99"/>
                <w:vAlign w:val="center"/>
              </w:tcPr>
              <w:p w:rsidR="00EE3419" w:rsidRDefault="00EE3419">
                <w:pPr>
                  <w:ind w:left="-57" w:right="-57"/>
                  <w:jc w:val="center"/>
                  <w:rPr>
                    <w:sz w:val="20"/>
                    <w:lang w:eastAsia="lt-LT"/>
                  </w:rPr>
                </w:pPr>
              </w:p>
            </w:tc>
            <w:tc>
              <w:tcPr>
                <w:tcW w:w="992" w:type="dxa"/>
                <w:vMerge/>
                <w:shd w:val="clear" w:color="auto" w:fill="95B3D7" w:themeFill="accent1" w:themeFillTint="99"/>
                <w:vAlign w:val="center"/>
              </w:tcPr>
              <w:p w:rsidR="00EE3419" w:rsidRDefault="00EE3419">
                <w:pPr>
                  <w:ind w:left="-57" w:right="-57"/>
                  <w:jc w:val="center"/>
                  <w:rPr>
                    <w:sz w:val="20"/>
                    <w:lang w:eastAsia="lt-LT"/>
                  </w:rPr>
                </w:pPr>
              </w:p>
            </w:tc>
            <w:tc>
              <w:tcPr>
                <w:tcW w:w="1134" w:type="dxa"/>
                <w:vMerge/>
                <w:shd w:val="clear" w:color="auto" w:fill="95B3D7" w:themeFill="accent1" w:themeFillTint="99"/>
                <w:vAlign w:val="center"/>
              </w:tcPr>
              <w:p w:rsidR="00EE3419" w:rsidRDefault="00EE3419">
                <w:pPr>
                  <w:ind w:left="-57" w:right="-57"/>
                  <w:jc w:val="center"/>
                  <w:rPr>
                    <w:sz w:val="20"/>
                    <w:lang w:eastAsia="lt-LT"/>
                  </w:rPr>
                </w:pPr>
              </w:p>
            </w:tc>
            <w:tc>
              <w:tcPr>
                <w:tcW w:w="1174" w:type="dxa"/>
                <w:vMerge/>
                <w:shd w:val="clear" w:color="auto" w:fill="95B3D7" w:themeFill="accent1" w:themeFillTint="99"/>
                <w:vAlign w:val="center"/>
              </w:tcPr>
              <w:p w:rsidR="00EE3419" w:rsidRDefault="00EE3419">
                <w:pPr>
                  <w:ind w:left="-57" w:right="-57"/>
                  <w:jc w:val="center"/>
                  <w:rPr>
                    <w:sz w:val="18"/>
                    <w:szCs w:val="18"/>
                    <w:lang w:eastAsia="lt-LT"/>
                  </w:rPr>
                </w:pPr>
              </w:p>
            </w:tc>
            <w:tc>
              <w:tcPr>
                <w:tcW w:w="1094" w:type="dxa"/>
                <w:shd w:val="clear" w:color="auto" w:fill="DBE5F1" w:themeFill="accent1" w:themeFillTint="33"/>
                <w:vAlign w:val="center"/>
              </w:tcPr>
              <w:p w:rsidR="00EE3419" w:rsidRDefault="00B11219">
                <w:pPr>
                  <w:ind w:right="-57"/>
                  <w:jc w:val="center"/>
                  <w:rPr>
                    <w:sz w:val="20"/>
                    <w:lang w:eastAsia="lt-LT"/>
                  </w:rPr>
                </w:pPr>
                <w:r>
                  <w:rPr>
                    <w:sz w:val="20"/>
                    <w:lang w:eastAsia="lt-LT"/>
                  </w:rPr>
                  <w:t>Įrengtos kelių oro sąlygų stotelės</w:t>
                </w:r>
              </w:p>
              <w:p w:rsidR="00EE3419" w:rsidRDefault="00EE3419">
                <w:pPr>
                  <w:ind w:right="-57"/>
                  <w:jc w:val="center"/>
                  <w:rPr>
                    <w:sz w:val="20"/>
                    <w:lang w:eastAsia="lt-LT"/>
                  </w:rPr>
                </w:pP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30</w:t>
                </w: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c>
              <w:tcPr>
                <w:tcW w:w="1163" w:type="dxa"/>
                <w:vMerge/>
                <w:shd w:val="clear" w:color="auto" w:fill="95B3D7" w:themeFill="accent1" w:themeFillTint="99"/>
                <w:vAlign w:val="center"/>
              </w:tcPr>
              <w:p w:rsidR="00EE3419" w:rsidRDefault="00EE3419">
                <w:pPr>
                  <w:ind w:left="-57" w:right="-57"/>
                  <w:jc w:val="center"/>
                  <w:rPr>
                    <w:sz w:val="20"/>
                    <w:lang w:eastAsia="lt-LT"/>
                  </w:rPr>
                </w:pPr>
              </w:p>
            </w:tc>
            <w:tc>
              <w:tcPr>
                <w:tcW w:w="850" w:type="dxa"/>
                <w:vMerge/>
                <w:shd w:val="clear" w:color="auto" w:fill="95B3D7" w:themeFill="accent1" w:themeFillTint="99"/>
                <w:vAlign w:val="center"/>
              </w:tcPr>
              <w:p w:rsidR="00EE3419" w:rsidRDefault="00EE3419">
                <w:pPr>
                  <w:ind w:left="-57" w:right="-57"/>
                  <w:jc w:val="center"/>
                  <w:rPr>
                    <w:sz w:val="20"/>
                    <w:lang w:eastAsia="lt-LT"/>
                  </w:rPr>
                </w:pPr>
              </w:p>
            </w:tc>
          </w:tr>
          <w:tr w:rsidR="00EE3419">
            <w:trPr>
              <w:trHeight w:val="690"/>
              <w:jc w:val="center"/>
            </w:trPr>
            <w:tc>
              <w:tcPr>
                <w:tcW w:w="2263" w:type="dxa"/>
                <w:vMerge w:val="restart"/>
                <w:shd w:val="clear" w:color="auto" w:fill="auto"/>
              </w:tcPr>
              <w:p w:rsidR="00EE3419" w:rsidRDefault="00B11219">
                <w:pPr>
                  <w:ind w:left="-57" w:right="-57"/>
                  <w:rPr>
                    <w:iCs/>
                    <w:sz w:val="20"/>
                    <w:lang w:eastAsia="lt-LT"/>
                  </w:rPr>
                </w:pPr>
                <w:r>
                  <w:rPr>
                    <w:iCs/>
                    <w:sz w:val="20"/>
                    <w:lang w:eastAsia="lt-LT"/>
                  </w:rPr>
                  <w:t>1.1.1. Projektas „Eismo kontrolės sistemų diegimas“</w:t>
                </w:r>
              </w:p>
            </w:tc>
            <w:tc>
              <w:tcPr>
                <w:tcW w:w="851" w:type="dxa"/>
                <w:vMerge w:val="restart"/>
                <w:shd w:val="clear" w:color="auto" w:fill="auto"/>
              </w:tcPr>
              <w:p w:rsidR="00EE3419" w:rsidRDefault="00B11219">
                <w:pPr>
                  <w:ind w:left="-57" w:right="-57"/>
                  <w:jc w:val="center"/>
                  <w:rPr>
                    <w:sz w:val="20"/>
                    <w:lang w:eastAsia="lt-LT"/>
                  </w:rPr>
                </w:pPr>
                <w:r>
                  <w:rPr>
                    <w:sz w:val="20"/>
                    <w:lang w:eastAsia="lt-LT"/>
                  </w:rPr>
                  <w:t>I</w:t>
                </w:r>
              </w:p>
            </w:tc>
            <w:tc>
              <w:tcPr>
                <w:tcW w:w="1134" w:type="dxa"/>
                <w:vMerge w:val="restart"/>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vMerge w:val="restart"/>
                <w:shd w:val="clear" w:color="auto" w:fill="auto"/>
              </w:tcPr>
              <w:p w:rsidR="00EE3419" w:rsidRDefault="00B11219">
                <w:pPr>
                  <w:ind w:left="-57" w:right="-57"/>
                  <w:jc w:val="center"/>
                  <w:rPr>
                    <w:sz w:val="20"/>
                    <w:lang w:eastAsia="lt-LT"/>
                  </w:rPr>
                </w:pPr>
                <w:r>
                  <w:rPr>
                    <w:sz w:val="20"/>
                    <w:lang w:eastAsia="lt-LT"/>
                  </w:rPr>
                  <w:t>P</w:t>
                </w:r>
              </w:p>
            </w:tc>
            <w:tc>
              <w:tcPr>
                <w:tcW w:w="992" w:type="dxa"/>
                <w:vMerge w:val="restart"/>
                <w:shd w:val="clear" w:color="auto" w:fill="auto"/>
              </w:tcPr>
              <w:p w:rsidR="00EE3419" w:rsidRDefault="00B11219">
                <w:pPr>
                  <w:ind w:left="-57" w:right="-57"/>
                  <w:jc w:val="center"/>
                  <w:rPr>
                    <w:sz w:val="20"/>
                    <w:lang w:eastAsia="lt-LT"/>
                  </w:rPr>
                </w:pPr>
                <w:r>
                  <w:rPr>
                    <w:sz w:val="20"/>
                    <w:lang w:eastAsia="lt-LT"/>
                  </w:rPr>
                  <w:t>-</w:t>
                </w:r>
              </w:p>
            </w:tc>
            <w:tc>
              <w:tcPr>
                <w:tcW w:w="850" w:type="dxa"/>
                <w:vMerge w:val="restart"/>
                <w:shd w:val="clear" w:color="auto" w:fill="auto"/>
              </w:tcPr>
              <w:p w:rsidR="00EE3419" w:rsidRDefault="00B11219">
                <w:pPr>
                  <w:ind w:left="-57" w:right="-57"/>
                  <w:jc w:val="center"/>
                  <w:rPr>
                    <w:sz w:val="20"/>
                    <w:lang w:eastAsia="lt-LT"/>
                  </w:rPr>
                </w:pPr>
                <w:r>
                  <w:rPr>
                    <w:sz w:val="20"/>
                    <w:lang w:eastAsia="lt-LT"/>
                  </w:rPr>
                  <w:t>Taip</w:t>
                </w:r>
              </w:p>
            </w:tc>
            <w:tc>
              <w:tcPr>
                <w:tcW w:w="851" w:type="dxa"/>
                <w:vMerge w:val="restart"/>
                <w:shd w:val="clear" w:color="auto" w:fill="auto"/>
              </w:tcPr>
              <w:p w:rsidR="00EE3419" w:rsidRDefault="00B11219">
                <w:pPr>
                  <w:ind w:left="-57" w:right="-57"/>
                  <w:jc w:val="center"/>
                  <w:rPr>
                    <w:sz w:val="20"/>
                    <w:lang w:eastAsia="lt-LT"/>
                  </w:rPr>
                </w:pPr>
                <w:r>
                  <w:rPr>
                    <w:sz w:val="20"/>
                    <w:lang w:eastAsia="lt-LT"/>
                  </w:rPr>
                  <w:t>Ne</w:t>
                </w:r>
              </w:p>
            </w:tc>
            <w:tc>
              <w:tcPr>
                <w:tcW w:w="992" w:type="dxa"/>
                <w:vMerge w:val="restart"/>
                <w:shd w:val="clear" w:color="auto" w:fill="auto"/>
              </w:tcPr>
              <w:p w:rsidR="00EE3419" w:rsidRDefault="00B11219">
                <w:pPr>
                  <w:ind w:left="-57" w:right="-57"/>
                  <w:jc w:val="center"/>
                  <w:rPr>
                    <w:sz w:val="20"/>
                    <w:lang w:eastAsia="lt-LT"/>
                  </w:rPr>
                </w:pPr>
                <w:r>
                  <w:rPr>
                    <w:sz w:val="20"/>
                    <w:lang w:eastAsia="lt-LT"/>
                  </w:rPr>
                  <w:t>D</w:t>
                </w:r>
              </w:p>
            </w:tc>
            <w:tc>
              <w:tcPr>
                <w:tcW w:w="1134" w:type="dxa"/>
                <w:vMerge w:val="restart"/>
                <w:shd w:val="clear" w:color="auto" w:fill="auto"/>
              </w:tcPr>
              <w:p w:rsidR="00EE3419" w:rsidRDefault="00B11219">
                <w:pPr>
                  <w:ind w:left="-57" w:right="-57"/>
                  <w:jc w:val="center"/>
                  <w:rPr>
                    <w:sz w:val="20"/>
                    <w:lang w:eastAsia="lt-LT"/>
                  </w:rPr>
                </w:pPr>
                <w:r>
                  <w:rPr>
                    <w:sz w:val="20"/>
                    <w:lang w:eastAsia="lt-LT"/>
                  </w:rPr>
                  <w:t>1 249 268</w:t>
                </w:r>
              </w:p>
              <w:p w:rsidR="00EE3419" w:rsidRDefault="00EE3419">
                <w:pPr>
                  <w:ind w:left="-57" w:right="-57"/>
                  <w:jc w:val="center"/>
                  <w:rPr>
                    <w:sz w:val="20"/>
                    <w:lang w:eastAsia="lt-LT"/>
                  </w:rPr>
                </w:pPr>
              </w:p>
              <w:p w:rsidR="00EE3419" w:rsidRDefault="00EE3419">
                <w:pPr>
                  <w:ind w:left="-57" w:right="-57"/>
                  <w:jc w:val="center"/>
                  <w:rPr>
                    <w:sz w:val="20"/>
                    <w:lang w:eastAsia="lt-LT"/>
                  </w:rPr>
                </w:pPr>
              </w:p>
              <w:p w:rsidR="00EE3419" w:rsidRDefault="00B11219">
                <w:pPr>
                  <w:ind w:left="-57" w:right="-57"/>
                  <w:jc w:val="center"/>
                  <w:rPr>
                    <w:sz w:val="20"/>
                    <w:lang w:eastAsia="lt-LT"/>
                  </w:rPr>
                </w:pPr>
                <w:r>
                  <w:rPr>
                    <w:sz w:val="20"/>
                    <w:lang w:eastAsia="lt-LT"/>
                  </w:rPr>
                  <w:t>1 721 000</w:t>
                </w:r>
              </w:p>
            </w:tc>
            <w:tc>
              <w:tcPr>
                <w:tcW w:w="1174" w:type="dxa"/>
                <w:vMerge w:val="restart"/>
                <w:shd w:val="clear" w:color="auto" w:fill="auto"/>
              </w:tcPr>
              <w:p w:rsidR="00EE3419" w:rsidRDefault="00B11219">
                <w:pPr>
                  <w:ind w:left="-57" w:right="-57"/>
                  <w:jc w:val="center"/>
                  <w:rPr>
                    <w:sz w:val="20"/>
                    <w:lang w:eastAsia="lt-LT"/>
                  </w:rPr>
                </w:pPr>
                <w:r>
                  <w:rPr>
                    <w:sz w:val="20"/>
                    <w:lang w:eastAsia="lt-LT"/>
                  </w:rPr>
                  <w:t>2021–2027 m. IP</w:t>
                </w:r>
              </w:p>
              <w:p w:rsidR="00EE3419" w:rsidRDefault="00EE3419">
                <w:pPr>
                  <w:ind w:left="-57" w:right="-57"/>
                  <w:jc w:val="center"/>
                  <w:rPr>
                    <w:sz w:val="20"/>
                    <w:lang w:eastAsia="lt-LT"/>
                  </w:rPr>
                </w:pPr>
              </w:p>
              <w:p w:rsidR="00EE3419" w:rsidRDefault="00B11219">
                <w:pPr>
                  <w:ind w:left="-57" w:right="-57"/>
                  <w:jc w:val="center"/>
                  <w:rPr>
                    <w:sz w:val="20"/>
                    <w:lang w:eastAsia="lt-LT"/>
                  </w:rPr>
                </w:pPr>
                <w:r>
                  <w:rPr>
                    <w:sz w:val="20"/>
                    <w:lang w:eastAsia="lt-LT"/>
                  </w:rPr>
                  <w:t>KPPP</w:t>
                </w:r>
              </w:p>
            </w:tc>
            <w:tc>
              <w:tcPr>
                <w:tcW w:w="1094" w:type="dxa"/>
                <w:shd w:val="clear" w:color="auto" w:fill="auto"/>
              </w:tcPr>
              <w:p w:rsidR="00EE3419" w:rsidRDefault="00B11219">
                <w:pPr>
                  <w:ind w:right="-57"/>
                  <w:jc w:val="center"/>
                  <w:rPr>
                    <w:sz w:val="20"/>
                    <w:lang w:eastAsia="lt-LT"/>
                  </w:rPr>
                </w:pPr>
                <w:r>
                  <w:rPr>
                    <w:sz w:val="20"/>
                    <w:lang w:eastAsia="lt-LT"/>
                  </w:rPr>
                  <w:t xml:space="preserve">Įdiegtos eismo kontrolės sistemos keliuose </w:t>
                </w:r>
              </w:p>
              <w:p w:rsidR="00EE3419" w:rsidRDefault="00EE3419">
                <w:pPr>
                  <w:ind w:right="-57"/>
                  <w:jc w:val="center"/>
                  <w:rPr>
                    <w:sz w:val="20"/>
                    <w:lang w:eastAsia="lt-LT"/>
                  </w:rPr>
                </w:pPr>
              </w:p>
            </w:tc>
            <w:tc>
              <w:tcPr>
                <w:tcW w:w="1287" w:type="dxa"/>
                <w:shd w:val="clear" w:color="auto" w:fill="auto"/>
              </w:tcPr>
              <w:p w:rsidR="00EE3419" w:rsidRDefault="00B11219">
                <w:pPr>
                  <w:ind w:left="-57" w:right="-57"/>
                  <w:jc w:val="center"/>
                  <w:rPr>
                    <w:sz w:val="20"/>
                    <w:lang w:eastAsia="lt-LT"/>
                  </w:rPr>
                </w:pPr>
                <w:r>
                  <w:rPr>
                    <w:sz w:val="20"/>
                    <w:lang w:eastAsia="lt-LT"/>
                  </w:rPr>
                  <w:t>113</w:t>
                </w:r>
              </w:p>
              <w:p w:rsidR="00EE3419" w:rsidRDefault="00EE3419">
                <w:pPr>
                  <w:rPr>
                    <w:sz w:val="20"/>
                    <w:lang w:eastAsia="lt-LT"/>
                  </w:rPr>
                </w:pPr>
              </w:p>
              <w:p w:rsidR="00EE3419" w:rsidRDefault="00EE3419">
                <w:pPr>
                  <w:tabs>
                    <w:tab w:val="left" w:pos="720"/>
                  </w:tabs>
                  <w:ind w:firstLine="720"/>
                  <w:rPr>
                    <w:sz w:val="20"/>
                    <w:lang w:eastAsia="lt-LT"/>
                  </w:rPr>
                </w:pPr>
              </w:p>
            </w:tc>
            <w:tc>
              <w:tcPr>
                <w:tcW w:w="850" w:type="dxa"/>
                <w:vMerge w:val="restart"/>
                <w:shd w:val="clear" w:color="auto" w:fill="auto"/>
              </w:tcPr>
              <w:p w:rsidR="00EE3419" w:rsidRDefault="00B11219">
                <w:pPr>
                  <w:ind w:left="-57" w:right="-57"/>
                  <w:jc w:val="center"/>
                  <w:rPr>
                    <w:sz w:val="20"/>
                    <w:lang w:eastAsia="lt-LT"/>
                  </w:rPr>
                </w:pPr>
                <w:r>
                  <w:rPr>
                    <w:sz w:val="20"/>
                    <w:lang w:eastAsia="lt-LT"/>
                  </w:rPr>
                  <w:t>2022 m. IV ketv.</w:t>
                </w:r>
              </w:p>
            </w:tc>
            <w:tc>
              <w:tcPr>
                <w:tcW w:w="1163" w:type="dxa"/>
                <w:vMerge w:val="restart"/>
                <w:shd w:val="clear" w:color="auto" w:fill="auto"/>
              </w:tcPr>
              <w:p w:rsidR="00EE3419" w:rsidRDefault="00B11219">
                <w:pPr>
                  <w:ind w:left="-57" w:right="-57"/>
                  <w:jc w:val="center"/>
                  <w:rPr>
                    <w:sz w:val="20"/>
                    <w:lang w:eastAsia="lt-LT"/>
                  </w:rPr>
                </w:pPr>
                <w:r>
                  <w:rPr>
                    <w:sz w:val="20"/>
                    <w:lang w:eastAsia="lt-LT"/>
                  </w:rPr>
                  <w:t>VšĮ Centrinė projektų valdymo agentūra</w:t>
                </w:r>
              </w:p>
            </w:tc>
            <w:tc>
              <w:tcPr>
                <w:tcW w:w="850" w:type="dxa"/>
                <w:vMerge w:val="restart"/>
                <w:shd w:val="clear" w:color="auto" w:fill="auto"/>
              </w:tcPr>
              <w:p w:rsidR="00EE3419" w:rsidRDefault="00B11219">
                <w:pPr>
                  <w:ind w:left="-57" w:right="-57"/>
                  <w:jc w:val="center"/>
                  <w:rPr>
                    <w:sz w:val="20"/>
                    <w:lang w:eastAsia="lt-LT"/>
                  </w:rPr>
                </w:pPr>
                <w:r>
                  <w:rPr>
                    <w:sz w:val="20"/>
                    <w:lang w:eastAsia="lt-LT"/>
                  </w:rPr>
                  <w:t>-</w:t>
                </w:r>
              </w:p>
            </w:tc>
          </w:tr>
          <w:tr w:rsidR="00EE3419">
            <w:trPr>
              <w:trHeight w:val="690"/>
              <w:jc w:val="center"/>
            </w:trPr>
            <w:tc>
              <w:tcPr>
                <w:tcW w:w="2263" w:type="dxa"/>
                <w:vMerge/>
                <w:shd w:val="clear" w:color="auto" w:fill="auto"/>
              </w:tcPr>
              <w:p w:rsidR="00EE3419" w:rsidRDefault="00EE3419">
                <w:pPr>
                  <w:ind w:left="-57" w:right="-57"/>
                  <w:rPr>
                    <w:iCs/>
                    <w:sz w:val="20"/>
                    <w:lang w:eastAsia="lt-LT"/>
                  </w:rPr>
                </w:pPr>
              </w:p>
            </w:tc>
            <w:tc>
              <w:tcPr>
                <w:tcW w:w="851" w:type="dxa"/>
                <w:vMerge/>
                <w:shd w:val="clear" w:color="auto" w:fill="auto"/>
              </w:tcPr>
              <w:p w:rsidR="00EE3419" w:rsidRDefault="00EE3419">
                <w:pPr>
                  <w:ind w:left="-57" w:right="-57"/>
                  <w:jc w:val="center"/>
                  <w:rPr>
                    <w:sz w:val="20"/>
                    <w:lang w:eastAsia="lt-LT"/>
                  </w:rPr>
                </w:pPr>
              </w:p>
            </w:tc>
            <w:tc>
              <w:tcPr>
                <w:tcW w:w="1134" w:type="dxa"/>
                <w:vMerge/>
                <w:shd w:val="clear" w:color="auto" w:fill="auto"/>
              </w:tcPr>
              <w:p w:rsidR="00EE3419" w:rsidRDefault="00EE3419">
                <w:pPr>
                  <w:ind w:left="-57" w:right="-57"/>
                  <w:jc w:val="center"/>
                  <w:rPr>
                    <w:sz w:val="20"/>
                    <w:lang w:eastAsia="lt-LT"/>
                  </w:rPr>
                </w:pPr>
              </w:p>
            </w:tc>
            <w:tc>
              <w:tcPr>
                <w:tcW w:w="709" w:type="dxa"/>
                <w:vMerge/>
                <w:shd w:val="clear" w:color="auto" w:fill="auto"/>
              </w:tcPr>
              <w:p w:rsidR="00EE3419" w:rsidRDefault="00EE3419">
                <w:pPr>
                  <w:ind w:left="-57" w:right="-57"/>
                  <w:jc w:val="center"/>
                  <w:rPr>
                    <w:sz w:val="20"/>
                    <w:lang w:eastAsia="lt-LT"/>
                  </w:rPr>
                </w:pPr>
              </w:p>
            </w:tc>
            <w:tc>
              <w:tcPr>
                <w:tcW w:w="992" w:type="dxa"/>
                <w:vMerge/>
                <w:shd w:val="clear" w:color="auto" w:fill="auto"/>
              </w:tcPr>
              <w:p w:rsidR="00EE3419" w:rsidRDefault="00EE3419">
                <w:pPr>
                  <w:ind w:left="-57" w:right="-57"/>
                  <w:jc w:val="center"/>
                  <w:rPr>
                    <w:sz w:val="20"/>
                    <w:lang w:eastAsia="lt-LT"/>
                  </w:rPr>
                </w:pPr>
              </w:p>
            </w:tc>
            <w:tc>
              <w:tcPr>
                <w:tcW w:w="850" w:type="dxa"/>
                <w:vMerge/>
                <w:shd w:val="clear" w:color="auto" w:fill="auto"/>
              </w:tcPr>
              <w:p w:rsidR="00EE3419" w:rsidRDefault="00EE3419">
                <w:pPr>
                  <w:ind w:left="-57" w:right="-57"/>
                  <w:jc w:val="center"/>
                  <w:rPr>
                    <w:sz w:val="20"/>
                    <w:lang w:eastAsia="lt-LT"/>
                  </w:rPr>
                </w:pPr>
              </w:p>
            </w:tc>
            <w:tc>
              <w:tcPr>
                <w:tcW w:w="851" w:type="dxa"/>
                <w:vMerge/>
                <w:shd w:val="clear" w:color="auto" w:fill="auto"/>
              </w:tcPr>
              <w:p w:rsidR="00EE3419" w:rsidRDefault="00EE3419">
                <w:pPr>
                  <w:ind w:left="-57" w:right="-57"/>
                  <w:jc w:val="center"/>
                  <w:rPr>
                    <w:sz w:val="20"/>
                    <w:lang w:eastAsia="lt-LT"/>
                  </w:rPr>
                </w:pPr>
              </w:p>
            </w:tc>
            <w:tc>
              <w:tcPr>
                <w:tcW w:w="992" w:type="dxa"/>
                <w:vMerge/>
                <w:shd w:val="clear" w:color="auto" w:fill="auto"/>
              </w:tcPr>
              <w:p w:rsidR="00EE3419" w:rsidRDefault="00EE3419">
                <w:pPr>
                  <w:ind w:left="-57" w:right="-57"/>
                  <w:jc w:val="center"/>
                  <w:rPr>
                    <w:sz w:val="20"/>
                    <w:lang w:eastAsia="lt-LT"/>
                  </w:rPr>
                </w:pPr>
              </w:p>
            </w:tc>
            <w:tc>
              <w:tcPr>
                <w:tcW w:w="1134" w:type="dxa"/>
                <w:vMerge/>
                <w:shd w:val="clear" w:color="auto" w:fill="auto"/>
              </w:tcPr>
              <w:p w:rsidR="00EE3419" w:rsidRDefault="00EE3419">
                <w:pPr>
                  <w:ind w:left="-57" w:right="-57"/>
                  <w:jc w:val="center"/>
                  <w:rPr>
                    <w:sz w:val="20"/>
                    <w:lang w:eastAsia="lt-LT"/>
                  </w:rPr>
                </w:pPr>
              </w:p>
            </w:tc>
            <w:tc>
              <w:tcPr>
                <w:tcW w:w="1174" w:type="dxa"/>
                <w:vMerge/>
                <w:shd w:val="clear" w:color="auto" w:fill="auto"/>
              </w:tcPr>
              <w:p w:rsidR="00EE3419" w:rsidRDefault="00EE3419">
                <w:pPr>
                  <w:ind w:left="-57" w:right="-57"/>
                  <w:jc w:val="center"/>
                  <w:rPr>
                    <w:sz w:val="20"/>
                    <w:lang w:eastAsia="lt-LT"/>
                  </w:rPr>
                </w:pPr>
              </w:p>
            </w:tc>
            <w:tc>
              <w:tcPr>
                <w:tcW w:w="1094" w:type="dxa"/>
                <w:shd w:val="clear" w:color="auto" w:fill="auto"/>
                <w:vAlign w:val="center"/>
              </w:tcPr>
              <w:p w:rsidR="00EE3419" w:rsidRDefault="00B11219">
                <w:pPr>
                  <w:ind w:right="-57"/>
                  <w:jc w:val="center"/>
                  <w:rPr>
                    <w:sz w:val="20"/>
                    <w:lang w:eastAsia="lt-LT"/>
                  </w:rPr>
                </w:pPr>
                <w:r>
                  <w:rPr>
                    <w:sz w:val="20"/>
                    <w:lang w:eastAsia="lt-LT"/>
                  </w:rPr>
                  <w:t>Žuvusiųjų TEN-T keliuose skaičius</w:t>
                </w:r>
              </w:p>
              <w:p w:rsidR="00EE3419" w:rsidRDefault="00EE3419">
                <w:pPr>
                  <w:ind w:right="-57" w:firstLine="53"/>
                  <w:jc w:val="center"/>
                  <w:rPr>
                    <w:sz w:val="20"/>
                    <w:lang w:eastAsia="lt-LT"/>
                  </w:rPr>
                </w:pPr>
              </w:p>
            </w:tc>
            <w:tc>
              <w:tcPr>
                <w:tcW w:w="1287" w:type="dxa"/>
                <w:shd w:val="clear" w:color="auto" w:fill="auto"/>
              </w:tcPr>
              <w:p w:rsidR="00EE3419" w:rsidRDefault="00B11219">
                <w:pPr>
                  <w:ind w:right="-57"/>
                  <w:jc w:val="center"/>
                  <w:rPr>
                    <w:sz w:val="20"/>
                    <w:lang w:eastAsia="lt-LT"/>
                  </w:rPr>
                </w:pPr>
                <w:r>
                  <w:rPr>
                    <w:sz w:val="20"/>
                    <w:lang w:eastAsia="lt-LT"/>
                  </w:rPr>
                  <w:t>26</w:t>
                </w:r>
              </w:p>
              <w:p w:rsidR="00EE3419" w:rsidRDefault="00B11219">
                <w:pPr>
                  <w:ind w:left="-57" w:right="-57"/>
                  <w:jc w:val="center"/>
                  <w:rPr>
                    <w:sz w:val="20"/>
                    <w:lang w:eastAsia="lt-LT"/>
                  </w:rPr>
                </w:pPr>
                <w:r>
                  <w:rPr>
                    <w:sz w:val="20"/>
                    <w:lang w:eastAsia="lt-LT"/>
                  </w:rPr>
                  <w:t>(2029 m.)</w:t>
                </w:r>
              </w:p>
            </w:tc>
            <w:tc>
              <w:tcPr>
                <w:tcW w:w="850" w:type="dxa"/>
                <w:vMerge/>
                <w:shd w:val="clear" w:color="auto" w:fill="auto"/>
              </w:tcPr>
              <w:p w:rsidR="00EE3419" w:rsidRDefault="00EE3419">
                <w:pPr>
                  <w:ind w:left="-57" w:right="-57"/>
                  <w:jc w:val="center"/>
                  <w:rPr>
                    <w:sz w:val="20"/>
                    <w:lang w:eastAsia="lt-LT"/>
                  </w:rPr>
                </w:pPr>
              </w:p>
            </w:tc>
            <w:tc>
              <w:tcPr>
                <w:tcW w:w="1163" w:type="dxa"/>
                <w:vMerge/>
                <w:shd w:val="clear" w:color="auto" w:fill="auto"/>
              </w:tcPr>
              <w:p w:rsidR="00EE3419" w:rsidRDefault="00EE3419">
                <w:pPr>
                  <w:ind w:left="-57" w:right="-57"/>
                  <w:jc w:val="center"/>
                  <w:rPr>
                    <w:sz w:val="20"/>
                    <w:lang w:eastAsia="lt-LT"/>
                  </w:rPr>
                </w:pPr>
              </w:p>
            </w:tc>
            <w:tc>
              <w:tcPr>
                <w:tcW w:w="850" w:type="dxa"/>
                <w:vMerge/>
                <w:shd w:val="clear" w:color="auto" w:fill="auto"/>
              </w:tcPr>
              <w:p w:rsidR="00EE3419" w:rsidRDefault="00EE3419">
                <w:pPr>
                  <w:ind w:left="-57" w:right="-57"/>
                  <w:jc w:val="center"/>
                  <w:rPr>
                    <w:sz w:val="20"/>
                    <w:lang w:eastAsia="lt-LT"/>
                  </w:rPr>
                </w:pPr>
              </w:p>
            </w:tc>
          </w:tr>
          <w:tr w:rsidR="00EE3419">
            <w:trPr>
              <w:trHeight w:val="1008"/>
              <w:jc w:val="center"/>
            </w:trPr>
            <w:tc>
              <w:tcPr>
                <w:tcW w:w="2263" w:type="dxa"/>
                <w:shd w:val="clear" w:color="auto" w:fill="auto"/>
              </w:tcPr>
              <w:p w:rsidR="00EE3419" w:rsidRDefault="00B11219">
                <w:pPr>
                  <w:rPr>
                    <w:iCs/>
                    <w:sz w:val="20"/>
                    <w:lang w:eastAsia="lt-LT"/>
                  </w:rPr>
                </w:pPr>
                <w:r>
                  <w:rPr>
                    <w:iCs/>
                    <w:sz w:val="20"/>
                    <w:lang w:eastAsia="lt-LT"/>
                  </w:rPr>
                  <w:lastRenderedPageBreak/>
                  <w:t>1.1.2. Projektas „Kelių oro sąlygų stotelių įrengimas“</w:t>
                </w:r>
              </w:p>
              <w:p w:rsidR="00EE3419" w:rsidRDefault="00EE3419">
                <w:pPr>
                  <w:ind w:left="-57" w:right="-57"/>
                  <w:rPr>
                    <w:iCs/>
                    <w:sz w:val="20"/>
                    <w:lang w:eastAsia="lt-LT"/>
                  </w:rPr>
                </w:pP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highlight w:val="yellow"/>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1 517 250</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right="-57"/>
                  <w:jc w:val="center"/>
                  <w:rPr>
                    <w:sz w:val="20"/>
                    <w:lang w:eastAsia="lt-LT"/>
                  </w:rPr>
                </w:pPr>
                <w:r>
                  <w:rPr>
                    <w:sz w:val="20"/>
                    <w:lang w:eastAsia="lt-LT"/>
                  </w:rPr>
                  <w:t>Įrengtos kelių oro sąlygų stotelės</w:t>
                </w:r>
              </w:p>
              <w:p w:rsidR="00EE3419" w:rsidRDefault="00EE3419">
                <w:pPr>
                  <w:ind w:right="-57"/>
                  <w:jc w:val="center"/>
                  <w:rPr>
                    <w:sz w:val="20"/>
                    <w:lang w:eastAsia="lt-LT"/>
                  </w:rPr>
                </w:pPr>
              </w:p>
            </w:tc>
            <w:tc>
              <w:tcPr>
                <w:tcW w:w="1287" w:type="dxa"/>
                <w:shd w:val="clear" w:color="auto" w:fill="auto"/>
              </w:tcPr>
              <w:p w:rsidR="00EE3419" w:rsidRDefault="00B11219">
                <w:pPr>
                  <w:ind w:left="-57" w:right="-57"/>
                  <w:jc w:val="center"/>
                  <w:rPr>
                    <w:sz w:val="20"/>
                    <w:lang w:eastAsia="lt-LT"/>
                  </w:rPr>
                </w:pPr>
                <w:r>
                  <w:rPr>
                    <w:sz w:val="20"/>
                    <w:lang w:eastAsia="lt-LT"/>
                  </w:rPr>
                  <w:t>30</w:t>
                </w:r>
              </w:p>
            </w:tc>
            <w:tc>
              <w:tcPr>
                <w:tcW w:w="850" w:type="dxa"/>
                <w:shd w:val="clear" w:color="auto" w:fill="auto"/>
              </w:tcPr>
              <w:p w:rsidR="00EE3419" w:rsidRDefault="00B11219">
                <w:pPr>
                  <w:ind w:left="-57" w:right="-57"/>
                  <w:jc w:val="center"/>
                  <w:rPr>
                    <w:sz w:val="20"/>
                    <w:lang w:eastAsia="lt-LT"/>
                  </w:rPr>
                </w:pPr>
                <w:r>
                  <w:rPr>
                    <w:sz w:val="20"/>
                    <w:lang w:eastAsia="lt-LT"/>
                  </w:rPr>
                  <w:t>2022 m. IV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147"/>
              <w:jc w:val="center"/>
            </w:trPr>
            <w:tc>
              <w:tcPr>
                <w:tcW w:w="2263" w:type="dxa"/>
                <w:vMerge w:val="restart"/>
                <w:shd w:val="clear" w:color="auto" w:fill="DBE5F1" w:themeFill="accent1" w:themeFillTint="33"/>
              </w:tcPr>
              <w:p w:rsidR="00EE3419" w:rsidRDefault="00B11219">
                <w:pPr>
                  <w:tabs>
                    <w:tab w:val="left" w:pos="308"/>
                  </w:tabs>
                  <w:ind w:left="-81" w:right="-57" w:firstLine="81"/>
                  <w:rPr>
                    <w:iCs/>
                    <w:sz w:val="20"/>
                    <w:lang w:eastAsia="lt-LT"/>
                  </w:rPr>
                </w:pPr>
                <w:r>
                  <w:rPr>
                    <w:iCs/>
                    <w:sz w:val="20"/>
                    <w:lang w:eastAsia="lt-LT"/>
                  </w:rPr>
                  <w:t>1.2.</w:t>
                </w:r>
                <w:r>
                  <w:rPr>
                    <w:iCs/>
                    <w:sz w:val="20"/>
                    <w:lang w:eastAsia="lt-LT"/>
                  </w:rPr>
                  <w:tab/>
                </w:r>
                <w:r>
                  <w:rPr>
                    <w:sz w:val="20"/>
                    <w:lang w:eastAsia="lt-LT"/>
                  </w:rPr>
                  <w:t xml:space="preserve"> Vieno lygio geležinkelio pervažų modernizavimas </w:t>
                </w:r>
                <w:r>
                  <w:rPr>
                    <w:iCs/>
                    <w:sz w:val="20"/>
                    <w:lang w:eastAsia="lt-LT"/>
                  </w:rPr>
                  <w:t xml:space="preserve">(SaF 3.1.1 veikla) </w:t>
                </w:r>
              </w:p>
            </w:tc>
            <w:tc>
              <w:tcPr>
                <w:tcW w:w="851"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I</w:t>
                </w:r>
              </w:p>
            </w:tc>
            <w:tc>
              <w:tcPr>
                <w:tcW w:w="1134"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 xml:space="preserve">AB „LTG Infra“  </w:t>
                </w:r>
              </w:p>
            </w:tc>
            <w:tc>
              <w:tcPr>
                <w:tcW w:w="709"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P</w:t>
                </w:r>
              </w:p>
            </w:tc>
            <w:tc>
              <w:tcPr>
                <w:tcW w:w="992"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Taip</w:t>
                </w:r>
              </w:p>
            </w:tc>
            <w:tc>
              <w:tcPr>
                <w:tcW w:w="851"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Ne</w:t>
                </w:r>
              </w:p>
            </w:tc>
            <w:tc>
              <w:tcPr>
                <w:tcW w:w="992"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D</w:t>
                </w:r>
              </w:p>
            </w:tc>
            <w:tc>
              <w:tcPr>
                <w:tcW w:w="1134"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2 904 294</w:t>
                </w:r>
              </w:p>
              <w:p w:rsidR="00EE3419" w:rsidRDefault="00EE3419">
                <w:pPr>
                  <w:ind w:right="-57"/>
                  <w:rPr>
                    <w:sz w:val="20"/>
                    <w:lang w:eastAsia="lt-LT"/>
                  </w:rPr>
                </w:pPr>
              </w:p>
              <w:p w:rsidR="00EE3419" w:rsidRDefault="00EE3419">
                <w:pPr>
                  <w:ind w:right="-57"/>
                  <w:rPr>
                    <w:sz w:val="20"/>
                    <w:lang w:eastAsia="lt-LT"/>
                  </w:rPr>
                </w:pPr>
              </w:p>
              <w:p w:rsidR="00EE3419" w:rsidRDefault="00B11219">
                <w:pPr>
                  <w:ind w:left="-57" w:right="-57"/>
                  <w:jc w:val="center"/>
                  <w:rPr>
                    <w:sz w:val="20"/>
                    <w:lang w:eastAsia="lt-LT"/>
                  </w:rPr>
                </w:pPr>
                <w:r>
                  <w:rPr>
                    <w:sz w:val="20"/>
                    <w:lang w:eastAsia="lt-LT"/>
                  </w:rPr>
                  <w:t>1 300 279</w:t>
                </w:r>
              </w:p>
              <w:p w:rsidR="00EE3419" w:rsidRDefault="00EE3419">
                <w:pPr>
                  <w:ind w:left="-57" w:right="-57"/>
                  <w:jc w:val="center"/>
                  <w:rPr>
                    <w:sz w:val="20"/>
                    <w:lang w:eastAsia="lt-LT"/>
                  </w:rPr>
                </w:pPr>
              </w:p>
            </w:tc>
            <w:tc>
              <w:tcPr>
                <w:tcW w:w="1174"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2021–2027 m. IP</w:t>
                </w:r>
              </w:p>
              <w:p w:rsidR="00EE3419" w:rsidRDefault="00EE3419">
                <w:pPr>
                  <w:ind w:left="-57" w:right="-57"/>
                  <w:jc w:val="center"/>
                  <w:rPr>
                    <w:sz w:val="20"/>
                    <w:lang w:eastAsia="lt-LT"/>
                  </w:rPr>
                </w:pPr>
              </w:p>
              <w:p w:rsidR="00EE3419" w:rsidRDefault="00B11219">
                <w:pPr>
                  <w:ind w:right="-57"/>
                  <w:jc w:val="center"/>
                  <w:rPr>
                    <w:sz w:val="20"/>
                    <w:lang w:eastAsia="lt-LT"/>
                  </w:rPr>
                </w:pPr>
                <w:r>
                  <w:rPr>
                    <w:sz w:val="20"/>
                    <w:lang w:eastAsia="lt-LT"/>
                  </w:rPr>
                  <w:t>Privačios lėšos</w:t>
                </w:r>
              </w:p>
            </w:tc>
            <w:tc>
              <w:tcPr>
                <w:tcW w:w="1094" w:type="dxa"/>
                <w:shd w:val="clear" w:color="auto" w:fill="DBE5F1" w:themeFill="accent1" w:themeFillTint="33"/>
              </w:tcPr>
              <w:p w:rsidR="00EE3419" w:rsidRDefault="00B11219">
                <w:pPr>
                  <w:ind w:right="-57"/>
                  <w:jc w:val="center"/>
                  <w:rPr>
                    <w:sz w:val="20"/>
                    <w:lang w:eastAsia="lt-LT"/>
                  </w:rPr>
                </w:pPr>
                <w:r>
                  <w:rPr>
                    <w:sz w:val="20"/>
                    <w:lang w:eastAsia="lt-LT"/>
                  </w:rPr>
                  <w:t xml:space="preserve">Žuvusiųjų ir sužeistųjų geležinke-lių pervažose skaičius  </w:t>
                </w: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 xml:space="preserve">0 </w:t>
                </w:r>
              </w:p>
              <w:p w:rsidR="00EE3419" w:rsidRDefault="00B11219">
                <w:pPr>
                  <w:ind w:left="-57" w:right="-57"/>
                  <w:jc w:val="center"/>
                  <w:rPr>
                    <w:sz w:val="20"/>
                    <w:lang w:eastAsia="lt-LT"/>
                  </w:rPr>
                </w:pPr>
                <w:r>
                  <w:rPr>
                    <w:sz w:val="20"/>
                    <w:lang w:eastAsia="lt-LT"/>
                  </w:rPr>
                  <w:t xml:space="preserve">(2029 m.) </w:t>
                </w:r>
              </w:p>
            </w:tc>
            <w:tc>
              <w:tcPr>
                <w:tcW w:w="850"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2022 m. IV ketv.</w:t>
                </w:r>
              </w:p>
            </w:tc>
            <w:tc>
              <w:tcPr>
                <w:tcW w:w="1163"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 xml:space="preserve">VšĮ Centrinė projektų valdymo agentūra </w:t>
                </w:r>
              </w:p>
            </w:tc>
            <w:tc>
              <w:tcPr>
                <w:tcW w:w="850" w:type="dxa"/>
                <w:vMerge w:val="restart"/>
                <w:shd w:val="clear" w:color="auto" w:fill="DBE5F1" w:themeFill="accent1" w:themeFillTint="33"/>
              </w:tcPr>
              <w:p w:rsidR="00EE3419" w:rsidRDefault="00B11219">
                <w:pPr>
                  <w:ind w:left="-57" w:right="-57"/>
                  <w:jc w:val="center"/>
                  <w:rPr>
                    <w:sz w:val="20"/>
                    <w:lang w:eastAsia="lt-LT"/>
                  </w:rPr>
                </w:pPr>
                <w:r>
                  <w:rPr>
                    <w:sz w:val="20"/>
                    <w:lang w:eastAsia="lt-LT"/>
                  </w:rPr>
                  <w:t>-</w:t>
                </w:r>
              </w:p>
            </w:tc>
          </w:tr>
          <w:tr w:rsidR="00EE3419">
            <w:trPr>
              <w:trHeight w:val="1610"/>
              <w:jc w:val="center"/>
            </w:trPr>
            <w:tc>
              <w:tcPr>
                <w:tcW w:w="2263" w:type="dxa"/>
                <w:vMerge/>
              </w:tcPr>
              <w:p w:rsidR="00EE3419" w:rsidRDefault="00EE3419">
                <w:pPr>
                  <w:ind w:left="-57" w:right="-57"/>
                  <w:rPr>
                    <w:iCs/>
                    <w:sz w:val="20"/>
                    <w:lang w:eastAsia="lt-LT"/>
                  </w:rPr>
                </w:pPr>
              </w:p>
            </w:tc>
            <w:tc>
              <w:tcPr>
                <w:tcW w:w="851" w:type="dxa"/>
                <w:vMerge/>
              </w:tcPr>
              <w:p w:rsidR="00EE3419" w:rsidRDefault="00EE3419">
                <w:pPr>
                  <w:ind w:left="-57" w:right="-57"/>
                  <w:jc w:val="center"/>
                  <w:rPr>
                    <w:sz w:val="20"/>
                    <w:lang w:eastAsia="lt-LT"/>
                  </w:rPr>
                </w:pPr>
              </w:p>
            </w:tc>
            <w:tc>
              <w:tcPr>
                <w:tcW w:w="1134" w:type="dxa"/>
                <w:vMerge/>
              </w:tcPr>
              <w:p w:rsidR="00EE3419" w:rsidRDefault="00EE3419">
                <w:pPr>
                  <w:ind w:left="-57" w:right="-57"/>
                  <w:jc w:val="center"/>
                  <w:rPr>
                    <w:sz w:val="20"/>
                    <w:lang w:eastAsia="lt-LT"/>
                  </w:rPr>
                </w:pPr>
              </w:p>
            </w:tc>
            <w:tc>
              <w:tcPr>
                <w:tcW w:w="709" w:type="dxa"/>
                <w:vMerge/>
              </w:tcPr>
              <w:p w:rsidR="00EE3419" w:rsidRDefault="00EE3419">
                <w:pPr>
                  <w:ind w:left="-57" w:right="-57"/>
                  <w:jc w:val="center"/>
                  <w:rPr>
                    <w:sz w:val="20"/>
                    <w:lang w:eastAsia="lt-LT"/>
                  </w:rPr>
                </w:pPr>
              </w:p>
            </w:tc>
            <w:tc>
              <w:tcPr>
                <w:tcW w:w="992" w:type="dxa"/>
                <w:vMerge/>
              </w:tcPr>
              <w:p w:rsidR="00EE3419" w:rsidRDefault="00EE3419">
                <w:pPr>
                  <w:ind w:left="-57" w:right="-57"/>
                  <w:jc w:val="center"/>
                  <w:rPr>
                    <w:sz w:val="20"/>
                    <w:lang w:eastAsia="lt-LT"/>
                  </w:rPr>
                </w:pPr>
              </w:p>
            </w:tc>
            <w:tc>
              <w:tcPr>
                <w:tcW w:w="850" w:type="dxa"/>
                <w:vMerge/>
              </w:tcPr>
              <w:p w:rsidR="00EE3419" w:rsidRDefault="00EE3419">
                <w:pPr>
                  <w:ind w:left="-57" w:right="-57"/>
                  <w:jc w:val="center"/>
                  <w:rPr>
                    <w:sz w:val="20"/>
                    <w:lang w:eastAsia="lt-LT"/>
                  </w:rPr>
                </w:pPr>
              </w:p>
            </w:tc>
            <w:tc>
              <w:tcPr>
                <w:tcW w:w="851" w:type="dxa"/>
                <w:vMerge/>
              </w:tcPr>
              <w:p w:rsidR="00EE3419" w:rsidRDefault="00EE3419">
                <w:pPr>
                  <w:ind w:left="-57" w:right="-57"/>
                  <w:jc w:val="center"/>
                  <w:rPr>
                    <w:sz w:val="20"/>
                    <w:lang w:eastAsia="lt-LT"/>
                  </w:rPr>
                </w:pPr>
              </w:p>
            </w:tc>
            <w:tc>
              <w:tcPr>
                <w:tcW w:w="992" w:type="dxa"/>
                <w:vMerge/>
              </w:tcPr>
              <w:p w:rsidR="00EE3419" w:rsidRDefault="00EE3419">
                <w:pPr>
                  <w:ind w:left="-57" w:right="-57"/>
                  <w:jc w:val="center"/>
                  <w:rPr>
                    <w:sz w:val="20"/>
                    <w:lang w:eastAsia="lt-LT"/>
                  </w:rPr>
                </w:pPr>
              </w:p>
            </w:tc>
            <w:tc>
              <w:tcPr>
                <w:tcW w:w="1134" w:type="dxa"/>
                <w:vMerge/>
              </w:tcPr>
              <w:p w:rsidR="00EE3419" w:rsidRDefault="00EE3419">
                <w:pPr>
                  <w:ind w:left="-57" w:right="-57"/>
                  <w:jc w:val="center"/>
                  <w:rPr>
                    <w:sz w:val="20"/>
                    <w:lang w:eastAsia="lt-LT"/>
                  </w:rPr>
                </w:pPr>
              </w:p>
            </w:tc>
            <w:tc>
              <w:tcPr>
                <w:tcW w:w="1174" w:type="dxa"/>
                <w:vMerge/>
              </w:tcPr>
              <w:p w:rsidR="00EE3419" w:rsidRDefault="00EE3419">
                <w:pPr>
                  <w:ind w:left="-57" w:right="-57"/>
                  <w:jc w:val="center"/>
                  <w:rPr>
                    <w:sz w:val="18"/>
                    <w:szCs w:val="18"/>
                    <w:lang w:eastAsia="lt-LT"/>
                  </w:rPr>
                </w:pPr>
              </w:p>
            </w:tc>
            <w:tc>
              <w:tcPr>
                <w:tcW w:w="1094" w:type="dxa"/>
                <w:shd w:val="clear" w:color="auto" w:fill="DBE5F1" w:themeFill="accent1" w:themeFillTint="33"/>
              </w:tcPr>
              <w:p w:rsidR="00EE3419" w:rsidRDefault="00B11219">
                <w:pPr>
                  <w:ind w:left="-57" w:right="-57"/>
                  <w:jc w:val="center"/>
                  <w:rPr>
                    <w:sz w:val="20"/>
                    <w:lang w:eastAsia="lt-LT"/>
                  </w:rPr>
                </w:pPr>
                <w:r>
                  <w:rPr>
                    <w:sz w:val="20"/>
                    <w:lang w:eastAsia="lt-LT"/>
                  </w:rPr>
                  <w:t>Įdiegtos saugų eismą gerinančios ir</w:t>
                </w:r>
              </w:p>
              <w:p w:rsidR="00EE3419" w:rsidRDefault="00B11219">
                <w:pPr>
                  <w:ind w:left="-57" w:right="-57"/>
                  <w:jc w:val="center"/>
                  <w:rPr>
                    <w:sz w:val="20"/>
                    <w:lang w:eastAsia="lt-LT"/>
                  </w:rPr>
                </w:pPr>
                <w:r>
                  <w:rPr>
                    <w:sz w:val="20"/>
                    <w:lang w:eastAsia="lt-LT"/>
                  </w:rPr>
                  <w:t>aplinkosau-gos priemonės</w:t>
                </w:r>
              </w:p>
              <w:p w:rsidR="00EE3419" w:rsidRDefault="00B11219">
                <w:pPr>
                  <w:ind w:left="-57" w:right="-57"/>
                  <w:jc w:val="center"/>
                  <w:rPr>
                    <w:sz w:val="20"/>
                    <w:lang w:eastAsia="lt-LT"/>
                  </w:rPr>
                </w:pPr>
                <w:r>
                  <w:rPr>
                    <w:sz w:val="20"/>
                    <w:lang w:eastAsia="lt-LT"/>
                  </w:rPr>
                  <w:t xml:space="preserve">geležinke-liuose </w:t>
                </w: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10</w:t>
                </w:r>
              </w:p>
              <w:p w:rsidR="00EE3419" w:rsidRDefault="00B11219">
                <w:pPr>
                  <w:ind w:left="413" w:right="-57" w:hanging="470"/>
                  <w:jc w:val="center"/>
                  <w:rPr>
                    <w:sz w:val="20"/>
                    <w:lang w:eastAsia="lt-LT"/>
                  </w:rPr>
                </w:pPr>
                <w:r>
                  <w:rPr>
                    <w:sz w:val="20"/>
                    <w:lang w:eastAsia="lt-LT"/>
                  </w:rPr>
                  <w:t>(2029</w:t>
                </w:r>
                <w:r>
                  <w:rPr>
                    <w:sz w:val="20"/>
                    <w:lang w:eastAsia="lt-LT"/>
                  </w:rPr>
                  <w:tab/>
                  <w:t xml:space="preserve"> m.)</w:t>
                </w:r>
              </w:p>
            </w:tc>
            <w:tc>
              <w:tcPr>
                <w:tcW w:w="850" w:type="dxa"/>
                <w:vMerge/>
              </w:tcPr>
              <w:p w:rsidR="00EE3419" w:rsidRDefault="00EE3419">
                <w:pPr>
                  <w:ind w:left="-57" w:right="-57"/>
                  <w:jc w:val="center"/>
                  <w:rPr>
                    <w:sz w:val="20"/>
                    <w:lang w:eastAsia="lt-LT"/>
                  </w:rPr>
                </w:pPr>
              </w:p>
            </w:tc>
            <w:tc>
              <w:tcPr>
                <w:tcW w:w="1163" w:type="dxa"/>
                <w:vMerge/>
              </w:tcPr>
              <w:p w:rsidR="00EE3419" w:rsidRDefault="00EE3419">
                <w:pPr>
                  <w:ind w:left="-57" w:right="-57"/>
                  <w:jc w:val="center"/>
                  <w:rPr>
                    <w:sz w:val="20"/>
                    <w:lang w:eastAsia="lt-LT"/>
                  </w:rPr>
                </w:pPr>
              </w:p>
            </w:tc>
            <w:tc>
              <w:tcPr>
                <w:tcW w:w="850" w:type="dxa"/>
                <w:vMerge/>
              </w:tcPr>
              <w:p w:rsidR="00EE3419" w:rsidRDefault="00EE3419">
                <w:pPr>
                  <w:ind w:left="-57" w:right="-57"/>
                  <w:jc w:val="center"/>
                  <w:rPr>
                    <w:sz w:val="20"/>
                    <w:lang w:eastAsia="lt-LT"/>
                  </w:rPr>
                </w:pPr>
              </w:p>
            </w:tc>
          </w:tr>
          <w:tr w:rsidR="00EE3419">
            <w:trPr>
              <w:trHeight w:val="803"/>
              <w:jc w:val="center"/>
            </w:trPr>
            <w:tc>
              <w:tcPr>
                <w:tcW w:w="2263" w:type="dxa"/>
                <w:vMerge w:val="restart"/>
              </w:tcPr>
              <w:p w:rsidR="00EE3419" w:rsidRDefault="00B11219">
                <w:pPr>
                  <w:ind w:right="-57"/>
                  <w:rPr>
                    <w:iCs/>
                    <w:sz w:val="20"/>
                    <w:lang w:eastAsia="lt-LT"/>
                  </w:rPr>
                </w:pPr>
                <w:r>
                  <w:rPr>
                    <w:sz w:val="20"/>
                    <w:lang w:eastAsia="lt-LT"/>
                  </w:rPr>
                  <w:t>1.2.1. Projektas „Vilnius–Klaipėda geležinkelių linijos prioritetinių pervažų modernizavimas“</w:t>
                </w:r>
              </w:p>
            </w:tc>
            <w:tc>
              <w:tcPr>
                <w:tcW w:w="851" w:type="dxa"/>
                <w:vMerge w:val="restart"/>
              </w:tcPr>
              <w:p w:rsidR="00EE3419" w:rsidRDefault="00B11219">
                <w:pPr>
                  <w:ind w:left="-57" w:right="-57"/>
                  <w:jc w:val="center"/>
                  <w:rPr>
                    <w:sz w:val="20"/>
                    <w:lang w:eastAsia="lt-LT"/>
                  </w:rPr>
                </w:pPr>
                <w:r>
                  <w:rPr>
                    <w:sz w:val="20"/>
                    <w:lang w:eastAsia="lt-LT"/>
                  </w:rPr>
                  <w:t>I</w:t>
                </w:r>
              </w:p>
            </w:tc>
            <w:tc>
              <w:tcPr>
                <w:tcW w:w="1134" w:type="dxa"/>
                <w:vMerge w:val="restart"/>
              </w:tcPr>
              <w:p w:rsidR="00EE3419" w:rsidRDefault="00B11219">
                <w:pPr>
                  <w:ind w:left="-57" w:right="-57"/>
                  <w:jc w:val="center"/>
                  <w:rPr>
                    <w:sz w:val="20"/>
                    <w:lang w:eastAsia="lt-LT"/>
                  </w:rPr>
                </w:pPr>
                <w:r>
                  <w:rPr>
                    <w:sz w:val="20"/>
                    <w:lang w:eastAsia="lt-LT"/>
                  </w:rPr>
                  <w:t xml:space="preserve">AB „LTG Infra“  </w:t>
                </w:r>
              </w:p>
            </w:tc>
            <w:tc>
              <w:tcPr>
                <w:tcW w:w="709" w:type="dxa"/>
                <w:vMerge w:val="restart"/>
              </w:tcPr>
              <w:p w:rsidR="00EE3419" w:rsidRDefault="00B11219">
                <w:pPr>
                  <w:ind w:left="-57" w:right="-57"/>
                  <w:jc w:val="center"/>
                  <w:rPr>
                    <w:sz w:val="20"/>
                    <w:lang w:eastAsia="lt-LT"/>
                  </w:rPr>
                </w:pPr>
                <w:r>
                  <w:rPr>
                    <w:sz w:val="20"/>
                    <w:lang w:eastAsia="lt-LT"/>
                  </w:rPr>
                  <w:t>P</w:t>
                </w:r>
              </w:p>
            </w:tc>
            <w:tc>
              <w:tcPr>
                <w:tcW w:w="992" w:type="dxa"/>
                <w:vMerge w:val="restart"/>
              </w:tcPr>
              <w:p w:rsidR="00EE3419" w:rsidRDefault="00B11219">
                <w:pPr>
                  <w:ind w:left="-57" w:right="-57"/>
                  <w:jc w:val="center"/>
                  <w:rPr>
                    <w:sz w:val="20"/>
                    <w:lang w:eastAsia="lt-LT"/>
                  </w:rPr>
                </w:pPr>
                <w:r>
                  <w:rPr>
                    <w:sz w:val="20"/>
                    <w:lang w:eastAsia="lt-LT"/>
                  </w:rPr>
                  <w:t>-</w:t>
                </w:r>
              </w:p>
            </w:tc>
            <w:tc>
              <w:tcPr>
                <w:tcW w:w="850" w:type="dxa"/>
                <w:vMerge w:val="restart"/>
              </w:tcPr>
              <w:p w:rsidR="00EE3419" w:rsidRDefault="00B11219">
                <w:pPr>
                  <w:ind w:left="-57" w:right="-57"/>
                  <w:jc w:val="center"/>
                  <w:rPr>
                    <w:sz w:val="20"/>
                    <w:lang w:eastAsia="lt-LT"/>
                  </w:rPr>
                </w:pPr>
                <w:r>
                  <w:rPr>
                    <w:sz w:val="20"/>
                    <w:lang w:eastAsia="lt-LT"/>
                  </w:rPr>
                  <w:t>Taip</w:t>
                </w:r>
              </w:p>
            </w:tc>
            <w:tc>
              <w:tcPr>
                <w:tcW w:w="851" w:type="dxa"/>
                <w:vMerge w:val="restart"/>
              </w:tcPr>
              <w:p w:rsidR="00EE3419" w:rsidRDefault="00B11219">
                <w:pPr>
                  <w:ind w:left="-57" w:right="-57"/>
                  <w:jc w:val="center"/>
                  <w:rPr>
                    <w:sz w:val="20"/>
                    <w:lang w:eastAsia="lt-LT"/>
                  </w:rPr>
                </w:pPr>
                <w:r>
                  <w:rPr>
                    <w:sz w:val="20"/>
                    <w:lang w:eastAsia="lt-LT"/>
                  </w:rPr>
                  <w:t>Ne</w:t>
                </w:r>
              </w:p>
            </w:tc>
            <w:tc>
              <w:tcPr>
                <w:tcW w:w="992" w:type="dxa"/>
                <w:vMerge w:val="restart"/>
              </w:tcPr>
              <w:p w:rsidR="00EE3419" w:rsidRDefault="00B11219">
                <w:pPr>
                  <w:ind w:left="-57" w:right="-57"/>
                  <w:jc w:val="center"/>
                  <w:rPr>
                    <w:sz w:val="20"/>
                    <w:lang w:eastAsia="lt-LT"/>
                  </w:rPr>
                </w:pPr>
                <w:r>
                  <w:rPr>
                    <w:sz w:val="20"/>
                    <w:lang w:eastAsia="lt-LT"/>
                  </w:rPr>
                  <w:t>D</w:t>
                </w:r>
              </w:p>
            </w:tc>
            <w:tc>
              <w:tcPr>
                <w:tcW w:w="1134" w:type="dxa"/>
                <w:vMerge w:val="restart"/>
              </w:tcPr>
              <w:p w:rsidR="00EE3419" w:rsidRDefault="00B11219">
                <w:pPr>
                  <w:ind w:left="-57" w:right="-57"/>
                  <w:jc w:val="center"/>
                  <w:rPr>
                    <w:sz w:val="20"/>
                    <w:lang w:eastAsia="lt-LT"/>
                  </w:rPr>
                </w:pPr>
                <w:r>
                  <w:rPr>
                    <w:sz w:val="20"/>
                    <w:lang w:eastAsia="lt-LT"/>
                  </w:rPr>
                  <w:t>2 904 294</w:t>
                </w:r>
              </w:p>
              <w:p w:rsidR="00EE3419" w:rsidRDefault="00EE3419">
                <w:pPr>
                  <w:ind w:right="-57"/>
                  <w:rPr>
                    <w:sz w:val="20"/>
                    <w:lang w:eastAsia="lt-LT"/>
                  </w:rPr>
                </w:pPr>
              </w:p>
              <w:p w:rsidR="00EE3419" w:rsidRDefault="00EE3419">
                <w:pPr>
                  <w:ind w:right="-57"/>
                  <w:rPr>
                    <w:sz w:val="20"/>
                    <w:lang w:eastAsia="lt-LT"/>
                  </w:rPr>
                </w:pPr>
              </w:p>
              <w:p w:rsidR="00EE3419" w:rsidRDefault="00B11219">
                <w:pPr>
                  <w:ind w:left="-57" w:right="-57"/>
                  <w:jc w:val="center"/>
                  <w:rPr>
                    <w:sz w:val="20"/>
                    <w:lang w:eastAsia="lt-LT"/>
                  </w:rPr>
                </w:pPr>
                <w:r>
                  <w:rPr>
                    <w:sz w:val="20"/>
                    <w:lang w:eastAsia="lt-LT"/>
                  </w:rPr>
                  <w:t>1 300 279</w:t>
                </w:r>
              </w:p>
              <w:p w:rsidR="00EE3419" w:rsidRDefault="00EE3419">
                <w:pPr>
                  <w:ind w:left="-57" w:right="-57"/>
                  <w:jc w:val="center"/>
                  <w:rPr>
                    <w:sz w:val="20"/>
                    <w:lang w:eastAsia="lt-LT"/>
                  </w:rPr>
                </w:pPr>
              </w:p>
            </w:tc>
            <w:tc>
              <w:tcPr>
                <w:tcW w:w="1174" w:type="dxa"/>
                <w:vMerge w:val="restart"/>
              </w:tcPr>
              <w:p w:rsidR="00EE3419" w:rsidRDefault="00B11219">
                <w:pPr>
                  <w:ind w:left="-57" w:right="-57"/>
                  <w:jc w:val="center"/>
                  <w:rPr>
                    <w:sz w:val="20"/>
                    <w:lang w:eastAsia="lt-LT"/>
                  </w:rPr>
                </w:pPr>
                <w:r>
                  <w:rPr>
                    <w:sz w:val="20"/>
                    <w:lang w:eastAsia="lt-LT"/>
                  </w:rPr>
                  <w:t>2021–2027 m. IP</w:t>
                </w:r>
              </w:p>
              <w:p w:rsidR="00EE3419" w:rsidRDefault="00EE3419">
                <w:pPr>
                  <w:ind w:left="-57" w:right="-57"/>
                  <w:jc w:val="center"/>
                  <w:rPr>
                    <w:sz w:val="20"/>
                    <w:lang w:eastAsia="lt-LT"/>
                  </w:rPr>
                </w:pPr>
              </w:p>
              <w:p w:rsidR="00EE3419" w:rsidRDefault="00B11219">
                <w:pPr>
                  <w:ind w:left="-57" w:right="-57"/>
                  <w:jc w:val="center"/>
                  <w:rPr>
                    <w:sz w:val="18"/>
                    <w:szCs w:val="18"/>
                    <w:lang w:eastAsia="lt-LT"/>
                  </w:rPr>
                </w:pPr>
                <w:r>
                  <w:rPr>
                    <w:sz w:val="20"/>
                    <w:lang w:eastAsia="lt-LT"/>
                  </w:rPr>
                  <w:t>Privačios lėšos</w:t>
                </w:r>
              </w:p>
            </w:tc>
            <w:tc>
              <w:tcPr>
                <w:tcW w:w="1094" w:type="dxa"/>
              </w:tcPr>
              <w:p w:rsidR="00EE3419" w:rsidRDefault="00B11219">
                <w:pPr>
                  <w:ind w:left="-57" w:right="-57"/>
                  <w:jc w:val="center"/>
                  <w:rPr>
                    <w:sz w:val="20"/>
                    <w:lang w:eastAsia="lt-LT"/>
                  </w:rPr>
                </w:pPr>
                <w:r>
                  <w:rPr>
                    <w:sz w:val="20"/>
                    <w:lang w:eastAsia="lt-LT"/>
                  </w:rPr>
                  <w:t xml:space="preserve">Žuvusiųjų ir sužeistųjų geležinkelių pervažose skaičius  </w:t>
                </w:r>
              </w:p>
            </w:tc>
            <w:tc>
              <w:tcPr>
                <w:tcW w:w="1287" w:type="dxa"/>
              </w:tcPr>
              <w:p w:rsidR="00EE3419" w:rsidRDefault="00B11219">
                <w:pPr>
                  <w:ind w:left="-57" w:right="-57"/>
                  <w:jc w:val="center"/>
                  <w:rPr>
                    <w:sz w:val="20"/>
                    <w:lang w:eastAsia="lt-LT"/>
                  </w:rPr>
                </w:pPr>
                <w:r>
                  <w:rPr>
                    <w:sz w:val="20"/>
                    <w:lang w:eastAsia="lt-LT"/>
                  </w:rPr>
                  <w:t xml:space="preserve">0 </w:t>
                </w:r>
              </w:p>
              <w:p w:rsidR="00EE3419" w:rsidRDefault="00B11219">
                <w:pPr>
                  <w:ind w:left="-57" w:right="-57"/>
                  <w:jc w:val="center"/>
                  <w:rPr>
                    <w:sz w:val="20"/>
                    <w:lang w:eastAsia="lt-LT"/>
                  </w:rPr>
                </w:pPr>
                <w:r>
                  <w:rPr>
                    <w:sz w:val="20"/>
                    <w:lang w:eastAsia="lt-LT"/>
                  </w:rPr>
                  <w:t xml:space="preserve">(2029 m.) </w:t>
                </w:r>
              </w:p>
            </w:tc>
            <w:tc>
              <w:tcPr>
                <w:tcW w:w="850" w:type="dxa"/>
                <w:vMerge w:val="restart"/>
              </w:tcPr>
              <w:p w:rsidR="00EE3419" w:rsidRDefault="00B11219">
                <w:pPr>
                  <w:ind w:left="-57" w:right="-57"/>
                  <w:jc w:val="center"/>
                  <w:rPr>
                    <w:sz w:val="20"/>
                    <w:lang w:eastAsia="lt-LT"/>
                  </w:rPr>
                </w:pPr>
                <w:r>
                  <w:rPr>
                    <w:sz w:val="20"/>
                    <w:lang w:eastAsia="lt-LT"/>
                  </w:rPr>
                  <w:t>2022 m. IV ketv.</w:t>
                </w:r>
              </w:p>
            </w:tc>
            <w:tc>
              <w:tcPr>
                <w:tcW w:w="1163" w:type="dxa"/>
                <w:vMerge w:val="restart"/>
              </w:tcPr>
              <w:p w:rsidR="00EE3419" w:rsidRDefault="00B11219">
                <w:pPr>
                  <w:ind w:left="-57" w:right="-57"/>
                  <w:jc w:val="center"/>
                  <w:rPr>
                    <w:sz w:val="20"/>
                    <w:lang w:eastAsia="lt-LT"/>
                  </w:rPr>
                </w:pPr>
                <w:r>
                  <w:rPr>
                    <w:sz w:val="20"/>
                    <w:lang w:eastAsia="lt-LT"/>
                  </w:rPr>
                  <w:t xml:space="preserve">VšĮ Centrinė projektų valdymo agentūra </w:t>
                </w:r>
              </w:p>
            </w:tc>
            <w:tc>
              <w:tcPr>
                <w:tcW w:w="850" w:type="dxa"/>
                <w:vMerge w:val="restart"/>
              </w:tcPr>
              <w:p w:rsidR="00EE3419" w:rsidRDefault="00B11219">
                <w:pPr>
                  <w:ind w:left="-57" w:right="-57"/>
                  <w:jc w:val="center"/>
                  <w:rPr>
                    <w:sz w:val="20"/>
                    <w:lang w:eastAsia="lt-LT"/>
                  </w:rPr>
                </w:pPr>
                <w:r>
                  <w:rPr>
                    <w:sz w:val="20"/>
                    <w:lang w:eastAsia="lt-LT"/>
                  </w:rPr>
                  <w:t>-</w:t>
                </w:r>
              </w:p>
            </w:tc>
          </w:tr>
          <w:tr w:rsidR="00EE3419">
            <w:trPr>
              <w:trHeight w:val="802"/>
              <w:jc w:val="center"/>
            </w:trPr>
            <w:tc>
              <w:tcPr>
                <w:tcW w:w="2263" w:type="dxa"/>
                <w:vMerge/>
              </w:tcPr>
              <w:p w:rsidR="00EE3419" w:rsidRDefault="00EE3419">
                <w:pPr>
                  <w:ind w:left="-57" w:right="-57"/>
                  <w:jc w:val="center"/>
                  <w:rPr>
                    <w:sz w:val="20"/>
                    <w:lang w:eastAsia="lt-LT"/>
                  </w:rPr>
                </w:pPr>
              </w:p>
            </w:tc>
            <w:tc>
              <w:tcPr>
                <w:tcW w:w="851" w:type="dxa"/>
                <w:vMerge/>
                <w:vAlign w:val="center"/>
              </w:tcPr>
              <w:p w:rsidR="00EE3419" w:rsidRDefault="00EE3419">
                <w:pPr>
                  <w:ind w:left="-57" w:right="-57"/>
                  <w:jc w:val="center"/>
                  <w:rPr>
                    <w:sz w:val="20"/>
                    <w:lang w:eastAsia="lt-LT"/>
                  </w:rPr>
                </w:pPr>
              </w:p>
            </w:tc>
            <w:tc>
              <w:tcPr>
                <w:tcW w:w="1134" w:type="dxa"/>
                <w:vMerge/>
                <w:vAlign w:val="center"/>
              </w:tcPr>
              <w:p w:rsidR="00EE3419" w:rsidRDefault="00EE3419">
                <w:pPr>
                  <w:ind w:left="-57" w:right="-57"/>
                  <w:jc w:val="center"/>
                  <w:rPr>
                    <w:sz w:val="20"/>
                    <w:lang w:eastAsia="lt-LT"/>
                  </w:rPr>
                </w:pPr>
              </w:p>
            </w:tc>
            <w:tc>
              <w:tcPr>
                <w:tcW w:w="709" w:type="dxa"/>
                <w:vMerge/>
                <w:vAlign w:val="center"/>
              </w:tcPr>
              <w:p w:rsidR="00EE3419" w:rsidRDefault="00EE3419">
                <w:pPr>
                  <w:ind w:left="-57" w:right="-57"/>
                  <w:jc w:val="center"/>
                  <w:rPr>
                    <w:sz w:val="20"/>
                    <w:lang w:eastAsia="lt-LT"/>
                  </w:rPr>
                </w:pPr>
              </w:p>
            </w:tc>
            <w:tc>
              <w:tcPr>
                <w:tcW w:w="992" w:type="dxa"/>
                <w:vMerge/>
                <w:vAlign w:val="center"/>
              </w:tcPr>
              <w:p w:rsidR="00EE3419" w:rsidRDefault="00EE3419">
                <w:pPr>
                  <w:ind w:left="-57" w:right="-57"/>
                  <w:jc w:val="center"/>
                  <w:rPr>
                    <w:sz w:val="20"/>
                    <w:lang w:eastAsia="lt-LT"/>
                  </w:rPr>
                </w:pPr>
              </w:p>
            </w:tc>
            <w:tc>
              <w:tcPr>
                <w:tcW w:w="850" w:type="dxa"/>
                <w:vMerge/>
                <w:vAlign w:val="center"/>
              </w:tcPr>
              <w:p w:rsidR="00EE3419" w:rsidRDefault="00EE3419">
                <w:pPr>
                  <w:ind w:left="-57" w:right="-57"/>
                  <w:jc w:val="center"/>
                  <w:rPr>
                    <w:sz w:val="20"/>
                    <w:lang w:eastAsia="lt-LT"/>
                  </w:rPr>
                </w:pPr>
              </w:p>
            </w:tc>
            <w:tc>
              <w:tcPr>
                <w:tcW w:w="851" w:type="dxa"/>
                <w:vMerge/>
                <w:vAlign w:val="center"/>
              </w:tcPr>
              <w:p w:rsidR="00EE3419" w:rsidRDefault="00EE3419">
                <w:pPr>
                  <w:ind w:left="-57" w:right="-57"/>
                  <w:jc w:val="center"/>
                  <w:rPr>
                    <w:sz w:val="20"/>
                    <w:lang w:eastAsia="lt-LT"/>
                  </w:rPr>
                </w:pPr>
              </w:p>
            </w:tc>
            <w:tc>
              <w:tcPr>
                <w:tcW w:w="992" w:type="dxa"/>
                <w:vMerge/>
                <w:vAlign w:val="center"/>
              </w:tcPr>
              <w:p w:rsidR="00EE3419" w:rsidRDefault="00EE3419">
                <w:pPr>
                  <w:ind w:left="-57" w:right="-57"/>
                  <w:jc w:val="center"/>
                  <w:rPr>
                    <w:sz w:val="20"/>
                    <w:lang w:eastAsia="lt-LT"/>
                  </w:rPr>
                </w:pPr>
              </w:p>
            </w:tc>
            <w:tc>
              <w:tcPr>
                <w:tcW w:w="1134" w:type="dxa"/>
                <w:vMerge/>
                <w:vAlign w:val="center"/>
              </w:tcPr>
              <w:p w:rsidR="00EE3419" w:rsidRDefault="00EE3419">
                <w:pPr>
                  <w:ind w:left="-57" w:right="-57"/>
                  <w:jc w:val="center"/>
                  <w:rPr>
                    <w:sz w:val="20"/>
                    <w:lang w:eastAsia="lt-LT"/>
                  </w:rPr>
                </w:pPr>
              </w:p>
            </w:tc>
            <w:tc>
              <w:tcPr>
                <w:tcW w:w="1174" w:type="dxa"/>
                <w:vMerge/>
                <w:vAlign w:val="center"/>
              </w:tcPr>
              <w:p w:rsidR="00EE3419" w:rsidRDefault="00EE3419">
                <w:pPr>
                  <w:ind w:left="-57" w:right="-57"/>
                  <w:jc w:val="center"/>
                  <w:rPr>
                    <w:sz w:val="18"/>
                    <w:szCs w:val="18"/>
                    <w:lang w:eastAsia="lt-LT"/>
                  </w:rPr>
                </w:pPr>
              </w:p>
            </w:tc>
            <w:tc>
              <w:tcPr>
                <w:tcW w:w="1094" w:type="dxa"/>
                <w:vAlign w:val="center"/>
              </w:tcPr>
              <w:p w:rsidR="00EE3419" w:rsidRDefault="00B11219">
                <w:pPr>
                  <w:ind w:left="-57" w:right="-57"/>
                  <w:jc w:val="center"/>
                  <w:rPr>
                    <w:sz w:val="20"/>
                    <w:lang w:eastAsia="lt-LT"/>
                  </w:rPr>
                </w:pPr>
                <w:r>
                  <w:rPr>
                    <w:sz w:val="20"/>
                    <w:lang w:eastAsia="lt-LT"/>
                  </w:rPr>
                  <w:t>Įdiegtos saugų eismą gerinančios ir</w:t>
                </w:r>
              </w:p>
              <w:p w:rsidR="00EE3419" w:rsidRDefault="00B11219">
                <w:pPr>
                  <w:ind w:left="-57" w:right="-57"/>
                  <w:jc w:val="center"/>
                  <w:rPr>
                    <w:sz w:val="20"/>
                    <w:lang w:eastAsia="lt-LT"/>
                  </w:rPr>
                </w:pPr>
                <w:r>
                  <w:rPr>
                    <w:sz w:val="20"/>
                    <w:lang w:eastAsia="lt-LT"/>
                  </w:rPr>
                  <w:t>aplinkosau-gos priemonės</w:t>
                </w:r>
              </w:p>
              <w:p w:rsidR="00EE3419" w:rsidRDefault="00B11219">
                <w:pPr>
                  <w:ind w:left="-57" w:right="-57"/>
                  <w:jc w:val="center"/>
                  <w:rPr>
                    <w:sz w:val="20"/>
                    <w:lang w:eastAsia="lt-LT"/>
                  </w:rPr>
                </w:pPr>
                <w:r>
                  <w:rPr>
                    <w:sz w:val="20"/>
                    <w:lang w:eastAsia="lt-LT"/>
                  </w:rPr>
                  <w:t xml:space="preserve">geležinkeliuose </w:t>
                </w:r>
              </w:p>
            </w:tc>
            <w:tc>
              <w:tcPr>
                <w:tcW w:w="1287" w:type="dxa"/>
              </w:tcPr>
              <w:p w:rsidR="00EE3419" w:rsidRDefault="00B11219">
                <w:pPr>
                  <w:ind w:left="-57" w:right="-57"/>
                  <w:jc w:val="center"/>
                  <w:rPr>
                    <w:sz w:val="20"/>
                    <w:lang w:eastAsia="lt-LT"/>
                  </w:rPr>
                </w:pPr>
                <w:r>
                  <w:rPr>
                    <w:sz w:val="20"/>
                    <w:lang w:eastAsia="lt-LT"/>
                  </w:rPr>
                  <w:t>10</w:t>
                </w:r>
              </w:p>
              <w:p w:rsidR="00EE3419" w:rsidRDefault="00B11219">
                <w:pPr>
                  <w:ind w:left="-57" w:right="-57"/>
                  <w:jc w:val="center"/>
                  <w:rPr>
                    <w:sz w:val="20"/>
                    <w:lang w:eastAsia="lt-LT"/>
                  </w:rPr>
                </w:pPr>
                <w:r>
                  <w:rPr>
                    <w:sz w:val="20"/>
                    <w:lang w:eastAsia="lt-LT"/>
                  </w:rPr>
                  <w:t xml:space="preserve">(2029 m.) </w:t>
                </w:r>
              </w:p>
            </w:tc>
            <w:tc>
              <w:tcPr>
                <w:tcW w:w="850" w:type="dxa"/>
                <w:vMerge/>
                <w:vAlign w:val="center"/>
              </w:tcPr>
              <w:p w:rsidR="00EE3419" w:rsidRDefault="00EE3419">
                <w:pPr>
                  <w:ind w:left="-57" w:right="-57"/>
                  <w:jc w:val="center"/>
                  <w:rPr>
                    <w:sz w:val="20"/>
                    <w:lang w:eastAsia="lt-LT"/>
                  </w:rPr>
                </w:pPr>
              </w:p>
            </w:tc>
            <w:tc>
              <w:tcPr>
                <w:tcW w:w="1163" w:type="dxa"/>
                <w:vMerge/>
                <w:vAlign w:val="center"/>
              </w:tcPr>
              <w:p w:rsidR="00EE3419" w:rsidRDefault="00EE3419">
                <w:pPr>
                  <w:ind w:left="-57" w:right="-57"/>
                  <w:jc w:val="center"/>
                  <w:rPr>
                    <w:sz w:val="20"/>
                    <w:lang w:eastAsia="lt-LT"/>
                  </w:rPr>
                </w:pPr>
              </w:p>
            </w:tc>
            <w:tc>
              <w:tcPr>
                <w:tcW w:w="850" w:type="dxa"/>
                <w:vMerge/>
                <w:vAlign w:val="center"/>
              </w:tcPr>
              <w:p w:rsidR="00EE3419" w:rsidRDefault="00EE3419">
                <w:pPr>
                  <w:ind w:left="-57" w:right="-57"/>
                  <w:jc w:val="center"/>
                  <w:rPr>
                    <w:sz w:val="20"/>
                    <w:lang w:eastAsia="lt-LT"/>
                  </w:rPr>
                </w:pPr>
              </w:p>
            </w:tc>
          </w:tr>
          <w:tr w:rsidR="00EE3419">
            <w:trPr>
              <w:trHeight w:val="1557"/>
              <w:jc w:val="center"/>
            </w:trPr>
            <w:tc>
              <w:tcPr>
                <w:tcW w:w="2263" w:type="dxa"/>
                <w:tcBorders>
                  <w:bottom w:val="single" w:sz="4" w:space="0" w:color="auto"/>
                </w:tcBorders>
                <w:shd w:val="clear" w:color="auto" w:fill="DBE5F1" w:themeFill="accent1" w:themeFillTint="33"/>
              </w:tcPr>
              <w:p w:rsidR="00EE3419" w:rsidRDefault="00B11219">
                <w:pPr>
                  <w:tabs>
                    <w:tab w:val="left" w:pos="308"/>
                  </w:tabs>
                  <w:ind w:right="-57"/>
                  <w:rPr>
                    <w:iCs/>
                    <w:sz w:val="20"/>
                    <w:lang w:eastAsia="lt-LT"/>
                  </w:rPr>
                </w:pPr>
                <w:r>
                  <w:rPr>
                    <w:iCs/>
                    <w:sz w:val="20"/>
                    <w:lang w:eastAsia="lt-LT"/>
                  </w:rPr>
                  <w:t>1.3.</w:t>
                </w:r>
                <w:r>
                  <w:rPr>
                    <w:iCs/>
                    <w:sz w:val="20"/>
                    <w:lang w:eastAsia="lt-LT"/>
                  </w:rPr>
                  <w:tab/>
                </w:r>
                <w:r>
                  <w:rPr>
                    <w:sz w:val="20"/>
                    <w:lang w:eastAsia="lt-LT"/>
                  </w:rPr>
                  <w:t xml:space="preserve"> Sankryžų rekonstravimas</w:t>
                </w:r>
                <w:r>
                  <w:rPr>
                    <w:bCs/>
                    <w:sz w:val="20"/>
                    <w:lang w:eastAsia="lt-LT"/>
                  </w:rPr>
                  <w:t xml:space="preserve"> </w:t>
                </w:r>
              </w:p>
            </w:tc>
            <w:tc>
              <w:tcPr>
                <w:tcW w:w="851"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I</w:t>
                </w:r>
              </w:p>
            </w:tc>
            <w:tc>
              <w:tcPr>
                <w:tcW w:w="1134"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P</w:t>
                </w:r>
              </w:p>
            </w:tc>
            <w:tc>
              <w:tcPr>
                <w:tcW w:w="992"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Taip</w:t>
                </w:r>
              </w:p>
            </w:tc>
            <w:tc>
              <w:tcPr>
                <w:tcW w:w="851"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Ne</w:t>
                </w:r>
              </w:p>
            </w:tc>
            <w:tc>
              <w:tcPr>
                <w:tcW w:w="992"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D</w:t>
                </w:r>
              </w:p>
            </w:tc>
            <w:tc>
              <w:tcPr>
                <w:tcW w:w="1134"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 xml:space="preserve">7 700 000 </w:t>
                </w:r>
              </w:p>
            </w:tc>
            <w:tc>
              <w:tcPr>
                <w:tcW w:w="1174"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18"/>
                    <w:szCs w:val="18"/>
                    <w:lang w:eastAsia="lt-LT"/>
                  </w:rPr>
                  <w:t>KPPP</w:t>
                </w:r>
              </w:p>
            </w:tc>
            <w:tc>
              <w:tcPr>
                <w:tcW w:w="1094"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 xml:space="preserve">Rekonstruo-tos sankryžos </w:t>
                </w:r>
              </w:p>
            </w:tc>
            <w:tc>
              <w:tcPr>
                <w:tcW w:w="1287"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14</w:t>
                </w:r>
              </w:p>
            </w:tc>
            <w:tc>
              <w:tcPr>
                <w:tcW w:w="850" w:type="dxa"/>
                <w:tcBorders>
                  <w:bottom w:val="single" w:sz="4" w:space="0" w:color="auto"/>
                </w:tcBorders>
                <w:shd w:val="clear" w:color="auto" w:fill="DBE5F1" w:themeFill="accent1" w:themeFillTint="33"/>
              </w:tcPr>
              <w:p w:rsidR="00EE3419" w:rsidRDefault="00B11219">
                <w:pPr>
                  <w:ind w:left="-57" w:right="-57"/>
                  <w:jc w:val="center"/>
                  <w:rPr>
                    <w:sz w:val="20"/>
                    <w:lang w:eastAsia="lt-LT"/>
                  </w:rPr>
                </w:pPr>
                <w:r>
                  <w:rPr>
                    <w:sz w:val="20"/>
                    <w:lang w:eastAsia="lt-LT"/>
                  </w:rPr>
                  <w:t>2023 m. I ketv.</w:t>
                </w:r>
              </w:p>
            </w:tc>
            <w:tc>
              <w:tcPr>
                <w:tcW w:w="1163" w:type="dxa"/>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shd w:val="clear" w:color="auto" w:fill="DBE5F1" w:themeFill="accent1" w:themeFillTint="33"/>
              </w:tcPr>
              <w:p w:rsidR="00EE3419" w:rsidRDefault="00B11219">
                <w:pPr>
                  <w:ind w:left="-57" w:right="-57"/>
                  <w:jc w:val="center"/>
                  <w:rPr>
                    <w:sz w:val="20"/>
                    <w:lang w:eastAsia="lt-LT"/>
                  </w:rPr>
                </w:pPr>
                <w:r>
                  <w:rPr>
                    <w:sz w:val="20"/>
                    <w:lang w:eastAsia="lt-LT"/>
                  </w:rPr>
                  <w:t>-</w:t>
                </w:r>
              </w:p>
            </w:tc>
          </w:tr>
          <w:tr w:rsidR="00EE3419">
            <w:trPr>
              <w:trHeight w:val="1557"/>
              <w:jc w:val="center"/>
            </w:trPr>
            <w:tc>
              <w:tcPr>
                <w:tcW w:w="2263" w:type="dxa"/>
                <w:tcBorders>
                  <w:bottom w:val="single" w:sz="4" w:space="0" w:color="auto"/>
                </w:tcBorders>
              </w:tcPr>
              <w:p w:rsidR="00EE3419" w:rsidRDefault="00B11219">
                <w:pPr>
                  <w:tabs>
                    <w:tab w:val="left" w:pos="308"/>
                  </w:tabs>
                  <w:ind w:right="-57"/>
                  <w:rPr>
                    <w:sz w:val="20"/>
                    <w:lang w:eastAsia="lt-LT"/>
                  </w:rPr>
                </w:pPr>
                <w:r>
                  <w:rPr>
                    <w:sz w:val="20"/>
                    <w:lang w:eastAsia="lt-LT"/>
                  </w:rPr>
                  <w:lastRenderedPageBreak/>
                  <w:t xml:space="preserve">1.3.1. Valstybinės reikšmės krašto kelio Nr. 122 Daugpilis–Rokiškis–Panevėžys kapitalinis remontas įrengiant iškilias saleles 92,682 km (sankryžoje su valstybinės reikšmės rajoniniu keliu Nr. 3045 Karsakiškis–Pelėdiškis) </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 xml:space="preserve">550 000 </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1557"/>
              <w:jc w:val="center"/>
            </w:trPr>
            <w:tc>
              <w:tcPr>
                <w:tcW w:w="2263" w:type="dxa"/>
                <w:tcBorders>
                  <w:bottom w:val="single" w:sz="4" w:space="0" w:color="auto"/>
                </w:tcBorders>
              </w:tcPr>
              <w:p w:rsidR="00EE3419" w:rsidRDefault="00B11219">
                <w:pPr>
                  <w:tabs>
                    <w:tab w:val="left" w:pos="308"/>
                  </w:tabs>
                  <w:ind w:right="-57"/>
                  <w:rPr>
                    <w:sz w:val="20"/>
                    <w:lang w:eastAsia="lt-LT"/>
                  </w:rPr>
                </w:pPr>
                <w:r>
                  <w:rPr>
                    <w:sz w:val="20"/>
                    <w:lang w:eastAsia="lt-LT"/>
                  </w:rPr>
                  <w:t>1.3.2. Kelio Nr. 122 Daugpilis–Rokiškis–Panevėžys kapitalinis remontas, pertvarkant sankryžą, esančią 96,926 km (su vietinės reikšmės keliu)</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 xml:space="preserve">550 000 </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1557"/>
              <w:jc w:val="center"/>
            </w:trPr>
            <w:tc>
              <w:tcPr>
                <w:tcW w:w="2263" w:type="dxa"/>
                <w:tcBorders>
                  <w:bottom w:val="single" w:sz="4" w:space="0" w:color="auto"/>
                </w:tcBorders>
              </w:tcPr>
              <w:p w:rsidR="00EE3419" w:rsidRDefault="00B11219">
                <w:pPr>
                  <w:tabs>
                    <w:tab w:val="left" w:pos="308"/>
                  </w:tabs>
                  <w:ind w:right="-57"/>
                  <w:rPr>
                    <w:sz w:val="20"/>
                    <w:lang w:eastAsia="lt-LT"/>
                  </w:rPr>
                </w:pPr>
                <w:r>
                  <w:rPr>
                    <w:sz w:val="20"/>
                    <w:lang w:eastAsia="lt-LT"/>
                  </w:rPr>
                  <w:t>1.3.3. Kelio Nr. 131 Alytus–Simnas–Kalvarija kapitalinis remontas, įrengiant iškilias saleles sankryžoje, esančioje 56,059 km (sankryža su keliu Nr. 2616 Kalvarija–Sangrūda–Mockai)</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550 000</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1557"/>
              <w:jc w:val="center"/>
            </w:trPr>
            <w:tc>
              <w:tcPr>
                <w:tcW w:w="2263" w:type="dxa"/>
                <w:tcBorders>
                  <w:bottom w:val="single" w:sz="4" w:space="0" w:color="auto"/>
                </w:tcBorders>
                <w:shd w:val="clear" w:color="auto" w:fill="auto"/>
                <w:vAlign w:val="center"/>
              </w:tcPr>
              <w:p w:rsidR="00EE3419" w:rsidRDefault="00B11219">
                <w:pPr>
                  <w:tabs>
                    <w:tab w:val="left" w:pos="308"/>
                  </w:tabs>
                  <w:ind w:right="-57"/>
                  <w:rPr>
                    <w:sz w:val="20"/>
                    <w:lang w:eastAsia="lt-LT"/>
                  </w:rPr>
                </w:pPr>
                <w:r>
                  <w:rPr>
                    <w:sz w:val="20"/>
                    <w:lang w:eastAsia="lt-LT"/>
                  </w:rPr>
                  <w:t>1.3.4. Valstybinės reikšmės krašto kelio Nr. 147 Tauragė–Pašventys rekonstravimas, įrengiant 1,893 km žiedinę sankryžą</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700 000</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699"/>
              <w:jc w:val="center"/>
            </w:trPr>
            <w:tc>
              <w:tcPr>
                <w:tcW w:w="2263" w:type="dxa"/>
                <w:tcBorders>
                  <w:bottom w:val="single" w:sz="4" w:space="0" w:color="auto"/>
                </w:tcBorders>
              </w:tcPr>
              <w:p w:rsidR="00EE3419" w:rsidRDefault="00B11219">
                <w:pPr>
                  <w:tabs>
                    <w:tab w:val="left" w:pos="308"/>
                  </w:tabs>
                  <w:ind w:right="-57"/>
                  <w:rPr>
                    <w:sz w:val="20"/>
                    <w:lang w:eastAsia="lt-LT"/>
                  </w:rPr>
                </w:pPr>
                <w:r>
                  <w:rPr>
                    <w:sz w:val="20"/>
                    <w:lang w:eastAsia="lt-LT"/>
                  </w:rPr>
                  <w:t>1.3.5. Kelio Nr. 155 Kuršėnai–Mažeikiai kapitalinis remontas, pertvarkant sankryžą, esančią 1,281 km (sankryža su keliu Nr. 203 Kuršėnų aplinkkeliu)</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700 000</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1557"/>
              <w:jc w:val="center"/>
            </w:trPr>
            <w:tc>
              <w:tcPr>
                <w:tcW w:w="2263" w:type="dxa"/>
                <w:tcBorders>
                  <w:bottom w:val="single" w:sz="4" w:space="0" w:color="auto"/>
                </w:tcBorders>
              </w:tcPr>
              <w:p w:rsidR="00EE3419" w:rsidRDefault="00B11219">
                <w:pPr>
                  <w:tabs>
                    <w:tab w:val="left" w:pos="308"/>
                  </w:tabs>
                  <w:ind w:right="-57"/>
                  <w:rPr>
                    <w:sz w:val="20"/>
                    <w:lang w:eastAsia="lt-LT"/>
                  </w:rPr>
                </w:pPr>
                <w:r>
                  <w:rPr>
                    <w:sz w:val="20"/>
                    <w:lang w:eastAsia="lt-LT"/>
                  </w:rPr>
                  <w:lastRenderedPageBreak/>
                  <w:t>1.3.6. Valstybinės reikšmės krašto kelio Nr. 160 Telšiai–Varniai–Laukuva kapitalinis remontas, įrengiant žiedinę sankryžą 3,999 km (sankryža su valstybinės reikšmės rajoniniu keliu Nr. 4636. Privažiuojamasis kelias prie Telšių nuo kelio Telšiai–Varniai–Laukuva)</w:t>
                </w:r>
              </w:p>
            </w:tc>
            <w:tc>
              <w:tcPr>
                <w:tcW w:w="851" w:type="dxa"/>
                <w:shd w:val="clear" w:color="auto" w:fill="auto"/>
              </w:tcPr>
              <w:p w:rsidR="00EE3419" w:rsidRDefault="00B11219">
                <w:pPr>
                  <w:ind w:left="-57" w:right="-57"/>
                  <w:jc w:val="center"/>
                  <w:rPr>
                    <w:sz w:val="20"/>
                    <w:lang w:eastAsia="lt-LT"/>
                  </w:rPr>
                </w:pPr>
                <w:r>
                  <w:rPr>
                    <w:sz w:val="20"/>
                    <w:lang w:eastAsia="lt-LT"/>
                  </w:rPr>
                  <w:t>I</w:t>
                </w:r>
              </w:p>
            </w:tc>
            <w:tc>
              <w:tcPr>
                <w:tcW w:w="1134" w:type="dxa"/>
                <w:shd w:val="clear" w:color="auto" w:fill="auto"/>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auto"/>
              </w:tcPr>
              <w:p w:rsidR="00EE3419" w:rsidRDefault="00B11219">
                <w:pPr>
                  <w:ind w:left="-57" w:right="-57"/>
                  <w:jc w:val="center"/>
                  <w:rPr>
                    <w:sz w:val="20"/>
                    <w:lang w:eastAsia="lt-LT"/>
                  </w:rPr>
                </w:pPr>
                <w:r>
                  <w:rPr>
                    <w:sz w:val="20"/>
                    <w:lang w:eastAsia="lt-LT"/>
                  </w:rPr>
                  <w:t>P</w:t>
                </w:r>
              </w:p>
            </w:tc>
            <w:tc>
              <w:tcPr>
                <w:tcW w:w="992"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Taip</w:t>
                </w:r>
              </w:p>
            </w:tc>
            <w:tc>
              <w:tcPr>
                <w:tcW w:w="851" w:type="dxa"/>
                <w:shd w:val="clear" w:color="auto" w:fill="auto"/>
              </w:tcPr>
              <w:p w:rsidR="00EE3419" w:rsidRDefault="00B11219">
                <w:pPr>
                  <w:ind w:left="-57" w:right="-57"/>
                  <w:jc w:val="center"/>
                  <w:rPr>
                    <w:sz w:val="20"/>
                    <w:lang w:eastAsia="lt-LT"/>
                  </w:rPr>
                </w:pPr>
                <w:r>
                  <w:rPr>
                    <w:sz w:val="20"/>
                    <w:lang w:eastAsia="lt-LT"/>
                  </w:rPr>
                  <w:t>Ne</w:t>
                </w:r>
              </w:p>
            </w:tc>
            <w:tc>
              <w:tcPr>
                <w:tcW w:w="992" w:type="dxa"/>
                <w:shd w:val="clear" w:color="auto" w:fill="auto"/>
              </w:tcPr>
              <w:p w:rsidR="00EE3419" w:rsidRDefault="00B11219">
                <w:pPr>
                  <w:ind w:left="-57" w:right="-57"/>
                  <w:jc w:val="center"/>
                  <w:rPr>
                    <w:sz w:val="20"/>
                    <w:lang w:eastAsia="lt-LT"/>
                  </w:rPr>
                </w:pPr>
                <w:r>
                  <w:rPr>
                    <w:sz w:val="20"/>
                    <w:lang w:eastAsia="lt-LT"/>
                  </w:rPr>
                  <w:t>D</w:t>
                </w:r>
              </w:p>
            </w:tc>
            <w:tc>
              <w:tcPr>
                <w:tcW w:w="1134" w:type="dxa"/>
                <w:shd w:val="clear" w:color="auto" w:fill="auto"/>
              </w:tcPr>
              <w:p w:rsidR="00EE3419" w:rsidRDefault="00B11219">
                <w:pPr>
                  <w:ind w:left="-57" w:right="-57"/>
                  <w:jc w:val="center"/>
                  <w:rPr>
                    <w:sz w:val="20"/>
                    <w:lang w:eastAsia="lt-LT"/>
                  </w:rPr>
                </w:pPr>
                <w:r>
                  <w:rPr>
                    <w:sz w:val="20"/>
                    <w:lang w:eastAsia="lt-LT"/>
                  </w:rPr>
                  <w:t>700 000</w:t>
                </w:r>
              </w:p>
            </w:tc>
            <w:tc>
              <w:tcPr>
                <w:tcW w:w="1174" w:type="dxa"/>
                <w:shd w:val="clear" w:color="auto" w:fill="auto"/>
              </w:tcPr>
              <w:p w:rsidR="00EE3419" w:rsidRDefault="00B11219">
                <w:pPr>
                  <w:ind w:left="-57" w:right="-57"/>
                  <w:jc w:val="center"/>
                  <w:rPr>
                    <w:sz w:val="18"/>
                    <w:szCs w:val="18"/>
                    <w:lang w:eastAsia="lt-LT"/>
                  </w:rPr>
                </w:pPr>
                <w:r>
                  <w:rPr>
                    <w:sz w:val="18"/>
                    <w:szCs w:val="18"/>
                    <w:lang w:eastAsia="lt-LT"/>
                  </w:rPr>
                  <w:t>KPPP</w:t>
                </w:r>
              </w:p>
            </w:tc>
            <w:tc>
              <w:tcPr>
                <w:tcW w:w="1094" w:type="dxa"/>
                <w:shd w:val="clear" w:color="auto" w:fill="auto"/>
              </w:tcPr>
              <w:p w:rsidR="00EE3419" w:rsidRDefault="00B11219">
                <w:pPr>
                  <w:ind w:left="-57" w:right="-57"/>
                  <w:jc w:val="center"/>
                  <w:rPr>
                    <w:sz w:val="20"/>
                    <w:lang w:eastAsia="lt-LT"/>
                  </w:rPr>
                </w:pPr>
                <w:r>
                  <w:rPr>
                    <w:sz w:val="20"/>
                    <w:lang w:eastAsia="lt-LT"/>
                  </w:rPr>
                  <w:t>Rekonstruo-tos sankryžos</w:t>
                </w:r>
              </w:p>
            </w:tc>
            <w:tc>
              <w:tcPr>
                <w:tcW w:w="1287" w:type="dxa"/>
                <w:shd w:val="clear" w:color="auto" w:fill="auto"/>
              </w:tcPr>
              <w:p w:rsidR="00EE3419" w:rsidRDefault="00B11219">
                <w:pPr>
                  <w:ind w:left="-57" w:right="-57"/>
                  <w:jc w:val="center"/>
                  <w:rPr>
                    <w:sz w:val="20"/>
                    <w:lang w:eastAsia="lt-LT"/>
                  </w:rPr>
                </w:pPr>
                <w:r>
                  <w:rPr>
                    <w:sz w:val="20"/>
                    <w:lang w:eastAsia="lt-LT"/>
                  </w:rPr>
                  <w:t>1</w:t>
                </w:r>
              </w:p>
            </w:tc>
            <w:tc>
              <w:tcPr>
                <w:tcW w:w="850" w:type="dxa"/>
                <w:shd w:val="clear" w:color="auto" w:fill="auto"/>
              </w:tcPr>
              <w:p w:rsidR="00EE3419" w:rsidRDefault="00B11219">
                <w:pPr>
                  <w:ind w:left="-57" w:right="-57"/>
                  <w:jc w:val="center"/>
                  <w:rPr>
                    <w:sz w:val="20"/>
                    <w:lang w:eastAsia="lt-LT"/>
                  </w:rPr>
                </w:pPr>
                <w:r>
                  <w:rPr>
                    <w:sz w:val="20"/>
                    <w:lang w:eastAsia="lt-LT"/>
                  </w:rPr>
                  <w:t>2023 m. I ketv.</w:t>
                </w:r>
              </w:p>
            </w:tc>
            <w:tc>
              <w:tcPr>
                <w:tcW w:w="1163" w:type="dxa"/>
                <w:shd w:val="clear" w:color="auto" w:fill="auto"/>
              </w:tcPr>
              <w:p w:rsidR="00EE3419" w:rsidRDefault="00B11219">
                <w:pPr>
                  <w:ind w:left="-57" w:right="-57"/>
                  <w:jc w:val="center"/>
                  <w:rPr>
                    <w:sz w:val="20"/>
                    <w:lang w:eastAsia="lt-LT"/>
                  </w:rPr>
                </w:pPr>
                <w:r>
                  <w:rPr>
                    <w:sz w:val="20"/>
                    <w:lang w:eastAsia="lt-LT"/>
                  </w:rPr>
                  <w:t>-</w:t>
                </w:r>
              </w:p>
            </w:tc>
            <w:tc>
              <w:tcPr>
                <w:tcW w:w="850" w:type="dxa"/>
                <w:shd w:val="clear" w:color="auto" w:fill="auto"/>
              </w:tcPr>
              <w:p w:rsidR="00EE3419" w:rsidRDefault="00B11219">
                <w:pPr>
                  <w:ind w:left="-57" w:right="-57"/>
                  <w:jc w:val="center"/>
                  <w:rPr>
                    <w:sz w:val="20"/>
                    <w:lang w:eastAsia="lt-LT"/>
                  </w:rPr>
                </w:pPr>
                <w:r>
                  <w:rPr>
                    <w:sz w:val="20"/>
                    <w:lang w:eastAsia="lt-LT"/>
                  </w:rPr>
                  <w:t>-</w:t>
                </w:r>
              </w:p>
            </w:tc>
          </w:tr>
          <w:tr w:rsidR="00EE3419">
            <w:trPr>
              <w:trHeight w:val="458"/>
              <w:jc w:val="center"/>
            </w:trPr>
            <w:tc>
              <w:tcPr>
                <w:tcW w:w="2263" w:type="dxa"/>
                <w:shd w:val="clear" w:color="auto" w:fill="DBE5F1" w:themeFill="accent1" w:themeFillTint="33"/>
              </w:tcPr>
              <w:p w:rsidR="00EE3419" w:rsidRDefault="00B11219">
                <w:pPr>
                  <w:tabs>
                    <w:tab w:val="left" w:pos="345"/>
                  </w:tabs>
                  <w:ind w:left="-81" w:right="-57" w:firstLine="81"/>
                  <w:rPr>
                    <w:b/>
                    <w:bCs/>
                    <w:iCs/>
                    <w:sz w:val="20"/>
                    <w:lang w:eastAsia="lt-LT"/>
                  </w:rPr>
                </w:pPr>
                <w:r>
                  <w:rPr>
                    <w:iCs/>
                    <w:sz w:val="20"/>
                    <w:lang w:eastAsia="lt-LT"/>
                  </w:rPr>
                  <w:t>1.4.</w:t>
                </w:r>
                <w:r>
                  <w:rPr>
                    <w:iCs/>
                    <w:sz w:val="20"/>
                    <w:lang w:eastAsia="lt-LT"/>
                  </w:rPr>
                  <w:tab/>
                </w:r>
                <w:r>
                  <w:rPr>
                    <w:sz w:val="20"/>
                    <w:lang w:eastAsia="lt-LT"/>
                  </w:rPr>
                  <w:t>Saugaus eismo priemonių, mažinančių arba visiškai šalinančių juodųjų dėmių riziką, įdiegimas</w:t>
                </w:r>
              </w:p>
            </w:tc>
            <w:tc>
              <w:tcPr>
                <w:tcW w:w="851" w:type="dxa"/>
                <w:shd w:val="clear" w:color="auto" w:fill="DBE5F1" w:themeFill="accent1" w:themeFillTint="33"/>
              </w:tcPr>
              <w:p w:rsidR="00EE3419" w:rsidRDefault="00B11219">
                <w:pPr>
                  <w:ind w:left="-57" w:right="-57"/>
                  <w:jc w:val="center"/>
                  <w:rPr>
                    <w:sz w:val="20"/>
                    <w:lang w:eastAsia="lt-LT"/>
                  </w:rPr>
                </w:pPr>
                <w:r>
                  <w:rPr>
                    <w:sz w:val="20"/>
                    <w:lang w:eastAsia="lt-LT"/>
                  </w:rPr>
                  <w:t>I</w:t>
                </w:r>
              </w:p>
            </w:tc>
            <w:tc>
              <w:tcPr>
                <w:tcW w:w="1134" w:type="dxa"/>
                <w:shd w:val="clear" w:color="auto" w:fill="DBE5F1" w:themeFill="accent1" w:themeFillTint="33"/>
              </w:tcPr>
              <w:p w:rsidR="00EE3419" w:rsidRDefault="00B11219">
                <w:pPr>
                  <w:ind w:left="-57" w:right="-57"/>
                  <w:jc w:val="center"/>
                  <w:rPr>
                    <w:sz w:val="20"/>
                    <w:lang w:eastAsia="lt-LT"/>
                  </w:rPr>
                </w:pPr>
                <w:r>
                  <w:rPr>
                    <w:sz w:val="20"/>
                    <w:lang w:eastAsia="lt-LT"/>
                  </w:rPr>
                  <w:t>AB Lietuvos automobilių</w:t>
                </w:r>
                <w:r>
                  <w:rPr>
                    <w:color w:val="FF0000"/>
                    <w:sz w:val="20"/>
                    <w:lang w:eastAsia="lt-LT"/>
                  </w:rPr>
                  <w:t xml:space="preserve"> </w:t>
                </w:r>
                <w:r>
                  <w:rPr>
                    <w:sz w:val="20"/>
                    <w:lang w:eastAsia="lt-LT"/>
                  </w:rPr>
                  <w:t>kelių direkcija</w:t>
                </w:r>
              </w:p>
            </w:tc>
            <w:tc>
              <w:tcPr>
                <w:tcW w:w="709" w:type="dxa"/>
                <w:shd w:val="clear" w:color="auto" w:fill="DBE5F1" w:themeFill="accent1" w:themeFillTint="33"/>
              </w:tcPr>
              <w:p w:rsidR="00EE3419" w:rsidRDefault="00B11219">
                <w:pPr>
                  <w:ind w:left="-57" w:right="-57"/>
                  <w:jc w:val="center"/>
                  <w:rPr>
                    <w:sz w:val="20"/>
                    <w:lang w:eastAsia="lt-LT"/>
                  </w:rPr>
                </w:pPr>
                <w:r>
                  <w:rPr>
                    <w:sz w:val="20"/>
                    <w:lang w:eastAsia="lt-LT"/>
                  </w:rPr>
                  <w:t>P</w:t>
                </w:r>
              </w:p>
            </w:tc>
            <w:tc>
              <w:tcPr>
                <w:tcW w:w="992" w:type="dxa"/>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shd w:val="clear" w:color="auto" w:fill="DBE5F1" w:themeFill="accent1" w:themeFillTint="33"/>
              </w:tcPr>
              <w:p w:rsidR="00EE3419" w:rsidRDefault="00B11219">
                <w:pPr>
                  <w:ind w:left="-57" w:right="-57"/>
                  <w:jc w:val="center"/>
                  <w:rPr>
                    <w:sz w:val="20"/>
                    <w:lang w:eastAsia="lt-LT"/>
                  </w:rPr>
                </w:pPr>
                <w:r>
                  <w:rPr>
                    <w:sz w:val="20"/>
                    <w:lang w:eastAsia="lt-LT"/>
                  </w:rPr>
                  <w:t>Taip</w:t>
                </w:r>
              </w:p>
            </w:tc>
            <w:tc>
              <w:tcPr>
                <w:tcW w:w="851" w:type="dxa"/>
                <w:shd w:val="clear" w:color="auto" w:fill="DBE5F1" w:themeFill="accent1" w:themeFillTint="33"/>
              </w:tcPr>
              <w:p w:rsidR="00EE3419" w:rsidRDefault="00B11219">
                <w:pPr>
                  <w:ind w:left="-57" w:right="-57"/>
                  <w:jc w:val="center"/>
                  <w:rPr>
                    <w:sz w:val="20"/>
                    <w:lang w:eastAsia="lt-LT"/>
                  </w:rPr>
                </w:pPr>
                <w:r>
                  <w:rPr>
                    <w:sz w:val="20"/>
                    <w:lang w:eastAsia="lt-LT"/>
                  </w:rPr>
                  <w:t>Ne</w:t>
                </w:r>
              </w:p>
            </w:tc>
            <w:tc>
              <w:tcPr>
                <w:tcW w:w="992" w:type="dxa"/>
                <w:shd w:val="clear" w:color="auto" w:fill="DBE5F1" w:themeFill="accent1" w:themeFillTint="33"/>
              </w:tcPr>
              <w:p w:rsidR="00EE3419" w:rsidRDefault="00B11219">
                <w:pPr>
                  <w:ind w:left="-57" w:right="-57"/>
                  <w:jc w:val="center"/>
                  <w:rPr>
                    <w:sz w:val="20"/>
                    <w:lang w:eastAsia="lt-LT"/>
                  </w:rPr>
                </w:pPr>
                <w:r>
                  <w:rPr>
                    <w:sz w:val="20"/>
                    <w:lang w:eastAsia="lt-LT"/>
                  </w:rPr>
                  <w:t>D</w:t>
                </w:r>
              </w:p>
            </w:tc>
            <w:tc>
              <w:tcPr>
                <w:tcW w:w="1134" w:type="dxa"/>
                <w:shd w:val="clear" w:color="auto" w:fill="DBE5F1" w:themeFill="accent1" w:themeFillTint="33"/>
              </w:tcPr>
              <w:p w:rsidR="00EE3419" w:rsidRDefault="00B11219">
                <w:pPr>
                  <w:ind w:left="-57" w:right="-57"/>
                  <w:jc w:val="center"/>
                  <w:rPr>
                    <w:sz w:val="20"/>
                    <w:lang w:eastAsia="lt-LT"/>
                  </w:rPr>
                </w:pPr>
                <w:r>
                  <w:rPr>
                    <w:sz w:val="20"/>
                    <w:lang w:eastAsia="lt-LT"/>
                  </w:rPr>
                  <w:t>21 217 600</w:t>
                </w:r>
              </w:p>
            </w:tc>
            <w:tc>
              <w:tcPr>
                <w:tcW w:w="1174" w:type="dxa"/>
                <w:shd w:val="clear" w:color="auto" w:fill="DBE5F1" w:themeFill="accent1" w:themeFillTint="33"/>
              </w:tcPr>
              <w:p w:rsidR="00EE3419" w:rsidRDefault="00B11219">
                <w:pPr>
                  <w:ind w:left="-57" w:right="-57"/>
                  <w:jc w:val="center"/>
                  <w:rPr>
                    <w:sz w:val="20"/>
                    <w:lang w:eastAsia="lt-LT"/>
                  </w:rPr>
                </w:pPr>
                <w:r>
                  <w:rPr>
                    <w:sz w:val="20"/>
                    <w:lang w:eastAsia="lt-LT"/>
                  </w:rPr>
                  <w:t>KPPP</w:t>
                </w:r>
              </w:p>
            </w:tc>
            <w:tc>
              <w:tcPr>
                <w:tcW w:w="1094" w:type="dxa"/>
                <w:shd w:val="clear" w:color="auto" w:fill="DBE5F1" w:themeFill="accent1" w:themeFillTint="33"/>
              </w:tcPr>
              <w:p w:rsidR="00EE3419" w:rsidRDefault="00B11219">
                <w:pPr>
                  <w:ind w:left="-57" w:right="-57"/>
                  <w:jc w:val="center"/>
                  <w:rPr>
                    <w:sz w:val="20"/>
                    <w:lang w:eastAsia="lt-LT"/>
                  </w:rPr>
                </w:pPr>
                <w:r>
                  <w:rPr>
                    <w:sz w:val="20"/>
                    <w:lang w:eastAsia="lt-LT"/>
                  </w:rPr>
                  <w:t xml:space="preserve">Panaikintų juodųjų dėmių dalis </w:t>
                </w:r>
              </w:p>
            </w:tc>
            <w:tc>
              <w:tcPr>
                <w:tcW w:w="1287" w:type="dxa"/>
                <w:shd w:val="clear" w:color="auto" w:fill="DBE5F1" w:themeFill="accent1" w:themeFillTint="33"/>
              </w:tcPr>
              <w:p w:rsidR="00EE3419" w:rsidRDefault="00B11219">
                <w:pPr>
                  <w:ind w:left="-57" w:right="-57"/>
                  <w:jc w:val="center"/>
                  <w:rPr>
                    <w:sz w:val="20"/>
                    <w:lang w:eastAsia="lt-LT"/>
                  </w:rPr>
                </w:pPr>
                <w:r>
                  <w:rPr>
                    <w:sz w:val="20"/>
                    <w:lang w:eastAsia="lt-LT"/>
                  </w:rPr>
                  <w:t>100</w:t>
                </w:r>
              </w:p>
              <w:p w:rsidR="00EE3419" w:rsidRDefault="00B11219">
                <w:pPr>
                  <w:ind w:left="-57" w:right="-57"/>
                  <w:jc w:val="center"/>
                  <w:rPr>
                    <w:sz w:val="20"/>
                    <w:lang w:eastAsia="lt-LT"/>
                  </w:rPr>
                </w:pPr>
                <w:r>
                  <w:rPr>
                    <w:sz w:val="20"/>
                    <w:lang w:eastAsia="lt-LT"/>
                  </w:rPr>
                  <w:t xml:space="preserve">(2030 m.) </w:t>
                </w:r>
              </w:p>
            </w:tc>
            <w:tc>
              <w:tcPr>
                <w:tcW w:w="850" w:type="dxa"/>
                <w:shd w:val="clear" w:color="auto" w:fill="DBE5F1" w:themeFill="accent1" w:themeFillTint="33"/>
              </w:tcPr>
              <w:p w:rsidR="00EE3419" w:rsidRDefault="00B11219">
                <w:pPr>
                  <w:ind w:left="-57" w:right="-57"/>
                  <w:jc w:val="center"/>
                  <w:rPr>
                    <w:sz w:val="20"/>
                    <w:lang w:eastAsia="lt-LT"/>
                  </w:rPr>
                </w:pPr>
                <w:r>
                  <w:rPr>
                    <w:sz w:val="20"/>
                    <w:lang w:eastAsia="lt-LT"/>
                  </w:rPr>
                  <w:t xml:space="preserve">2023 m. I ketv. </w:t>
                </w:r>
              </w:p>
            </w:tc>
            <w:tc>
              <w:tcPr>
                <w:tcW w:w="1163" w:type="dxa"/>
                <w:shd w:val="clear" w:color="auto" w:fill="DBE5F1" w:themeFill="accent1" w:themeFillTint="33"/>
              </w:tcPr>
              <w:p w:rsidR="00EE3419" w:rsidRDefault="00B11219">
                <w:pPr>
                  <w:ind w:left="-57" w:right="-57"/>
                  <w:jc w:val="center"/>
                  <w:rPr>
                    <w:sz w:val="20"/>
                    <w:lang w:eastAsia="lt-LT"/>
                  </w:rPr>
                </w:pPr>
                <w:r>
                  <w:rPr>
                    <w:sz w:val="20"/>
                    <w:lang w:eastAsia="lt-LT"/>
                  </w:rPr>
                  <w:t>-</w:t>
                </w:r>
              </w:p>
            </w:tc>
            <w:tc>
              <w:tcPr>
                <w:tcW w:w="850" w:type="dxa"/>
                <w:shd w:val="clear" w:color="auto" w:fill="DBE5F1" w:themeFill="accent1" w:themeFillTint="33"/>
              </w:tcPr>
              <w:p w:rsidR="00EE3419" w:rsidRDefault="00B11219">
                <w:pPr>
                  <w:ind w:left="-57" w:right="-57"/>
                  <w:jc w:val="center"/>
                  <w:rPr>
                    <w:sz w:val="20"/>
                    <w:lang w:eastAsia="lt-LT"/>
                  </w:rPr>
                </w:pPr>
                <w:r>
                  <w:rPr>
                    <w:sz w:val="20"/>
                    <w:lang w:eastAsia="lt-LT"/>
                  </w:rPr>
                  <w:t>-</w:t>
                </w:r>
              </w:p>
            </w:tc>
          </w:tr>
          <w:tr w:rsidR="00EE3419">
            <w:trPr>
              <w:trHeight w:val="458"/>
              <w:jc w:val="center"/>
            </w:trPr>
            <w:tc>
              <w:tcPr>
                <w:tcW w:w="2263" w:type="dxa"/>
                <w:shd w:val="clear" w:color="auto" w:fill="FFFFFF" w:themeFill="background1"/>
              </w:tcPr>
              <w:p w:rsidR="00EE3419" w:rsidRDefault="00B11219">
                <w:pPr>
                  <w:tabs>
                    <w:tab w:val="left" w:pos="345"/>
                  </w:tabs>
                  <w:ind w:right="-57"/>
                  <w:rPr>
                    <w:sz w:val="20"/>
                    <w:lang w:eastAsia="lt-LT"/>
                  </w:rPr>
                </w:pPr>
                <w:r>
                  <w:rPr>
                    <w:sz w:val="20"/>
                    <w:lang w:eastAsia="lt-LT"/>
                  </w:rPr>
                  <w:t>1.4.1. Valstybinės reikšmės magistralinio kelio A9 Panevėžys–Šiauliai kapitalinis remontas, modernizuojant šviesoforines sankryžas 56,751 ir 57,349 km (sankryžos su Radviliškio miesto Vytauto ir Gedimino bei Vytauto ir A. Povyliaus gatvėmis)</w:t>
                </w:r>
              </w:p>
            </w:tc>
            <w:tc>
              <w:tcPr>
                <w:tcW w:w="851" w:type="dxa"/>
                <w:shd w:val="clear" w:color="auto" w:fill="FFFFFF" w:themeFill="background1"/>
              </w:tcPr>
              <w:p w:rsidR="00EE3419" w:rsidRDefault="00B11219">
                <w:pPr>
                  <w:ind w:left="-57" w:right="-57"/>
                  <w:jc w:val="center"/>
                  <w:rPr>
                    <w:sz w:val="20"/>
                    <w:lang w:eastAsia="lt-LT"/>
                  </w:rPr>
                </w:pPr>
                <w:r>
                  <w:rPr>
                    <w:sz w:val="20"/>
                    <w:lang w:eastAsia="lt-LT"/>
                  </w:rPr>
                  <w:t>I</w:t>
                </w:r>
              </w:p>
            </w:tc>
            <w:tc>
              <w:tcPr>
                <w:tcW w:w="1134" w:type="dxa"/>
                <w:shd w:val="clear" w:color="auto" w:fill="FFFFFF" w:themeFill="background1"/>
              </w:tcPr>
              <w:p w:rsidR="00EE3419" w:rsidRDefault="00B11219">
                <w:pPr>
                  <w:ind w:left="-57" w:right="-57"/>
                  <w:jc w:val="center"/>
                  <w:rPr>
                    <w:sz w:val="20"/>
                    <w:lang w:eastAsia="lt-LT"/>
                  </w:rPr>
                </w:pPr>
                <w:r>
                  <w:rPr>
                    <w:sz w:val="20"/>
                    <w:lang w:eastAsia="lt-LT"/>
                  </w:rPr>
                  <w:t>AB Lietuvos automobilių kelių direkcija</w:t>
                </w:r>
              </w:p>
            </w:tc>
            <w:tc>
              <w:tcPr>
                <w:tcW w:w="709" w:type="dxa"/>
                <w:shd w:val="clear" w:color="auto" w:fill="FFFFFF" w:themeFill="background1"/>
              </w:tcPr>
              <w:p w:rsidR="00EE3419" w:rsidRDefault="00B11219">
                <w:pPr>
                  <w:ind w:left="-57" w:right="-57"/>
                  <w:jc w:val="center"/>
                  <w:rPr>
                    <w:sz w:val="20"/>
                    <w:lang w:eastAsia="lt-LT"/>
                  </w:rPr>
                </w:pPr>
                <w:r>
                  <w:rPr>
                    <w:sz w:val="20"/>
                    <w:lang w:eastAsia="lt-LT"/>
                  </w:rPr>
                  <w:t>P</w:t>
                </w:r>
              </w:p>
            </w:tc>
            <w:tc>
              <w:tcPr>
                <w:tcW w:w="992" w:type="dxa"/>
                <w:shd w:val="clear" w:color="auto" w:fill="FFFFFF" w:themeFill="background1"/>
              </w:tcPr>
              <w:p w:rsidR="00EE3419" w:rsidRDefault="00B11219">
                <w:pPr>
                  <w:ind w:left="-57" w:right="-57"/>
                  <w:jc w:val="center"/>
                  <w:rPr>
                    <w:sz w:val="20"/>
                    <w:lang w:eastAsia="lt-LT"/>
                  </w:rPr>
                </w:pPr>
                <w:r>
                  <w:rPr>
                    <w:sz w:val="20"/>
                    <w:lang w:eastAsia="lt-LT"/>
                  </w:rPr>
                  <w:t>-</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Taip</w:t>
                </w:r>
              </w:p>
            </w:tc>
            <w:tc>
              <w:tcPr>
                <w:tcW w:w="851" w:type="dxa"/>
                <w:shd w:val="clear" w:color="auto" w:fill="FFFFFF" w:themeFill="background1"/>
              </w:tcPr>
              <w:p w:rsidR="00EE3419" w:rsidRDefault="00B11219">
                <w:pPr>
                  <w:ind w:left="-57" w:right="-57"/>
                  <w:jc w:val="center"/>
                  <w:rPr>
                    <w:sz w:val="20"/>
                    <w:lang w:eastAsia="lt-LT"/>
                  </w:rPr>
                </w:pPr>
                <w:r>
                  <w:rPr>
                    <w:sz w:val="20"/>
                    <w:lang w:eastAsia="lt-LT"/>
                  </w:rPr>
                  <w:t>Ne</w:t>
                </w:r>
              </w:p>
            </w:tc>
            <w:tc>
              <w:tcPr>
                <w:tcW w:w="992" w:type="dxa"/>
                <w:shd w:val="clear" w:color="auto" w:fill="FFFFFF" w:themeFill="background1"/>
              </w:tcPr>
              <w:p w:rsidR="00EE3419" w:rsidRDefault="00B11219">
                <w:pPr>
                  <w:ind w:left="-57" w:right="-57"/>
                  <w:jc w:val="center"/>
                  <w:rPr>
                    <w:sz w:val="20"/>
                    <w:lang w:eastAsia="lt-LT"/>
                  </w:rPr>
                </w:pPr>
                <w:r>
                  <w:rPr>
                    <w:sz w:val="20"/>
                    <w:lang w:eastAsia="lt-LT"/>
                  </w:rPr>
                  <w:t>D</w:t>
                </w:r>
              </w:p>
            </w:tc>
            <w:tc>
              <w:tcPr>
                <w:tcW w:w="1134" w:type="dxa"/>
                <w:shd w:val="clear" w:color="auto" w:fill="FFFFFF" w:themeFill="background1"/>
              </w:tcPr>
              <w:p w:rsidR="00EE3419" w:rsidRDefault="00B11219">
                <w:pPr>
                  <w:ind w:left="-57" w:right="-57"/>
                  <w:jc w:val="center"/>
                  <w:rPr>
                    <w:sz w:val="20"/>
                    <w:lang w:eastAsia="lt-LT"/>
                  </w:rPr>
                </w:pPr>
                <w:r>
                  <w:rPr>
                    <w:sz w:val="20"/>
                    <w:lang w:eastAsia="lt-LT"/>
                  </w:rPr>
                  <w:t>550 000</w:t>
                </w:r>
              </w:p>
            </w:tc>
            <w:tc>
              <w:tcPr>
                <w:tcW w:w="1174" w:type="dxa"/>
                <w:shd w:val="clear" w:color="auto" w:fill="FFFFFF" w:themeFill="background1"/>
              </w:tcPr>
              <w:p w:rsidR="00EE3419" w:rsidRDefault="00B11219">
                <w:pPr>
                  <w:ind w:left="-57" w:right="-57"/>
                  <w:jc w:val="center"/>
                  <w:rPr>
                    <w:sz w:val="20"/>
                    <w:lang w:eastAsia="lt-LT"/>
                  </w:rPr>
                </w:pPr>
                <w:r>
                  <w:rPr>
                    <w:sz w:val="18"/>
                    <w:szCs w:val="18"/>
                    <w:lang w:eastAsia="lt-LT"/>
                  </w:rPr>
                  <w:t>KPPP</w:t>
                </w:r>
              </w:p>
            </w:tc>
            <w:tc>
              <w:tcPr>
                <w:tcW w:w="1094" w:type="dxa"/>
                <w:shd w:val="clear" w:color="auto" w:fill="FFFFFF" w:themeFill="background1"/>
              </w:tcPr>
              <w:p w:rsidR="00EE3419" w:rsidRDefault="00B11219">
                <w:pPr>
                  <w:ind w:left="-57" w:right="-57"/>
                  <w:jc w:val="center"/>
                  <w:rPr>
                    <w:sz w:val="20"/>
                    <w:lang w:eastAsia="lt-LT"/>
                  </w:rPr>
                </w:pPr>
                <w:r>
                  <w:rPr>
                    <w:sz w:val="20"/>
                    <w:lang w:eastAsia="lt-LT"/>
                  </w:rPr>
                  <w:t xml:space="preserve">Panaikinta juodoji dėmė </w:t>
                </w:r>
              </w:p>
            </w:tc>
            <w:tc>
              <w:tcPr>
                <w:tcW w:w="1287" w:type="dxa"/>
                <w:shd w:val="clear" w:color="auto" w:fill="FFFFFF" w:themeFill="background1"/>
              </w:tcPr>
              <w:p w:rsidR="00EE3419" w:rsidRDefault="00B11219">
                <w:pPr>
                  <w:ind w:left="-57" w:right="-57"/>
                  <w:jc w:val="center"/>
                  <w:rPr>
                    <w:sz w:val="20"/>
                    <w:lang w:eastAsia="lt-LT"/>
                  </w:rPr>
                </w:pPr>
                <w:r>
                  <w:rPr>
                    <w:sz w:val="20"/>
                    <w:lang w:eastAsia="lt-LT"/>
                  </w:rPr>
                  <w:t>2</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2023 m.</w:t>
                </w:r>
              </w:p>
              <w:p w:rsidR="00EE3419" w:rsidRDefault="00B11219">
                <w:pPr>
                  <w:ind w:left="-57" w:right="-57"/>
                  <w:jc w:val="center"/>
                  <w:rPr>
                    <w:sz w:val="20"/>
                    <w:lang w:eastAsia="lt-LT"/>
                  </w:rPr>
                </w:pPr>
                <w:r>
                  <w:rPr>
                    <w:sz w:val="20"/>
                    <w:lang w:eastAsia="lt-LT"/>
                  </w:rPr>
                  <w:t>I ketv.</w:t>
                </w:r>
              </w:p>
            </w:tc>
            <w:tc>
              <w:tcPr>
                <w:tcW w:w="1163" w:type="dxa"/>
                <w:shd w:val="clear" w:color="auto" w:fill="FFFFFF" w:themeFill="background1"/>
              </w:tcPr>
              <w:p w:rsidR="00EE3419" w:rsidRDefault="00B11219">
                <w:pPr>
                  <w:ind w:left="-57" w:right="-57"/>
                  <w:jc w:val="center"/>
                  <w:rPr>
                    <w:sz w:val="20"/>
                    <w:lang w:eastAsia="lt-LT"/>
                  </w:rPr>
                </w:pPr>
                <w:r>
                  <w:rPr>
                    <w:sz w:val="20"/>
                    <w:lang w:eastAsia="lt-LT"/>
                  </w:rPr>
                  <w:t>-</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w:t>
                </w:r>
              </w:p>
            </w:tc>
          </w:tr>
          <w:tr w:rsidR="00EE3419">
            <w:trPr>
              <w:trHeight w:val="458"/>
              <w:jc w:val="center"/>
            </w:trPr>
            <w:tc>
              <w:tcPr>
                <w:tcW w:w="2263" w:type="dxa"/>
                <w:shd w:val="clear" w:color="auto" w:fill="FFFFFF" w:themeFill="background1"/>
              </w:tcPr>
              <w:p w:rsidR="00EE3419" w:rsidRDefault="00B11219">
                <w:pPr>
                  <w:tabs>
                    <w:tab w:val="left" w:pos="345"/>
                  </w:tabs>
                  <w:ind w:right="-57"/>
                  <w:rPr>
                    <w:sz w:val="20"/>
                    <w:lang w:eastAsia="lt-LT"/>
                  </w:rPr>
                </w:pPr>
                <w:r>
                  <w:rPr>
                    <w:sz w:val="20"/>
                    <w:lang w:eastAsia="lt-LT"/>
                  </w:rPr>
                  <w:t xml:space="preserve">1.4.2. Kiti projektai (Juodųjų dėmių šalinimo arba juodųjų dėmių keliamos rizikos mažinimo priemonės ir darbai 2023 metais planuojami kaip neatskiriama valstybinės reikšmės kelių kompleksinių rekonstrukcijų projektų, į kurių rangos sutartis </w:t>
                </w:r>
                <w:r>
                  <w:rPr>
                    <w:sz w:val="20"/>
                    <w:lang w:eastAsia="lt-LT"/>
                  </w:rPr>
                  <w:lastRenderedPageBreak/>
                  <w:t>minėtos priemonės yra arba bus įtrauktos, dalis)</w:t>
                </w:r>
              </w:p>
            </w:tc>
            <w:tc>
              <w:tcPr>
                <w:tcW w:w="851" w:type="dxa"/>
                <w:shd w:val="clear" w:color="auto" w:fill="FFFFFF" w:themeFill="background1"/>
              </w:tcPr>
              <w:p w:rsidR="00EE3419" w:rsidRDefault="00B11219">
                <w:pPr>
                  <w:ind w:left="-57" w:right="-57"/>
                  <w:jc w:val="center"/>
                  <w:rPr>
                    <w:sz w:val="20"/>
                    <w:lang w:eastAsia="lt-LT"/>
                  </w:rPr>
                </w:pPr>
                <w:r>
                  <w:rPr>
                    <w:sz w:val="20"/>
                    <w:lang w:eastAsia="lt-LT"/>
                  </w:rPr>
                  <w:lastRenderedPageBreak/>
                  <w:t>I</w:t>
                </w:r>
              </w:p>
            </w:tc>
            <w:tc>
              <w:tcPr>
                <w:tcW w:w="1134" w:type="dxa"/>
                <w:shd w:val="clear" w:color="auto" w:fill="FFFFFF" w:themeFill="background1"/>
              </w:tcPr>
              <w:p w:rsidR="00EE3419" w:rsidRDefault="00B11219">
                <w:pPr>
                  <w:ind w:left="-57" w:right="-57"/>
                  <w:jc w:val="center"/>
                  <w:rPr>
                    <w:sz w:val="20"/>
                    <w:lang w:eastAsia="lt-LT"/>
                  </w:rPr>
                </w:pPr>
                <w:r>
                  <w:rPr>
                    <w:sz w:val="20"/>
                    <w:lang w:eastAsia="lt-LT"/>
                  </w:rPr>
                  <w:t>AB Lietuvos automobilių kelių direkcija</w:t>
                </w:r>
              </w:p>
            </w:tc>
            <w:tc>
              <w:tcPr>
                <w:tcW w:w="709" w:type="dxa"/>
                <w:shd w:val="clear" w:color="auto" w:fill="FFFFFF" w:themeFill="background1"/>
              </w:tcPr>
              <w:p w:rsidR="00EE3419" w:rsidRDefault="00B11219">
                <w:pPr>
                  <w:ind w:left="-57" w:right="-57"/>
                  <w:jc w:val="center"/>
                  <w:rPr>
                    <w:sz w:val="20"/>
                    <w:lang w:eastAsia="lt-LT"/>
                  </w:rPr>
                </w:pPr>
                <w:r>
                  <w:rPr>
                    <w:sz w:val="20"/>
                    <w:lang w:eastAsia="lt-LT"/>
                  </w:rPr>
                  <w:t>P</w:t>
                </w:r>
              </w:p>
            </w:tc>
            <w:tc>
              <w:tcPr>
                <w:tcW w:w="992" w:type="dxa"/>
                <w:shd w:val="clear" w:color="auto" w:fill="FFFFFF" w:themeFill="background1"/>
              </w:tcPr>
              <w:p w:rsidR="00EE3419" w:rsidRDefault="00B11219">
                <w:pPr>
                  <w:ind w:left="-57" w:right="-57"/>
                  <w:jc w:val="center"/>
                  <w:rPr>
                    <w:sz w:val="20"/>
                    <w:lang w:eastAsia="lt-LT"/>
                  </w:rPr>
                </w:pPr>
                <w:r>
                  <w:rPr>
                    <w:sz w:val="20"/>
                    <w:lang w:eastAsia="lt-LT"/>
                  </w:rPr>
                  <w:t>-</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Taip</w:t>
                </w:r>
              </w:p>
            </w:tc>
            <w:tc>
              <w:tcPr>
                <w:tcW w:w="851" w:type="dxa"/>
                <w:shd w:val="clear" w:color="auto" w:fill="FFFFFF" w:themeFill="background1"/>
              </w:tcPr>
              <w:p w:rsidR="00EE3419" w:rsidRDefault="00B11219">
                <w:pPr>
                  <w:ind w:left="-57" w:right="-57"/>
                  <w:jc w:val="center"/>
                  <w:rPr>
                    <w:sz w:val="20"/>
                    <w:lang w:eastAsia="lt-LT"/>
                  </w:rPr>
                </w:pPr>
                <w:r>
                  <w:rPr>
                    <w:sz w:val="20"/>
                    <w:lang w:eastAsia="lt-LT"/>
                  </w:rPr>
                  <w:t>Ne</w:t>
                </w:r>
              </w:p>
            </w:tc>
            <w:tc>
              <w:tcPr>
                <w:tcW w:w="992" w:type="dxa"/>
                <w:shd w:val="clear" w:color="auto" w:fill="FFFFFF" w:themeFill="background1"/>
              </w:tcPr>
              <w:p w:rsidR="00EE3419" w:rsidRDefault="00B11219">
                <w:pPr>
                  <w:ind w:left="-57" w:right="-57"/>
                  <w:jc w:val="center"/>
                  <w:rPr>
                    <w:sz w:val="20"/>
                    <w:lang w:eastAsia="lt-LT"/>
                  </w:rPr>
                </w:pPr>
                <w:r>
                  <w:rPr>
                    <w:sz w:val="20"/>
                    <w:lang w:eastAsia="lt-LT"/>
                  </w:rPr>
                  <w:t>D</w:t>
                </w:r>
              </w:p>
            </w:tc>
            <w:tc>
              <w:tcPr>
                <w:tcW w:w="1134" w:type="dxa"/>
                <w:shd w:val="clear" w:color="auto" w:fill="FFFFFF" w:themeFill="background1"/>
              </w:tcPr>
              <w:p w:rsidR="00EE3419" w:rsidRDefault="00B11219">
                <w:pPr>
                  <w:ind w:left="-57" w:right="-57"/>
                  <w:jc w:val="center"/>
                  <w:rPr>
                    <w:sz w:val="20"/>
                    <w:lang w:eastAsia="lt-LT"/>
                  </w:rPr>
                </w:pPr>
                <w:r>
                  <w:rPr>
                    <w:sz w:val="20"/>
                    <w:lang w:eastAsia="lt-LT"/>
                  </w:rPr>
                  <w:t>20 667 600</w:t>
                </w:r>
              </w:p>
            </w:tc>
            <w:tc>
              <w:tcPr>
                <w:tcW w:w="1174" w:type="dxa"/>
                <w:shd w:val="clear" w:color="auto" w:fill="FFFFFF" w:themeFill="background1"/>
              </w:tcPr>
              <w:p w:rsidR="00EE3419" w:rsidRDefault="00B11219">
                <w:pPr>
                  <w:ind w:left="-57" w:right="-57"/>
                  <w:jc w:val="center"/>
                  <w:rPr>
                    <w:sz w:val="20"/>
                    <w:lang w:eastAsia="lt-LT"/>
                  </w:rPr>
                </w:pPr>
                <w:r>
                  <w:rPr>
                    <w:sz w:val="18"/>
                    <w:szCs w:val="18"/>
                    <w:lang w:eastAsia="lt-LT"/>
                  </w:rPr>
                  <w:t>KPPP</w:t>
                </w:r>
              </w:p>
            </w:tc>
            <w:tc>
              <w:tcPr>
                <w:tcW w:w="1094" w:type="dxa"/>
                <w:shd w:val="clear" w:color="auto" w:fill="FFFFFF" w:themeFill="background1"/>
              </w:tcPr>
              <w:p w:rsidR="00EE3419" w:rsidRDefault="00B11219">
                <w:pPr>
                  <w:ind w:left="-57" w:right="-57"/>
                  <w:jc w:val="center"/>
                  <w:rPr>
                    <w:sz w:val="20"/>
                    <w:lang w:eastAsia="lt-LT"/>
                  </w:rPr>
                </w:pPr>
                <w:r>
                  <w:rPr>
                    <w:sz w:val="20"/>
                    <w:lang w:eastAsia="lt-LT"/>
                  </w:rPr>
                  <w:t>Panaikintų juodųjų dėmių dalis</w:t>
                </w:r>
              </w:p>
            </w:tc>
            <w:tc>
              <w:tcPr>
                <w:tcW w:w="1287" w:type="dxa"/>
                <w:shd w:val="clear" w:color="auto" w:fill="FFFFFF" w:themeFill="background1"/>
              </w:tcPr>
              <w:p w:rsidR="00EE3419" w:rsidRDefault="00B11219">
                <w:pPr>
                  <w:ind w:left="-57" w:right="-57"/>
                  <w:jc w:val="center"/>
                  <w:rPr>
                    <w:sz w:val="20"/>
                    <w:lang w:eastAsia="lt-LT"/>
                  </w:rPr>
                </w:pPr>
                <w:r>
                  <w:rPr>
                    <w:sz w:val="20"/>
                    <w:lang w:eastAsia="lt-LT"/>
                  </w:rPr>
                  <w:t>100</w:t>
                </w:r>
              </w:p>
              <w:p w:rsidR="00EE3419" w:rsidRDefault="00B11219">
                <w:pPr>
                  <w:ind w:left="-57" w:right="-57"/>
                  <w:jc w:val="center"/>
                  <w:rPr>
                    <w:sz w:val="20"/>
                    <w:lang w:eastAsia="lt-LT"/>
                  </w:rPr>
                </w:pPr>
                <w:r>
                  <w:rPr>
                    <w:sz w:val="20"/>
                    <w:lang w:eastAsia="lt-LT"/>
                  </w:rPr>
                  <w:t>(2030 m.)</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w:t>
                </w:r>
              </w:p>
            </w:tc>
            <w:tc>
              <w:tcPr>
                <w:tcW w:w="1163" w:type="dxa"/>
                <w:shd w:val="clear" w:color="auto" w:fill="FFFFFF" w:themeFill="background1"/>
              </w:tcPr>
              <w:p w:rsidR="00EE3419" w:rsidRDefault="00B11219">
                <w:pPr>
                  <w:ind w:left="-57" w:right="-57"/>
                  <w:jc w:val="center"/>
                  <w:rPr>
                    <w:sz w:val="20"/>
                    <w:lang w:eastAsia="lt-LT"/>
                  </w:rPr>
                </w:pPr>
                <w:r>
                  <w:rPr>
                    <w:sz w:val="20"/>
                    <w:lang w:eastAsia="lt-LT"/>
                  </w:rPr>
                  <w:t>-</w:t>
                </w:r>
              </w:p>
            </w:tc>
            <w:tc>
              <w:tcPr>
                <w:tcW w:w="850" w:type="dxa"/>
                <w:shd w:val="clear" w:color="auto" w:fill="FFFFFF" w:themeFill="background1"/>
              </w:tcPr>
              <w:p w:rsidR="00EE3419" w:rsidRDefault="00B11219">
                <w:pPr>
                  <w:ind w:left="-57" w:right="-57"/>
                  <w:jc w:val="center"/>
                  <w:rPr>
                    <w:sz w:val="20"/>
                    <w:lang w:eastAsia="lt-LT"/>
                  </w:rPr>
                </w:pPr>
                <w:r>
                  <w:rPr>
                    <w:sz w:val="20"/>
                    <w:lang w:eastAsia="lt-LT"/>
                  </w:rPr>
                  <w:t>-</w:t>
                </w:r>
              </w:p>
            </w:tc>
          </w:tr>
          <w:tr w:rsidR="004A6A9A">
            <w:trPr>
              <w:trHeight w:val="458"/>
              <w:jc w:val="center"/>
            </w:trPr>
            <w:tc>
              <w:tcPr>
                <w:tcW w:w="2263" w:type="dxa"/>
                <w:shd w:val="clear" w:color="auto" w:fill="FFFFFF" w:themeFill="background1"/>
              </w:tcPr>
              <w:p w:rsidR="004A6A9A" w:rsidRDefault="004A6A9A">
                <w:pPr>
                  <w:tabs>
                    <w:tab w:val="left" w:pos="345"/>
                  </w:tabs>
                  <w:ind w:right="-57"/>
                  <w:rPr>
                    <w:sz w:val="20"/>
                    <w:lang w:eastAsia="lt-LT"/>
                  </w:rPr>
                </w:pPr>
                <w:r w:rsidRPr="004A6A9A">
                  <w:rPr>
                    <w:bCs/>
                    <w:sz w:val="20"/>
                    <w:lang w:eastAsia="lt-LT"/>
                  </w:rPr>
                  <w:t>1.4.3. Pagrindinių eismo saugos rodiklių surinkimas (vykdant projektą Nr. MOVE/C2/SUB/2022-54/CEF/TA/SI2.892654 „Technical Assistance for the development and collection of Road safety Key Performance Indicators“; dotacijos sutarties pasirašymo data 2023-04-03)</w:t>
                </w:r>
              </w:p>
            </w:tc>
            <w:tc>
              <w:tcPr>
                <w:tcW w:w="851" w:type="dxa"/>
                <w:shd w:val="clear" w:color="auto" w:fill="FFFFFF" w:themeFill="background1"/>
              </w:tcPr>
              <w:p w:rsidR="004A6A9A" w:rsidRDefault="004A6A9A">
                <w:pPr>
                  <w:ind w:left="-57" w:right="-57"/>
                  <w:jc w:val="center"/>
                  <w:rPr>
                    <w:sz w:val="20"/>
                    <w:lang w:eastAsia="lt-LT"/>
                  </w:rPr>
                </w:pPr>
                <w:r>
                  <w:rPr>
                    <w:sz w:val="20"/>
                    <w:lang w:eastAsia="lt-LT"/>
                  </w:rPr>
                  <w:t>I</w:t>
                </w:r>
              </w:p>
            </w:tc>
            <w:tc>
              <w:tcPr>
                <w:tcW w:w="1134" w:type="dxa"/>
                <w:shd w:val="clear" w:color="auto" w:fill="FFFFFF" w:themeFill="background1"/>
              </w:tcPr>
              <w:p w:rsidR="004A6A9A" w:rsidRDefault="004A6A9A">
                <w:pPr>
                  <w:ind w:left="-57" w:right="-57"/>
                  <w:jc w:val="center"/>
                  <w:rPr>
                    <w:sz w:val="20"/>
                    <w:lang w:eastAsia="lt-LT"/>
                  </w:rPr>
                </w:pPr>
                <w:r w:rsidRPr="00911390">
                  <w:rPr>
                    <w:bCs/>
                    <w:sz w:val="18"/>
                    <w:szCs w:val="18"/>
                  </w:rPr>
                  <w:t>VšĮ Transporto kompetencijų agentūra</w:t>
                </w:r>
              </w:p>
            </w:tc>
            <w:tc>
              <w:tcPr>
                <w:tcW w:w="709" w:type="dxa"/>
                <w:shd w:val="clear" w:color="auto" w:fill="FFFFFF" w:themeFill="background1"/>
              </w:tcPr>
              <w:p w:rsidR="004A6A9A" w:rsidRDefault="004A6A9A">
                <w:pPr>
                  <w:ind w:left="-57" w:right="-57"/>
                  <w:jc w:val="center"/>
                  <w:rPr>
                    <w:sz w:val="20"/>
                    <w:lang w:eastAsia="lt-LT"/>
                  </w:rPr>
                </w:pPr>
                <w:r>
                  <w:rPr>
                    <w:sz w:val="20"/>
                    <w:lang w:eastAsia="lt-LT"/>
                  </w:rPr>
                  <w:t>P</w:t>
                </w:r>
              </w:p>
            </w:tc>
            <w:tc>
              <w:tcPr>
                <w:tcW w:w="992" w:type="dxa"/>
                <w:shd w:val="clear" w:color="auto" w:fill="FFFFFF" w:themeFill="background1"/>
              </w:tcPr>
              <w:p w:rsidR="004A6A9A" w:rsidRDefault="004A6A9A">
                <w:pPr>
                  <w:ind w:left="-57" w:right="-57"/>
                  <w:jc w:val="center"/>
                  <w:rPr>
                    <w:sz w:val="20"/>
                    <w:lang w:eastAsia="lt-LT"/>
                  </w:rPr>
                </w:pPr>
                <w:r>
                  <w:rPr>
                    <w:sz w:val="20"/>
                    <w:lang w:eastAsia="lt-LT"/>
                  </w:rPr>
                  <w:t>-</w:t>
                </w:r>
              </w:p>
            </w:tc>
            <w:tc>
              <w:tcPr>
                <w:tcW w:w="850" w:type="dxa"/>
                <w:shd w:val="clear" w:color="auto" w:fill="FFFFFF" w:themeFill="background1"/>
              </w:tcPr>
              <w:p w:rsidR="004A6A9A" w:rsidRDefault="004A6A9A">
                <w:pPr>
                  <w:ind w:left="-57" w:right="-57"/>
                  <w:jc w:val="center"/>
                  <w:rPr>
                    <w:sz w:val="20"/>
                    <w:lang w:eastAsia="lt-LT"/>
                  </w:rPr>
                </w:pPr>
                <w:r>
                  <w:rPr>
                    <w:sz w:val="20"/>
                    <w:lang w:eastAsia="lt-LT"/>
                  </w:rPr>
                  <w:t>Ne</w:t>
                </w:r>
              </w:p>
            </w:tc>
            <w:tc>
              <w:tcPr>
                <w:tcW w:w="851" w:type="dxa"/>
                <w:shd w:val="clear" w:color="auto" w:fill="FFFFFF" w:themeFill="background1"/>
              </w:tcPr>
              <w:p w:rsidR="004A6A9A" w:rsidRDefault="004A6A9A">
                <w:pPr>
                  <w:ind w:left="-57" w:right="-57"/>
                  <w:jc w:val="center"/>
                  <w:rPr>
                    <w:sz w:val="20"/>
                    <w:lang w:eastAsia="lt-LT"/>
                  </w:rPr>
                </w:pPr>
                <w:r>
                  <w:rPr>
                    <w:sz w:val="20"/>
                    <w:lang w:eastAsia="lt-LT"/>
                  </w:rPr>
                  <w:t>Ne</w:t>
                </w:r>
              </w:p>
            </w:tc>
            <w:tc>
              <w:tcPr>
                <w:tcW w:w="992" w:type="dxa"/>
                <w:shd w:val="clear" w:color="auto" w:fill="FFFFFF" w:themeFill="background1"/>
              </w:tcPr>
              <w:p w:rsidR="004A6A9A" w:rsidRDefault="004A6A9A">
                <w:pPr>
                  <w:ind w:left="-57" w:right="-57"/>
                  <w:jc w:val="center"/>
                  <w:rPr>
                    <w:sz w:val="20"/>
                    <w:lang w:eastAsia="lt-LT"/>
                  </w:rPr>
                </w:pPr>
                <w:r>
                  <w:rPr>
                    <w:sz w:val="20"/>
                    <w:lang w:eastAsia="lt-LT"/>
                  </w:rPr>
                  <w:t>D</w:t>
                </w:r>
              </w:p>
            </w:tc>
            <w:tc>
              <w:tcPr>
                <w:tcW w:w="1134" w:type="dxa"/>
                <w:shd w:val="clear" w:color="auto" w:fill="FFFFFF" w:themeFill="background1"/>
              </w:tcPr>
              <w:p w:rsidR="004A6A9A" w:rsidRPr="00911390" w:rsidRDefault="004A6A9A" w:rsidP="004A6A9A">
                <w:pPr>
                  <w:jc w:val="center"/>
                  <w:rPr>
                    <w:bCs/>
                    <w:sz w:val="18"/>
                    <w:szCs w:val="18"/>
                  </w:rPr>
                </w:pPr>
                <w:r w:rsidRPr="00911390">
                  <w:rPr>
                    <w:bCs/>
                    <w:sz w:val="18"/>
                    <w:szCs w:val="18"/>
                  </w:rPr>
                  <w:t>200 000</w:t>
                </w:r>
              </w:p>
              <w:p w:rsidR="004A6A9A" w:rsidRDefault="004A6A9A" w:rsidP="004A6A9A">
                <w:pPr>
                  <w:ind w:left="-57" w:right="-57"/>
                  <w:jc w:val="center"/>
                  <w:rPr>
                    <w:sz w:val="20"/>
                    <w:lang w:eastAsia="lt-LT"/>
                  </w:rPr>
                </w:pPr>
                <w:r w:rsidRPr="00911390">
                  <w:rPr>
                    <w:bCs/>
                    <w:sz w:val="18"/>
                    <w:szCs w:val="18"/>
                  </w:rPr>
                  <w:t>200 000</w:t>
                </w:r>
              </w:p>
            </w:tc>
            <w:tc>
              <w:tcPr>
                <w:tcW w:w="1174" w:type="dxa"/>
                <w:shd w:val="clear" w:color="auto" w:fill="FFFFFF" w:themeFill="background1"/>
              </w:tcPr>
              <w:p w:rsidR="004A6A9A" w:rsidRPr="00911390" w:rsidRDefault="004A6A9A" w:rsidP="004A6A9A">
                <w:pPr>
                  <w:jc w:val="center"/>
                  <w:rPr>
                    <w:bCs/>
                    <w:sz w:val="18"/>
                    <w:szCs w:val="18"/>
                  </w:rPr>
                </w:pPr>
                <w:r w:rsidRPr="00911390">
                  <w:rPr>
                    <w:bCs/>
                    <w:sz w:val="18"/>
                    <w:szCs w:val="18"/>
                  </w:rPr>
                  <w:t>EITP</w:t>
                </w:r>
              </w:p>
              <w:p w:rsidR="004A6A9A" w:rsidRDefault="004A6A9A" w:rsidP="004A6A9A">
                <w:pPr>
                  <w:ind w:left="-57" w:right="-57"/>
                  <w:jc w:val="center"/>
                  <w:rPr>
                    <w:sz w:val="18"/>
                    <w:szCs w:val="18"/>
                    <w:lang w:eastAsia="lt-LT"/>
                  </w:rPr>
                </w:pPr>
                <w:r w:rsidRPr="00911390">
                  <w:rPr>
                    <w:bCs/>
                    <w:sz w:val="18"/>
                    <w:szCs w:val="18"/>
                  </w:rPr>
                  <w:t>PL</w:t>
                </w:r>
              </w:p>
            </w:tc>
            <w:tc>
              <w:tcPr>
                <w:tcW w:w="1094" w:type="dxa"/>
                <w:shd w:val="clear" w:color="auto" w:fill="FFFFFF" w:themeFill="background1"/>
              </w:tcPr>
              <w:p w:rsidR="004A6A9A" w:rsidRDefault="004A6A9A">
                <w:pPr>
                  <w:ind w:left="-57" w:right="-57"/>
                  <w:jc w:val="center"/>
                  <w:rPr>
                    <w:sz w:val="20"/>
                    <w:lang w:eastAsia="lt-LT"/>
                  </w:rPr>
                </w:pPr>
                <w:r w:rsidRPr="00911390">
                  <w:rPr>
                    <w:bCs/>
                    <w:sz w:val="18"/>
                    <w:szCs w:val="18"/>
                  </w:rPr>
                  <w:t>Įgyvendintų Lietuvos transporto saugos administracijos ir Transporto kompetencij</w:t>
                </w:r>
                <w:r>
                  <w:rPr>
                    <w:bCs/>
                    <w:sz w:val="18"/>
                    <w:szCs w:val="18"/>
                  </w:rPr>
                  <w:t>ų</w:t>
                </w:r>
                <w:r w:rsidRPr="00911390">
                  <w:rPr>
                    <w:bCs/>
                    <w:sz w:val="18"/>
                    <w:szCs w:val="18"/>
                  </w:rPr>
                  <w:t xml:space="preserve"> agentūros rekomendacijų dėl saugaus eismo gerinimo dalis</w:t>
                </w:r>
              </w:p>
            </w:tc>
            <w:tc>
              <w:tcPr>
                <w:tcW w:w="1287" w:type="dxa"/>
                <w:shd w:val="clear" w:color="auto" w:fill="FFFFFF" w:themeFill="background1"/>
              </w:tcPr>
              <w:p w:rsidR="004A6A9A" w:rsidRDefault="004A6A9A">
                <w:pPr>
                  <w:ind w:left="-57" w:right="-57"/>
                  <w:jc w:val="center"/>
                  <w:rPr>
                    <w:sz w:val="20"/>
                    <w:lang w:eastAsia="lt-LT"/>
                  </w:rPr>
                </w:pPr>
                <w:r>
                  <w:rPr>
                    <w:sz w:val="20"/>
                    <w:lang w:eastAsia="lt-LT"/>
                  </w:rPr>
                  <w:t>95</w:t>
                </w:r>
              </w:p>
            </w:tc>
            <w:tc>
              <w:tcPr>
                <w:tcW w:w="850" w:type="dxa"/>
                <w:shd w:val="clear" w:color="auto" w:fill="FFFFFF" w:themeFill="background1"/>
              </w:tcPr>
              <w:p w:rsidR="004A6A9A" w:rsidRDefault="004A6A9A">
                <w:pPr>
                  <w:ind w:left="-57" w:right="-57"/>
                  <w:jc w:val="center"/>
                  <w:rPr>
                    <w:sz w:val="20"/>
                    <w:lang w:eastAsia="lt-LT"/>
                  </w:rPr>
                </w:pPr>
                <w:r w:rsidRPr="00911390">
                  <w:rPr>
                    <w:bCs/>
                    <w:sz w:val="18"/>
                    <w:szCs w:val="18"/>
                  </w:rPr>
                  <w:t>2022 m. IV ketv.</w:t>
                </w:r>
              </w:p>
            </w:tc>
            <w:tc>
              <w:tcPr>
                <w:tcW w:w="1163" w:type="dxa"/>
                <w:shd w:val="clear" w:color="auto" w:fill="FFFFFF" w:themeFill="background1"/>
              </w:tcPr>
              <w:p w:rsidR="004A6A9A" w:rsidRDefault="004A6A9A">
                <w:pPr>
                  <w:ind w:left="-57" w:right="-57"/>
                  <w:jc w:val="center"/>
                  <w:rPr>
                    <w:sz w:val="20"/>
                    <w:lang w:eastAsia="lt-LT"/>
                  </w:rPr>
                </w:pPr>
                <w:r w:rsidRPr="00911390">
                  <w:rPr>
                    <w:bCs/>
                    <w:sz w:val="18"/>
                    <w:szCs w:val="18"/>
                  </w:rPr>
                  <w:t>VšĮ Centrinė projektų valdymo agentūra</w:t>
                </w:r>
              </w:p>
            </w:tc>
            <w:tc>
              <w:tcPr>
                <w:tcW w:w="850" w:type="dxa"/>
                <w:shd w:val="clear" w:color="auto" w:fill="FFFFFF" w:themeFill="background1"/>
              </w:tcPr>
              <w:p w:rsidR="004A6A9A" w:rsidRDefault="004A6A9A">
                <w:pPr>
                  <w:ind w:left="-57" w:right="-57"/>
                  <w:jc w:val="center"/>
                  <w:rPr>
                    <w:sz w:val="20"/>
                    <w:lang w:eastAsia="lt-LT"/>
                  </w:rPr>
                </w:pPr>
                <w:r>
                  <w:rPr>
                    <w:sz w:val="20"/>
                    <w:lang w:eastAsia="lt-LT"/>
                  </w:rPr>
                  <w:t>-</w:t>
                </w:r>
                <w:bookmarkStart w:id="0" w:name="_GoBack"/>
                <w:bookmarkEnd w:id="0"/>
              </w:p>
            </w:tc>
          </w:tr>
        </w:tbl>
        <w:p w:rsidR="00EE3419" w:rsidRDefault="00591BD2"/>
      </w:sdtContent>
    </w:sdt>
    <w:sdt>
      <w:sdtPr>
        <w:alias w:val="pastraipa"/>
        <w:tag w:val="part_cd3c07bc883d441eb277ec3d895e3fc1"/>
        <w:id w:val="-506212311"/>
        <w:lock w:val="sdtLocked"/>
      </w:sdtPr>
      <w:sdtEndPr/>
      <w:sdtContent>
        <w:p w:rsidR="00EE3419" w:rsidRDefault="00B11219">
          <w:pPr>
            <w:jc w:val="both"/>
            <w:rPr>
              <w:bCs/>
              <w:sz w:val="22"/>
              <w:szCs w:val="22"/>
              <w:lang w:eastAsia="lt-LT"/>
            </w:rPr>
          </w:pPr>
          <w:r>
            <w:rPr>
              <w:bCs/>
              <w:sz w:val="22"/>
              <w:szCs w:val="22"/>
              <w:lang w:eastAsia="lt-LT"/>
            </w:rPr>
            <w:t>Pastaba. Šiuo metu suplanuoti ne visi numatomi įgyvendinti projektai, todėl atskirų projektų lėšų suma ne visose veiklose sutampa su veiklai numatytomis finansavimo sumomis. Šiame etape įtraukti 2023 m. projektai, kuriems AB</w:t>
          </w:r>
          <w:r>
            <w:rPr>
              <w:sz w:val="22"/>
              <w:szCs w:val="22"/>
              <w:lang w:eastAsia="lt-LT"/>
            </w:rPr>
            <w:t xml:space="preserve"> Lietuvos automobilių kelių direkcija</w:t>
          </w:r>
          <w:r>
            <w:rPr>
              <w:bCs/>
              <w:sz w:val="22"/>
              <w:szCs w:val="22"/>
              <w:lang w:eastAsia="lt-LT"/>
            </w:rPr>
            <w:t xml:space="preserve"> gali suplanuoti lėšų skyrimą pagal patvirtintas prioritetines eiles. Lietuvos Respublikos Seimui priėmus Lietuvos Respublikos 2023 m. valstybės biudžeto ir savivaldybių biudžetų finansinių rodiklių patvirtinimo įstatymą, kuriame numatytos lėšos valstybinės reikšmės keliams (projektų rangos darbų sutartyse bendrovė turi įsipareigoti užtikrinti atsiskaitymą už rangos darbus), 2022–2030 metų plėtros programos valdytojos Lietuvos Respublikos susisiekimo ministerijos susisiekimo plėtros programos pažangos priemonės Nr. 10-001-05-03-06 „Gerinti eismo saugą“ aprašas bus papildytas.</w:t>
          </w:r>
        </w:p>
        <w:sdt>
          <w:sdtPr>
            <w:alias w:val="signatura"/>
            <w:tag w:val="part_c4bc58d6e8df48b5bbe3dee21d2fcdfd"/>
            <w:id w:val="-775942786"/>
            <w:lock w:val="sdtLocked"/>
          </w:sdtPr>
          <w:sdtEndPr/>
          <w:sdtContent>
            <w:p w:rsidR="00EE3419" w:rsidRDefault="00B11219">
              <w:pPr>
                <w:jc w:val="center"/>
                <w:rPr>
                  <w:lang w:eastAsia="lt-LT"/>
                </w:rPr>
              </w:pPr>
              <w:r>
                <w:rPr>
                  <w:sz w:val="22"/>
                  <w:szCs w:val="22"/>
                  <w:lang w:eastAsia="lt-LT"/>
                </w:rPr>
                <w:t>_____________________</w:t>
              </w:r>
            </w:p>
          </w:sdtContent>
        </w:sdt>
      </w:sdtContent>
    </w:sdt>
    <w:sectPr w:rsidR="00EE3419">
      <w:pgSz w:w="16838" w:h="11906" w:orient="landscape" w:code="9"/>
      <w:pgMar w:top="1276" w:right="1134" w:bottom="567" w:left="1134" w:header="567" w:footer="567" w:gutter="0"/>
      <w:cols w:space="1296"/>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1BD2" w:rsidRDefault="00591BD2">
      <w:pPr>
        <w:rPr>
          <w:sz w:val="20"/>
          <w:lang w:eastAsia="lt-LT"/>
        </w:rPr>
      </w:pPr>
      <w:r>
        <w:rPr>
          <w:sz w:val="20"/>
          <w:lang w:eastAsia="lt-LT"/>
        </w:rPr>
        <w:separator/>
      </w:r>
    </w:p>
  </w:endnote>
  <w:endnote w:type="continuationSeparator" w:id="0">
    <w:p w:rsidR="00591BD2" w:rsidRDefault="00591BD2">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EE3419">
    <w:pPr>
      <w:tabs>
        <w:tab w:val="center" w:pos="4153"/>
        <w:tab w:val="right" w:pos="8306"/>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EE3419">
    <w:pPr>
      <w:tabs>
        <w:tab w:val="center" w:pos="4153"/>
        <w:tab w:val="right" w:pos="8306"/>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EE3419">
    <w:pPr>
      <w:tabs>
        <w:tab w:val="center" w:pos="4153"/>
        <w:tab w:val="right" w:pos="8306"/>
      </w:tabs>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1BD2" w:rsidRDefault="00591BD2">
      <w:pPr>
        <w:rPr>
          <w:sz w:val="20"/>
          <w:lang w:eastAsia="lt-LT"/>
        </w:rPr>
      </w:pPr>
      <w:r>
        <w:rPr>
          <w:sz w:val="20"/>
          <w:lang w:eastAsia="lt-LT"/>
        </w:rPr>
        <w:separator/>
      </w:r>
    </w:p>
  </w:footnote>
  <w:footnote w:type="continuationSeparator" w:id="0">
    <w:p w:rsidR="00591BD2" w:rsidRDefault="00591BD2">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EE3419">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B11219">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sidR="004A6A9A">
      <w:rPr>
        <w:noProof/>
        <w:sz w:val="20"/>
        <w:lang w:eastAsia="lt-LT"/>
      </w:rPr>
      <w:t>6</w:t>
    </w:r>
    <w:r>
      <w:rPr>
        <w:sz w:val="20"/>
        <w:lang w:eastAsia="lt-LT"/>
      </w:rPr>
      <w:fldChar w:fldCharType="end"/>
    </w:r>
  </w:p>
  <w:p w:rsidR="00EE3419" w:rsidRDefault="00EE3419">
    <w:pPr>
      <w:tabs>
        <w:tab w:val="center" w:pos="4819"/>
        <w:tab w:val="right" w:pos="9638"/>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419" w:rsidRDefault="00EE3419">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BFA"/>
    <w:rsid w:val="000A4D37"/>
    <w:rsid w:val="001F3BFA"/>
    <w:rsid w:val="00443396"/>
    <w:rsid w:val="004A6A9A"/>
    <w:rsid w:val="00591BD2"/>
    <w:rsid w:val="00777294"/>
    <w:rsid w:val="00B11219"/>
    <w:rsid w:val="00EE341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31FEC4"/>
  <w15:docId w15:val="{4716E3FE-859C-4EEA-B6AE-FA0D7BA4A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226948">
      <w:bodyDiv w:val="1"/>
      <w:marLeft w:val="0"/>
      <w:marRight w:val="0"/>
      <w:marTop w:val="0"/>
      <w:marBottom w:val="0"/>
      <w:divBdr>
        <w:top w:val="none" w:sz="0" w:space="0" w:color="auto"/>
        <w:left w:val="none" w:sz="0" w:space="0" w:color="auto"/>
        <w:bottom w:val="none" w:sz="0" w:space="0" w:color="auto"/>
        <w:right w:val="none" w:sz="0" w:space="0" w:color="auto"/>
      </w:divBdr>
    </w:div>
    <w:div w:id="869952385">
      <w:bodyDiv w:val="1"/>
      <w:marLeft w:val="0"/>
      <w:marRight w:val="0"/>
      <w:marTop w:val="0"/>
      <w:marBottom w:val="0"/>
      <w:divBdr>
        <w:top w:val="none" w:sz="0" w:space="0" w:color="auto"/>
        <w:left w:val="none" w:sz="0" w:space="0" w:color="auto"/>
        <w:bottom w:val="none" w:sz="0" w:space="0" w:color="auto"/>
        <w:right w:val="none" w:sz="0" w:space="0" w:color="auto"/>
      </w:divBdr>
    </w:div>
    <w:div w:id="106719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e6ac12ed18744aa2a0d1816d2a9873cb" PartId="fe3b254bc05848eeb2ce922a881b2619">
    <Part Type="skirsnis" Title="2022–2030 METŲ PLĖTROS PROGRAMOS VALDYTOJOS LIETUVOS RESPUBLIKOS SUSISIEKIMO MINISTERIJOS SUSISIEKIMO PLĖTROS PROGRAMOS PAŽANGOS PRIEMONĖS NR. 10-001-05-03-06 „GERINTI EISMO SAUGĄ“ APRAŠAS" DocPartId="a7047e938a5f4d0aa30fda2be7c86b18" PartId="a6d633b545e84a4c91ce44d62413c45c">
      <Part Type="skyrius" Nr="1" Title="PLĖTROS PROGRAMOS PAŽANGOS PRIEMONĖS SIEKIAMI REZULTATAI" DocPartId="5e832efbd33547908bbf805346cb1685" PartId="1cd2c528f63b4ec0b99c8d0c63195a0a"/>
    </Part>
  </Part>
  <Part Type="lentele" DocPartId="881702db4765467d81af30be62b3c280" PartId="4348bb2923014cf3824a90b92ba019b2">
    <Part Type="skyrius" Nr="2" Title="PLĖTROS PROGRAMOS PAŽANGOS PRIEMONĖS FINANSAVIMO ŠALTINIAI" DocPartId="fb587a2038214c678e7a06ff4eb88ff8" PartId="a45e6aabebe34e1baf49d82e1daa051d"/>
  </Part>
  <Part Type="lentele" DocPartId="38c4ad16e8c0455283feb886022bb849" PartId="f7070d78c1f0451b9e3ddc99276b5cda">
    <Part Type="skyrius" Nr="3" Title="PLĖTROS PROGRAMOS PAŽANGOS PRIEMONĖS VEIKLŲ SUVESTINĖ" DocPartId="3d69c3841c1f42d69254cefd189f5d04" PartId="edece3aee33f4e7180ccc4f257847758"/>
  </Part>
  <Part Type="lentele" DocPartId="3ac54568b03048358cfc54f8e10f4bbe" PartId="9831c53250594059aaa851b46d175fe5"/>
  <Part Type="pastraipa" DocPartId="6ab2f6b12858498490cf908ae647dd6c" PartId="cd3c07bc883d441eb277ec3d895e3fc1">
    <Part Type="signatura" DocPartId="77f67879942946d5b8ca23be9bc38790" PartId="c4bc58d6e8df48b5bbe3dee21d2fcdfd"/>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E5F1DE-C32D-43C5-B562-86AC2B5707A4}">
  <ds:schemaRefs>
    <ds:schemaRef ds:uri="http://lrs.lt/TAIS/DocParts"/>
  </ds:schemaRefs>
</ds:datastoreItem>
</file>

<file path=customXml/itemProps2.xml><?xml version="1.0" encoding="utf-8"?>
<ds:datastoreItem xmlns:ds="http://schemas.openxmlformats.org/officeDocument/2006/customXml" ds:itemID="{7ABDA665-03E5-4052-A2AA-7CE155094E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6033</Words>
  <Characters>3439</Characters>
  <Application>Microsoft Office Word</Application>
  <DocSecurity>0</DocSecurity>
  <Lines>28</Lines>
  <Paragraphs>18</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9454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Snieguolė Bakaitė</dc:creator>
  <cp:lastModifiedBy>PAPINIGIENĖ Augustė</cp:lastModifiedBy>
  <cp:revision>2</cp:revision>
  <cp:lastPrinted>2022-12-20T08:27:00Z</cp:lastPrinted>
  <dcterms:created xsi:type="dcterms:W3CDTF">2024-05-03T07:24:00Z</dcterms:created>
  <dcterms:modified xsi:type="dcterms:W3CDTF">2024-05-03T07:24:00Z</dcterms:modified>
</cp:coreProperties>
</file>