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2873e52881ae42719d123cd4025f464a"/>
        <w:id w:val="700451057"/>
        <w:lock w:val="sdtLocked"/>
      </w:sdtPr>
      <w:sdtEndPr/>
      <w:sdtContent>
        <w:tbl>
          <w:tblPr>
            <w:tblW w:w="0" w:type="auto"/>
            <w:tblLook w:val="04A0" w:firstRow="1" w:lastRow="0" w:firstColumn="1" w:lastColumn="0" w:noHBand="0" w:noVBand="1"/>
          </w:tblPr>
          <w:tblGrid>
            <w:gridCol w:w="9923"/>
          </w:tblGrid>
          <w:tr w:rsidR="005F4A8F" w:rsidTr="009E051A">
            <w:trPr>
              <w:trHeight w:val="444"/>
            </w:trPr>
            <w:tc>
              <w:tcPr>
                <w:tcW w:w="9923" w:type="dxa"/>
                <w:shd w:val="clear" w:color="auto" w:fill="auto"/>
              </w:tcPr>
              <w:p w:rsidR="009E051A" w:rsidRDefault="009E051A" w:rsidP="009E051A">
                <w:pPr>
                  <w:ind w:left="3583" w:right="-38" w:hanging="68"/>
                  <w:rPr>
                    <w:bCs/>
                    <w:szCs w:val="24"/>
                  </w:rPr>
                </w:pPr>
                <w:r>
                  <w:rPr>
                    <w:bCs/>
                    <w:szCs w:val="24"/>
                  </w:rPr>
                  <w:t>PATVIRTINTA</w:t>
                </w:r>
                <w:r>
                  <w:rPr>
                    <w:bCs/>
                    <w:szCs w:val="24"/>
                  </w:rPr>
                  <w:t xml:space="preserve"> </w:t>
                </w:r>
              </w:p>
              <w:p w:rsidR="009E051A" w:rsidRDefault="009E051A" w:rsidP="009E051A">
                <w:pPr>
                  <w:ind w:left="3583" w:right="-38" w:hanging="68"/>
                  <w:rPr>
                    <w:bCs/>
                    <w:szCs w:val="24"/>
                  </w:rPr>
                </w:pPr>
                <w:r>
                  <w:rPr>
                    <w:bCs/>
                    <w:szCs w:val="24"/>
                  </w:rPr>
                  <w:t xml:space="preserve">Alytaus rajono savivaldybės tarybos </w:t>
                </w:r>
              </w:p>
              <w:p w:rsidR="005F4A8F" w:rsidRDefault="009E051A" w:rsidP="009E051A">
                <w:pPr>
                  <w:ind w:left="3583" w:right="-38" w:hanging="68"/>
                  <w:rPr>
                    <w:bCs/>
                    <w:szCs w:val="24"/>
                  </w:rPr>
                </w:pPr>
                <w:r>
                  <w:rPr>
                    <w:bCs/>
                    <w:szCs w:val="24"/>
                  </w:rPr>
                  <w:t xml:space="preserve">2022 m. vasario 17 d. sprendimu Nr. K-1 </w:t>
                </w:r>
              </w:p>
              <w:p w:rsidR="009E051A" w:rsidRDefault="009E051A" w:rsidP="009E051A">
                <w:pPr>
                  <w:ind w:left="3583" w:hanging="68"/>
                  <w:rPr>
                    <w:bCs/>
                    <w:szCs w:val="24"/>
                  </w:rPr>
                </w:pPr>
                <w:r>
                  <w:rPr>
                    <w:bCs/>
                    <w:szCs w:val="24"/>
                  </w:rPr>
                  <w:t xml:space="preserve">(Alytaus rajono savivaldybės tarybos </w:t>
                </w:r>
              </w:p>
              <w:p w:rsidR="005F4A8F" w:rsidRDefault="009E051A" w:rsidP="009E051A">
                <w:pPr>
                  <w:ind w:left="3583" w:hanging="68"/>
                  <w:rPr>
                    <w:bCs/>
                    <w:szCs w:val="24"/>
                  </w:rPr>
                </w:pPr>
                <w:r>
                  <w:rPr>
                    <w:bCs/>
                    <w:szCs w:val="24"/>
                  </w:rPr>
                  <w:t>2022</w:t>
                </w:r>
                <w:r>
                  <w:rPr>
                    <w:bCs/>
                    <w:szCs w:val="24"/>
                  </w:rPr>
                  <w:t xml:space="preserve"> m. birželio 22 d. sprendimo Nr. K-122 redakcija)</w:t>
                </w:r>
              </w:p>
            </w:tc>
          </w:tr>
          <w:tr w:rsidR="005F4A8F" w:rsidTr="009E051A">
            <w:trPr>
              <w:trHeight w:val="444"/>
            </w:trPr>
            <w:tc>
              <w:tcPr>
                <w:tcW w:w="9923" w:type="dxa"/>
                <w:shd w:val="clear" w:color="auto" w:fill="auto"/>
              </w:tcPr>
              <w:p w:rsidR="005F4A8F" w:rsidRDefault="005F4A8F">
                <w:pPr>
                  <w:ind w:right="141"/>
                  <w:rPr>
                    <w:bCs/>
                    <w:szCs w:val="24"/>
                  </w:rPr>
                </w:pPr>
              </w:p>
            </w:tc>
          </w:tr>
        </w:tbl>
        <w:p w:rsidR="005F4A8F" w:rsidRDefault="005F4A8F">
          <w:pPr>
            <w:ind w:right="141"/>
            <w:jc w:val="right"/>
            <w:rPr>
              <w:bCs/>
              <w:szCs w:val="24"/>
            </w:rPr>
          </w:pPr>
        </w:p>
        <w:p w:rsidR="005F4A8F" w:rsidRDefault="005F4A8F">
          <w:pPr>
            <w:ind w:right="141"/>
            <w:jc w:val="right"/>
            <w:rPr>
              <w:bCs/>
              <w:szCs w:val="24"/>
            </w:rPr>
          </w:pPr>
        </w:p>
        <w:p w:rsidR="005F4A8F" w:rsidRDefault="005F4A8F">
          <w:pPr>
            <w:ind w:right="141"/>
            <w:rPr>
              <w:bCs/>
              <w:szCs w:val="24"/>
            </w:rPr>
          </w:pPr>
        </w:p>
        <w:p w:rsidR="005F4A8F" w:rsidRDefault="005F4A8F">
          <w:pPr>
            <w:ind w:right="141"/>
            <w:jc w:val="right"/>
            <w:rPr>
              <w:bCs/>
              <w:szCs w:val="24"/>
            </w:rPr>
          </w:pPr>
        </w:p>
        <w:p w:rsidR="005F4A8F" w:rsidRDefault="005F4A8F">
          <w:pPr>
            <w:ind w:right="141"/>
            <w:jc w:val="right"/>
            <w:rPr>
              <w:bCs/>
              <w:szCs w:val="24"/>
            </w:rPr>
          </w:pPr>
        </w:p>
        <w:p w:rsidR="005F4A8F" w:rsidRDefault="005F4A8F">
          <w:pPr>
            <w:ind w:right="141"/>
            <w:jc w:val="right"/>
            <w:rPr>
              <w:bCs/>
              <w:szCs w:val="24"/>
            </w:rPr>
          </w:pPr>
        </w:p>
        <w:sdt>
          <w:sdtPr>
            <w:alias w:val="1 frm."/>
            <w:tag w:val="part_e20b5ffb092445428884f9e5f3daf932"/>
            <w:id w:val="1164202910"/>
            <w:lock w:val="sdtLocked"/>
          </w:sdtPr>
          <w:sdtEndPr/>
          <w:sdtContent>
            <w:p w:rsidR="005F4A8F" w:rsidRDefault="009E051A" w:rsidP="009E051A">
              <w:pPr>
                <w:ind w:left="5245" w:right="141" w:firstLine="1116"/>
                <w:jc w:val="center"/>
                <w:rPr>
                  <w:bCs/>
                  <w:szCs w:val="24"/>
                </w:rPr>
              </w:pPr>
              <w:r>
                <w:rPr>
                  <w:bCs/>
                  <w:szCs w:val="24"/>
                </w:rPr>
                <w:t>1 priedas</w:t>
              </w:r>
            </w:p>
            <w:p w:rsidR="005F4A8F" w:rsidRDefault="009E051A" w:rsidP="009E051A">
              <w:pPr>
                <w:ind w:right="141" w:firstLine="6379"/>
                <w:jc w:val="center"/>
                <w:rPr>
                  <w:bCs/>
                  <w:szCs w:val="24"/>
                </w:rPr>
              </w:pPr>
              <w:r>
                <w:rPr>
                  <w:bCs/>
                  <w:szCs w:val="24"/>
                </w:rPr>
                <w:t>1 b forma</w:t>
              </w:r>
            </w:p>
            <w:p w:rsidR="005F4A8F" w:rsidRDefault="005F4A8F">
              <w:pPr>
                <w:ind w:firstLine="5040"/>
                <w:jc w:val="center"/>
                <w:rPr>
                  <w:i/>
                  <w:iCs/>
                  <w:szCs w:val="24"/>
                </w:rPr>
              </w:pPr>
            </w:p>
            <w:sdt>
              <w:sdtPr>
                <w:alias w:val="Pavadinimas"/>
                <w:tag w:val="title_e20b5ffb092445428884f9e5f3daf932"/>
                <w:id w:val="1815756004"/>
                <w:lock w:val="sdtLocked"/>
              </w:sdtPr>
              <w:sdtEndPr/>
              <w:sdtContent>
                <w:p w:rsidR="005F4A8F" w:rsidRDefault="009E051A">
                  <w:pPr>
                    <w:jc w:val="center"/>
                    <w:rPr>
                      <w:i/>
                      <w:iCs/>
                      <w:szCs w:val="24"/>
                    </w:rPr>
                  </w:pPr>
                  <w:r>
                    <w:rPr>
                      <w:b/>
                      <w:bCs/>
                      <w:szCs w:val="24"/>
                    </w:rPr>
                    <w:t xml:space="preserve">RAJONO INFRASTRUKTŪROS OBJEKTŲ IR BŪSTO PRIEŽIŪROS, MODERNIZAVIMO IR PLĖTROS </w:t>
                  </w:r>
                </w:p>
                <w:p w:rsidR="005F4A8F" w:rsidRDefault="009E051A">
                  <w:pPr>
                    <w:ind w:firstLine="62"/>
                    <w:jc w:val="center"/>
                    <w:rPr>
                      <w:b/>
                      <w:bCs/>
                      <w:szCs w:val="24"/>
                    </w:rPr>
                  </w:pPr>
                  <w:r>
                    <w:rPr>
                      <w:b/>
                      <w:bCs/>
                      <w:szCs w:val="24"/>
                    </w:rPr>
                    <w:t>PROGRAMOS APRAŠYMAS</w:t>
                  </w:r>
                </w:p>
              </w:sdtContent>
            </w:sdt>
            <w:p w:rsidR="005F4A8F" w:rsidRDefault="009E051A">
              <w:pPr>
                <w:rPr>
                  <w:b/>
                  <w:bCs/>
                  <w:szCs w:val="24"/>
                </w:rPr>
              </w:pPr>
            </w:p>
          </w:sdtContent>
        </w:sdt>
      </w:sdtContent>
    </w:sdt>
    <w:sdt>
      <w:sdtPr>
        <w:alias w:val="lentele"/>
        <w:tag w:val="part_386e31311a5142758b26a56219452c2e"/>
        <w:id w:val="129656046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5F4A8F">
            <w:tc>
              <w:tcPr>
                <w:tcW w:w="2988" w:type="dxa"/>
                <w:vAlign w:val="center"/>
              </w:tcPr>
              <w:p w:rsidR="005F4A8F" w:rsidRDefault="009E051A">
                <w:pPr>
                  <w:keepNext/>
                  <w:rPr>
                    <w:b/>
                    <w:bCs/>
                    <w:szCs w:val="24"/>
                  </w:rPr>
                </w:pPr>
                <w:r>
                  <w:rPr>
                    <w:b/>
                    <w:bCs/>
                    <w:szCs w:val="24"/>
                  </w:rPr>
                  <w:t>Biudžetiniai metai</w:t>
                </w:r>
              </w:p>
            </w:tc>
            <w:tc>
              <w:tcPr>
                <w:tcW w:w="7043" w:type="dxa"/>
                <w:vAlign w:val="center"/>
              </w:tcPr>
              <w:p w:rsidR="005F4A8F" w:rsidRDefault="009E051A">
                <w:pPr>
                  <w:rPr>
                    <w:b/>
                    <w:szCs w:val="24"/>
                  </w:rPr>
                </w:pPr>
                <w:r>
                  <w:rPr>
                    <w:b/>
                    <w:szCs w:val="24"/>
                  </w:rPr>
                  <w:t>2022 metai</w:t>
                </w:r>
              </w:p>
            </w:tc>
          </w:tr>
          <w:tr w:rsidR="005F4A8F">
            <w:tc>
              <w:tcPr>
                <w:tcW w:w="2988" w:type="dxa"/>
                <w:vAlign w:val="center"/>
              </w:tcPr>
              <w:p w:rsidR="005F4A8F" w:rsidRDefault="009E051A">
                <w:pPr>
                  <w:keepNext/>
                  <w:rPr>
                    <w:b/>
                    <w:bCs/>
                    <w:szCs w:val="24"/>
                  </w:rPr>
                </w:pPr>
                <w:r>
                  <w:rPr>
                    <w:b/>
                    <w:bCs/>
                    <w:szCs w:val="24"/>
                  </w:rPr>
                  <w:t>Asignavimų valdytojas (-ai), kodas (-ai)</w:t>
                </w:r>
              </w:p>
            </w:tc>
            <w:tc>
              <w:tcPr>
                <w:tcW w:w="7043" w:type="dxa"/>
                <w:vAlign w:val="center"/>
              </w:tcPr>
              <w:p w:rsidR="005F4A8F" w:rsidRDefault="009E051A">
                <w:pPr>
                  <w:rPr>
                    <w:b/>
                    <w:szCs w:val="24"/>
                  </w:rPr>
                </w:pPr>
                <w:r>
                  <w:rPr>
                    <w:szCs w:val="24"/>
                  </w:rPr>
                  <w:t>Savivaldybės administracijos direktorius, 188718528</w:t>
                </w:r>
              </w:p>
            </w:tc>
          </w:tr>
          <w:tr w:rsidR="005F4A8F">
            <w:tc>
              <w:tcPr>
                <w:tcW w:w="2988" w:type="dxa"/>
                <w:vAlign w:val="center"/>
              </w:tcPr>
              <w:p w:rsidR="005F4A8F" w:rsidRDefault="009E051A">
                <w:pPr>
                  <w:keepNext/>
                  <w:rPr>
                    <w:b/>
                    <w:bCs/>
                    <w:szCs w:val="24"/>
                  </w:rPr>
                </w:pPr>
                <w:r>
                  <w:rPr>
                    <w:b/>
                    <w:bCs/>
                    <w:szCs w:val="24"/>
                  </w:rPr>
                  <w:t>Vykdytojas (-ai),  kodas (-ai)</w:t>
                </w:r>
              </w:p>
            </w:tc>
            <w:tc>
              <w:tcPr>
                <w:tcW w:w="7043" w:type="dxa"/>
                <w:vAlign w:val="center"/>
              </w:tcPr>
              <w:p w:rsidR="005F4A8F" w:rsidRDefault="009E051A">
                <w:pPr>
                  <w:rPr>
                    <w:bCs/>
                    <w:szCs w:val="24"/>
                  </w:rPr>
                </w:pPr>
                <w:r>
                  <w:rPr>
                    <w:bCs/>
                    <w:szCs w:val="24"/>
                  </w:rPr>
                  <w:t>Komunalinio ūkio ir architektūros skyrius, A1</w:t>
                </w:r>
              </w:p>
              <w:p w:rsidR="005F4A8F" w:rsidRDefault="005F4A8F">
                <w:pPr>
                  <w:rPr>
                    <w:sz w:val="10"/>
                    <w:szCs w:val="10"/>
                  </w:rPr>
                </w:pPr>
              </w:p>
              <w:p w:rsidR="005F4A8F" w:rsidRDefault="009E051A">
                <w:pPr>
                  <w:rPr>
                    <w:bCs/>
                    <w:szCs w:val="24"/>
                  </w:rPr>
                </w:pPr>
                <w:r>
                  <w:rPr>
                    <w:bCs/>
                    <w:szCs w:val="24"/>
                  </w:rPr>
                  <w:t>Turto valdymo skyrius, A5</w:t>
                </w:r>
              </w:p>
            </w:tc>
          </w:tr>
        </w:tbl>
        <w:p w:rsidR="005F4A8F" w:rsidRDefault="009E051A">
          <w:pPr>
            <w:jc w:val="center"/>
            <w:rPr>
              <w:b/>
              <w:szCs w:val="24"/>
            </w:rPr>
          </w:pPr>
        </w:p>
      </w:sdtContent>
    </w:sdt>
    <w:sdt>
      <w:sdtPr>
        <w:alias w:val="lentele"/>
        <w:tag w:val="part_e01946d6e8f947ffbfa22b8585c648cd"/>
        <w:id w:val="-1929191339"/>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5F4A8F">
            <w:trPr>
              <w:trHeight w:val="312"/>
            </w:trPr>
            <w:tc>
              <w:tcPr>
                <w:tcW w:w="2988" w:type="dxa"/>
                <w:vAlign w:val="center"/>
              </w:tcPr>
              <w:p w:rsidR="005F4A8F" w:rsidRDefault="009E051A">
                <w:pPr>
                  <w:keepNext/>
                  <w:tabs>
                    <w:tab w:val="left" w:pos="0"/>
                    <w:tab w:val="left" w:pos="180"/>
                  </w:tabs>
                  <w:ind w:right="-766"/>
                  <w:outlineLvl w:val="2"/>
                  <w:rPr>
                    <w:b/>
                    <w:bCs/>
                    <w:szCs w:val="24"/>
                  </w:rPr>
                </w:pPr>
                <w:r>
                  <w:rPr>
                    <w:b/>
                    <w:bCs/>
                    <w:szCs w:val="24"/>
                  </w:rPr>
                  <w:t>Programos pavadinimas</w:t>
                </w:r>
              </w:p>
            </w:tc>
            <w:tc>
              <w:tcPr>
                <w:tcW w:w="5040" w:type="dxa"/>
                <w:vAlign w:val="center"/>
              </w:tcPr>
              <w:p w:rsidR="005F4A8F" w:rsidRDefault="009E051A">
                <w:pPr>
                  <w:jc w:val="both"/>
                  <w:rPr>
                    <w:b/>
                    <w:szCs w:val="24"/>
                    <w:lang w:eastAsia="lt-LT"/>
                  </w:rPr>
                </w:pPr>
                <w:r>
                  <w:rPr>
                    <w:b/>
                    <w:szCs w:val="24"/>
                    <w:lang w:eastAsia="lt-LT"/>
                  </w:rPr>
                  <w:t xml:space="preserve">RAJONO INFRASTRUKTŪROS OBJEKTŲ IR BŪSTO PRIEŽIŪRA, MODERNIZAVIMAS IR </w:t>
                </w:r>
                <w:r>
                  <w:rPr>
                    <w:b/>
                    <w:szCs w:val="24"/>
                    <w:lang w:eastAsia="lt-LT"/>
                  </w:rPr>
                  <w:t>PLĖTRA</w:t>
                </w:r>
              </w:p>
            </w:tc>
            <w:tc>
              <w:tcPr>
                <w:tcW w:w="900" w:type="dxa"/>
                <w:vAlign w:val="center"/>
              </w:tcPr>
              <w:p w:rsidR="005F4A8F" w:rsidRDefault="009E051A">
                <w:pPr>
                  <w:keepNext/>
                  <w:outlineLvl w:val="3"/>
                  <w:rPr>
                    <w:b/>
                    <w:bCs/>
                    <w:szCs w:val="24"/>
                  </w:rPr>
                </w:pPr>
                <w:r>
                  <w:rPr>
                    <w:b/>
                    <w:bCs/>
                    <w:szCs w:val="24"/>
                  </w:rPr>
                  <w:t>Kodas</w:t>
                </w:r>
              </w:p>
            </w:tc>
            <w:tc>
              <w:tcPr>
                <w:tcW w:w="1103" w:type="dxa"/>
                <w:vAlign w:val="center"/>
              </w:tcPr>
              <w:p w:rsidR="005F4A8F" w:rsidRDefault="009E051A">
                <w:pPr>
                  <w:jc w:val="center"/>
                  <w:rPr>
                    <w:b/>
                    <w:szCs w:val="24"/>
                  </w:rPr>
                </w:pPr>
                <w:r>
                  <w:rPr>
                    <w:b/>
                    <w:szCs w:val="24"/>
                  </w:rPr>
                  <w:t>06</w:t>
                </w:r>
              </w:p>
            </w:tc>
          </w:tr>
        </w:tbl>
        <w:p w:rsidR="005F4A8F" w:rsidRDefault="009E051A">
          <w:pPr>
            <w:rPr>
              <w:b/>
              <w:strike/>
              <w:szCs w:val="24"/>
            </w:rPr>
          </w:pPr>
        </w:p>
      </w:sdtContent>
    </w:sdt>
    <w:sdt>
      <w:sdtPr>
        <w:alias w:val="lentele"/>
        <w:tag w:val="part_d90102f089954949898ce976e29afed8"/>
        <w:id w:val="-2118523130"/>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5F4A8F">
            <w:tc>
              <w:tcPr>
                <w:tcW w:w="2988" w:type="dxa"/>
              </w:tcPr>
              <w:p w:rsidR="005F4A8F" w:rsidRDefault="009E051A">
                <w:pPr>
                  <w:rPr>
                    <w:b/>
                    <w:szCs w:val="24"/>
                  </w:rPr>
                </w:pPr>
                <w:r>
                  <w:rPr>
                    <w:b/>
                    <w:szCs w:val="24"/>
                  </w:rPr>
                  <w:t>Programos parengimo argumentai</w:t>
                </w:r>
              </w:p>
            </w:tc>
            <w:tc>
              <w:tcPr>
                <w:tcW w:w="7043" w:type="dxa"/>
                <w:gridSpan w:val="3"/>
              </w:tcPr>
              <w:p w:rsidR="005F4A8F" w:rsidRDefault="009E051A">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valdomą aplinką, atitinkančią besikeičiančios </w:t>
                </w:r>
                <w:r>
                  <w:rPr>
                    <w:szCs w:val="24"/>
                  </w:rPr>
                  <w:t xml:space="preserve">rajono bendruomenės ir pavienio žmogaus poreikius. </w:t>
                </w:r>
              </w:p>
              <w:p w:rsidR="005F4A8F" w:rsidRDefault="009E051A">
                <w:pPr>
                  <w:tabs>
                    <w:tab w:val="left" w:pos="6444"/>
                  </w:tabs>
                  <w:suppressAutoHyphens/>
                  <w:ind w:firstLine="567"/>
                  <w:jc w:val="both"/>
                  <w:rPr>
                    <w:szCs w:val="24"/>
                  </w:rPr>
                </w:pPr>
                <w:r>
                  <w:rPr>
                    <w:szCs w:val="24"/>
                  </w:rPr>
                  <w:t>Programa parengta, siekiant gerinti ir užtikrinti aplinkos kokybės gerinimą ir apsaugą, švaros ir tvarkos viešosiose vietose užtikrinimą, kapinių priežiūros organizavimą, kraštovaizdžio, savivaldybės teritorijoje esančių želdynų, želdinių apsaugą, tvarkymą</w:t>
                </w:r>
                <w:r>
                  <w:rPr>
                    <w:szCs w:val="24"/>
                  </w:rPr>
                  <w:t xml:space="preserve"> ir kūrimą, savivaldybės saugomų teritorijų steigimą, apsaugą ir tvarkymą. </w:t>
                </w:r>
              </w:p>
              <w:p w:rsidR="005F4A8F" w:rsidRDefault="009E051A">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w:t>
                </w:r>
                <w:r>
                  <w:rPr>
                    <w:szCs w:val="24"/>
                  </w:rPr>
                  <w:t>avivaldybės būsto ir socialinio būsto fondo plėtrą.</w:t>
                </w:r>
              </w:p>
              <w:p w:rsidR="005F4A8F" w:rsidRDefault="009E051A">
                <w:pPr>
                  <w:tabs>
                    <w:tab w:val="left" w:pos="6444"/>
                  </w:tabs>
                  <w:suppressAutoHyphens/>
                  <w:ind w:firstLine="567"/>
                  <w:jc w:val="both"/>
                  <w:rPr>
                    <w:szCs w:val="24"/>
                  </w:rPr>
                </w:pPr>
                <w:r>
                  <w:rPr>
                    <w:szCs w:val="24"/>
                  </w:rPr>
                  <w:t xml:space="preserve">Planuojamų įsigyti savivaldybės ir socialinių būstų dydžiai numatomi pagal Lietuvos Respublikos paramos būstui įsigyti ar </w:t>
                </w:r>
                <w:r>
                  <w:rPr>
                    <w:szCs w:val="24"/>
                  </w:rPr>
                  <w:lastRenderedPageBreak/>
                  <w:t>išsinuomoti įstatyme nustatytą socialinio būsto naudingojo ploto normatyvą, tenkan</w:t>
                </w:r>
                <w:r>
                  <w:rPr>
                    <w:szCs w:val="24"/>
                  </w:rPr>
                  <w:t>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w:t>
                </w:r>
                <w:r>
                  <w:rPr>
                    <w:szCs w:val="24"/>
                  </w:rPr>
                  <w:t>as socialinio būsto nuomos sąlygomis, šeimos narių skaičiumi ir jų socialiniais (neįgalumo, nedarbingumo) poreikiais. Rajono savivaldybei nuosavybės teise priklausantys pastatai (jų dalys) rekonstruojami, pritaikant juos socialinio būsto paskirčiai, jei ši</w:t>
                </w:r>
                <w:r>
                  <w:rPr>
                    <w:szCs w:val="24"/>
                  </w:rPr>
                  <w:t>e pastatai ir patalpos nereikalingi arba negali būti efektyviai panaudoti savivaldybės funkcijoms vykdyti. Savivaldybės ir socialinio būsto fondas plėtojamas gyvenamosiose Alytaus rajono vietovėse, kuriose pagal Užimtumo tarnybos duomenis yra prognozuojama</w:t>
                </w:r>
                <w:r>
                  <w:rPr>
                    <w:szCs w:val="24"/>
                  </w:rPr>
                  <w:t xml:space="preserve"> darbo jėgos paklausa.</w:t>
                </w:r>
              </w:p>
              <w:p w:rsidR="005F4A8F" w:rsidRDefault="009E051A">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w:t>
                </w:r>
                <w:r>
                  <w:rPr>
                    <w:szCs w:val="24"/>
                  </w:rPr>
                  <w:t>ktūros plėtroje dalyvaujančių asmenų teises ir pareigas.</w:t>
                </w:r>
              </w:p>
            </w:tc>
          </w:tr>
          <w:tr w:rsidR="005F4A8F">
            <w:trPr>
              <w:trHeight w:val="1216"/>
            </w:trPr>
            <w:tc>
              <w:tcPr>
                <w:tcW w:w="2988" w:type="dxa"/>
                <w:vAlign w:val="center"/>
              </w:tcPr>
              <w:p w:rsidR="005F4A8F" w:rsidRDefault="009E051A">
                <w:pPr>
                  <w:rPr>
                    <w:b/>
                    <w:szCs w:val="24"/>
                  </w:rPr>
                </w:pPr>
                <w:r>
                  <w:rPr>
                    <w:b/>
                    <w:szCs w:val="24"/>
                  </w:rPr>
                  <w:lastRenderedPageBreak/>
                  <w:t>Ilgalaikis prioritetas</w:t>
                </w:r>
              </w:p>
              <w:p w:rsidR="005F4A8F" w:rsidRDefault="009E051A">
                <w:pPr>
                  <w:ind w:firstLine="62"/>
                  <w:rPr>
                    <w:b/>
                    <w:szCs w:val="24"/>
                  </w:rPr>
                </w:pPr>
                <w:r>
                  <w:rPr>
                    <w:b/>
                    <w:szCs w:val="24"/>
                  </w:rPr>
                  <w:t>(pagal Alytaus rajono savivaldybės strateginį plėtros planą)</w:t>
                </w:r>
              </w:p>
            </w:tc>
            <w:tc>
              <w:tcPr>
                <w:tcW w:w="5040" w:type="dxa"/>
                <w:vAlign w:val="center"/>
              </w:tcPr>
              <w:p w:rsidR="005F4A8F" w:rsidRDefault="009E051A">
                <w:pPr>
                  <w:rPr>
                    <w:b/>
                    <w:szCs w:val="24"/>
                    <w:lang w:eastAsia="lt-LT"/>
                  </w:rPr>
                </w:pPr>
                <w:r>
                  <w:rPr>
                    <w:b/>
                    <w:szCs w:val="24"/>
                    <w:lang w:eastAsia="lt-LT"/>
                  </w:rPr>
                  <w:t>TVARI, DARNI, INOVATYVI EKONOMIKOS PLĖTRA IR IŠVYSTYTA INFRASTRUKTŪRA</w:t>
                </w:r>
              </w:p>
              <w:p w:rsidR="005F4A8F" w:rsidRDefault="009E051A">
                <w:pPr>
                  <w:rPr>
                    <w:b/>
                    <w:szCs w:val="24"/>
                    <w:lang w:eastAsia="lt-LT"/>
                  </w:rPr>
                </w:pPr>
                <w:r>
                  <w:rPr>
                    <w:b/>
                    <w:szCs w:val="24"/>
                    <w:lang w:eastAsia="lt-LT"/>
                  </w:rPr>
                  <w:t xml:space="preserve">SUMANIOS, VEIKLIOS, SUSITELKUSIOS </w:t>
                </w:r>
                <w:r>
                  <w:rPr>
                    <w:b/>
                    <w:szCs w:val="24"/>
                    <w:lang w:eastAsia="lt-LT"/>
                  </w:rPr>
                  <w:t>BENDRUOMENĖS, PAŽANGI, SOCIALIAI ATSAKINGA SAVIVALDA</w:t>
                </w:r>
              </w:p>
              <w:p w:rsidR="005F4A8F" w:rsidRDefault="009E051A">
                <w:pPr>
                  <w:rPr>
                    <w:b/>
                    <w:szCs w:val="24"/>
                  </w:rPr>
                </w:pPr>
                <w:r>
                  <w:rPr>
                    <w:b/>
                    <w:szCs w:val="24"/>
                  </w:rPr>
                  <w:t>PATOGUS, SVETINGAS, ŽALIAS RAJONAS</w:t>
                </w:r>
              </w:p>
            </w:tc>
            <w:tc>
              <w:tcPr>
                <w:tcW w:w="900" w:type="dxa"/>
                <w:vAlign w:val="center"/>
              </w:tcPr>
              <w:p w:rsidR="005F4A8F" w:rsidRDefault="009E051A">
                <w:pPr>
                  <w:keepNext/>
                  <w:outlineLvl w:val="4"/>
                  <w:rPr>
                    <w:b/>
                    <w:bCs/>
                    <w:szCs w:val="24"/>
                  </w:rPr>
                </w:pPr>
                <w:r>
                  <w:rPr>
                    <w:b/>
                    <w:bCs/>
                    <w:szCs w:val="24"/>
                  </w:rPr>
                  <w:t>Kodas</w:t>
                </w:r>
              </w:p>
            </w:tc>
            <w:tc>
              <w:tcPr>
                <w:tcW w:w="1103" w:type="dxa"/>
              </w:tcPr>
              <w:p w:rsidR="005F4A8F" w:rsidRDefault="009E051A">
                <w:pPr>
                  <w:keepNext/>
                  <w:jc w:val="center"/>
                  <w:outlineLvl w:val="4"/>
                  <w:rPr>
                    <w:b/>
                    <w:szCs w:val="24"/>
                  </w:rPr>
                </w:pPr>
                <w:r>
                  <w:rPr>
                    <w:b/>
                    <w:szCs w:val="24"/>
                  </w:rPr>
                  <w:t>01</w:t>
                </w:r>
              </w:p>
              <w:p w:rsidR="005F4A8F" w:rsidRDefault="005F4A8F">
                <w:pPr>
                  <w:rPr>
                    <w:szCs w:val="24"/>
                  </w:rPr>
                </w:pPr>
              </w:p>
              <w:p w:rsidR="005F4A8F" w:rsidRDefault="005F4A8F">
                <w:pPr>
                  <w:rPr>
                    <w:szCs w:val="24"/>
                  </w:rPr>
                </w:pPr>
              </w:p>
              <w:p w:rsidR="005F4A8F" w:rsidRDefault="009E051A">
                <w:pPr>
                  <w:jc w:val="center"/>
                  <w:rPr>
                    <w:b/>
                    <w:szCs w:val="24"/>
                  </w:rPr>
                </w:pPr>
                <w:r>
                  <w:rPr>
                    <w:b/>
                    <w:szCs w:val="24"/>
                  </w:rPr>
                  <w:t>02</w:t>
                </w:r>
              </w:p>
              <w:p w:rsidR="005F4A8F" w:rsidRDefault="005F4A8F">
                <w:pPr>
                  <w:jc w:val="center"/>
                  <w:rPr>
                    <w:b/>
                    <w:szCs w:val="24"/>
                  </w:rPr>
                </w:pPr>
              </w:p>
              <w:p w:rsidR="005F4A8F" w:rsidRDefault="005F4A8F">
                <w:pPr>
                  <w:jc w:val="center"/>
                  <w:rPr>
                    <w:b/>
                    <w:szCs w:val="24"/>
                  </w:rPr>
                </w:pPr>
              </w:p>
              <w:p w:rsidR="005F4A8F" w:rsidRDefault="009E051A">
                <w:pPr>
                  <w:jc w:val="center"/>
                  <w:rPr>
                    <w:szCs w:val="24"/>
                  </w:rPr>
                </w:pPr>
                <w:r>
                  <w:rPr>
                    <w:b/>
                    <w:szCs w:val="24"/>
                  </w:rPr>
                  <w:t>03</w:t>
                </w:r>
              </w:p>
            </w:tc>
          </w:tr>
          <w:tr w:rsidR="005F4A8F">
            <w:tc>
              <w:tcPr>
                <w:tcW w:w="2988" w:type="dxa"/>
                <w:vAlign w:val="center"/>
              </w:tcPr>
              <w:p w:rsidR="005F4A8F" w:rsidRDefault="009E051A">
                <w:pPr>
                  <w:rPr>
                    <w:b/>
                    <w:szCs w:val="24"/>
                  </w:rPr>
                </w:pPr>
                <w:r>
                  <w:rPr>
                    <w:b/>
                    <w:szCs w:val="24"/>
                  </w:rPr>
                  <w:t>Šia programa įgyvendinamas savivaldybės strateginis tikslas:</w:t>
                </w:r>
              </w:p>
            </w:tc>
            <w:tc>
              <w:tcPr>
                <w:tcW w:w="5040" w:type="dxa"/>
                <w:vAlign w:val="center"/>
              </w:tcPr>
              <w:p w:rsidR="005F4A8F" w:rsidRDefault="009E051A">
                <w:pPr>
                  <w:jc w:val="both"/>
                  <w:rPr>
                    <w:b/>
                    <w:bCs/>
                    <w:caps/>
                    <w:szCs w:val="24"/>
                  </w:rPr>
                </w:pPr>
                <w:r>
                  <w:rPr>
                    <w:b/>
                    <w:bCs/>
                    <w:caps/>
                    <w:szCs w:val="24"/>
                  </w:rPr>
                  <w:t>PLĖTOTI PATOGIAM GYVENIMUI IR ŪKINEI VEIKLAI AKTUALIĄ TVARIĄ INFRASTRUKTŪRĄ</w:t>
                </w:r>
              </w:p>
              <w:p w:rsidR="005F4A8F" w:rsidRDefault="009E051A">
                <w:pPr>
                  <w:jc w:val="both"/>
                  <w:rPr>
                    <w:b/>
                    <w:szCs w:val="24"/>
                    <w:lang w:val="en-US"/>
                  </w:rPr>
                </w:pPr>
                <w:r>
                  <w:rPr>
                    <w:b/>
                    <w:szCs w:val="24"/>
                    <w:lang w:val="en-US"/>
                  </w:rPr>
                  <w:t xml:space="preserve">SKATINTI </w:t>
                </w:r>
                <w:r>
                  <w:rPr>
                    <w:b/>
                    <w:szCs w:val="24"/>
                    <w:lang w:val="en-US"/>
                  </w:rPr>
                  <w:t>INTEGRUOTĄ SOCIALINĘ, EKONOMINĘ VIETOS PLĖTRĄ IR ĮTRAUKIAS ŠVIETIMO PASLAUGAS</w:t>
                </w:r>
              </w:p>
              <w:p w:rsidR="005F4A8F" w:rsidRDefault="009E051A">
                <w:pPr>
                  <w:jc w:val="both"/>
                  <w:rPr>
                    <w:b/>
                    <w:bCs/>
                    <w:caps/>
                    <w:szCs w:val="24"/>
                  </w:rPr>
                </w:pPr>
                <w:r>
                  <w:rPr>
                    <w:b/>
                    <w:bCs/>
                    <w:caps/>
                    <w:szCs w:val="24"/>
                  </w:rPr>
                  <w:t>SUKURTI PALANKIĄ APLINKĄ BEI EKONOMINĘ INFRASTRUKTŪRĄ INVESTICIJOMS IR DARNIAM VERSLO VYSTYMUISI</w:t>
                </w:r>
              </w:p>
              <w:p w:rsidR="005F4A8F" w:rsidRDefault="009E051A">
                <w:pPr>
                  <w:jc w:val="both"/>
                  <w:rPr>
                    <w:b/>
                    <w:strike/>
                    <w:szCs w:val="24"/>
                  </w:rPr>
                </w:pPr>
                <w:r>
                  <w:rPr>
                    <w:b/>
                    <w:bCs/>
                    <w:caps/>
                    <w:szCs w:val="24"/>
                  </w:rPr>
                  <w:t>UŽTIKRINTI DARNĄ SU APLINKA IR GAMTA</w:t>
                </w:r>
              </w:p>
            </w:tc>
            <w:tc>
              <w:tcPr>
                <w:tcW w:w="900" w:type="dxa"/>
                <w:vAlign w:val="center"/>
              </w:tcPr>
              <w:p w:rsidR="005F4A8F" w:rsidRDefault="009E051A">
                <w:pPr>
                  <w:keepNext/>
                  <w:jc w:val="center"/>
                  <w:outlineLvl w:val="3"/>
                  <w:rPr>
                    <w:b/>
                    <w:bCs/>
                    <w:szCs w:val="24"/>
                  </w:rPr>
                </w:pPr>
                <w:r>
                  <w:rPr>
                    <w:b/>
                    <w:bCs/>
                    <w:szCs w:val="24"/>
                  </w:rPr>
                  <w:t>Kodas</w:t>
                </w:r>
              </w:p>
            </w:tc>
            <w:tc>
              <w:tcPr>
                <w:tcW w:w="1103" w:type="dxa"/>
                <w:vAlign w:val="center"/>
              </w:tcPr>
              <w:p w:rsidR="005F4A8F" w:rsidRDefault="009E051A">
                <w:pPr>
                  <w:jc w:val="center"/>
                  <w:rPr>
                    <w:b/>
                    <w:szCs w:val="24"/>
                  </w:rPr>
                </w:pPr>
                <w:r>
                  <w:rPr>
                    <w:b/>
                    <w:szCs w:val="24"/>
                  </w:rPr>
                  <w:t>01</w:t>
                </w:r>
              </w:p>
              <w:p w:rsidR="005F4A8F" w:rsidRDefault="005F4A8F">
                <w:pPr>
                  <w:jc w:val="center"/>
                  <w:rPr>
                    <w:b/>
                    <w:szCs w:val="24"/>
                  </w:rPr>
                </w:pPr>
              </w:p>
              <w:p w:rsidR="005F4A8F" w:rsidRDefault="009E051A">
                <w:pPr>
                  <w:jc w:val="center"/>
                  <w:rPr>
                    <w:b/>
                    <w:szCs w:val="24"/>
                  </w:rPr>
                </w:pPr>
                <w:r>
                  <w:rPr>
                    <w:b/>
                    <w:szCs w:val="24"/>
                  </w:rPr>
                  <w:t>03</w:t>
                </w:r>
              </w:p>
              <w:p w:rsidR="005F4A8F" w:rsidRDefault="005F4A8F">
                <w:pPr>
                  <w:jc w:val="center"/>
                  <w:rPr>
                    <w:b/>
                    <w:szCs w:val="24"/>
                  </w:rPr>
                </w:pPr>
              </w:p>
              <w:p w:rsidR="005F4A8F" w:rsidRDefault="005F4A8F">
                <w:pPr>
                  <w:jc w:val="center"/>
                  <w:rPr>
                    <w:b/>
                    <w:szCs w:val="24"/>
                  </w:rPr>
                </w:pPr>
              </w:p>
              <w:p w:rsidR="005F4A8F" w:rsidRDefault="009E051A">
                <w:pPr>
                  <w:jc w:val="center"/>
                  <w:rPr>
                    <w:b/>
                    <w:szCs w:val="24"/>
                  </w:rPr>
                </w:pPr>
                <w:r>
                  <w:rPr>
                    <w:b/>
                    <w:szCs w:val="24"/>
                  </w:rPr>
                  <w:t>02</w:t>
                </w:r>
              </w:p>
              <w:p w:rsidR="005F4A8F" w:rsidRDefault="005F4A8F">
                <w:pPr>
                  <w:jc w:val="center"/>
                  <w:rPr>
                    <w:b/>
                    <w:szCs w:val="24"/>
                  </w:rPr>
                </w:pPr>
              </w:p>
              <w:p w:rsidR="005F4A8F" w:rsidRDefault="005F4A8F">
                <w:pPr>
                  <w:jc w:val="center"/>
                  <w:rPr>
                    <w:b/>
                    <w:szCs w:val="24"/>
                  </w:rPr>
                </w:pPr>
              </w:p>
              <w:p w:rsidR="005F4A8F" w:rsidRDefault="009E051A">
                <w:pPr>
                  <w:jc w:val="center"/>
                  <w:rPr>
                    <w:b/>
                    <w:szCs w:val="24"/>
                  </w:rPr>
                </w:pPr>
                <w:r>
                  <w:rPr>
                    <w:b/>
                    <w:szCs w:val="24"/>
                  </w:rPr>
                  <w:t>02</w:t>
                </w:r>
              </w:p>
            </w:tc>
          </w:tr>
          <w:tr w:rsidR="005F4A8F">
            <w:tc>
              <w:tcPr>
                <w:tcW w:w="2988" w:type="dxa"/>
                <w:vAlign w:val="center"/>
              </w:tcPr>
              <w:p w:rsidR="005F4A8F" w:rsidRDefault="009E051A">
                <w:pPr>
                  <w:keepNext/>
                  <w:rPr>
                    <w:b/>
                    <w:bCs/>
                    <w:szCs w:val="24"/>
                  </w:rPr>
                </w:pPr>
                <w:r>
                  <w:rPr>
                    <w:b/>
                    <w:bCs/>
                    <w:szCs w:val="24"/>
                  </w:rPr>
                  <w:t>Programos tikslas</w:t>
                </w:r>
              </w:p>
            </w:tc>
            <w:tc>
              <w:tcPr>
                <w:tcW w:w="5040" w:type="dxa"/>
                <w:vAlign w:val="center"/>
              </w:tcPr>
              <w:p w:rsidR="005F4A8F" w:rsidRDefault="009E051A">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rsidR="005F4A8F" w:rsidRDefault="009E051A">
                <w:pPr>
                  <w:keepNext/>
                  <w:jc w:val="center"/>
                  <w:rPr>
                    <w:b/>
                    <w:bCs/>
                    <w:szCs w:val="24"/>
                  </w:rPr>
                </w:pPr>
                <w:r>
                  <w:rPr>
                    <w:b/>
                    <w:bCs/>
                    <w:szCs w:val="24"/>
                  </w:rPr>
                  <w:t>Kodas</w:t>
                </w:r>
              </w:p>
            </w:tc>
            <w:tc>
              <w:tcPr>
                <w:tcW w:w="1103" w:type="dxa"/>
                <w:vAlign w:val="center"/>
              </w:tcPr>
              <w:p w:rsidR="005F4A8F" w:rsidRDefault="009E051A">
                <w:pPr>
                  <w:jc w:val="center"/>
                  <w:rPr>
                    <w:b/>
                    <w:szCs w:val="24"/>
                  </w:rPr>
                </w:pPr>
                <w:r>
                  <w:rPr>
                    <w:b/>
                    <w:szCs w:val="24"/>
                  </w:rPr>
                  <w:t>01</w:t>
                </w:r>
              </w:p>
            </w:tc>
          </w:tr>
          <w:tr w:rsidR="005F4A8F">
            <w:trPr>
              <w:trHeight w:val="551"/>
            </w:trPr>
            <w:tc>
              <w:tcPr>
                <w:tcW w:w="10031" w:type="dxa"/>
                <w:gridSpan w:val="4"/>
              </w:tcPr>
              <w:p w:rsidR="005F4A8F" w:rsidRDefault="005F4A8F">
                <w:pPr>
                  <w:rPr>
                    <w:sz w:val="10"/>
                    <w:szCs w:val="10"/>
                  </w:rPr>
                </w:pPr>
              </w:p>
              <w:p w:rsidR="005F4A8F" w:rsidRDefault="009E051A">
                <w:pPr>
                  <w:jc w:val="both"/>
                  <w:rPr>
                    <w:b/>
                    <w:szCs w:val="24"/>
                  </w:rPr>
                </w:pPr>
                <w:r>
                  <w:rPr>
                    <w:b/>
                    <w:szCs w:val="24"/>
                  </w:rPr>
                  <w:t xml:space="preserve">Tikslo įgyvendinimo aprašymas: (aprašomi uždaviniai, priemonės, rezultato ir produkto kriterijai) </w:t>
                </w:r>
              </w:p>
              <w:p w:rsidR="005F4A8F" w:rsidRDefault="005F4A8F">
                <w:pPr>
                  <w:rPr>
                    <w:sz w:val="10"/>
                    <w:szCs w:val="10"/>
                  </w:rPr>
                </w:pPr>
              </w:p>
              <w:p w:rsidR="005F4A8F" w:rsidRDefault="009E051A">
                <w:pPr>
                  <w:rPr>
                    <w:b/>
                    <w:bCs/>
                    <w:szCs w:val="24"/>
                    <w:lang w:eastAsia="lt-LT"/>
                  </w:rPr>
                </w:pPr>
                <w:r>
                  <w:rPr>
                    <w:b/>
                    <w:bCs/>
                    <w:szCs w:val="24"/>
                    <w:lang w:eastAsia="lt-LT"/>
                  </w:rPr>
                  <w:t xml:space="preserve">01 uždavinys. Sudarytos sąlygos komunalinio ūkio paslaugų plėtrai. </w:t>
                </w:r>
              </w:p>
              <w:p w:rsidR="005F4A8F" w:rsidRDefault="005F4A8F">
                <w:pPr>
                  <w:rPr>
                    <w:sz w:val="10"/>
                    <w:szCs w:val="10"/>
                  </w:rPr>
                </w:pPr>
              </w:p>
              <w:p w:rsidR="005F4A8F" w:rsidRDefault="009E051A">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rsidR="005F4A8F" w:rsidRDefault="009E051A">
                <w:pPr>
                  <w:jc w:val="both"/>
                  <w:rPr>
                    <w:bCs/>
                    <w:szCs w:val="24"/>
                    <w:lang w:eastAsia="lt-LT"/>
                  </w:rPr>
                </w:pPr>
                <w:r>
                  <w:rPr>
                    <w:szCs w:val="24"/>
                    <w:lang w:eastAsia="lt-LT"/>
                  </w:rPr>
                  <w:t>− Lietuvos Respublikos savivaldybių infrastruktūros plėtros įstatymo  įgyvendinimas:</w:t>
                </w:r>
              </w:p>
              <w:p w:rsidR="005F4A8F" w:rsidRDefault="009E051A">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w:t>
                </w:r>
                <w:r>
                  <w:rPr>
                    <w:szCs w:val="24"/>
                    <w:lang w:val="en-US"/>
                  </w:rPr>
                  <w:t>imi, nustatyta, kad nekilnojamojo turto vystytojai privalo arba prisidėti kuriant teritorijų plėtrai reikalingą suplanuotą infrastruktūrą, arba sumokėti vienkartinę piniginę įmoką savivaldybei, atsakingai už infrastruktūros plėtrą. Įsigaliojus įstatymui, i</w:t>
                </w:r>
                <w:r>
                  <w:rPr>
                    <w:szCs w:val="24"/>
                    <w:lang w:val="en-US"/>
                  </w:rPr>
                  <w:t xml:space="preserve">nfrastruktūros įmokų apskaičiavimo tvarka bus vieninga visoje Lietuvoje, o savivaldybės turės teisę nustatyti įmokų tarifus, juos diferencijuodamos </w:t>
                </w:r>
                <w:proofErr w:type="gramStart"/>
                <w:r>
                  <w:rPr>
                    <w:szCs w:val="24"/>
                    <w:lang w:val="en-US"/>
                  </w:rPr>
                  <w:t>pagal  pastatų</w:t>
                </w:r>
                <w:proofErr w:type="gramEnd"/>
                <w:r>
                  <w:rPr>
                    <w:szCs w:val="24"/>
                    <w:lang w:val="en-US"/>
                  </w:rPr>
                  <w:t xml:space="preserve"> ar žemės pagrindinę naudojimo paskirtį, infrastruktūros išvystymo lygį ir plėtros poreikį. Ši</w:t>
                </w:r>
                <w:r>
                  <w:rPr>
                    <w:szCs w:val="24"/>
                    <w:lang w:val="en-US"/>
                  </w:rPr>
                  <w:t>os įmokos bus mokamos į pačios savivaldybės administruojamą programą, kurios lėšos bus papildoma priemonė infrastruktūros plėtrai ir kompensavimui, užtikrins tolygų šios plėtros kaštų pasidalijimą tarp visų jos naudotojų. Be to, numatytas griežtas programo</w:t>
                </w:r>
                <w:r>
                  <w:rPr>
                    <w:szCs w:val="24"/>
                    <w:lang w:val="en-US"/>
                  </w:rPr>
                  <w:t>s lėšų panaudojimo kontrolės mechanizmas;</w:t>
                </w:r>
              </w:p>
              <w:p w:rsidR="005F4A8F" w:rsidRDefault="009E051A">
                <w:pPr>
                  <w:jc w:val="both"/>
                  <w:rPr>
                    <w:szCs w:val="24"/>
                    <w:lang w:eastAsia="lt-LT"/>
                  </w:rPr>
                </w:pPr>
                <w:r>
                  <w:rPr>
                    <w:szCs w:val="24"/>
                    <w:lang w:eastAsia="lt-LT"/>
                  </w:rPr>
                  <w:t>- Alytaus rajono želdynų priežiūra, vadovaujantis Lietuvos Respublikos želdynų įstatyme numatytais bendraisiais želdynų apsaugos ir tvarkymo principais (vykdomi žalių plotų šienavimo darbai, medžių genėjimas, pjovi</w:t>
                </w:r>
                <w:r>
                  <w:rPr>
                    <w:szCs w:val="24"/>
                    <w:lang w:eastAsia="lt-LT"/>
                  </w:rPr>
                  <w:t xml:space="preserve">mas); </w:t>
                </w:r>
              </w:p>
              <w:p w:rsidR="005F4A8F" w:rsidRDefault="009E051A">
                <w:pPr>
                  <w:jc w:val="both"/>
                  <w:rPr>
                    <w:szCs w:val="24"/>
                    <w:lang w:eastAsia="lt-LT"/>
                  </w:rPr>
                </w:pPr>
                <w:r>
                  <w:rPr>
                    <w:szCs w:val="24"/>
                    <w:lang w:eastAsia="lt-LT"/>
                  </w:rPr>
                  <w:t>− Alytaus rajono kapinių priežiūra (prižiūrimos kapinės).</w:t>
                </w:r>
              </w:p>
              <w:p w:rsidR="005F4A8F" w:rsidRDefault="009E051A">
                <w:pPr>
                  <w:rPr>
                    <w:bCs/>
                    <w:szCs w:val="24"/>
                    <w:lang w:eastAsia="lt-LT"/>
                  </w:rPr>
                </w:pPr>
                <w:r>
                  <w:rPr>
                    <w:b/>
                    <w:bCs/>
                    <w:szCs w:val="24"/>
                    <w:lang w:eastAsia="lt-LT"/>
                  </w:rPr>
                  <w:t xml:space="preserve">– </w:t>
                </w:r>
                <w:r>
                  <w:rPr>
                    <w:bCs/>
                    <w:szCs w:val="24"/>
                    <w:lang w:eastAsia="lt-LT"/>
                  </w:rPr>
                  <w:t>vykdomas benamių gyvūnų gaudymas.</w:t>
                </w:r>
              </w:p>
              <w:p w:rsidR="005F4A8F" w:rsidRDefault="009E051A">
                <w:pPr>
                  <w:ind w:firstLine="496"/>
                  <w:jc w:val="both"/>
                  <w:rPr>
                    <w:bCs/>
                    <w:szCs w:val="24"/>
                    <w:lang w:eastAsia="lt-LT"/>
                  </w:rPr>
                </w:pPr>
                <w:proofErr w:type="gramStart"/>
                <w:r>
                  <w:rPr>
                    <w:szCs w:val="24"/>
                    <w:lang w:val="en-US"/>
                  </w:rPr>
                  <w:t xml:space="preserve">Vadovaujantis Lietuvos Respublikos savivaldybių infrastruktūros plėtros įstatymo 4 straipsnio 2 dalies 5 punktu savivaldybės tarybos tvirtinamo </w:t>
                </w:r>
                <w:r>
                  <w:rPr>
                    <w:szCs w:val="24"/>
                    <w:lang w:val="en-US"/>
                  </w:rPr>
                  <w:t>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 xml:space="preserve">įgyvendinimo terminus, nurodo vykdytojus, lėšų šaltinius, kitą su savivaldybės infrastruktūros plėtra susijusią informaciją, taip </w:t>
                </w:r>
                <w:r>
                  <w:rPr>
                    <w:szCs w:val="24"/>
                    <w:bdr w:val="none" w:sz="0" w:space="0" w:color="auto" w:frame="1"/>
                    <w:lang w:val="en-US"/>
                  </w:rPr>
                  <w:t>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roofErr w:type="gramEnd"/>
              </w:p>
              <w:p w:rsidR="005F4A8F" w:rsidRDefault="009E051A">
                <w:pPr>
                  <w:jc w:val="both"/>
                  <w:rPr>
                    <w:bCs/>
                    <w:szCs w:val="24"/>
                    <w:lang w:eastAsia="lt-LT"/>
                  </w:rPr>
                </w:pPr>
                <w:r>
                  <w:rPr>
                    <w:bCs/>
                    <w:szCs w:val="24"/>
                    <w:lang w:eastAsia="lt-LT"/>
                  </w:rPr>
                  <w:t>02 priemonė. Alytaus rajono savivaldybės įmonės  „Simno komunalininkas“ technikos įsigij</w:t>
                </w:r>
                <w:r>
                  <w:rPr>
                    <w:bCs/>
                    <w:szCs w:val="24"/>
                    <w:lang w:eastAsia="lt-LT"/>
                  </w:rPr>
                  <w:t>imas modernizuojant avarijų ir gedimų šalinimą.</w:t>
                </w:r>
              </w:p>
              <w:p w:rsidR="005F4A8F" w:rsidRDefault="009E051A">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w:t>
                </w:r>
                <w:r>
                  <w:rPr>
                    <w:szCs w:val="24"/>
                    <w:lang w:val="en-US"/>
                  </w:rPr>
                  <w:t>emonių, savivaldybėms sunku patenkinti infrastruktūros poreikį. Todėl, remiantis Europos šalių patirtimi, nustatyta, kad nekilnojamojo turto vystytojai privalo arba prisidėti kuriant teritorijų plėtrai reikalingą suplanuotą infrastruktūrą, arba sumokėti vi</w:t>
                </w:r>
                <w:r>
                  <w:rPr>
                    <w:szCs w:val="24"/>
                    <w:lang w:val="en-US"/>
                  </w:rPr>
                  <w:t xml:space="preserve">enkartinę piniginę įmoką savivaldybei, atsakingai už infrastruktūros plėtrą. Įsigaliojus įstatymui, infrastruktūros įmokų apskaičiavimo tvarka bus vieninga visoje Lietuvoje, o savivaldybės turės teisę nustatyti įmokų tarifus, juos diferencijuodamos </w:t>
                </w:r>
                <w:proofErr w:type="gramStart"/>
                <w:r>
                  <w:rPr>
                    <w:szCs w:val="24"/>
                    <w:lang w:val="en-US"/>
                  </w:rPr>
                  <w:t>pagal  </w:t>
                </w:r>
                <w:r>
                  <w:rPr>
                    <w:szCs w:val="24"/>
                    <w:lang w:val="en-US"/>
                  </w:rPr>
                  <w:t>pastatų</w:t>
                </w:r>
                <w:proofErr w:type="gramEnd"/>
                <w:r>
                  <w:rPr>
                    <w:szCs w:val="24"/>
                    <w:lang w:val="en-US"/>
                  </w:rPr>
                  <w:t xml:space="preserve"> ar žemės pagrindinę naudojimo paskirtį, infrastruktūros išvystymo lygį ir plėtros poreikį. Šios įmokos bus mokamos į pačios savivaldybės administruojamą programą, kurios lėšos bus papildoma priemonė infrastruktūros plėtrai ir kompensavimui, užtikri</w:t>
                </w:r>
                <w:r>
                  <w:rPr>
                    <w:szCs w:val="24"/>
                    <w:lang w:val="en-US"/>
                  </w:rPr>
                  <w:t>ns tolygų šios plėtros kaštų pasidalijimą tarp visų jos naudotojų. Be to, numatytas griežtas programos lėšų panaudojimo kontrolės mechanizmas.</w:t>
                </w:r>
              </w:p>
              <w:p w:rsidR="005F4A8F" w:rsidRDefault="009E051A">
                <w:pPr>
                  <w:jc w:val="both"/>
                  <w:rPr>
                    <w:szCs w:val="24"/>
                    <w:lang w:val="en-US"/>
                  </w:rPr>
                </w:pPr>
                <w:r>
                  <w:rPr>
                    <w:szCs w:val="24"/>
                    <w:lang w:val="en-US"/>
                  </w:rPr>
                  <w:t xml:space="preserve">04 priemonė. Bendruomenės iniciatyvų, skirtų gyvenamajai aplinkai gerinti, projektų idėjų finansavimas. </w:t>
                </w:r>
              </w:p>
              <w:p w:rsidR="005F4A8F" w:rsidRDefault="009E051A">
                <w:pPr>
                  <w:ind w:firstLine="496"/>
                  <w:jc w:val="both"/>
                  <w:rPr>
                    <w:bCs/>
                    <w:szCs w:val="24"/>
                    <w:lang w:eastAsia="lt-LT"/>
                  </w:rPr>
                </w:pPr>
                <w:r>
                  <w:rPr>
                    <w:szCs w:val="24"/>
                    <w:lang w:val="en-US" w:eastAsia="lt-LT"/>
                  </w:rPr>
                  <w:t>Bendruom</w:t>
                </w:r>
                <w:r>
                  <w:rPr>
                    <w:szCs w:val="24"/>
                    <w:lang w:val="en-US" w:eastAsia="lt-LT"/>
                  </w:rPr>
                  <w:t>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w:t>
                </w:r>
                <w:r>
                  <w:rPr>
                    <w:szCs w:val="24"/>
                    <w:lang w:val="en-US"/>
                  </w:rPr>
                  <w:t>ato Alytaus rajono savivaldybės biudžeto lėšomis finansuojamų savivaldybės gyventojų inicijuotų projektų viešosiose erdvėse idėjų pasiūlymų teikimo, vertinimo, atrankos, lėšų skyrimo, projektų įgyvendinimo tvarką. Savivaldybės gyventojų projektų idėjų, ski</w:t>
                </w:r>
                <w:r>
                  <w:rPr>
                    <w:szCs w:val="24"/>
                    <w:lang w:val="en-US"/>
                  </w:rPr>
                  <w:t>rtų gyvenamajai aplinkai gerinti, finansavimo tikslas – didinti piliečių įtraukimo į savivaldybės biudžeto formavimą galimybes. Pagrindiniai uždaviniai yra skatinti piliečių iniciatyvas savivaldybėje, gerinti ir stiprinti vietinės valdžios ryšius su gyvent</w:t>
                </w:r>
                <w:r>
                  <w:rPr>
                    <w:szCs w:val="24"/>
                    <w:lang w:val="en-US"/>
                  </w:rPr>
                  <w:t>ojais, aktyvinti gyventojų dalyvavimą atnaujinant viešąsias erdves, skatinti diskusijas savivaldybės plėtros tema.</w:t>
                </w:r>
              </w:p>
              <w:p w:rsidR="005F4A8F" w:rsidRDefault="005F4A8F">
                <w:pPr>
                  <w:rPr>
                    <w:sz w:val="10"/>
                    <w:szCs w:val="10"/>
                  </w:rPr>
                </w:pPr>
              </w:p>
              <w:p w:rsidR="005F4A8F" w:rsidRDefault="009E051A">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rsidR="005F4A8F" w:rsidRDefault="005F4A8F">
                <w:pPr>
                  <w:rPr>
                    <w:sz w:val="10"/>
                    <w:szCs w:val="10"/>
                  </w:rPr>
                </w:pPr>
              </w:p>
              <w:p w:rsidR="005F4A8F" w:rsidRDefault="009E051A">
                <w:pPr>
                  <w:ind w:firstLine="567"/>
                  <w:jc w:val="both"/>
                  <w:rPr>
                    <w:b/>
                    <w:szCs w:val="24"/>
                  </w:rPr>
                </w:pPr>
                <w:r>
                  <w:rPr>
                    <w:szCs w:val="24"/>
                  </w:rPr>
                  <w:t>Uždavinio įgyvendinimui pasitelkiamos dvi priemonės:</w:t>
                </w:r>
              </w:p>
              <w:p w:rsidR="005F4A8F" w:rsidRDefault="009E051A">
                <w:pPr>
                  <w:jc w:val="both"/>
                  <w:rPr>
                    <w:szCs w:val="24"/>
                    <w:lang w:eastAsia="lt-LT"/>
                  </w:rPr>
                </w:pPr>
                <w:r>
                  <w:rPr>
                    <w:b/>
                    <w:szCs w:val="24"/>
                    <w:lang w:eastAsia="lt-LT"/>
                  </w:rPr>
                  <w:t>01 priemonė</w:t>
                </w:r>
                <w:r>
                  <w:rPr>
                    <w:szCs w:val="24"/>
                    <w:lang w:eastAsia="lt-LT"/>
                  </w:rPr>
                  <w:t xml:space="preserve">. </w:t>
                </w:r>
                <w:r>
                  <w:rPr>
                    <w:szCs w:val="24"/>
                  </w:rPr>
                  <w:t>Būsto struktūros ir jo gyvenamosios aplinkos gerinimas yra viena iš Alytaus rajono plėtros gairių pažangesnės visuomenės kūrimo kelyje. Praktika rodo, jog bendra butų savininkų veikla paded</w:t>
                </w:r>
                <w:r>
                  <w:rPr>
                    <w:szCs w:val="24"/>
                  </w:rPr>
                  <w:t>a pasiekti naują gyvenimo kokybę, kurią užtikrina sveika, ekologiška ir estetiškai patrauklesnė aplinka. Investicijos į pastatų atnaujinimą ir modernizavimą yra aktualios siekiant didesnės energetinės nepriklausomybės, taršos mažinimo bei efektyvaus namų ū</w:t>
                </w:r>
                <w:r>
                  <w:rPr>
                    <w:szCs w:val="24"/>
                  </w:rPr>
                  <w:t xml:space="preserve">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rsidR="005F4A8F" w:rsidRDefault="009E051A">
                <w:pPr>
                  <w:jc w:val="both"/>
                  <w:rPr>
                    <w:szCs w:val="24"/>
                    <w:lang w:eastAsia="lt-LT"/>
                  </w:rPr>
                </w:pPr>
                <w:r>
                  <w:rPr>
                    <w:b/>
                    <w:szCs w:val="24"/>
                    <w:lang w:eastAsia="lt-LT"/>
                  </w:rPr>
                  <w:t>02 priemonė</w:t>
                </w:r>
                <w:r>
                  <w:rPr>
                    <w:szCs w:val="24"/>
                    <w:lang w:eastAsia="lt-LT"/>
                  </w:rPr>
                  <w:t>. Aplinkos projektų valdymo agentūra (toliau – APVA) įgyvendina projektą „Neef</w:t>
                </w:r>
                <w:r>
                  <w:rPr>
                    <w:szCs w:val="24"/>
                    <w:lang w:eastAsia="lt-LT"/>
                  </w:rPr>
                  <w:t>ektyviai biomasę naudojančių katilų keitimas namų ūkiuose“. Dalyvaudami šiame projekte gyventojai gali pretenduoti į kompensacines išmokas už neefektyvių biomasę naudojančių šildymo katilų pakeitimą į efektyvius biokuro katilus arba šilumos siurblius. Alyt</w:t>
                </w:r>
                <w:r>
                  <w:rPr>
                    <w:szCs w:val="24"/>
                    <w:lang w:eastAsia="lt-LT"/>
                  </w:rPr>
                  <w:t>aus rajono savivaldybė, skatindama gyventojus dalyvauti šioje programoje, planuoja paremti visus namų ūkius, kuriems bus patvirtintos projekto registracijos formos. Pagal projekto aprašą, fizinis asmuo gaus 50 proc. negražinamąja subsidiją, kuri bus skiria</w:t>
                </w:r>
                <w:r>
                  <w:rPr>
                    <w:szCs w:val="24"/>
                    <w:lang w:eastAsia="lt-LT"/>
                  </w:rPr>
                  <w:t>ma iš Europos Sąjungos struktūrinių fondų lėšų, o kita 50 proc. dalis katilo kainos tenka padengti namų ūkiams. Savivaldybė planuoja prisidėti 10 proc., mažindama namų ūkio dalį, vadinasi, pastarojo dalis lieka 40 proc. nuo visos įrenginio vertės. Asmenys,</w:t>
                </w:r>
                <w:r>
                  <w:rPr>
                    <w:szCs w:val="24"/>
                    <w:lang w:eastAsia="lt-LT"/>
                  </w:rPr>
                  <w:t xml:space="preserve"> siekiantys gauti kompensaciją, nustatytos formos prašymus kompensavimui gauti turi teikti Alytaus rajono savivaldybės administracijos Komunalinio ūkio ir architektūros skyriui ne vėliau kaip per 6 mėnesius nuo APVA finansavimo gavimo dienos.</w:t>
                </w:r>
              </w:p>
              <w:p w:rsidR="005F4A8F" w:rsidRDefault="005F4A8F">
                <w:pPr>
                  <w:rPr>
                    <w:sz w:val="10"/>
                    <w:szCs w:val="10"/>
                  </w:rPr>
                </w:pPr>
              </w:p>
              <w:p w:rsidR="005F4A8F" w:rsidRDefault="009E051A">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rsidR="005F4A8F" w:rsidRDefault="005F4A8F">
                <w:pPr>
                  <w:rPr>
                    <w:sz w:val="10"/>
                    <w:szCs w:val="10"/>
                  </w:rPr>
                </w:pPr>
              </w:p>
              <w:p w:rsidR="005F4A8F" w:rsidRDefault="009E051A">
                <w:pPr>
                  <w:ind w:firstLine="567"/>
                  <w:jc w:val="both"/>
                  <w:rPr>
                    <w:szCs w:val="24"/>
                    <w:lang w:eastAsia="lt-LT"/>
                  </w:rPr>
                </w:pPr>
                <w:r>
                  <w:rPr>
                    <w:szCs w:val="24"/>
                  </w:rPr>
                  <w:t>Vadovaujantis Vietos savivaldos įstatymu, už vietinės reikšmės kelių, gatvių, kitų susisiekimo komunikacijų būtiną infrastruktūros plėtrą yra atsakinga savivald</w:t>
                </w:r>
                <w:r>
                  <w:rPr>
                    <w:szCs w:val="24"/>
                  </w:rPr>
                  <w:t xml:space="preserve">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w:t>
                </w:r>
                <w:r>
                  <w:rPr>
                    <w:szCs w:val="24"/>
                    <w:lang w:eastAsia="lt-LT"/>
                  </w:rPr>
                  <w:t>bių taisymas, sniego valymas, pakelių šienavimas, kelių teisinė registracija).</w:t>
                </w:r>
              </w:p>
              <w:p w:rsidR="005F4A8F" w:rsidRDefault="005F4A8F">
                <w:pPr>
                  <w:rPr>
                    <w:sz w:val="10"/>
                    <w:szCs w:val="10"/>
                  </w:rPr>
                </w:pPr>
              </w:p>
              <w:p w:rsidR="005F4A8F" w:rsidRDefault="009E051A">
                <w:pPr>
                  <w:jc w:val="both"/>
                  <w:rPr>
                    <w:b/>
                    <w:szCs w:val="24"/>
                  </w:rPr>
                </w:pPr>
                <w:r>
                  <w:rPr>
                    <w:b/>
                    <w:bCs/>
                    <w:szCs w:val="24"/>
                    <w:lang w:eastAsia="lt-LT"/>
                  </w:rPr>
                  <w:t>04 uždavinys.</w:t>
                </w:r>
                <w:r>
                  <w:rPr>
                    <w:b/>
                    <w:szCs w:val="24"/>
                  </w:rPr>
                  <w:t xml:space="preserve"> Apšviesti rajono gyvenviečių gatves ir plėsti gatvių apšvietimo tinklus.</w:t>
                </w:r>
              </w:p>
              <w:p w:rsidR="005F4A8F" w:rsidRDefault="005F4A8F">
                <w:pPr>
                  <w:rPr>
                    <w:sz w:val="10"/>
                    <w:szCs w:val="10"/>
                  </w:rPr>
                </w:pPr>
              </w:p>
              <w:p w:rsidR="005F4A8F" w:rsidRDefault="009E051A">
                <w:pPr>
                  <w:ind w:firstLine="567"/>
                  <w:jc w:val="both"/>
                  <w:rPr>
                    <w:bCs/>
                    <w:szCs w:val="24"/>
                  </w:rPr>
                </w:pPr>
                <w:r>
                  <w:rPr>
                    <w:bCs/>
                    <w:szCs w:val="24"/>
                  </w:rPr>
                  <w:t>Gatvių apšvietimas yra labai svarbi eismo saugumo sąlyga. Įgyvendinant šį uždavinį užtik</w:t>
                </w:r>
                <w:r>
                  <w:rPr>
                    <w:bCs/>
                    <w:szCs w:val="24"/>
                  </w:rPr>
                  <w:t xml:space="preserve">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w:t>
                </w:r>
                <w:r>
                  <w:rPr>
                    <w:bCs/>
                    <w:szCs w:val="24"/>
                  </w:rPr>
                  <w:t xml:space="preserve"> esant finansinėms galimybėms numatoma vykdyti gatvių apšvietimo infrastruktūros modernizavimo ir plėtros darbus rajono seniūnijose.</w:t>
                </w:r>
              </w:p>
              <w:p w:rsidR="005F4A8F" w:rsidRDefault="005F4A8F">
                <w:pPr>
                  <w:rPr>
                    <w:sz w:val="10"/>
                    <w:szCs w:val="10"/>
                  </w:rPr>
                </w:pPr>
              </w:p>
              <w:p w:rsidR="005F4A8F" w:rsidRDefault="009E051A">
                <w:pPr>
                  <w:jc w:val="both"/>
                  <w:rPr>
                    <w:b/>
                    <w:szCs w:val="24"/>
                  </w:rPr>
                </w:pPr>
                <w:r>
                  <w:rPr>
                    <w:b/>
                    <w:bCs/>
                    <w:szCs w:val="24"/>
                  </w:rPr>
                  <w:t>05 uždavinys.</w:t>
                </w:r>
                <w:r>
                  <w:rPr>
                    <w:b/>
                    <w:szCs w:val="24"/>
                  </w:rPr>
                  <w:t xml:space="preserve"> Užtikrinti komunalinio ūkio ir architektūros skyriaus veiklos efektyvumą ir rezultatyvumą.</w:t>
                </w:r>
              </w:p>
              <w:p w:rsidR="005F4A8F" w:rsidRDefault="005F4A8F">
                <w:pPr>
                  <w:rPr>
                    <w:sz w:val="10"/>
                    <w:szCs w:val="10"/>
                  </w:rPr>
                </w:pPr>
              </w:p>
              <w:p w:rsidR="005F4A8F" w:rsidRDefault="009E051A">
                <w:pPr>
                  <w:ind w:firstLine="567"/>
                  <w:jc w:val="both"/>
                  <w:rPr>
                    <w:szCs w:val="24"/>
                  </w:rPr>
                </w:pPr>
                <w:r>
                  <w:rPr>
                    <w:szCs w:val="24"/>
                  </w:rPr>
                  <w:t xml:space="preserve">Uždavinys </w:t>
                </w:r>
                <w:r>
                  <w:rPr>
                    <w:szCs w:val="24"/>
                  </w:rPr>
                  <w:t>įgyvendinamas pasitelkus šią priemonę – Komunalinio ūkio ir architektūros skyriaus veiklos organizavimas. Prie institucijos išlaikymo (valdymo) išlaidų priskiriama: priskaičiuotas darbo užmokestis ir socialinio draudimo įmokos; prekių ir paslaugų naudojimo</w:t>
                </w:r>
                <w:r>
                  <w:rPr>
                    <w:szCs w:val="24"/>
                  </w:rPr>
                  <w:t xml:space="preserve"> išlaidos (komunalinės, ryšių paslaugos, transporto išlaikymas, spaudiniai, komandiruotės, kvalifikacijos kėlimas, materialiojo ir nematerialiojo turto nuoma ir kt.), taip pat darbo vietų įkūrimo, administracinių pastatų išlaikymo (įskaitant ir remontą) są</w:t>
                </w:r>
                <w:r>
                  <w:rPr>
                    <w:szCs w:val="24"/>
                  </w:rPr>
                  <w:t>naudos; darbdavių socialinės pašalpos; materialiojo ir nematerialiojo turto įsigijimo išlaidos.</w:t>
                </w:r>
              </w:p>
              <w:p w:rsidR="005F4A8F" w:rsidRDefault="005F4A8F">
                <w:pPr>
                  <w:rPr>
                    <w:sz w:val="10"/>
                    <w:szCs w:val="10"/>
                  </w:rPr>
                </w:pPr>
              </w:p>
              <w:p w:rsidR="005F4A8F" w:rsidRDefault="009E051A">
                <w:pPr>
                  <w:jc w:val="both"/>
                  <w:rPr>
                    <w:b/>
                    <w:bCs/>
                    <w:szCs w:val="24"/>
                    <w:lang w:eastAsia="lt-LT"/>
                  </w:rPr>
                </w:pPr>
                <w:r>
                  <w:rPr>
                    <w:b/>
                    <w:bCs/>
                    <w:szCs w:val="24"/>
                    <w:lang w:eastAsia="lt-LT"/>
                  </w:rPr>
                  <w:t>06 uždavinys. Atnaujinti ir plėtoti vandens ir nuotekų tinklus.</w:t>
                </w:r>
              </w:p>
              <w:p w:rsidR="005F4A8F" w:rsidRDefault="005F4A8F">
                <w:pPr>
                  <w:rPr>
                    <w:sz w:val="10"/>
                    <w:szCs w:val="10"/>
                  </w:rPr>
                </w:pPr>
              </w:p>
              <w:p w:rsidR="005F4A8F" w:rsidRDefault="009E051A">
                <w:pPr>
                  <w:ind w:firstLine="567"/>
                  <w:jc w:val="both"/>
                  <w:rPr>
                    <w:szCs w:val="24"/>
                    <w:lang w:eastAsia="lt-LT"/>
                  </w:rPr>
                </w:pPr>
                <w:r>
                  <w:rPr>
                    <w:szCs w:val="24"/>
                    <w:lang w:eastAsia="lt-LT"/>
                  </w:rPr>
                  <w:t>Vandens tiekimo ir nuotekų tvarkymo infrastruktūros plėtra. Vertinant vandens tiekimo ir nuote</w:t>
                </w:r>
                <w:r>
                  <w:rPr>
                    <w:szCs w:val="24"/>
                    <w:lang w:eastAsia="lt-LT"/>
                  </w:rPr>
                  <w:t>kų tvarkymo infrastruktūros plėtros kryptis ir prioritetus, atsižvelgiama į esamą infrastruktūrą, gyventojų tankumą, jų skaičių bei ekonominį tikslingumą. Orientuojamasi į optimalų resursų panaudojimą vystant vandentiekio ir nuotekų tvarkymo infrastruktūrą</w:t>
                </w:r>
                <w:r>
                  <w:rPr>
                    <w:szCs w:val="24"/>
                    <w:lang w:eastAsia="lt-LT"/>
                  </w:rPr>
                  <w:t>. Planuojama atlikti vandens gerinimo įrenginių rekonstrukciją, pastatant naują, lengvų konstrukcijų pastatą bei išgręžiant naują vandens gręžinį.</w:t>
                </w:r>
              </w:p>
              <w:p w:rsidR="005F4A8F" w:rsidRDefault="009E051A">
                <w:pPr>
                  <w:ind w:firstLine="567"/>
                  <w:jc w:val="both"/>
                  <w:rPr>
                    <w:szCs w:val="24"/>
                    <w:shd w:val="clear" w:color="auto" w:fill="FFFFFF"/>
                    <w:lang w:eastAsia="lt-LT"/>
                  </w:rPr>
                </w:pPr>
                <w:r>
                  <w:rPr>
                    <w:bCs/>
                    <w:szCs w:val="24"/>
                    <w:lang w:eastAsia="lt-LT"/>
                  </w:rPr>
                  <w:t>Individualių nuotekų valymo įrenginiai iš dalies finansuojami Alytaus rajono savivaldybės biudžeto lėšomis. I</w:t>
                </w:r>
                <w:r>
                  <w:rPr>
                    <w:bCs/>
                    <w:szCs w:val="24"/>
                    <w:lang w:eastAsia="lt-LT"/>
                  </w:rPr>
                  <w:t xml:space="preserve">ndividualių nuotekų valymo įrenginiai finansuojami tik tuo atveju, kai nėra techninės galimybės prisijungti prie centralizuotų nuotekų tinklų. </w:t>
                </w:r>
                <w:r>
                  <w:rPr>
                    <w:szCs w:val="24"/>
                    <w:lang w:eastAsia="ru-RU"/>
                  </w:rPr>
                  <w:t xml:space="preserve">Paraiškas daliniam finansavimui gauti gali teikti </w:t>
                </w:r>
                <w:r>
                  <w:rPr>
                    <w:szCs w:val="24"/>
                    <w:lang w:eastAsia="lt-LT"/>
                  </w:rPr>
                  <w:t>asmenys, kurie Lietuvos Respublikos gyvenamosios vietos deklara</w:t>
                </w:r>
                <w:r>
                  <w:rPr>
                    <w:szCs w:val="24"/>
                    <w:lang w:eastAsia="lt-LT"/>
                  </w:rPr>
                  <w:t xml:space="preserve">vimo įstatymo numatyta tvarka deklaruoja gyvenamąją vietą Alytaus rajono savivaldybėj ne trumpiau kaip vienerius metus iki paraiškos teikimo dienos ir yra </w:t>
                </w:r>
                <w:r>
                  <w:rPr>
                    <w:szCs w:val="24"/>
                    <w:lang w:eastAsia="ru-RU"/>
                  </w:rPr>
                  <w:t>įsirengę individualius buityje susidarančių nuotekų valymo įrenginius, nuosavybės teise įregistruotam</w:t>
                </w:r>
                <w:r>
                  <w:rPr>
                    <w:szCs w:val="24"/>
                    <w:lang w:eastAsia="ru-RU"/>
                  </w:rPr>
                  <w:t xml:space="preserve">e žemės sklype, </w:t>
                </w:r>
                <w:r>
                  <w:rPr>
                    <w:bCs/>
                    <w:szCs w:val="24"/>
                    <w:lang w:eastAsia="lt-LT"/>
                  </w:rPr>
                  <w:t xml:space="preserve">Alytaus rajono savivaldybės teritorijoje. </w:t>
                </w:r>
                <w:r>
                  <w:rPr>
                    <w:szCs w:val="24"/>
                    <w:lang w:eastAsia="ru-RU"/>
                  </w:rPr>
                  <w:t>Paraišką gyventojas pirmiausiai suderina su SĮ „Simno komunalininkas“ ir tada teikia Alytaus rajono savivaldybės administracijos Komunalinio ūkio ir architektūros skyriui. Kompensuojama 300,00 (trys</w:t>
                </w:r>
                <w:r>
                  <w:rPr>
                    <w:szCs w:val="24"/>
                    <w:lang w:eastAsia="ru-RU"/>
                  </w:rPr>
                  <w:t xml:space="preserve"> šimtai) eurų už vieną įrenginį, kuris atitinka </w:t>
                </w:r>
                <w:r>
                  <w:rPr>
                    <w:szCs w:val="24"/>
                    <w:shd w:val="clear" w:color="auto" w:fill="FFFFFF"/>
                    <w:lang w:eastAsia="lt-LT"/>
                  </w:rPr>
                  <w:t xml:space="preserve">Nuotekų valymo įrenginių taikymo reglamentą, patvirtintą Lietuvos Respublikos aplinkos ministro 2006 m. rugsėjo 11 d. įsakymu Nr. D1-412 „Dėl Nuotekų valymo įrenginių taikymo reglamento patvirtinimo“. </w:t>
                </w:r>
              </w:p>
              <w:p w:rsidR="005F4A8F" w:rsidRDefault="005F4A8F">
                <w:pPr>
                  <w:rPr>
                    <w:sz w:val="10"/>
                    <w:szCs w:val="10"/>
                  </w:rPr>
                </w:pPr>
              </w:p>
              <w:p w:rsidR="005F4A8F" w:rsidRDefault="009E051A">
                <w:pPr>
                  <w:jc w:val="both"/>
                  <w:rPr>
                    <w:szCs w:val="24"/>
                    <w:shd w:val="clear" w:color="auto" w:fill="FFFFFF"/>
                    <w:lang w:eastAsia="lt-LT"/>
                  </w:rPr>
                </w:pPr>
                <w:r>
                  <w:rPr>
                    <w:bCs/>
                    <w:szCs w:val="24"/>
                    <w:lang w:eastAsia="lt-LT"/>
                  </w:rPr>
                  <w:t>Indiv</w:t>
                </w:r>
                <w:r>
                  <w:rPr>
                    <w:bCs/>
                    <w:szCs w:val="24"/>
                    <w:lang w:eastAsia="lt-LT"/>
                  </w:rPr>
                  <w:t xml:space="preserve">idualių nuotekų valymo įrenginiai Alytaus sen. Genių gyvenvietėje 70 procentų (nedaugiau kaip 1330 Eur su PVM) įrenginio vertės finansuojami Alytaus rajono savivaldybės biudžeto lėšomis. Individualių nuotekų valymo įrenginiai finansuojami todėl, kad Genių </w:t>
                </w:r>
                <w:r>
                  <w:rPr>
                    <w:bCs/>
                    <w:szCs w:val="24"/>
                    <w:lang w:eastAsia="lt-LT"/>
                  </w:rPr>
                  <w:t xml:space="preserve">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asmenys, kurie Lietuvos Respublikos gyvenamosios vietos dek</w:t>
                </w:r>
                <w:r>
                  <w:rPr>
                    <w:szCs w:val="24"/>
                    <w:lang w:eastAsia="lt-LT"/>
                  </w:rPr>
                  <w:t xml:space="preserve">laravimo įstatymo numatyta tvarka deklaruoja gyvenamąją vietą Alytaus rajono sav., Alytaus sen., Genių gyvenvietėje paraiškos teikimo dieną ir </w:t>
                </w:r>
                <w:r>
                  <w:rPr>
                    <w:szCs w:val="24"/>
                    <w:lang w:eastAsia="ru-RU"/>
                  </w:rPr>
                  <w:t xml:space="preserve">įsirengę individualius buityje susidarančių nuotekų valymo įrenginius Alytaus rajono sav., Alytaus sen., </w:t>
                </w:r>
                <w:r>
                  <w:rPr>
                    <w:bCs/>
                    <w:szCs w:val="24"/>
                    <w:lang w:eastAsia="lt-LT"/>
                  </w:rPr>
                  <w:t>Genių gy</w:t>
                </w:r>
                <w:r>
                  <w:rPr>
                    <w:bCs/>
                    <w:szCs w:val="24"/>
                    <w:lang w:eastAsia="lt-LT"/>
                  </w:rPr>
                  <w:t xml:space="preserve">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 xml:space="preserve">70 procentų (nedaugiau kaip 1330 Eur su PVM) </w:t>
                </w:r>
                <w:r>
                  <w:rPr>
                    <w:bCs/>
                    <w:szCs w:val="24"/>
                    <w:lang w:eastAsia="lt-LT"/>
                  </w:rPr>
                  <w:t>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rsidR="005F4A8F" w:rsidRDefault="005F4A8F">
                <w:pPr>
                  <w:rPr>
                    <w:sz w:val="10"/>
                    <w:szCs w:val="10"/>
                  </w:rPr>
                </w:pPr>
              </w:p>
              <w:p w:rsidR="005F4A8F" w:rsidRDefault="009E051A">
                <w:pPr>
                  <w:jc w:val="both"/>
                  <w:rPr>
                    <w:i/>
                    <w:szCs w:val="24"/>
                    <w:u w:val="single"/>
                    <w:lang w:eastAsia="lt-LT"/>
                  </w:rPr>
                </w:pPr>
                <w:r>
                  <w:rPr>
                    <w:i/>
                    <w:szCs w:val="24"/>
                    <w:u w:val="single"/>
                    <w:lang w:eastAsia="lt-LT"/>
                  </w:rPr>
                  <w:t>Rezultato vertinimo k</w:t>
                </w:r>
                <w:r>
                  <w:rPr>
                    <w:i/>
                    <w:szCs w:val="24"/>
                    <w:u w:val="single"/>
                    <w:lang w:eastAsia="lt-LT"/>
                  </w:rPr>
                  <w:t>riterijai:</w:t>
                </w:r>
              </w:p>
              <w:p w:rsidR="005F4A8F" w:rsidRDefault="005F4A8F">
                <w:pPr>
                  <w:rPr>
                    <w:sz w:val="10"/>
                    <w:szCs w:val="10"/>
                  </w:rPr>
                </w:pPr>
              </w:p>
              <w:p w:rsidR="005F4A8F" w:rsidRDefault="009E051A">
                <w:pPr>
                  <w:jc w:val="both"/>
                  <w:rPr>
                    <w:szCs w:val="24"/>
                    <w:lang w:eastAsia="lt-LT"/>
                  </w:rPr>
                </w:pPr>
                <w:r>
                  <w:rPr>
                    <w:szCs w:val="24"/>
                    <w:lang w:eastAsia="lt-LT"/>
                  </w:rPr>
                  <w:t>Gatvių apšvietimo šviestuvų skaičius nuo visų gatvių apšvietimo šviestuvų skaičiaus, proc. – 100;</w:t>
                </w:r>
              </w:p>
              <w:p w:rsidR="005F4A8F" w:rsidRDefault="009E051A">
                <w:pPr>
                  <w:jc w:val="both"/>
                  <w:rPr>
                    <w:szCs w:val="24"/>
                    <w:u w:val="single"/>
                    <w:lang w:eastAsia="lt-LT"/>
                  </w:rPr>
                </w:pPr>
                <w:r>
                  <w:rPr>
                    <w:szCs w:val="24"/>
                    <w:lang w:eastAsia="lt-LT"/>
                  </w:rPr>
                  <w:t>Seniūnijų skaičius, kuriuose vykdoma infrastruktūros objektų priežiūra, modernizavimas ir plėtra, vnt. – 11</w:t>
                </w:r>
              </w:p>
            </w:tc>
          </w:tr>
          <w:tr w:rsidR="005F4A8F">
            <w:tc>
              <w:tcPr>
                <w:tcW w:w="2988" w:type="dxa"/>
                <w:vAlign w:val="center"/>
              </w:tcPr>
              <w:p w:rsidR="005F4A8F" w:rsidRDefault="009E051A">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rsidR="005F4A8F" w:rsidRDefault="009E051A">
                <w:pPr>
                  <w:jc w:val="both"/>
                  <w:rPr>
                    <w:b/>
                    <w:bCs/>
                    <w:szCs w:val="24"/>
                  </w:rPr>
                </w:pPr>
                <w:r>
                  <w:rPr>
                    <w:b/>
                    <w:bCs/>
                    <w:szCs w:val="24"/>
                  </w:rPr>
                  <w:t xml:space="preserve">Didinti </w:t>
                </w:r>
                <w:r>
                  <w:rPr>
                    <w:b/>
                    <w:bCs/>
                    <w:szCs w:val="24"/>
                  </w:rPr>
                  <w:t>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rsidR="005F4A8F" w:rsidRDefault="009E051A">
                <w:pPr>
                  <w:keepNext/>
                  <w:jc w:val="center"/>
                  <w:rPr>
                    <w:b/>
                    <w:bCs/>
                    <w:szCs w:val="24"/>
                  </w:rPr>
                </w:pPr>
                <w:r>
                  <w:rPr>
                    <w:b/>
                    <w:bCs/>
                    <w:szCs w:val="24"/>
                  </w:rPr>
                  <w:t>Kodas</w:t>
                </w:r>
              </w:p>
            </w:tc>
            <w:tc>
              <w:tcPr>
                <w:tcW w:w="1103" w:type="dxa"/>
                <w:vAlign w:val="center"/>
              </w:tcPr>
              <w:p w:rsidR="005F4A8F" w:rsidRDefault="009E051A">
                <w:pPr>
                  <w:jc w:val="center"/>
                  <w:rPr>
                    <w:b/>
                    <w:szCs w:val="24"/>
                  </w:rPr>
                </w:pPr>
                <w:r>
                  <w:rPr>
                    <w:b/>
                    <w:szCs w:val="24"/>
                  </w:rPr>
                  <w:t>02</w:t>
                </w:r>
              </w:p>
            </w:tc>
          </w:tr>
          <w:tr w:rsidR="005F4A8F">
            <w:tblPrEx>
              <w:tblLook w:val="01E0" w:firstRow="1" w:lastRow="1" w:firstColumn="1" w:lastColumn="1" w:noHBand="0" w:noVBand="0"/>
            </w:tblPrEx>
            <w:tc>
              <w:tcPr>
                <w:tcW w:w="10031" w:type="dxa"/>
                <w:gridSpan w:val="4"/>
              </w:tcPr>
              <w:p w:rsidR="005F4A8F" w:rsidRDefault="009E051A">
                <w:pPr>
                  <w:shd w:val="clear" w:color="auto" w:fill="FFFFFF"/>
                  <w:ind w:firstLine="720"/>
                  <w:jc w:val="both"/>
                  <w:rPr>
                    <w:szCs w:val="24"/>
                    <w:lang w:val="en-US"/>
                  </w:rPr>
                </w:pPr>
                <w:r>
                  <w:rPr>
                    <w:b/>
                    <w:szCs w:val="24"/>
                  </w:rPr>
                  <w:t>Tikslo įgyvendinimo aprašymas</w:t>
                </w:r>
                <w:r>
                  <w:rPr>
                    <w:b/>
                    <w:szCs w:val="24"/>
                  </w:rPr>
                  <w:t>:</w:t>
                </w:r>
                <w:r>
                  <w:rPr>
                    <w:szCs w:val="24"/>
                  </w:rPr>
                  <w:t xml:space="preserve"> </w:t>
                </w:r>
                <w:r>
                  <w:rPr>
                    <w:szCs w:val="24"/>
                    <w:lang w:val="en-US"/>
                  </w:rPr>
                  <w:t xml:space="preserve">Alytaus rajono savivaldybės administracijos 2021 m. </w:t>
                </w:r>
                <w:proofErr w:type="gramStart"/>
                <w:r>
                  <w:rPr>
                    <w:szCs w:val="24"/>
                    <w:lang w:val="en-US"/>
                  </w:rPr>
                  <w:t>gruodžio</w:t>
                </w:r>
                <w:proofErr w:type="gramEnd"/>
                <w:r>
                  <w:rPr>
                    <w:szCs w:val="24"/>
                    <w:lang w:val="en-US"/>
                  </w:rPr>
                  <w:t xml:space="preserve"> 31 d. duomenimis savivaldybės būsto fondą sudaro 97 būstai (22 savivaldybės būstai ir 75 socialiniai būstai). </w:t>
                </w:r>
              </w:p>
              <w:p w:rsidR="005F4A8F" w:rsidRDefault="009E051A">
                <w:pPr>
                  <w:shd w:val="clear" w:color="auto" w:fill="FFFFFF"/>
                  <w:ind w:firstLine="720"/>
                  <w:jc w:val="both"/>
                  <w:rPr>
                    <w:szCs w:val="24"/>
                    <w:lang w:val="en-US"/>
                  </w:rPr>
                </w:pPr>
                <w:r>
                  <w:rPr>
                    <w:szCs w:val="24"/>
                    <w:lang w:val="en-US"/>
                  </w:rPr>
                  <w:t>Alytaus rajono savivaldybės administracijos 2021 m. gruodžio 31 d. duomenimis į as</w:t>
                </w:r>
                <w:r>
                  <w:rPr>
                    <w:szCs w:val="24"/>
                    <w:lang w:val="en-US"/>
                  </w:rPr>
                  <w:t>menų ir šeimų, turinčių teisę į socialinio būsto nuomą, sąrašą įrašyta 59 asmenys (šeimos). Pagal sąrašus: jaunų šeimų - 11; šeimų, auginančių tris ir daugiau vaikų (įvaikių), - 11; neįgaliųjų asmenų ir šeimų, kuriose yra neįgalūs asmenys, - 9; bendrasis (</w:t>
                </w:r>
                <w:r>
                  <w:rPr>
                    <w:szCs w:val="24"/>
                    <w:lang w:val="en-US"/>
                  </w:rPr>
                  <w:t>įrašomi asmenys ir šeimos, nepatenkantys į kitus sąrašus) – 28. Socialinio būsto Alytaus rajono savivaldybėje laukia 138 asmenys (kartu su visais šeimos nariais).</w:t>
                </w:r>
              </w:p>
              <w:p w:rsidR="005F4A8F" w:rsidRDefault="009E051A">
                <w:pPr>
                  <w:ind w:firstLine="720"/>
                  <w:jc w:val="both"/>
                  <w:rPr>
                    <w:szCs w:val="24"/>
                    <w:lang w:val="en-US"/>
                  </w:rPr>
                </w:pPr>
                <w:proofErr w:type="gramStart"/>
                <w:r>
                  <w:rPr>
                    <w:szCs w:val="24"/>
                    <w:lang w:val="en-US"/>
                  </w:rPr>
                  <w:t>Lietuvos Respublikos paramos būstui</w:t>
                </w:r>
                <w:bookmarkStart w:id="0" w:name="_GoBack"/>
                <w:bookmarkEnd w:id="0"/>
                <w:r>
                  <w:rPr>
                    <w:szCs w:val="24"/>
                    <w:lang w:val="en-US"/>
                  </w:rPr>
                  <w:t xml:space="preserve"> įsigyti ar išsinuomoti įstatyme nustatyta, kad savivaldyb</w:t>
                </w:r>
                <w:r>
                  <w:rPr>
                    <w:szCs w:val="24"/>
                    <w:lang w:val="en-US"/>
                  </w:rPr>
                  <w:t>ių socialinio būsto fondo plėtra vykdoma statant naujus arba rekonstruojant ir pritaikant būsto paskirčiai esamus pastatus, perkant ar kitokiu būdu įsigyjant gyvenamuosius namus, jų dalis, butus, ne trumpesniam kaip 5 metų laikotarpiui išsinuomojant fizini</w:t>
                </w:r>
                <w:r>
                  <w:rPr>
                    <w:szCs w:val="24"/>
                    <w:lang w:val="en-US"/>
                  </w:rPr>
                  <w:t>ams ar juridiniams  asmenims priklausančius būstus, taip pat savivaldybėms Valstybės ir savivaldybių turto valdymo, naudojimo ir disponavimo juo įstatyme nustatyta tvarka perimant valstybės reikmėms nereikalingas laisvas gyvenamąsias patalpas arba gyvenamą</w:t>
                </w:r>
                <w:r>
                  <w:rPr>
                    <w:szCs w:val="24"/>
                    <w:lang w:val="en-US"/>
                  </w:rPr>
                  <w:t>sias patalpas, kuriose gyvena asmenys.</w:t>
                </w:r>
                <w:proofErr w:type="gramEnd"/>
                <w:r>
                  <w:rPr>
                    <w:szCs w:val="24"/>
                    <w:lang w:val="en-US"/>
                  </w:rPr>
                  <w:t xml:space="preserve"> Šios programos tikslu siekiama padidinti Alytaus rajono savivaldybės ir socialinio būsto fondą siekiant išplėsti galimybes apsirūpinti būstu asmenims ir šeimoms, turintiems teisę į socialinio būsto nuomą, pagal Lietuv</w:t>
                </w:r>
                <w:r>
                  <w:rPr>
                    <w:szCs w:val="24"/>
                    <w:lang w:val="en-US"/>
                  </w:rPr>
                  <w:t>os Respublikos paramos būstui įsigyti ar išsinuomoti įstatymą bei įrašytiems į savivaldybės sudaromą Asmenų ir šeimų, turinčių teisę į socialinio būsto nuomą, sąrašą.</w:t>
                </w:r>
              </w:p>
              <w:p w:rsidR="005F4A8F" w:rsidRDefault="009E051A">
                <w:pPr>
                  <w:jc w:val="both"/>
                  <w:rPr>
                    <w:bCs/>
                    <w:szCs w:val="24"/>
                  </w:rPr>
                </w:pPr>
                <w:r>
                  <w:rPr>
                    <w:bCs/>
                    <w:szCs w:val="24"/>
                  </w:rPr>
                  <w:t>Šio tikslo įgyvendinimas užtikrinamas įgyvendinant šį uždavinį :</w:t>
                </w:r>
              </w:p>
              <w:p w:rsidR="005F4A8F" w:rsidRDefault="009E051A">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rsidR="005F4A8F" w:rsidRDefault="009E051A">
                <w:pPr>
                  <w:ind w:firstLine="720"/>
                  <w:jc w:val="both"/>
                  <w:rPr>
                    <w:szCs w:val="24"/>
                    <w:lang w:val="en-US"/>
                  </w:rPr>
                </w:pPr>
                <w:r>
                  <w:rPr>
                    <w:szCs w:val="24"/>
                    <w:lang w:val="en-US"/>
                  </w:rPr>
                  <w:t>Savivaldybės būsto fondo apimtį numatoma didinti nuosekliai, atsižvel</w:t>
                </w:r>
                <w:r>
                  <w:rPr>
                    <w:szCs w:val="24"/>
                    <w:lang w:val="en-US"/>
                  </w:rPr>
                  <w:t>giant į gautas lėšas iš</w:t>
                </w:r>
                <w:proofErr w:type="gramStart"/>
                <w:r>
                  <w:rPr>
                    <w:szCs w:val="24"/>
                    <w:lang w:val="en-US"/>
                  </w:rPr>
                  <w:t>  valstybės</w:t>
                </w:r>
                <w:proofErr w:type="gramEnd"/>
                <w:r>
                  <w:rPr>
                    <w:szCs w:val="24"/>
                    <w:lang w:val="en-US"/>
                  </w:rPr>
                  <w:t xml:space="preserve"> biudžeto, savivaldybės biudžeto, būsto pardavimų, Europos Sąjungos ar kitų teisėtai gautų lėšų. </w:t>
                </w:r>
              </w:p>
              <w:p w:rsidR="005F4A8F" w:rsidRDefault="009E051A">
                <w:pPr>
                  <w:jc w:val="both"/>
                  <w:rPr>
                    <w:szCs w:val="24"/>
                    <w:lang w:val="en-US"/>
                  </w:rPr>
                </w:pPr>
                <w:r>
                  <w:rPr>
                    <w:szCs w:val="24"/>
                    <w:lang w:val="en-US"/>
                  </w:rPr>
                  <w:t xml:space="preserve">Įgyvendinant 01 priemonę „Savivaldybės ir socialinio būsto fondo plėtra“ išskiriamos tokios papriemonės: </w:t>
                </w:r>
              </w:p>
              <w:p w:rsidR="005F4A8F" w:rsidRDefault="005F4A8F">
                <w:pPr>
                  <w:jc w:val="both"/>
                  <w:rPr>
                    <w:szCs w:val="24"/>
                    <w:lang w:val="en-US"/>
                  </w:rPr>
                </w:pPr>
              </w:p>
              <w:p w:rsidR="005F4A8F" w:rsidRDefault="009E051A">
                <w:pPr>
                  <w:jc w:val="both"/>
                  <w:rPr>
                    <w:szCs w:val="24"/>
                    <w:lang w:val="en-US"/>
                  </w:rPr>
                </w:pPr>
                <w:r>
                  <w:rPr>
                    <w:szCs w:val="24"/>
                    <w:lang w:val="en-US"/>
                  </w:rPr>
                  <w:t>2022 metai</w:t>
                </w:r>
              </w:p>
              <w:p w:rsidR="005F4A8F" w:rsidRDefault="009E051A">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poreikis – 55 000 Eur.</w:t>
                </w:r>
              </w:p>
              <w:p w:rsidR="005F4A8F" w:rsidRDefault="009E051A">
                <w:pPr>
                  <w:tabs>
                    <w:tab w:val="left" w:pos="709"/>
                  </w:tabs>
                  <w:jc w:val="both"/>
                  <w:rPr>
                    <w:szCs w:val="24"/>
                    <w:lang w:val="en-US"/>
                  </w:rPr>
                </w:pPr>
                <w:r>
                  <w:rPr>
                    <w:szCs w:val="24"/>
                    <w:lang w:val="en-US"/>
                  </w:rPr>
                  <w:t>Būstų nuoma ne trumpesniam kaip 5 metų laikot</w:t>
                </w:r>
                <w:r>
                  <w:rPr>
                    <w:szCs w:val="24"/>
                    <w:lang w:val="en-US"/>
                  </w:rPr>
                  <w:t>arpiui iš fizinių ar juridinių asmenų. Planuojama išsinuomoti 2 būstus. Šiai papriemonei įgyvendinti numatomas preliminarus lėšų poreikis – 1 200 Eur.</w:t>
                </w:r>
              </w:p>
              <w:p w:rsidR="005F4A8F" w:rsidRDefault="009E051A">
                <w:pPr>
                  <w:tabs>
                    <w:tab w:val="left" w:pos="709"/>
                  </w:tabs>
                  <w:jc w:val="both"/>
                  <w:rPr>
                    <w:szCs w:val="24"/>
                    <w:lang w:val="en-US"/>
                  </w:rPr>
                </w:pPr>
                <w:r>
                  <w:rPr>
                    <w:szCs w:val="24"/>
                    <w:lang w:val="en-US"/>
                  </w:rPr>
                  <w:t xml:space="preserve">Administracinio pastato, esančio Jaunimo g. 1, Alovės k., Alovės sen., Alytaus r. </w:t>
                </w:r>
                <w:proofErr w:type="gramStart"/>
                <w:r>
                  <w:rPr>
                    <w:szCs w:val="24"/>
                    <w:lang w:val="en-US"/>
                  </w:rPr>
                  <w:t>sav.,</w:t>
                </w:r>
                <w:proofErr w:type="gramEnd"/>
                <w:r>
                  <w:rPr>
                    <w:szCs w:val="24"/>
                    <w:lang w:val="en-US"/>
                  </w:rPr>
                  <w:t xml:space="preserve"> paskirties keitim</w:t>
                </w:r>
                <w:r>
                  <w:rPr>
                    <w:szCs w:val="24"/>
                    <w:lang w:val="en-US"/>
                  </w:rPr>
                  <w:t>as ir remontas įrengiant savivaldybės būstą. Šiai papriemonei įgyvendinti numatomas preliminarus lėšų poreikis – 10 000 Eur.</w:t>
                </w:r>
              </w:p>
              <w:p w:rsidR="005F4A8F" w:rsidRDefault="009E051A">
                <w:pPr>
                  <w:tabs>
                    <w:tab w:val="left" w:pos="709"/>
                  </w:tabs>
                  <w:jc w:val="both"/>
                  <w:rPr>
                    <w:szCs w:val="24"/>
                    <w:lang w:val="en-US"/>
                  </w:rPr>
                </w:pPr>
                <w:r>
                  <w:rPr>
                    <w:szCs w:val="24"/>
                    <w:lang w:val="en-US"/>
                  </w:rPr>
                  <w:t>Planuojamo statyti savivaldybės būsto statinio projektavimo darbai. Šiai papriemonei įgyvendinti numatomas preliminarus lėšų poreik</w:t>
                </w:r>
                <w:r>
                  <w:rPr>
                    <w:szCs w:val="24"/>
                    <w:lang w:val="en-US"/>
                  </w:rPr>
                  <w:t>is – 45 000 Eur.</w:t>
                </w:r>
              </w:p>
              <w:p w:rsidR="005F4A8F" w:rsidRDefault="005F4A8F">
                <w:pPr>
                  <w:tabs>
                    <w:tab w:val="left" w:pos="709"/>
                  </w:tabs>
                  <w:jc w:val="both"/>
                  <w:rPr>
                    <w:szCs w:val="24"/>
                    <w:lang w:val="en-US"/>
                  </w:rPr>
                </w:pPr>
              </w:p>
              <w:p w:rsidR="005F4A8F" w:rsidRDefault="009E051A">
                <w:pPr>
                  <w:tabs>
                    <w:tab w:val="left" w:pos="709"/>
                  </w:tabs>
                  <w:jc w:val="both"/>
                  <w:rPr>
                    <w:szCs w:val="24"/>
                    <w:lang w:val="en-US"/>
                  </w:rPr>
                </w:pPr>
                <w:r>
                  <w:rPr>
                    <w:szCs w:val="24"/>
                    <w:lang w:val="en-US"/>
                  </w:rPr>
                  <w:t xml:space="preserve">2023 metai </w:t>
                </w:r>
              </w:p>
              <w:p w:rsidR="005F4A8F" w:rsidRDefault="009E051A">
                <w:pPr>
                  <w:tabs>
                    <w:tab w:val="left" w:pos="709"/>
                  </w:tabs>
                  <w:jc w:val="both"/>
                  <w:rPr>
                    <w:szCs w:val="24"/>
                    <w:lang w:val="en-US"/>
                  </w:rPr>
                </w:pPr>
                <w:r>
                  <w:rPr>
                    <w:szCs w:val="24"/>
                    <w:lang w:val="en-US"/>
                  </w:rPr>
                  <w:t>Savivaldybės ir socialinių būstų pirkimas Alytaus rajone. Planuojama įsigyti 4 būstus (1 savivaldybės būstą ir 3 socialinius būstus). Šiai papriemonei įgyvendinti numatomas preliminarus lėšų poreikis – 85 000 Eur.</w:t>
                </w:r>
              </w:p>
              <w:p w:rsidR="005F4A8F" w:rsidRDefault="009E051A">
                <w:pPr>
                  <w:tabs>
                    <w:tab w:val="left" w:pos="709"/>
                  </w:tabs>
                  <w:jc w:val="both"/>
                  <w:rPr>
                    <w:szCs w:val="24"/>
                    <w:lang w:val="en-US"/>
                  </w:rPr>
                </w:pPr>
                <w:r>
                  <w:rPr>
                    <w:szCs w:val="24"/>
                    <w:lang w:val="en-US"/>
                  </w:rPr>
                  <w:t xml:space="preserve">Būstų nuoma </w:t>
                </w:r>
                <w:r>
                  <w:rPr>
                    <w:szCs w:val="24"/>
                    <w:lang w:val="en-US"/>
                  </w:rPr>
                  <w:t>ne trumpesniam kaip 5 metų laikotarpiui iš fizinių ar juridinių asmenų. Planuojama išsinuomoti 2 būstus. Šiai papriemonei įgyvendinti numatomas preliminarus lėšų poreikis – 1 200 Eur.</w:t>
                </w:r>
              </w:p>
              <w:p w:rsidR="005F4A8F" w:rsidRDefault="005F4A8F">
                <w:pPr>
                  <w:tabs>
                    <w:tab w:val="left" w:pos="709"/>
                  </w:tabs>
                  <w:jc w:val="both"/>
                  <w:rPr>
                    <w:szCs w:val="24"/>
                    <w:lang w:val="en-US"/>
                  </w:rPr>
                </w:pPr>
              </w:p>
              <w:p w:rsidR="005F4A8F" w:rsidRDefault="009E051A">
                <w:pPr>
                  <w:tabs>
                    <w:tab w:val="left" w:pos="709"/>
                  </w:tabs>
                  <w:jc w:val="both"/>
                  <w:rPr>
                    <w:szCs w:val="24"/>
                    <w:lang w:val="en-US"/>
                  </w:rPr>
                </w:pPr>
                <w:r>
                  <w:rPr>
                    <w:szCs w:val="24"/>
                    <w:lang w:val="en-US"/>
                  </w:rPr>
                  <w:t>2024 metai</w:t>
                </w:r>
              </w:p>
              <w:p w:rsidR="005F4A8F" w:rsidRDefault="009E051A">
                <w:pPr>
                  <w:tabs>
                    <w:tab w:val="left" w:pos="709"/>
                  </w:tabs>
                  <w:jc w:val="both"/>
                  <w:rPr>
                    <w:szCs w:val="24"/>
                    <w:lang w:val="en-US"/>
                  </w:rPr>
                </w:pPr>
                <w:r>
                  <w:rPr>
                    <w:szCs w:val="24"/>
                    <w:lang w:val="en-US"/>
                  </w:rPr>
                  <w:t>Socialinių būstų pirkimas Alytaus rajone. Planuojama įsigyti</w:t>
                </w:r>
                <w:r>
                  <w:rPr>
                    <w:szCs w:val="24"/>
                    <w:lang w:val="en-US"/>
                  </w:rPr>
                  <w:t xml:space="preserve"> 4 būstus. Šiai papriemonei įgyvendinti numatomas preliminarus lėšų poreikis – 60 000 Eur.</w:t>
                </w:r>
              </w:p>
              <w:p w:rsidR="005F4A8F" w:rsidRDefault="009E051A">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w:t>
                </w:r>
                <w:r>
                  <w:rPr>
                    <w:szCs w:val="24"/>
                    <w:lang w:val="en-US"/>
                  </w:rPr>
                  <w:t>rus lėšų poreikis – 1 200 Eur.</w:t>
                </w:r>
              </w:p>
              <w:p w:rsidR="005F4A8F" w:rsidRDefault="009E051A">
                <w:pPr>
                  <w:ind w:firstLine="720"/>
                  <w:jc w:val="both"/>
                  <w:rPr>
                    <w:szCs w:val="24"/>
                    <w:lang w:val="en-US"/>
                  </w:rPr>
                </w:pPr>
                <w:r>
                  <w:rPr>
                    <w:szCs w:val="24"/>
                    <w:lang w:val="en-US"/>
                  </w:rPr>
                  <w:t>Alytaus rajono savivaldybės ir socialinio būsto fondas gali būti padidintas:</w:t>
                </w:r>
              </w:p>
              <w:p w:rsidR="005F4A8F" w:rsidRDefault="009E051A">
                <w:pPr>
                  <w:ind w:firstLine="720"/>
                  <w:jc w:val="both"/>
                  <w:rPr>
                    <w:szCs w:val="24"/>
                    <w:lang w:val="en-US"/>
                  </w:rPr>
                </w:pPr>
                <w:r>
                  <w:rPr>
                    <w:szCs w:val="24"/>
                    <w:lang w:val="en-US"/>
                  </w:rPr>
                  <w:t>1. statant naujus gyvenamosios paskirties vieno, dviejų, trijų ir daugiau butų (daugiabučius) pastatus (namus), ir juose įrengiant naujus socialiniu</w:t>
                </w:r>
                <w:r>
                  <w:rPr>
                    <w:szCs w:val="24"/>
                    <w:lang w:val="en-US"/>
                  </w:rPr>
                  <w:t>s būstus;</w:t>
                </w:r>
              </w:p>
              <w:p w:rsidR="005F4A8F" w:rsidRDefault="009E051A">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(bendrabučius, vaikų namus, prieglaudas, globos namus, šeimos namus ir pan.</w:t>
                </w:r>
                <w:r>
                  <w:rPr>
                    <w:szCs w:val="24"/>
                    <w:lang w:val="en-US"/>
                  </w:rPr>
                  <w:t xml:space="preserve">), ir negyvenamosios paskirties pastatus, juose įrengiant socialinius būstus, tinkamus gyventi vienam asmeniui ar šeimai ir atitinkančius statybos bei specialiųjų normų (higienos, gaisrinės saugos ir kitų) reikalavimus, ir skirtus nuomoti socialinio būsto </w:t>
                </w:r>
                <w:r>
                  <w:rPr>
                    <w:szCs w:val="24"/>
                    <w:lang w:val="en-US"/>
                  </w:rPr>
                  <w:t>sąlygomis.</w:t>
                </w:r>
              </w:p>
              <w:p w:rsidR="005F4A8F" w:rsidRDefault="009E051A">
                <w:pPr>
                  <w:ind w:firstLine="782"/>
                  <w:jc w:val="both"/>
                  <w:rPr>
                    <w:szCs w:val="24"/>
                    <w:lang w:val="en-US"/>
                  </w:rPr>
                </w:pPr>
                <w:r>
                  <w:rPr>
                    <w:szCs w:val="24"/>
                    <w:lang w:val="en-US"/>
                  </w:rPr>
                  <w:t xml:space="preserve">3. </w:t>
                </w:r>
                <w:proofErr w:type="gramStart"/>
                <w:r>
                  <w:rPr>
                    <w:szCs w:val="24"/>
                    <w:lang w:val="en-US"/>
                  </w:rPr>
                  <w:t>perkant</w:t>
                </w:r>
                <w:proofErr w:type="gramEnd"/>
                <w:r>
                  <w:rPr>
                    <w:szCs w:val="24"/>
                    <w:lang w:val="en-US"/>
                  </w:rPr>
                  <w:t xml:space="preserve"> gyvenamosios paskirties vieno, dviejų, trijų ir daugiau butų (daugiabučius) pastatus (namus), atskirus butus, skirtus nuomoti savivaldybės ir socialinio būsto sąlygomis.</w:t>
                </w:r>
              </w:p>
              <w:p w:rsidR="005F4A8F" w:rsidRDefault="009E051A">
                <w:pPr>
                  <w:ind w:firstLine="720"/>
                  <w:jc w:val="both"/>
                  <w:rPr>
                    <w:szCs w:val="24"/>
                    <w:lang w:val="en-US"/>
                  </w:rPr>
                </w:pPr>
                <w:r>
                  <w:rPr>
                    <w:szCs w:val="24"/>
                    <w:lang w:val="en-US"/>
                  </w:rPr>
                  <w:t xml:space="preserve">4. </w:t>
                </w:r>
                <w:proofErr w:type="gramStart"/>
                <w:r>
                  <w:rPr>
                    <w:szCs w:val="24"/>
                    <w:lang w:val="en-US"/>
                  </w:rPr>
                  <w:t>ne</w:t>
                </w:r>
                <w:proofErr w:type="gramEnd"/>
                <w:r>
                  <w:rPr>
                    <w:szCs w:val="24"/>
                    <w:lang w:val="en-US"/>
                  </w:rPr>
                  <w:t xml:space="preserve"> trumpesniam kaip 5 metų laikotarpiui išsinuomojant fiziniams ar juridiniams  asmenims priklausančius būstus.</w:t>
                </w:r>
              </w:p>
              <w:p w:rsidR="005F4A8F" w:rsidRDefault="009E051A">
                <w:pPr>
                  <w:ind w:firstLine="720"/>
                  <w:jc w:val="both"/>
                  <w:rPr>
                    <w:szCs w:val="24"/>
                    <w:lang w:val="en-US"/>
                  </w:rPr>
                </w:pPr>
                <w:r>
                  <w:rPr>
                    <w:szCs w:val="24"/>
                    <w:lang w:val="en-US"/>
                  </w:rPr>
                  <w:t>Socialinio būsto fondo plėtra gali būti finansuojama iš: Lietuvos Respublikos valstybės biudžeto lėšų, savivaldybės biudžeto lėšų, savivaldyb</w:t>
                </w:r>
                <w:r>
                  <w:rPr>
                    <w:szCs w:val="24"/>
                    <w:lang w:val="en-US"/>
                  </w:rPr>
                  <w:t>ės būsto pardavimo gautų lėšų, Europos Sąjungos paramos fondų lėšų, kitų teisėtai gautų lėšų.</w:t>
                </w:r>
              </w:p>
              <w:p w:rsidR="005F4A8F" w:rsidRDefault="009E051A">
                <w:pPr>
                  <w:ind w:firstLine="720"/>
                  <w:jc w:val="both"/>
                  <w:rPr>
                    <w:szCs w:val="24"/>
                    <w:lang w:val="en-US"/>
                  </w:rPr>
                </w:pPr>
                <w:r>
                  <w:rPr>
                    <w:szCs w:val="24"/>
                    <w:lang w:val="en-US"/>
                  </w:rPr>
                  <w:t xml:space="preserve">Rajono savivaldybės administracija, atsižvelgdama į situaciją Alytaus rajono būsto rinkoje ir numatomas gauti lėšas, teikia rajono savivaldybės tarybai sprendimo </w:t>
                </w:r>
                <w:r>
                  <w:rPr>
                    <w:szCs w:val="24"/>
                    <w:lang w:val="en-US"/>
                  </w:rPr>
                  <w:t>projektą su siūlymu dėl savivaldybės ir socialinio būsto fondo plėtros būdo nustatymo. Sprendimą dėl savivaldybės socialinio būsto fondo plėtros būdo (statybos, pirkimo, rajono savivaldybei nuosavybės teise priklausančių pastatų rekonstravimo, negyvenamųjų</w:t>
                </w:r>
                <w:r>
                  <w:rPr>
                    <w:szCs w:val="24"/>
                    <w:lang w:val="en-US"/>
                  </w:rPr>
                  <w:t xml:space="preserve"> patalpų pertvarkymo į gyvenamąsias patalpas) priima rajono savivaldybės taryba.</w:t>
                </w:r>
              </w:p>
              <w:p w:rsidR="005F4A8F" w:rsidRDefault="005F4A8F">
                <w:pPr>
                  <w:ind w:firstLine="720"/>
                  <w:jc w:val="both"/>
                  <w:rPr>
                    <w:szCs w:val="24"/>
                    <w:lang w:val="en-US"/>
                  </w:rPr>
                </w:pPr>
              </w:p>
              <w:p w:rsidR="005F4A8F" w:rsidRDefault="009E051A">
                <w:pPr>
                  <w:jc w:val="both"/>
                  <w:rPr>
                    <w:szCs w:val="24"/>
                    <w:u w:val="single"/>
                    <w:lang w:val="en-GB" w:eastAsia="en-GB"/>
                  </w:rPr>
                </w:pPr>
                <w:r>
                  <w:rPr>
                    <w:szCs w:val="24"/>
                    <w:u w:val="single"/>
                    <w:lang w:val="en-GB" w:eastAsia="en-GB"/>
                  </w:rPr>
                  <w:t>Rezultato vertinimo kriterijai:</w:t>
                </w:r>
              </w:p>
              <w:p w:rsidR="005F4A8F" w:rsidRDefault="009E051A">
                <w:pPr>
                  <w:jc w:val="both"/>
                  <w:rPr>
                    <w:szCs w:val="24"/>
                    <w:lang w:val="en-GB" w:eastAsia="en-GB"/>
                  </w:rPr>
                </w:pPr>
                <w:r>
                  <w:rPr>
                    <w:szCs w:val="24"/>
                    <w:lang w:val="en-GB" w:eastAsia="en-GB"/>
                  </w:rPr>
                  <w:t>Išnuomoti socialiniai būstai šeimoms, turinčioms teisę į socialinį būstą, vnt. – 3.</w:t>
                </w:r>
              </w:p>
              <w:p w:rsidR="005F4A8F" w:rsidRDefault="009E051A">
                <w:pPr>
                  <w:jc w:val="both"/>
                  <w:rPr>
                    <w:szCs w:val="24"/>
                  </w:rPr>
                </w:pPr>
                <w:r>
                  <w:rPr>
                    <w:szCs w:val="24"/>
                    <w:lang w:val="en-US"/>
                  </w:rPr>
                  <w:t xml:space="preserve">Išnuomoti savivaldybės būstai šeimoms, turinčioms teisę į </w:t>
                </w:r>
                <w:r>
                  <w:rPr>
                    <w:szCs w:val="24"/>
                    <w:lang w:val="en-US"/>
                  </w:rPr>
                  <w:t>socialinį būstą, vnt. – 2.</w:t>
                </w:r>
              </w:p>
            </w:tc>
          </w:tr>
          <w:tr w:rsidR="005F4A8F">
            <w:tc>
              <w:tcPr>
                <w:tcW w:w="10031" w:type="dxa"/>
                <w:gridSpan w:val="4"/>
              </w:tcPr>
              <w:p w:rsidR="005F4A8F" w:rsidRDefault="009E051A">
                <w:pPr>
                  <w:jc w:val="both"/>
                  <w:rPr>
                    <w:b/>
                    <w:sz w:val="22"/>
                    <w:szCs w:val="22"/>
                  </w:rPr>
                </w:pPr>
                <w:r>
                  <w:rPr>
                    <w:b/>
                    <w:sz w:val="22"/>
                    <w:szCs w:val="22"/>
                  </w:rPr>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w:t>
                </w:r>
                <w:r>
                  <w:rPr>
                    <w:szCs w:val="22"/>
                  </w:rPr>
                  <w:t>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w:t>
                </w:r>
                <w:r>
                  <w:rPr>
                    <w:szCs w:val="22"/>
                  </w:rPr>
                  <w:t>linių būstų). Padidintas būsto prieinamumas asmenims ir šeimoms, turintiems teisę į socialinio būsto nuomą, sudarytos geresnės sąlygos socialiai remtiniems asmenims apsirūpinti gyvenamuoju būstu, gerinti gyvenimo kokybę.</w:t>
                </w:r>
              </w:p>
            </w:tc>
          </w:tr>
          <w:tr w:rsidR="005F4A8F">
            <w:tc>
              <w:tcPr>
                <w:tcW w:w="10031" w:type="dxa"/>
                <w:gridSpan w:val="4"/>
              </w:tcPr>
              <w:p w:rsidR="005F4A8F" w:rsidRDefault="009E051A">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Kelių priežiūros ir plėtros programos lėšos, Lietuvos Respublikos valstybės biudžeto lėšos, savivaldybės būsto pardavimo gautos l</w:t>
                </w:r>
                <w:r>
                  <w:rPr>
                    <w:szCs w:val="24"/>
                  </w:rPr>
                  <w:t xml:space="preserve">ėšos, Europos Sąjungos paramos fondų lėšos, kitos teisėtai gautų lėšos. </w:t>
                </w:r>
              </w:p>
            </w:tc>
          </w:tr>
          <w:tr w:rsidR="005F4A8F">
            <w:tc>
              <w:tcPr>
                <w:tcW w:w="10031" w:type="dxa"/>
                <w:gridSpan w:val="4"/>
              </w:tcPr>
              <w:p w:rsidR="005F4A8F" w:rsidRDefault="009E051A">
                <w:pPr>
                  <w:jc w:val="both"/>
                  <w:rPr>
                    <w:b/>
                    <w:szCs w:val="24"/>
                  </w:rPr>
                </w:pPr>
                <w:r>
                  <w:rPr>
                    <w:b/>
                    <w:szCs w:val="24"/>
                  </w:rPr>
                  <w:t xml:space="preserve">Veiksmai, numatyti Alytaus rajono savivaldybės strateginiame plėtros plane, kurie susiję su vykdoma programa: </w:t>
                </w:r>
              </w:p>
              <w:p w:rsidR="005F4A8F" w:rsidRDefault="009E051A">
                <w:pPr>
                  <w:jc w:val="both"/>
                  <w:rPr>
                    <w:szCs w:val="24"/>
                  </w:rPr>
                </w:pPr>
                <w:r>
                  <w:rPr>
                    <w:b/>
                    <w:szCs w:val="24"/>
                  </w:rPr>
                  <w:t>1 prioritetas.</w:t>
                </w:r>
                <w:r>
                  <w:rPr>
                    <w:szCs w:val="24"/>
                    <w:lang w:eastAsia="lt-LT"/>
                  </w:rPr>
                  <w:t xml:space="preserve"> Tvari, darni, inovatyvi ekonomikos plėtra ir išvystyta infrastruktūra. 1.2. tikslas.</w:t>
                </w:r>
                <w:r>
                  <w:rPr>
                    <w:szCs w:val="24"/>
                  </w:rPr>
                  <w:t xml:space="preserve"> Sukurti palankią aplinką bei ekonominę infrastruktūrą investicijoms ir darniam verslo vystymuisi. 1.2.1. uždavinys. Vystyti verslui ir investicijų pritraukimui aktualią i</w:t>
                </w:r>
                <w:r>
                  <w:rPr>
                    <w:szCs w:val="24"/>
                  </w:rPr>
                  <w:t>nfrastruktūrą.</w:t>
                </w:r>
              </w:p>
              <w:p w:rsidR="005F4A8F" w:rsidRDefault="009E051A">
                <w:pPr>
                  <w:jc w:val="both"/>
                  <w:rPr>
                    <w:szCs w:val="24"/>
                  </w:rPr>
                </w:pPr>
                <w:r>
                  <w:rPr>
                    <w:b/>
                    <w:szCs w:val="24"/>
                  </w:rPr>
                  <w:t xml:space="preserve">2 prioritetas. </w:t>
                </w:r>
                <w:r>
                  <w:rPr>
                    <w:szCs w:val="24"/>
                  </w:rPr>
                  <w:t>Sumanios, veiklios, susitelkusios bendruomenės, pažangi, socialiai atsakinga savivalda. 2.3. tikslas. Skatinti integruotą socialinę, ekonominę vietos plėtrą ir įtraukias švietimo paslaugas. 2.3.2. Skatinti visų gyventojų grupi</w:t>
                </w:r>
                <w:r>
                  <w:rPr>
                    <w:szCs w:val="24"/>
                  </w:rPr>
                  <w:t>ų integraciją ir didinti gyvenimo kokybę įgyvendinant kompleksines priemones, užtikrinant socialinę aplinką ir sveikatos priežiūrą.</w:t>
                </w:r>
              </w:p>
              <w:p w:rsidR="005F4A8F" w:rsidRDefault="009E051A">
                <w:pPr>
                  <w:jc w:val="both"/>
                  <w:rPr>
                    <w:szCs w:val="24"/>
                  </w:rPr>
                </w:pPr>
                <w:r>
                  <w:rPr>
                    <w:b/>
                    <w:szCs w:val="24"/>
                  </w:rPr>
                  <w:t>3 prioritetas</w:t>
                </w:r>
                <w:r>
                  <w:rPr>
                    <w:szCs w:val="24"/>
                  </w:rPr>
                  <w:t>. Patogus, svetingas, žalias rajonas. 3.1. tikslas. Plėtoti patogiam gyvenimui ir ūkinei veiklai aktualią tvari</w:t>
                </w:r>
                <w:r>
                  <w:rPr>
                    <w:szCs w:val="24"/>
                  </w:rPr>
                  <w:t xml:space="preserve">ą infrastruktūrą. 3.1.1. uždavinys. Didinti vandens ir nuotekų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w:t>
                </w:r>
                <w:r>
                  <w:rPr>
                    <w:szCs w:val="24"/>
                  </w:rPr>
                  <w:t>inti darną su aplinka ir gamta. 3.3.1. uždavinys. Vykdyti aplinkos apsaugos stebėseną, gerinti jos kokybę. 3.3.3. uždavinys. Didinti energijos vartojimo efektyvumą ir atsinaujinančios energijos naudojimą.</w:t>
                </w:r>
              </w:p>
            </w:tc>
          </w:tr>
          <w:tr w:rsidR="005F4A8F">
            <w:tc>
              <w:tcPr>
                <w:tcW w:w="10031" w:type="dxa"/>
                <w:gridSpan w:val="4"/>
              </w:tcPr>
              <w:p w:rsidR="005F4A8F" w:rsidRDefault="009E051A">
                <w:pPr>
                  <w:jc w:val="both"/>
                  <w:rPr>
                    <w:b/>
                    <w:szCs w:val="24"/>
                  </w:rPr>
                </w:pPr>
                <w:r>
                  <w:rPr>
                    <w:b/>
                    <w:szCs w:val="24"/>
                  </w:rPr>
                  <w:t xml:space="preserve">Susiję įstatymai ir kiti svarbūs teisės aktai:  </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vietos savivaldos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viešojo administravimo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energetikos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statybos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želdynų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w:t>
                </w:r>
                <w:r>
                  <w:rPr>
                    <w:szCs w:val="24"/>
                  </w:rPr>
                  <w:t xml:space="preserve">likos </w:t>
                </w:r>
                <w:r>
                  <w:rPr>
                    <w:szCs w:val="24"/>
                    <w:lang w:eastAsia="lt-LT"/>
                  </w:rPr>
                  <w:t>Teritorijų planavimo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savivaldybių infrastruktūros plėtros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valstybės ir savivaldybių turto valdymo, naudojimo ir disponavimo juo įstatymas;</w:t>
                </w:r>
              </w:p>
              <w:p w:rsidR="005F4A8F" w:rsidRDefault="009E051A">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paramos būstui įsigy</w:t>
                </w:r>
                <w:r>
                  <w:rPr>
                    <w:szCs w:val="24"/>
                  </w:rPr>
                  <w:t>ti ar išsinuomoti </w:t>
                </w:r>
                <w:r>
                  <w:rPr>
                    <w:szCs w:val="24"/>
                    <w:lang w:eastAsia="lt-LT"/>
                  </w:rPr>
                  <w:t xml:space="preserve"> įstatymas;</w:t>
                </w:r>
              </w:p>
              <w:p w:rsidR="005F4A8F" w:rsidRDefault="009E051A">
                <w:pPr>
                  <w:ind w:left="227" w:hanging="227"/>
                  <w:jc w:val="both"/>
                  <w:rPr>
                    <w:szCs w:val="24"/>
                  </w:rPr>
                </w:pPr>
                <w:r>
                  <w:rPr>
                    <w:rFonts w:ascii="Courier New" w:hAnsi="Courier New"/>
                    <w:szCs w:val="24"/>
                  </w:rPr>
                  <w:t>o</w:t>
                </w:r>
                <w:r>
                  <w:rPr>
                    <w:rFonts w:ascii="Courier New" w:hAnsi="Courier New"/>
                    <w:szCs w:val="24"/>
                  </w:rPr>
                  <w:tab/>
                </w:r>
                <w:r>
                  <w:rPr>
                    <w:szCs w:val="24"/>
                    <w:lang w:eastAsia="lt-LT"/>
                  </w:rPr>
                  <w:t>Lietuvos Respublikos energetikos ministro 2019 m. sausio 17 d. įsakymas Nr. 1-12 „Dėl 2014 – 2020 metų Europos Sąjungos fondų investicijų veiksmų programos 4 prioriteto „Energijos efektyvumo ir atsinaujinančių išteklių energ</w:t>
                </w:r>
                <w:r>
                  <w:rPr>
                    <w:szCs w:val="24"/>
                    <w:lang w:eastAsia="lt-LT"/>
                  </w:rPr>
                  <w:t>ijos gamybos ir naudojimo skatinimas“ 04.3.2-LVPA-V-111 priemonės „Katilų keitimas namų ūkiuose“ projektų finansavimo sąlygų aprašo Nr. 1 patvirtinimo“.</w:t>
                </w:r>
              </w:p>
            </w:tc>
          </w:tr>
          <w:tr w:rsidR="005F4A8F">
            <w:tc>
              <w:tcPr>
                <w:tcW w:w="10031" w:type="dxa"/>
                <w:gridSpan w:val="4"/>
              </w:tcPr>
              <w:p w:rsidR="005F4A8F" w:rsidRDefault="009E051A">
                <w:pPr>
                  <w:jc w:val="both"/>
                  <w:rPr>
                    <w:b/>
                    <w:szCs w:val="24"/>
                  </w:rPr>
                </w:pPr>
                <w:r>
                  <w:rPr>
                    <w:b/>
                    <w:szCs w:val="24"/>
                  </w:rPr>
                  <w:t>Kita svarbi informacija:</w:t>
                </w:r>
              </w:p>
            </w:tc>
          </w:tr>
        </w:tbl>
        <w:p w:rsidR="005F4A8F" w:rsidRDefault="009E051A">
          <w:pPr>
            <w:tabs>
              <w:tab w:val="center" w:pos="4986"/>
              <w:tab w:val="right" w:pos="9972"/>
            </w:tabs>
            <w:rPr>
              <w:b/>
              <w:szCs w:val="24"/>
            </w:rPr>
          </w:pPr>
        </w:p>
      </w:sdtContent>
    </w:sdt>
    <w:sdt>
      <w:sdtPr>
        <w:alias w:val="pastraipa"/>
        <w:tag w:val="part_9366bafa673546a0bdced8b8d2e8bdf3"/>
        <w:id w:val="775371039"/>
        <w:lock w:val="sdtLocked"/>
      </w:sdtPr>
      <w:sdtEndPr/>
      <w:sdtContent>
        <w:p w:rsidR="005F4A8F" w:rsidRDefault="009E051A">
          <w:pPr>
            <w:tabs>
              <w:tab w:val="center" w:pos="4986"/>
              <w:tab w:val="right" w:pos="9972"/>
            </w:tabs>
            <w:rPr>
              <w:szCs w:val="24"/>
            </w:rPr>
          </w:pPr>
          <w:r>
            <w:rPr>
              <w:b/>
              <w:szCs w:val="24"/>
            </w:rPr>
            <w:tab/>
          </w:r>
          <w:r>
            <w:rPr>
              <w:szCs w:val="24"/>
            </w:rPr>
            <w:t>_________________________________</w:t>
          </w:r>
        </w:p>
      </w:sdtContent>
    </w:sdt>
    <w:sectPr w:rsidR="005F4A8F" w:rsidSect="009E051A">
      <w:headerReference w:type="default" r:id="rId8"/>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051A" w:rsidRDefault="009E051A" w:rsidP="009E051A">
      <w:r>
        <w:separator/>
      </w:r>
    </w:p>
  </w:endnote>
  <w:endnote w:type="continuationSeparator" w:id="0">
    <w:p w:rsidR="009E051A" w:rsidRDefault="009E051A" w:rsidP="009E0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051A" w:rsidRDefault="009E051A" w:rsidP="009E051A">
      <w:r>
        <w:separator/>
      </w:r>
    </w:p>
  </w:footnote>
  <w:footnote w:type="continuationSeparator" w:id="0">
    <w:p w:rsidR="009E051A" w:rsidRDefault="009E051A" w:rsidP="009E05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776922"/>
      <w:docPartObj>
        <w:docPartGallery w:val="Page Numbers (Top of Page)"/>
        <w:docPartUnique/>
      </w:docPartObj>
    </w:sdtPr>
    <w:sdtContent>
      <w:p w:rsidR="009E051A" w:rsidRDefault="009E051A">
        <w:pPr>
          <w:pStyle w:val="Antrats"/>
          <w:jc w:val="center"/>
        </w:pPr>
        <w:r>
          <w:fldChar w:fldCharType="begin"/>
        </w:r>
        <w:r>
          <w:instrText>PAGE   \* MERGEFORMAT</w:instrText>
        </w:r>
        <w:r>
          <w:fldChar w:fldCharType="separate"/>
        </w:r>
        <w:r>
          <w:rPr>
            <w:noProof/>
          </w:rPr>
          <w:t>2</w:t>
        </w:r>
        <w:r>
          <w:fldChar w:fldCharType="end"/>
        </w:r>
      </w:p>
    </w:sdtContent>
  </w:sdt>
  <w:p w:rsidR="009E051A" w:rsidRDefault="009E051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4"/>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5F4A8F"/>
    <w:rsid w:val="009E051A"/>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19E410"/>
  <w15:chartTrackingRefBased/>
  <w15:docId w15:val="{910571F6-2FB6-4063-8F3B-AB73A500D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E051A"/>
    <w:pPr>
      <w:tabs>
        <w:tab w:val="center" w:pos="4819"/>
        <w:tab w:val="right" w:pos="9638"/>
      </w:tabs>
    </w:pPr>
  </w:style>
  <w:style w:type="character" w:customStyle="1" w:styleId="AntratsDiagrama">
    <w:name w:val="Antraštės Diagrama"/>
    <w:basedOn w:val="Numatytasispastraiposriftas"/>
    <w:link w:val="Antrats"/>
    <w:uiPriority w:val="99"/>
    <w:rsid w:val="009E051A"/>
  </w:style>
  <w:style w:type="paragraph" w:styleId="Porat">
    <w:name w:val="footer"/>
    <w:basedOn w:val="prastasis"/>
    <w:link w:val="PoratDiagrama"/>
    <w:unhideWhenUsed/>
    <w:rsid w:val="009E051A"/>
    <w:pPr>
      <w:tabs>
        <w:tab w:val="center" w:pos="4819"/>
        <w:tab w:val="right" w:pos="9638"/>
      </w:tabs>
    </w:pPr>
  </w:style>
  <w:style w:type="character" w:customStyle="1" w:styleId="PoratDiagrama">
    <w:name w:val="Poraštė Diagrama"/>
    <w:basedOn w:val="Numatytasispastraiposriftas"/>
    <w:link w:val="Porat"/>
    <w:rsid w:val="009E0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fec922fc59af4fb2a072bc9f8fb3a74b" PartId="2873e52881ae42719d123cd4025f464a">
    <Part Type="forma" Nr="1" Abbr="1 frm." Title="RAJONO INFRASTRUKTŪROS OBJEKTŲ IR BŪSTO PRIEŽIŪROS, MODERNIZAVIMO IR PLĖTROS PROGRAMOS APRAŠYMAS" DocPartId="837a50643f86406889dbb20a2cf9d311" PartId="e20b5ffb092445428884f9e5f3daf932"/>
  </Part>
  <Part Type="lentele" DocPartId="26610ed558574a05af1968e3d0d20402" PartId="386e31311a5142758b26a56219452c2e"/>
  <Part Type="lentele" DocPartId="a8db8e498a95442481ff6932959bfe2d" PartId="e01946d6e8f947ffbfa22b8585c648cd"/>
  <Part Type="lentele" DocPartId="b550a95eeb2749c9a3a40a06378b8ee0" PartId="d90102f089954949898ce976e29afed8"/>
  <Part Type="pastraipa" DocPartId="78dfc7c26ceb4e7793fe5d77a2664a7a" PartId="9366bafa673546a0bdced8b8d2e8bdf3"/>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C5483-BA41-447F-8ABE-5C2111CA0CE4}">
  <ds:schemaRefs>
    <ds:schemaRef ds:uri="http://lrs.lt/TAIS/DocParts"/>
  </ds:schemaRefs>
</ds:datastoreItem>
</file>

<file path=customXml/itemProps2.xml><?xml version="1.0" encoding="utf-8"?>
<ds:datastoreItem xmlns:ds="http://schemas.openxmlformats.org/officeDocument/2006/customXml" ds:itemID="{A422AEA9-98F2-4927-AB81-7D34DE84A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2930</Words>
  <Characters>21724</Characters>
  <Application>Microsoft Office Word</Application>
  <DocSecurity>0</DocSecurity>
  <Lines>181</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24605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2020-02-10T13:40:00Z</cp:lastPrinted>
  <dcterms:created xsi:type="dcterms:W3CDTF">2022-06-29T09:00:00Z</dcterms:created>
  <dcterms:modified xsi:type="dcterms:W3CDTF">2022-06-29T09:00:00Z</dcterms:modified>
</cp:coreProperties>
</file>