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15f933ceb664416dbc9e69397e833dbd"/>
        <w:id w:val="-2008976855"/>
        <w:lock w:val="sdtLocked"/>
      </w:sdtPr>
      <w:sdtEndPr/>
      <w:sdtContent>
        <w:p w:rsidR="00E31568" w:rsidRDefault="00E31568">
          <w:pPr>
            <w:tabs>
              <w:tab w:val="center" w:pos="4677"/>
              <w:tab w:val="right" w:pos="9355"/>
            </w:tabs>
            <w:rPr>
              <w:szCs w:val="24"/>
              <w:lang w:val="en-GB"/>
            </w:rPr>
          </w:pPr>
        </w:p>
        <w:p w:rsidR="00E31568" w:rsidRDefault="00994638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812"/>
            <w:jc w:val="both"/>
            <w:rPr>
              <w:color w:val="000000"/>
            </w:rPr>
          </w:pPr>
          <w:r>
            <w:rPr>
              <w:color w:val="000000"/>
            </w:rPr>
            <w:t xml:space="preserve">Studijų išorinio vertinimo ir akreditavimo tvarkos aprašo </w:t>
          </w:r>
        </w:p>
        <w:p w:rsidR="00E31568" w:rsidRDefault="00994638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left="5812"/>
            <w:jc w:val="both"/>
            <w:rPr>
              <w:color w:val="000000"/>
            </w:rPr>
          </w:pPr>
          <w:sdt>
            <w:sdtPr>
              <w:alias w:val="Numeris"/>
              <w:tag w:val="nr_15f933ceb664416dbc9e69397e833dbd"/>
              <w:id w:val="-1115282471"/>
              <w:lock w:val="sdtLocked"/>
            </w:sdtPr>
            <w:sdtEndPr/>
            <w:sdtContent>
              <w:r>
                <w:rPr>
                  <w:color w:val="000000"/>
                </w:rPr>
                <w:t>2</w:t>
              </w:r>
            </w:sdtContent>
          </w:sdt>
          <w:r>
            <w:rPr>
              <w:color w:val="000000"/>
            </w:rPr>
            <w:t xml:space="preserve"> priedas</w:t>
          </w:r>
        </w:p>
        <w:p w:rsidR="00E31568" w:rsidRDefault="00E31568">
          <w:pPr>
            <w:suppressAutoHyphens/>
            <w:spacing w:line="295" w:lineRule="auto"/>
            <w:jc w:val="center"/>
            <w:rPr>
              <w:color w:val="000000"/>
            </w:rPr>
          </w:pPr>
        </w:p>
        <w:p w:rsidR="00E31568" w:rsidRDefault="00994638">
          <w:pPr>
            <w:ind w:firstLine="567"/>
            <w:jc w:val="center"/>
            <w:rPr>
              <w:b/>
            </w:rPr>
          </w:pPr>
          <w:sdt>
            <w:sdtPr>
              <w:alias w:val="Pavadinimas"/>
              <w:tag w:val="title_15f933ceb664416dbc9e69397e833dbd"/>
              <w:id w:val="-2118280406"/>
              <w:lock w:val="sdtLocked"/>
            </w:sdtPr>
            <w:sdtEndPr/>
            <w:sdtContent>
              <w:r>
                <w:rPr>
                  <w:b/>
                </w:rPr>
                <w:t>KASMETINIAI STUDIJŲ KRYPČIŲ STUDIJŲ STEBĖSENOS RODIKLIAI</w:t>
              </w:r>
            </w:sdtContent>
          </w:sdt>
        </w:p>
        <w:p w:rsidR="00E31568" w:rsidRDefault="00E31568">
          <w:pPr>
            <w:ind w:firstLine="567"/>
            <w:jc w:val="center"/>
            <w:rPr>
              <w:b/>
            </w:rPr>
          </w:pPr>
        </w:p>
        <w:sdt>
          <w:sdtPr>
            <w:alias w:val="2 pr. 1 p."/>
            <w:tag w:val="part_529ca31af0f94bb2a6e889a32c9d4504"/>
            <w:id w:val="-1543125722"/>
            <w:lock w:val="sdtLocked"/>
          </w:sdtPr>
          <w:sdtEndPr/>
          <w:sdtContent>
            <w:p w:rsidR="00E31568" w:rsidRDefault="00994638">
              <w:pPr>
                <w:tabs>
                  <w:tab w:val="left" w:pos="851"/>
                  <w:tab w:val="left" w:pos="1134"/>
                  <w:tab w:val="left" w:pos="1985"/>
                </w:tabs>
                <w:spacing w:line="281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29ca31af0f94bb2a6e889a32c9d4504"/>
                  <w:id w:val="-19046286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Studijų krypties ir pakopos studijose </w:t>
              </w:r>
              <w:r>
                <w:rPr>
                  <w:szCs w:val="24"/>
                </w:rPr>
                <w:t>studijuojančių studentų skaičius per pastaruosius 3 metus.</w:t>
              </w:r>
            </w:p>
          </w:sdtContent>
        </w:sdt>
        <w:sdt>
          <w:sdtPr>
            <w:alias w:val="2 pr. 2 p."/>
            <w:tag w:val="part_505a3ddd6df945d08f6a56653b7c175b"/>
            <w:id w:val="1502927729"/>
            <w:lock w:val="sdtLocked"/>
          </w:sdtPr>
          <w:sdtEndPr/>
          <w:sdtContent>
            <w:p w:rsidR="00E31568" w:rsidRDefault="00994638">
              <w:pPr>
                <w:tabs>
                  <w:tab w:val="left" w:pos="851"/>
                  <w:tab w:val="left" w:pos="1134"/>
                  <w:tab w:val="left" w:pos="1985"/>
                </w:tabs>
                <w:spacing w:line="281" w:lineRule="auto"/>
                <w:ind w:left="142" w:firstLine="425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05a3ddd6df945d08f6a56653b7c175b"/>
                  <w:id w:val="-164634648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Į studijų krypties trumposios pakopos, pirmosios pakopos ir vientisąsias studijas priimtų ir studijų sutartį pasirašiusių studentų, išskyrus atleistuosius nuo brandos egzaminų dėl ligos, maž</w:t>
              </w:r>
              <w:r>
                <w:rPr>
                  <w:szCs w:val="24"/>
                </w:rPr>
                <w:t>iausias stojamasis konkursinis balas per pastaruosius 3 metus.</w:t>
              </w:r>
            </w:p>
          </w:sdtContent>
        </w:sdt>
        <w:sdt>
          <w:sdtPr>
            <w:alias w:val="2 pr. 3 p."/>
            <w:tag w:val="part_94e06bdf32ee454c967a7bbd9d085dfb"/>
            <w:id w:val="-1910989275"/>
            <w:lock w:val="sdtLocked"/>
          </w:sdtPr>
          <w:sdtEndPr/>
          <w:sdtContent>
            <w:p w:rsidR="00E31568" w:rsidRDefault="00994638">
              <w:pPr>
                <w:tabs>
                  <w:tab w:val="left" w:pos="709"/>
                  <w:tab w:val="left" w:pos="851"/>
                  <w:tab w:val="left" w:pos="1134"/>
                  <w:tab w:val="left" w:pos="1985"/>
                </w:tabs>
                <w:overflowPunct w:val="0"/>
                <w:spacing w:line="281" w:lineRule="auto"/>
                <w:ind w:firstLine="567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94e06bdf32ee454c967a7bbd9d085dfb"/>
                  <w:id w:val="-53380802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Į studijų krypties ir pakopos studijas priimtų ir per pirmuosius studijų metus jas nutraukusių studentų dalis (proc.) per paskutinius 3 metus (kasmet).</w:t>
              </w:r>
              <w:r>
                <w:t xml:space="preserve"> </w:t>
              </w:r>
            </w:p>
          </w:sdtContent>
        </w:sdt>
        <w:sdt>
          <w:sdtPr>
            <w:alias w:val="2 pr. 4 p."/>
            <w:tag w:val="part_b746da078a2341558cb8258bff635878"/>
            <w:id w:val="-496032103"/>
            <w:lock w:val="sdtLocked"/>
          </w:sdtPr>
          <w:sdtEndPr/>
          <w:sdtContent>
            <w:p w:rsidR="00E31568" w:rsidRDefault="00994638">
              <w:pPr>
                <w:tabs>
                  <w:tab w:val="left" w:pos="851"/>
                </w:tabs>
                <w:spacing w:line="281" w:lineRule="auto"/>
                <w:ind w:firstLine="567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b746da078a2341558cb8258bff635878"/>
                  <w:id w:val="135608492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 xml:space="preserve">Studentų, baigusių </w:t>
              </w:r>
              <w:r>
                <w:rPr>
                  <w:rFonts w:eastAsia="Calibri"/>
                  <w:szCs w:val="24"/>
                </w:rPr>
                <w:t>krypties ir pakopos studijas laiku, dalis (proc.) per pastaruosius 3 metus.</w:t>
              </w:r>
            </w:p>
          </w:sdtContent>
        </w:sdt>
        <w:sdt>
          <w:sdtPr>
            <w:alias w:val="2 pr. 5 p."/>
            <w:tag w:val="part_4c78e04e65bd41f7901f1a8ba7aaee68"/>
            <w:id w:val="-891807749"/>
            <w:lock w:val="sdtLocked"/>
          </w:sdtPr>
          <w:sdtEndPr/>
          <w:sdtContent>
            <w:p w:rsidR="00E31568" w:rsidRDefault="00994638">
              <w:pPr>
                <w:tabs>
                  <w:tab w:val="left" w:pos="851"/>
                  <w:tab w:val="left" w:pos="1134"/>
                  <w:tab w:val="left" w:pos="1985"/>
                </w:tabs>
                <w:spacing w:line="281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c78e04e65bd41f7901f1a8ba7aaee68"/>
                  <w:id w:val="7424964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Studentų, išvykusių dalinėms studijoms į užsienio aukštąsias mokyklas (ne mažesnės apimties kaip 15 studijų kreditų), procentas nuo visų tos aukštosios mokyklos krypties ir </w:t>
              </w:r>
              <w:r>
                <w:rPr>
                  <w:szCs w:val="24"/>
                </w:rPr>
                <w:t xml:space="preserve">pakopos studijose studijuojančių studentų per paskutinius 3 metus (kasmet) (netaikomas </w:t>
              </w:r>
              <w:r>
                <w:rPr>
                  <w:color w:val="000000"/>
                </w:rPr>
                <w:t>egzilio sąlygomis veikiančios</w:t>
              </w:r>
              <w:r>
                <w:t xml:space="preserve"> aukštosios mokyklos</w:t>
              </w:r>
              <w:r>
                <w:rPr>
                  <w:szCs w:val="24"/>
                </w:rPr>
                <w:t xml:space="preserve"> atveju ir </w:t>
              </w:r>
              <w:r>
                <w:t>trumposios pakopos studijoms</w:t>
              </w:r>
              <w:r>
                <w:rPr>
                  <w:szCs w:val="24"/>
                </w:rPr>
                <w:t>).</w:t>
              </w:r>
            </w:p>
          </w:sdtContent>
        </w:sdt>
        <w:sdt>
          <w:sdtPr>
            <w:alias w:val="2 pr. 6 p."/>
            <w:tag w:val="part_19ac794b91c1459888c020f644cf2ad5"/>
            <w:id w:val="-61882415"/>
            <w:lock w:val="sdtLocked"/>
          </w:sdtPr>
          <w:sdtEndPr/>
          <w:sdtContent>
            <w:p w:rsidR="00E31568" w:rsidRDefault="00994638">
              <w:pPr>
                <w:tabs>
                  <w:tab w:val="left" w:pos="851"/>
                  <w:tab w:val="left" w:pos="993"/>
                </w:tabs>
                <w:spacing w:line="281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9ac794b91c1459888c020f644cf2ad5"/>
                  <w:id w:val="93902661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Studijų krypties dėstytojų, išvykusių dėstyti, vykdyti tyrimų</w:t>
              </w:r>
              <w:r>
                <w:t xml:space="preserve"> </w:t>
              </w:r>
              <w:r>
                <w:rPr>
                  <w:szCs w:val="24"/>
                </w:rPr>
                <w:t>į užsieni</w:t>
              </w:r>
              <w:r>
                <w:rPr>
                  <w:szCs w:val="24"/>
                </w:rPr>
                <w:t>o mokslo ir studijų institucijas per paskutinius 3 metus, dalis (proc.) nuo bendro krypties dėstytojų skaičiaus. Duomenys pateikiami kiekvieniems studijų metams atskirai (</w:t>
              </w:r>
              <w:r>
                <w:t>netaikoma trumposios pakopos studijoms).</w:t>
              </w:r>
            </w:p>
          </w:sdtContent>
        </w:sdt>
        <w:sdt>
          <w:sdtPr>
            <w:alias w:val="2 pr. 7 p."/>
            <w:tag w:val="part_43cc6b49e8be47f58ee0ad25a6fb4436"/>
            <w:id w:val="131838908"/>
            <w:lock w:val="sdtLocked"/>
          </w:sdtPr>
          <w:sdtEndPr/>
          <w:sdtContent>
            <w:p w:rsidR="00E31568" w:rsidRDefault="00994638">
              <w:pPr>
                <w:keepLines/>
                <w:tabs>
                  <w:tab w:val="left" w:pos="851"/>
                  <w:tab w:val="left" w:pos="1457"/>
                  <w:tab w:val="left" w:pos="1604"/>
                  <w:tab w:val="left" w:pos="1757"/>
                </w:tabs>
                <w:suppressAutoHyphens/>
                <w:spacing w:line="281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3cc6b49e8be47f58ee0ad25a6fb4436"/>
                  <w:id w:val="33557696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Studijų krypties studijų absolventų, </w:t>
              </w:r>
              <w:r>
                <w:rPr>
                  <w:szCs w:val="24"/>
                </w:rPr>
                <w:t>dirbančių 0–3 (profesiniams bakalaurams) arba 0–2 (bakalaurams, magistrantūros, profesinių studijų absolventams) arba 1–5 (trumposios pakopos studijų absolventams) Lietuvos profesijų klasifikatoriaus pagrindinėse grupėse 12 mėnesių po studijų baigimo, taip</w:t>
              </w:r>
              <w:r>
                <w:rPr>
                  <w:szCs w:val="24"/>
                </w:rPr>
                <w:t xml:space="preserve"> pat dirbančių savarankiškai, dalis (proc.) nuo visų (išskyrus tuos absolventus, kurie nedirba dėl pateisinamos priežasties, nurodytos rodiklio skaičiavimo metodo aprašyme, patvirtintame </w:t>
              </w:r>
              <w:r>
                <w:rPr>
                  <w:color w:val="000000"/>
                </w:rPr>
                <w:t>Studijų išorinio vertinimo ir akreditavimo tvarkos aprašo</w:t>
              </w:r>
              <w:r>
                <w:rPr>
                  <w:szCs w:val="24"/>
                </w:rPr>
                <w:t xml:space="preserve"> 2 priede) s</w:t>
              </w:r>
              <w:r>
                <w:rPr>
                  <w:szCs w:val="24"/>
                </w:rPr>
                <w:t xml:space="preserve">tudijų krypties ir pakopos studijas baigusių absolventų (netaikomas </w:t>
              </w:r>
              <w:r>
                <w:rPr>
                  <w:color w:val="000000"/>
                </w:rPr>
                <w:t>egzilio sąlygomis veikiančios</w:t>
              </w:r>
              <w:r>
                <w:t xml:space="preserve"> aukštosios mokyklos</w:t>
              </w:r>
              <w:r>
                <w:rPr>
                  <w:szCs w:val="24"/>
                </w:rPr>
                <w:t xml:space="preserve"> atveju).</w:t>
              </w:r>
            </w:p>
            <w:p w:rsidR="00E31568" w:rsidRDefault="00994638">
              <w:pPr>
                <w:keepLines/>
                <w:tabs>
                  <w:tab w:val="left" w:pos="851"/>
                  <w:tab w:val="left" w:pos="1457"/>
                  <w:tab w:val="left" w:pos="1604"/>
                  <w:tab w:val="left" w:pos="1757"/>
                </w:tabs>
                <w:suppressAutoHyphens/>
                <w:ind w:firstLine="567"/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_________________________________________</w:t>
              </w:r>
            </w:p>
            <w:p w:rsidR="00E31568" w:rsidRDefault="00994638">
              <w:pPr>
                <w:keepLines/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suppressAutoHyphens/>
                <w:jc w:val="both"/>
              </w:pPr>
            </w:p>
          </w:sdtContent>
        </w:sdt>
      </w:sdtContent>
    </w:sdt>
    <w:sectPr w:rsidR="00E3156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707" w:bottom="1134" w:left="1701" w:header="567" w:footer="22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1568" w:rsidRDefault="0099463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E31568" w:rsidRDefault="0099463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568" w:rsidRDefault="00E31568">
    <w:pPr>
      <w:tabs>
        <w:tab w:val="center" w:pos="4677"/>
        <w:tab w:val="right" w:pos="9355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568" w:rsidRDefault="00E31568">
    <w:pPr>
      <w:tabs>
        <w:tab w:val="center" w:pos="4677"/>
        <w:tab w:val="right" w:pos="9355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568" w:rsidRDefault="00E31568">
    <w:pPr>
      <w:tabs>
        <w:tab w:val="center" w:pos="4677"/>
        <w:tab w:val="right" w:pos="9355"/>
      </w:tabs>
      <w:jc w:val="right"/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1568" w:rsidRDefault="0099463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E31568" w:rsidRDefault="0099463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568" w:rsidRDefault="00994638">
    <w:pPr>
      <w:framePr w:wrap="auto" w:vAnchor="text" w:hAnchor="margin" w:xAlign="center" w:y="1"/>
      <w:tabs>
        <w:tab w:val="center" w:pos="4677"/>
        <w:tab w:val="right" w:pos="9355"/>
      </w:tabs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 xml:space="preserve">PAGE  </w:instrText>
    </w:r>
    <w:r>
      <w:rPr>
        <w:szCs w:val="24"/>
        <w:lang w:val="en-GB"/>
      </w:rPr>
      <w:fldChar w:fldCharType="separate"/>
    </w:r>
    <w:r>
      <w:rPr>
        <w:szCs w:val="24"/>
        <w:lang w:val="en-GB"/>
      </w:rPr>
      <w:t>3</w:t>
    </w:r>
    <w:r>
      <w:rPr>
        <w:szCs w:val="24"/>
        <w:lang w:val="en-GB"/>
      </w:rPr>
      <w:fldChar w:fldCharType="end"/>
    </w:r>
  </w:p>
  <w:p w:rsidR="00E31568" w:rsidRDefault="00E31568">
    <w:pPr>
      <w:tabs>
        <w:tab w:val="center" w:pos="4677"/>
        <w:tab w:val="right" w:pos="9355"/>
      </w:tabs>
      <w:rPr>
        <w:szCs w:val="24"/>
        <w:lang w:val="en-GB"/>
      </w:rPr>
    </w:pPr>
  </w:p>
  <w:p w:rsidR="00E31568" w:rsidRDefault="00E31568">
    <w:pPr>
      <w:rPr>
        <w:szCs w:val="24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568" w:rsidRDefault="00E31568">
    <w:pPr>
      <w:tabs>
        <w:tab w:val="center" w:pos="4677"/>
        <w:tab w:val="right" w:pos="9355"/>
      </w:tabs>
      <w:rPr>
        <w:szCs w:val="24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568" w:rsidRDefault="00E31568">
    <w:pPr>
      <w:tabs>
        <w:tab w:val="center" w:pos="4677"/>
        <w:tab w:val="right" w:pos="9355"/>
      </w:tabs>
      <w:rPr>
        <w:szCs w:val="24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96"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64B9"/>
    <w:rsid w:val="002D64B9"/>
    <w:rsid w:val="00994638"/>
    <w:rsid w:val="00E31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5:docId w15:val="{B6E7A6C0-5910-485F-A2E9-4795398A3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8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84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020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16831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00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01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36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8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73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27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36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21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86325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93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55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2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12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5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8729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317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439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2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6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2" Abbr="2 pr." Title="KASMETINIAI STUDIJŲ KRYPČIŲ STUDIJŲ STEBĖSENOS RODIKLIAI" DocPartId="c3e06e94965a4afbbaf432904f37fffd" PartId="15f933ceb664416dbc9e69397e833dbd">
    <Part Type="punktas" Nr="1" Abbr="2 pr. 1 p." DocPartId="71a905844ee245dca1f54aa7c028a178" PartId="529ca31af0f94bb2a6e889a32c9d4504"/>
    <Part Type="punktas" Nr="2" Abbr="2 pr. 2 p." DocPartId="36d09a0ef62e4e7e902c7a2b2efdd04f" PartId="505a3ddd6df945d08f6a56653b7c175b"/>
    <Part Type="punktas" Nr="3" Abbr="2 pr. 3 p." DocPartId="9cd8086a91764ec79900f12aa61c49d8" PartId="94e06bdf32ee454c967a7bbd9d085dfb"/>
    <Part Type="punktas" Nr="4" Abbr="2 pr. 4 p." DocPartId="aa4951e8697c48f4a2f4a903143c7aba" PartId="b746da078a2341558cb8258bff635878"/>
    <Part Type="punktas" Nr="5" Abbr="2 pr. 5 p." DocPartId="7595607ccb4d4966a05d270eb0f0f58c" PartId="4c78e04e65bd41f7901f1a8ba7aaee68"/>
    <Part Type="punktas" Nr="6" Abbr="2 pr. 6 p." DocPartId="0040daa18beb4d95bb249c40d6bd0b6c" PartId="19ac794b91c1459888c020f644cf2ad5"/>
    <Part Type="punktas" Nr="7" Abbr="2 pr. 7 p." DocPartId="ae27ecee53014294b57a4ab74c109308" PartId="43cc6b49e8be47f58ee0ad25a6fb443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E27267-4AEF-4221-96D1-0BD5C0D406C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D5558D-4006-4977-8452-9D93EF72E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257</Words>
  <Characters>1878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SKVC</Company>
  <LinksUpToDate>false</LinksUpToDate>
  <CharactersWithSpaces>2131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Milda Stulpinaite</dc:creator>
  <cp:lastModifiedBy>DZIKAITĖ Jolanta</cp:lastModifiedBy>
  <cp:revision>2</cp:revision>
  <cp:lastPrinted>2019-01-31T08:43:00Z</cp:lastPrinted>
  <dcterms:created xsi:type="dcterms:W3CDTF">2023-08-22T07:12:00Z</dcterms:created>
  <dcterms:modified xsi:type="dcterms:W3CDTF">2023-08-22T07:12:00Z</dcterms:modified>
</cp:coreProperties>
</file>