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14:paraId="38736E54" w14:textId="7625F66B" w:rsidR="0016047C" w:rsidRDefault="0047720F" w:rsidP="0047720F">
      <w:pPr>
        <w:tabs>
          <w:tab w:val="center" w:pos="4153"/>
          <w:tab w:val="right" w:pos="8306"/>
        </w:tabs>
        <w:overflowPunct w:val="0"/>
        <w:ind w:firstLine="5103"/>
        <w:textAlignment w:val="baseline"/>
        <w:rPr>
          <w:szCs w:val="24"/>
          <w:lang w:val="en-GB"/>
        </w:rPr>
      </w:pPr>
      <w:r>
        <w:rPr>
          <w:szCs w:val="24"/>
          <w:lang w:val="en-GB"/>
        </w:rPr>
        <w:t xml:space="preserve">Europos Sąjungos solidarumo fondo lėšų </w:t>
      </w:r>
    </w:p>
    <w:p w14:paraId="0AF59D80" w14:textId="77777777" w:rsidR="0047720F" w:rsidRDefault="0047720F" w:rsidP="0047720F">
      <w:pPr>
        <w:overflowPunct w:val="0"/>
        <w:ind w:firstLine="5103"/>
        <w:textAlignment w:val="baseline"/>
        <w:rPr>
          <w:szCs w:val="24"/>
          <w:lang w:val="en-GB"/>
        </w:rPr>
      </w:pPr>
      <w:proofErr w:type="gramStart"/>
      <w:r>
        <w:rPr>
          <w:szCs w:val="24"/>
          <w:lang w:val="en-GB"/>
        </w:rPr>
        <w:t>panaudojimo</w:t>
      </w:r>
      <w:proofErr w:type="gramEnd"/>
      <w:r>
        <w:rPr>
          <w:szCs w:val="24"/>
          <w:lang w:val="en-GB"/>
        </w:rPr>
        <w:t xml:space="preserve"> pažeistai melioracijos </w:t>
      </w:r>
    </w:p>
    <w:p w14:paraId="3F5C4E87" w14:textId="3F78738C" w:rsidR="0016047C" w:rsidRDefault="0047720F" w:rsidP="0047720F">
      <w:pPr>
        <w:overflowPunct w:val="0"/>
        <w:ind w:firstLine="5103"/>
        <w:textAlignment w:val="baseline"/>
        <w:rPr>
          <w:szCs w:val="24"/>
          <w:lang w:val="en-GB"/>
        </w:rPr>
      </w:pPr>
      <w:proofErr w:type="gramStart"/>
      <w:r>
        <w:rPr>
          <w:szCs w:val="24"/>
          <w:lang w:val="en-GB"/>
        </w:rPr>
        <w:t>infrastruktūrai</w:t>
      </w:r>
      <w:proofErr w:type="gramEnd"/>
      <w:r>
        <w:rPr>
          <w:szCs w:val="24"/>
          <w:lang w:val="en-GB"/>
        </w:rPr>
        <w:t xml:space="preserve"> </w:t>
      </w:r>
    </w:p>
    <w:p w14:paraId="671A6079" w14:textId="77777777" w:rsidR="0047720F" w:rsidRDefault="0047720F" w:rsidP="0047720F">
      <w:pPr>
        <w:overflowPunct w:val="0"/>
        <w:ind w:firstLine="5103"/>
        <w:textAlignment w:val="baseline"/>
        <w:rPr>
          <w:szCs w:val="24"/>
          <w:lang w:val="en-GB"/>
        </w:rPr>
      </w:pPr>
      <w:proofErr w:type="gramStart"/>
      <w:r>
        <w:rPr>
          <w:szCs w:val="24"/>
          <w:lang w:val="en-GB"/>
        </w:rPr>
        <w:t>atkurti</w:t>
      </w:r>
      <w:proofErr w:type="gramEnd"/>
      <w:r>
        <w:rPr>
          <w:szCs w:val="24"/>
          <w:lang w:val="en-GB"/>
        </w:rPr>
        <w:t xml:space="preserve"> ir prevencinėms priemonėms taikyti </w:t>
      </w:r>
    </w:p>
    <w:p w14:paraId="533D6BDB" w14:textId="7799ECB2" w:rsidR="0016047C" w:rsidRDefault="0047720F" w:rsidP="0047720F">
      <w:pPr>
        <w:overflowPunct w:val="0"/>
        <w:ind w:firstLine="5103"/>
        <w:textAlignment w:val="baseline"/>
        <w:rPr>
          <w:szCs w:val="24"/>
          <w:lang w:val="en-GB"/>
        </w:rPr>
      </w:pPr>
      <w:proofErr w:type="gramStart"/>
      <w:r>
        <w:rPr>
          <w:szCs w:val="24"/>
          <w:lang w:val="en-GB"/>
        </w:rPr>
        <w:t>taisyklių</w:t>
      </w:r>
      <w:proofErr w:type="gramEnd"/>
      <w:r>
        <w:rPr>
          <w:szCs w:val="24"/>
          <w:lang w:val="en-GB"/>
        </w:rPr>
        <w:t xml:space="preserve"> </w:t>
      </w:r>
    </w:p>
    <w:p w14:paraId="765F9017" w14:textId="77777777" w:rsidR="0016047C" w:rsidRDefault="00D115A9" w:rsidP="0047720F">
      <w:pPr>
        <w:overflowPunct w:val="0"/>
        <w:ind w:firstLine="5103"/>
        <w:textAlignment w:val="baseline"/>
        <w:rPr>
          <w:szCs w:val="24"/>
          <w:lang w:val="en-GB"/>
        </w:rPr>
      </w:pPr>
      <w:r w:rsidR="0047720F">
        <w:rPr>
          <w:szCs w:val="24"/>
          <w:lang w:val="en-GB"/>
        </w:rPr>
        <w:t>1</w:t>
      </w:r>
      <w:r w:rsidR="0047720F">
        <w:rPr>
          <w:szCs w:val="24"/>
          <w:lang w:val="en-GB"/>
        </w:rPr>
        <w:t xml:space="preserve"> priedas</w:t>
      </w:r>
    </w:p>
    <w:p w14:paraId="4B27B2E6" w14:textId="77777777" w:rsidR="0016047C" w:rsidRDefault="0016047C">
      <w:pPr>
        <w:overflowPunct w:val="0"/>
        <w:jc w:val="center"/>
        <w:textAlignment w:val="baseline"/>
        <w:rPr>
          <w:b/>
          <w:szCs w:val="24"/>
          <w:lang w:val="en-GB"/>
        </w:rPr>
      </w:pPr>
    </w:p>
    <w:p w14:paraId="4D06F4CD" w14:textId="77777777" w:rsidR="0016047C" w:rsidRDefault="00D115A9">
      <w:pPr>
        <w:overflowPunct w:val="0"/>
        <w:jc w:val="center"/>
        <w:textAlignment w:val="baseline"/>
        <w:rPr>
          <w:b/>
          <w:szCs w:val="24"/>
          <w:lang w:val="en-GB"/>
        </w:rPr>
      </w:pPr>
      <w:r w:rsidR="0047720F">
        <w:rPr>
          <w:b/>
          <w:szCs w:val="24"/>
          <w:lang w:val="en-GB"/>
        </w:rPr>
        <w:t>(Priemonės dalies finansavimo sutarties forma)</w:t>
      </w:r>
    </w:p>
    <w:p w14:paraId="1EEA2EBF" w14:textId="77777777" w:rsidR="0016047C" w:rsidRDefault="0016047C">
      <w:pPr>
        <w:overflowPunct w:val="0"/>
        <w:jc w:val="center"/>
        <w:textAlignment w:val="baseline"/>
        <w:rPr>
          <w:b/>
          <w:szCs w:val="24"/>
          <w:lang w:val="en-GB"/>
        </w:rPr>
      </w:pPr>
    </w:p>
    <w:p w14:paraId="191019CD" w14:textId="77777777" w:rsidR="0016047C" w:rsidRDefault="00D115A9">
      <w:pPr>
        <w:overflowPunct w:val="0"/>
        <w:jc w:val="center"/>
        <w:textAlignment w:val="baseline"/>
        <w:rPr>
          <w:b/>
          <w:szCs w:val="24"/>
          <w:lang w:val="en-GB"/>
        </w:rPr>
      </w:pPr>
      <w:r w:rsidR="0047720F">
        <w:rPr>
          <w:b/>
          <w:szCs w:val="24"/>
          <w:lang w:val="en-GB"/>
        </w:rPr>
        <w:t>VALSTYBEI NUOSAVYBĖS TEISE PRIKLAUSANČIAI DĖL LIŪČIŲ PAŽEISTAI MELIORACIJOS INFRASTRUKTŪRAI ATKURTI PRIEMONĖS DALIES FINANSAVIMO SUTARTIS</w:t>
      </w:r>
    </w:p>
    <w:p w14:paraId="19BA7ABB" w14:textId="77777777" w:rsidR="0016047C" w:rsidRDefault="0016047C">
      <w:pPr>
        <w:overflowPunct w:val="0"/>
        <w:jc w:val="center"/>
        <w:textAlignment w:val="baseline"/>
        <w:rPr>
          <w:b/>
          <w:szCs w:val="24"/>
          <w:lang w:val="en-GB"/>
        </w:rPr>
      </w:pPr>
    </w:p>
    <w:p w14:paraId="220326AF" w14:textId="77777777" w:rsidR="0016047C" w:rsidRDefault="0047720F">
      <w:pPr>
        <w:widowControl w:val="0"/>
        <w:tabs>
          <w:tab w:val="center" w:pos="4819"/>
          <w:tab w:val="left" w:pos="8370"/>
        </w:tabs>
        <w:overflowPunct w:val="0"/>
        <w:jc w:val="center"/>
        <w:textAlignment w:val="baseline"/>
        <w:rPr>
          <w:szCs w:val="24"/>
          <w:u w:val="single"/>
          <w:lang w:val="en-GB"/>
        </w:rPr>
      </w:pPr>
      <w:r>
        <w:rPr>
          <w:szCs w:val="24"/>
          <w:lang w:val="en-GB"/>
        </w:rPr>
        <w:t>20__ m. ____________ ___ d. Nr. _____</w:t>
      </w:r>
    </w:p>
    <w:p w14:paraId="6DEFDDBD" w14:textId="77777777" w:rsidR="0016047C" w:rsidRDefault="0047720F">
      <w:pPr>
        <w:widowControl w:val="0"/>
        <w:overflowPunct w:val="0"/>
        <w:jc w:val="center"/>
        <w:textAlignment w:val="baseline"/>
        <w:rPr>
          <w:szCs w:val="24"/>
          <w:lang w:val="en-GB"/>
        </w:rPr>
      </w:pPr>
      <w:r>
        <w:rPr>
          <w:szCs w:val="24"/>
          <w:lang w:val="en-GB"/>
        </w:rPr>
        <w:t>_______________</w:t>
      </w:r>
    </w:p>
    <w:p w14:paraId="261A9785" w14:textId="77777777" w:rsidR="0016047C" w:rsidRDefault="0047720F">
      <w:pPr>
        <w:overflowPunct w:val="0"/>
        <w:jc w:val="center"/>
        <w:textAlignment w:val="baseline"/>
        <w:rPr>
          <w:szCs w:val="24"/>
          <w:lang w:val="en-GB"/>
        </w:rPr>
      </w:pPr>
      <w:r>
        <w:rPr>
          <w:szCs w:val="24"/>
          <w:lang w:val="en-GB"/>
        </w:rPr>
        <w:t>(</w:t>
      </w:r>
      <w:proofErr w:type="gramStart"/>
      <w:r>
        <w:rPr>
          <w:szCs w:val="24"/>
          <w:lang w:val="en-GB"/>
        </w:rPr>
        <w:t>sudarymo</w:t>
      </w:r>
      <w:proofErr w:type="gramEnd"/>
      <w:r>
        <w:rPr>
          <w:szCs w:val="24"/>
          <w:lang w:val="en-GB"/>
        </w:rPr>
        <w:t xml:space="preserve"> vieta)</w:t>
      </w:r>
    </w:p>
    <w:p w14:paraId="65338688" w14:textId="77777777" w:rsidR="0016047C" w:rsidRDefault="0016047C">
      <w:pPr>
        <w:widowControl w:val="0"/>
        <w:overflowPunct w:val="0"/>
        <w:jc w:val="center"/>
        <w:textAlignment w:val="baseline"/>
        <w:rPr>
          <w:szCs w:val="24"/>
          <w:lang w:val="en-GB"/>
        </w:rPr>
      </w:pPr>
    </w:p>
    <w:p w14:paraId="04BCF89C" w14:textId="77777777" w:rsidR="0016047C" w:rsidRDefault="0047720F">
      <w:pPr>
        <w:widowControl w:val="0"/>
        <w:overflowPunct w:val="0"/>
        <w:jc w:val="both"/>
        <w:textAlignment w:val="baseline"/>
        <w:rPr>
          <w:szCs w:val="24"/>
          <w:lang w:val="en-GB"/>
        </w:rPr>
      </w:pPr>
      <w:r>
        <w:rPr>
          <w:b/>
          <w:bCs/>
          <w:szCs w:val="24"/>
          <w:lang w:val="en-GB"/>
        </w:rPr>
        <w:t xml:space="preserve">Valstybės įmonė </w:t>
      </w:r>
      <w:r>
        <w:rPr>
          <w:b/>
          <w:bCs/>
          <w:szCs w:val="24"/>
        </w:rPr>
        <w:t>Žemės ūkio duomenų centras</w:t>
      </w:r>
      <w:r>
        <w:rPr>
          <w:szCs w:val="24"/>
        </w:rPr>
        <w:t xml:space="preserve"> </w:t>
      </w:r>
      <w:r>
        <w:rPr>
          <w:b/>
          <w:bCs/>
          <w:szCs w:val="24"/>
        </w:rPr>
        <w:t>(toliau – Centras)</w:t>
      </w:r>
      <w:r>
        <w:rPr>
          <w:szCs w:val="24"/>
          <w:lang w:val="en-GB"/>
        </w:rPr>
        <w:t>, atstovaujama</w:t>
      </w:r>
      <w:r>
        <w:rPr>
          <w:b/>
          <w:szCs w:val="24"/>
          <w:u w:val="single"/>
          <w:lang w:val="en-GB"/>
        </w:rPr>
        <w:t xml:space="preserve"> </w:t>
      </w:r>
      <w:r>
        <w:rPr>
          <w:i/>
          <w:szCs w:val="24"/>
          <w:lang w:val="en-GB"/>
        </w:rPr>
        <w:t>_____________</w:t>
      </w:r>
      <w:r>
        <w:rPr>
          <w:szCs w:val="24"/>
          <w:lang w:val="en-GB"/>
        </w:rPr>
        <w:t>,</w:t>
      </w:r>
      <w:r>
        <w:rPr>
          <w:i/>
          <w:szCs w:val="24"/>
          <w:lang w:val="en-GB"/>
        </w:rPr>
        <w:t xml:space="preserve"> </w:t>
      </w:r>
      <w:r>
        <w:rPr>
          <w:szCs w:val="24"/>
          <w:lang w:val="en-GB"/>
        </w:rPr>
        <w:t>veikiančio (-ios)</w:t>
      </w:r>
      <w:r>
        <w:rPr>
          <w:i/>
          <w:color w:val="FF0000"/>
          <w:szCs w:val="24"/>
          <w:lang w:val="en-GB"/>
        </w:rPr>
        <w:t xml:space="preserve"> </w:t>
      </w:r>
      <w:r>
        <w:rPr>
          <w:szCs w:val="24"/>
          <w:lang w:val="en-GB"/>
        </w:rPr>
        <w:t xml:space="preserve">pagal _________________, ir </w:t>
      </w:r>
      <w:r>
        <w:rPr>
          <w:bCs/>
          <w:szCs w:val="24"/>
          <w:lang w:val="en-GB"/>
        </w:rPr>
        <w:t>_____________</w:t>
      </w:r>
      <w:r>
        <w:rPr>
          <w:b/>
          <w:bCs/>
          <w:szCs w:val="24"/>
          <w:lang w:val="en-GB"/>
        </w:rPr>
        <w:t xml:space="preserve">savivaldybės administracija </w:t>
      </w:r>
      <w:r>
        <w:rPr>
          <w:szCs w:val="24"/>
          <w:lang w:val="en-GB"/>
        </w:rPr>
        <w:t>(toliau – savivaldybės administracija), atstovaujama</w:t>
      </w:r>
      <w:r>
        <w:rPr>
          <w:b/>
          <w:szCs w:val="24"/>
          <w:lang w:val="en-GB"/>
        </w:rPr>
        <w:t xml:space="preserve"> </w:t>
      </w:r>
      <w:r>
        <w:rPr>
          <w:szCs w:val="24"/>
          <w:lang w:val="en-GB"/>
        </w:rPr>
        <w:t>_________________,</w:t>
      </w:r>
      <w:r>
        <w:rPr>
          <w:b/>
          <w:szCs w:val="24"/>
          <w:lang w:val="en-GB"/>
        </w:rPr>
        <w:t xml:space="preserve"> </w:t>
      </w:r>
      <w:r>
        <w:rPr>
          <w:szCs w:val="24"/>
          <w:lang w:val="en-GB"/>
        </w:rPr>
        <w:t>veikiančio (-ios)</w:t>
      </w:r>
      <w:r>
        <w:rPr>
          <w:b/>
          <w:szCs w:val="24"/>
          <w:lang w:val="en-GB"/>
        </w:rPr>
        <w:t xml:space="preserve"> </w:t>
      </w:r>
      <w:r>
        <w:rPr>
          <w:szCs w:val="24"/>
          <w:lang w:val="en-GB"/>
        </w:rPr>
        <w:t>pagal</w:t>
      </w:r>
      <w:r>
        <w:rPr>
          <w:b/>
          <w:szCs w:val="24"/>
          <w:lang w:val="en-GB"/>
        </w:rPr>
        <w:t xml:space="preserve"> </w:t>
      </w:r>
      <w:r>
        <w:rPr>
          <w:szCs w:val="24"/>
          <w:lang w:val="en-GB"/>
        </w:rPr>
        <w:t>____________________ (toliau abi kartu vadinamos Šalimis, o bet kuri iš jų atskirai – Šalimi), sudarė šią Valstybei nuosavybės teise priklausančiai dėl liūčių pažeistai melioracijos infrastruktūrai atkurti priemonės (toliau – Priemonė) dalies finansavimo sutartį (toliau – Sutartis):</w:t>
      </w:r>
    </w:p>
    <w:p w14:paraId="609A2D0C" w14:textId="77777777" w:rsidR="0016047C" w:rsidRDefault="00D115A9">
      <w:pPr>
        <w:overflowPunct w:val="0"/>
        <w:jc w:val="center"/>
        <w:textAlignment w:val="baseline"/>
        <w:rPr>
          <w:b/>
          <w:szCs w:val="24"/>
          <w:lang w:val="en-GB"/>
        </w:rPr>
      </w:pPr>
    </w:p>
    <w:p w14:paraId="15BEFDED" w14:textId="77777777" w:rsidR="0016047C" w:rsidRDefault="00D115A9">
      <w:pPr>
        <w:overflowPunct w:val="0"/>
        <w:jc w:val="center"/>
        <w:textAlignment w:val="baseline"/>
        <w:rPr>
          <w:b/>
          <w:szCs w:val="24"/>
          <w:lang w:val="en-GB"/>
        </w:rPr>
      </w:pPr>
      <w:r w:rsidR="0047720F">
        <w:rPr>
          <w:b/>
          <w:szCs w:val="24"/>
          <w:lang w:val="en-GB"/>
        </w:rPr>
        <w:t>I</w:t>
      </w:r>
      <w:r w:rsidR="0047720F">
        <w:rPr>
          <w:b/>
          <w:szCs w:val="24"/>
          <w:lang w:val="en-GB"/>
        </w:rPr>
        <w:t xml:space="preserve"> SKYRIUS</w:t>
      </w:r>
    </w:p>
    <w:p w14:paraId="5B203B65" w14:textId="77777777" w:rsidR="0016047C" w:rsidRDefault="00D115A9">
      <w:pPr>
        <w:overflowPunct w:val="0"/>
        <w:jc w:val="center"/>
        <w:textAlignment w:val="baseline"/>
        <w:rPr>
          <w:b/>
          <w:szCs w:val="24"/>
          <w:lang w:val="en-GB"/>
        </w:rPr>
      </w:pPr>
      <w:r w:rsidR="0047720F">
        <w:rPr>
          <w:b/>
          <w:szCs w:val="24"/>
          <w:lang w:val="en-GB"/>
        </w:rPr>
        <w:t>SUTARTIES DALYKAS</w:t>
      </w:r>
    </w:p>
    <w:p w14:paraId="7E938AC6" w14:textId="77777777" w:rsidR="0016047C" w:rsidRDefault="0016047C">
      <w:pPr>
        <w:overflowPunct w:val="0"/>
        <w:jc w:val="center"/>
        <w:textAlignment w:val="baseline"/>
        <w:rPr>
          <w:b/>
          <w:szCs w:val="24"/>
          <w:lang w:val="en-GB"/>
        </w:rPr>
      </w:pPr>
    </w:p>
    <w:p w14:paraId="7D3FBC25" w14:textId="77777777" w:rsidR="0016047C" w:rsidRDefault="00D115A9">
      <w:pPr>
        <w:widowControl w:val="0"/>
        <w:tabs>
          <w:tab w:val="left" w:pos="1134"/>
        </w:tabs>
        <w:ind w:firstLine="720"/>
        <w:jc w:val="both"/>
        <w:rPr>
          <w:szCs w:val="24"/>
        </w:rPr>
      </w:pPr>
      <w:r w:rsidR="0047720F">
        <w:rPr>
          <w:szCs w:val="24"/>
        </w:rPr>
        <w:t>1</w:t>
      </w:r>
      <w:r w:rsidR="0047720F">
        <w:rPr>
          <w:szCs w:val="24"/>
        </w:rPr>
        <w:t>. Šios Sutarties dalykas yra Šalių santykių, susijusių su finansavimo iš Europos Sąjungos solidarumo fondo lėšų pagal Europos Sąjungos solidarumo fondo lėšų panaudojimo pažeistai melioracijos infrastruktūrai atkurti ir prevencinėms priemonėms taikyti taisykles, patvirtintas Lietuvos Respublikos žemės ūkio ministro 2018 m. ___________ d. įsakymu Nr. 3D-___ „Dėl Europos Sąjungos solidarumo fondo lėšų panaudojimo pažeistai melioracijos infrastruktūrai atkurti ir prevencinėms priemonėms taikyti taisyklių patvirtinimo“ (toliau – Taisyklės), suteikimu savivaldybės administracijai, reguliavimas.</w:t>
      </w:r>
    </w:p>
    <w:p w14:paraId="1121DF24" w14:textId="77777777" w:rsidR="0016047C" w:rsidRDefault="00D115A9">
      <w:pPr>
        <w:overflowPunct w:val="0"/>
        <w:jc w:val="center"/>
        <w:textAlignment w:val="baseline"/>
        <w:rPr>
          <w:b/>
          <w:szCs w:val="24"/>
          <w:lang w:val="en-GB"/>
        </w:rPr>
      </w:pPr>
    </w:p>
    <w:p w14:paraId="5B7A19C1" w14:textId="77777777" w:rsidR="0016047C" w:rsidRDefault="00D115A9">
      <w:pPr>
        <w:overflowPunct w:val="0"/>
        <w:jc w:val="center"/>
        <w:textAlignment w:val="baseline"/>
        <w:rPr>
          <w:b/>
          <w:szCs w:val="24"/>
          <w:lang w:val="en-GB"/>
        </w:rPr>
      </w:pPr>
      <w:r w:rsidR="0047720F">
        <w:rPr>
          <w:b/>
          <w:szCs w:val="24"/>
          <w:lang w:val="en-GB"/>
        </w:rPr>
        <w:t>II</w:t>
      </w:r>
      <w:r w:rsidR="0047720F">
        <w:rPr>
          <w:b/>
          <w:szCs w:val="24"/>
          <w:lang w:val="en-GB"/>
        </w:rPr>
        <w:t xml:space="preserve"> SKYRIUS</w:t>
      </w:r>
    </w:p>
    <w:p w14:paraId="763AEB5C" w14:textId="77777777" w:rsidR="0016047C" w:rsidRDefault="00D115A9">
      <w:pPr>
        <w:overflowPunct w:val="0"/>
        <w:jc w:val="center"/>
        <w:textAlignment w:val="baseline"/>
        <w:rPr>
          <w:b/>
          <w:szCs w:val="24"/>
          <w:lang w:val="en-GB"/>
        </w:rPr>
      </w:pPr>
      <w:r w:rsidR="0047720F">
        <w:rPr>
          <w:b/>
          <w:szCs w:val="24"/>
          <w:lang w:val="en-GB"/>
        </w:rPr>
        <w:t>FINANSAVIMAS</w:t>
      </w:r>
    </w:p>
    <w:p w14:paraId="4D6417FD" w14:textId="77777777" w:rsidR="0016047C" w:rsidRDefault="0016047C">
      <w:pPr>
        <w:overflowPunct w:val="0"/>
        <w:jc w:val="center"/>
        <w:textAlignment w:val="baseline"/>
        <w:rPr>
          <w:b/>
          <w:szCs w:val="24"/>
          <w:lang w:val="en-GB"/>
        </w:rPr>
      </w:pPr>
    </w:p>
    <w:p w14:paraId="13F93096" w14:textId="77777777" w:rsidR="0016047C" w:rsidRDefault="00D115A9">
      <w:pPr>
        <w:widowControl w:val="0"/>
        <w:tabs>
          <w:tab w:val="left" w:pos="1134"/>
          <w:tab w:val="left" w:pos="1276"/>
        </w:tabs>
        <w:ind w:firstLine="720"/>
        <w:jc w:val="both"/>
        <w:rPr>
          <w:szCs w:val="24"/>
        </w:rPr>
      </w:pPr>
      <w:r w:rsidR="0047720F">
        <w:rPr>
          <w:szCs w:val="24"/>
        </w:rPr>
        <w:t>2</w:t>
      </w:r>
      <w:r w:rsidR="0047720F">
        <w:rPr>
          <w:szCs w:val="24"/>
        </w:rPr>
        <w:t>. Centras, vadovaudamasis Taisyklėmis, įsipareigoja užtikrinti, kad savivaldybės administracijai Taisyklėse ir</w:t>
      </w:r>
      <w:r w:rsidR="0047720F">
        <w:rPr>
          <w:color w:val="FF0000"/>
          <w:szCs w:val="24"/>
        </w:rPr>
        <w:t xml:space="preserve"> </w:t>
      </w:r>
      <w:r w:rsidR="0047720F">
        <w:rPr>
          <w:szCs w:val="24"/>
        </w:rPr>
        <w:t xml:space="preserve">Sutartyje nustatyta tvarka ir sąlygomis į savivaldybės administracijos sąskaitą Nr. ___________________ būtų pervesta iki </w:t>
      </w:r>
      <w:r w:rsidR="0047720F">
        <w:rPr>
          <w:bCs/>
          <w:szCs w:val="24"/>
        </w:rPr>
        <w:t>______</w:t>
      </w:r>
      <w:r w:rsidR="0047720F">
        <w:rPr>
          <w:szCs w:val="24"/>
        </w:rPr>
        <w:t xml:space="preserve"> Eur</w:t>
      </w:r>
      <w:r w:rsidR="0047720F">
        <w:rPr>
          <w:b/>
          <w:szCs w:val="24"/>
        </w:rPr>
        <w:t xml:space="preserve"> </w:t>
      </w:r>
      <w:r w:rsidR="0047720F">
        <w:rPr>
          <w:szCs w:val="24"/>
        </w:rPr>
        <w:t>(_________________________) su pridėtinės vertės mokesčiu (toliau – PVM) suma (toliau – Finansavimo lėšos)</w:t>
      </w:r>
      <w:r w:rsidR="0047720F">
        <w:rPr>
          <w:b/>
          <w:szCs w:val="24"/>
        </w:rPr>
        <w:t xml:space="preserve"> </w:t>
      </w:r>
      <w:r w:rsidR="0047720F">
        <w:rPr>
          <w:szCs w:val="24"/>
        </w:rPr>
        <w:t>už Priemonės daliai, nurodytai Taisyklių nustatyta tvarka parengtame Priemonės dalių sąraše eilės Nr. ______, įgyvendinti patirtas ir pagal Taisykles tinkamas finansuoti išlaidas.</w:t>
      </w:r>
    </w:p>
    <w:p w14:paraId="59C99EA4" w14:textId="77777777" w:rsidR="0016047C" w:rsidRDefault="00D115A9">
      <w:pPr>
        <w:widowControl w:val="0"/>
        <w:tabs>
          <w:tab w:val="left" w:pos="1083"/>
        </w:tabs>
        <w:ind w:firstLine="720"/>
        <w:jc w:val="both"/>
        <w:rPr>
          <w:szCs w:val="24"/>
        </w:rPr>
      </w:pPr>
      <w:r w:rsidR="0047720F">
        <w:rPr>
          <w:szCs w:val="24"/>
        </w:rPr>
        <w:t>3</w:t>
      </w:r>
      <w:r w:rsidR="0047720F">
        <w:rPr>
          <w:szCs w:val="24"/>
        </w:rPr>
        <w:t>. Finansavimo lėšos yra tokios:</w:t>
      </w:r>
    </w:p>
    <w:p w14:paraId="26D7E39B" w14:textId="77777777" w:rsidR="0016047C" w:rsidRDefault="0016047C">
      <w:pPr>
        <w:widowControl w:val="0"/>
        <w:tabs>
          <w:tab w:val="left" w:pos="1083"/>
        </w:tabs>
        <w:ind w:firstLine="720"/>
        <w:jc w:val="both"/>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0"/>
        <w:gridCol w:w="1812"/>
        <w:gridCol w:w="1555"/>
      </w:tblGrid>
      <w:tr w:rsidR="0016047C" w14:paraId="6F2DADC1" w14:textId="77777777">
        <w:trPr>
          <w:trHeight w:val="557"/>
        </w:trPr>
        <w:tc>
          <w:tcPr>
            <w:tcW w:w="6198" w:type="dxa"/>
            <w:tcBorders>
              <w:top w:val="single" w:sz="4" w:space="0" w:color="auto"/>
              <w:left w:val="single" w:sz="4" w:space="0" w:color="auto"/>
              <w:bottom w:val="single" w:sz="4" w:space="0" w:color="auto"/>
              <w:right w:val="single" w:sz="4" w:space="0" w:color="auto"/>
            </w:tcBorders>
            <w:vAlign w:val="center"/>
          </w:tcPr>
          <w:p w14:paraId="4343659C" w14:textId="77777777" w:rsidR="0016047C" w:rsidRDefault="0047720F">
            <w:pPr>
              <w:widowControl w:val="0"/>
              <w:overflowPunct w:val="0"/>
              <w:jc w:val="center"/>
              <w:textAlignment w:val="baseline"/>
              <w:rPr>
                <w:b/>
                <w:smallCaps/>
                <w:szCs w:val="24"/>
                <w:lang w:val="en-GB"/>
              </w:rPr>
            </w:pPr>
            <w:r>
              <w:rPr>
                <w:b/>
                <w:szCs w:val="24"/>
                <w:lang w:val="en-GB"/>
              </w:rPr>
              <w:t>Darbų ir paslaugų pavadinimai</w:t>
            </w:r>
          </w:p>
        </w:tc>
        <w:tc>
          <w:tcPr>
            <w:tcW w:w="1791" w:type="dxa"/>
            <w:tcBorders>
              <w:top w:val="single" w:sz="4" w:space="0" w:color="auto"/>
              <w:left w:val="single" w:sz="4" w:space="0" w:color="auto"/>
              <w:bottom w:val="single" w:sz="4" w:space="0" w:color="auto"/>
              <w:right w:val="single" w:sz="4" w:space="0" w:color="auto"/>
            </w:tcBorders>
          </w:tcPr>
          <w:p w14:paraId="0B9DE346" w14:textId="77777777" w:rsidR="0016047C" w:rsidRDefault="0047720F">
            <w:pPr>
              <w:widowControl w:val="0"/>
              <w:overflowPunct w:val="0"/>
              <w:jc w:val="center"/>
              <w:textAlignment w:val="baseline"/>
              <w:rPr>
                <w:b/>
                <w:smallCaps/>
                <w:szCs w:val="24"/>
                <w:lang w:val="en-GB"/>
              </w:rPr>
            </w:pPr>
            <w:r>
              <w:rPr>
                <w:b/>
                <w:szCs w:val="24"/>
                <w:lang w:val="en-GB"/>
              </w:rPr>
              <w:t>Finansavimo lėšos,</w:t>
            </w:r>
            <w:r>
              <w:rPr>
                <w:b/>
                <w:smallCaps/>
                <w:szCs w:val="24"/>
                <w:lang w:val="en-GB"/>
              </w:rPr>
              <w:t xml:space="preserve"> </w:t>
            </w:r>
            <w:r>
              <w:rPr>
                <w:b/>
                <w:szCs w:val="24"/>
                <w:lang w:val="en-GB"/>
              </w:rPr>
              <w:t>Eur be PVM</w:t>
            </w:r>
          </w:p>
        </w:tc>
        <w:tc>
          <w:tcPr>
            <w:tcW w:w="1537" w:type="dxa"/>
            <w:tcBorders>
              <w:top w:val="single" w:sz="4" w:space="0" w:color="auto"/>
              <w:left w:val="single" w:sz="4" w:space="0" w:color="auto"/>
              <w:bottom w:val="single" w:sz="4" w:space="0" w:color="auto"/>
              <w:right w:val="single" w:sz="4" w:space="0" w:color="auto"/>
            </w:tcBorders>
            <w:vAlign w:val="center"/>
          </w:tcPr>
          <w:p w14:paraId="4324A07D" w14:textId="77777777" w:rsidR="0016047C" w:rsidRDefault="0047720F">
            <w:pPr>
              <w:widowControl w:val="0"/>
              <w:overflowPunct w:val="0"/>
              <w:jc w:val="center"/>
              <w:textAlignment w:val="baseline"/>
              <w:rPr>
                <w:b/>
                <w:smallCaps/>
                <w:szCs w:val="24"/>
                <w:lang w:val="en-GB"/>
              </w:rPr>
            </w:pPr>
            <w:r>
              <w:rPr>
                <w:b/>
                <w:szCs w:val="24"/>
                <w:lang w:val="en-GB"/>
              </w:rPr>
              <w:t>Finansavimo lėšos,</w:t>
            </w:r>
            <w:r>
              <w:rPr>
                <w:b/>
                <w:smallCaps/>
                <w:szCs w:val="24"/>
                <w:lang w:val="en-GB"/>
              </w:rPr>
              <w:t xml:space="preserve"> </w:t>
            </w:r>
            <w:r>
              <w:rPr>
                <w:b/>
                <w:szCs w:val="24"/>
                <w:lang w:val="en-GB"/>
              </w:rPr>
              <w:t xml:space="preserve">Eur su </w:t>
            </w:r>
            <w:r>
              <w:rPr>
                <w:b/>
                <w:szCs w:val="24"/>
                <w:lang w:val="en-GB"/>
              </w:rPr>
              <w:lastRenderedPageBreak/>
              <w:t>PVM</w:t>
            </w:r>
          </w:p>
        </w:tc>
      </w:tr>
      <w:tr w:rsidR="0016047C" w14:paraId="40A06ED6" w14:textId="77777777">
        <w:tc>
          <w:tcPr>
            <w:tcW w:w="6198" w:type="dxa"/>
            <w:tcBorders>
              <w:top w:val="single" w:sz="4" w:space="0" w:color="auto"/>
              <w:left w:val="single" w:sz="4" w:space="0" w:color="auto"/>
              <w:bottom w:val="single" w:sz="4" w:space="0" w:color="auto"/>
              <w:right w:val="single" w:sz="4" w:space="0" w:color="auto"/>
            </w:tcBorders>
            <w:vAlign w:val="center"/>
          </w:tcPr>
          <w:p w14:paraId="466FB6DB" w14:textId="77777777" w:rsidR="0016047C" w:rsidRDefault="0047720F">
            <w:pPr>
              <w:widowControl w:val="0"/>
              <w:tabs>
                <w:tab w:val="left" w:pos="1296"/>
                <w:tab w:val="center" w:pos="4153"/>
                <w:tab w:val="right" w:pos="8306"/>
              </w:tabs>
              <w:overflowPunct w:val="0"/>
              <w:jc w:val="both"/>
              <w:textAlignment w:val="baseline"/>
              <w:rPr>
                <w:bCs/>
                <w:szCs w:val="24"/>
                <w:lang w:val="en-GB"/>
              </w:rPr>
            </w:pPr>
            <w:r>
              <w:rPr>
                <w:bCs/>
                <w:szCs w:val="24"/>
                <w:lang w:val="en-GB"/>
              </w:rPr>
              <w:lastRenderedPageBreak/>
              <w:t xml:space="preserve">3.1. Pagal Taisykles parengtame ir su </w:t>
            </w:r>
            <w:r>
              <w:rPr>
                <w:szCs w:val="24"/>
              </w:rPr>
              <w:t>Centr</w:t>
            </w:r>
            <w:r>
              <w:rPr>
                <w:szCs w:val="24"/>
                <w:lang w:val="en-GB"/>
              </w:rPr>
              <w:t>u</w:t>
            </w:r>
            <w:r>
              <w:rPr>
                <w:bCs/>
                <w:szCs w:val="24"/>
                <w:lang w:val="en-GB"/>
              </w:rPr>
              <w:t xml:space="preserve"> suderintame objektų sąraše (toliau – Objektų sąrašas) nurodytų melioracijos statinių tyrinėjimo ir projektavimo,</w:t>
            </w:r>
            <w:r>
              <w:rPr>
                <w:szCs w:val="24"/>
                <w:lang w:val="en-GB"/>
              </w:rPr>
              <w:t xml:space="preserve"> </w:t>
            </w:r>
            <w:r>
              <w:rPr>
                <w:bCs/>
                <w:szCs w:val="24"/>
                <w:lang w:val="en-GB"/>
              </w:rPr>
              <w:t>melioracijos statinių projekto ekspertizės ir melioracijos statinių statybos techninės priežiūros paslaugoms.</w:t>
            </w:r>
          </w:p>
        </w:tc>
        <w:tc>
          <w:tcPr>
            <w:tcW w:w="1791" w:type="dxa"/>
            <w:tcBorders>
              <w:top w:val="single" w:sz="4" w:space="0" w:color="auto"/>
              <w:left w:val="single" w:sz="4" w:space="0" w:color="auto"/>
              <w:bottom w:val="single" w:sz="4" w:space="0" w:color="auto"/>
              <w:right w:val="single" w:sz="4" w:space="0" w:color="auto"/>
            </w:tcBorders>
          </w:tcPr>
          <w:p w14:paraId="46C6BF35" w14:textId="77777777" w:rsidR="0016047C" w:rsidRDefault="0016047C">
            <w:pPr>
              <w:widowControl w:val="0"/>
              <w:overflowPunct w:val="0"/>
              <w:jc w:val="center"/>
              <w:textAlignment w:val="baseline"/>
              <w:rPr>
                <w:bCs/>
                <w:smallCaps/>
                <w:szCs w:val="24"/>
                <w:lang w:val="en-GB"/>
              </w:rPr>
            </w:pPr>
          </w:p>
          <w:p w14:paraId="51A23150" w14:textId="77777777" w:rsidR="0016047C" w:rsidRDefault="0016047C">
            <w:pPr>
              <w:widowControl w:val="0"/>
              <w:overflowPunct w:val="0"/>
              <w:jc w:val="center"/>
              <w:textAlignment w:val="baseline"/>
              <w:rPr>
                <w:bCs/>
                <w:szCs w:val="24"/>
                <w:lang w:val="en-GB"/>
              </w:rPr>
            </w:pPr>
          </w:p>
          <w:p w14:paraId="564ABAD4" w14:textId="77777777" w:rsidR="0016047C" w:rsidRDefault="0016047C">
            <w:pPr>
              <w:widowControl w:val="0"/>
              <w:overflowPunct w:val="0"/>
              <w:jc w:val="center"/>
              <w:textAlignment w:val="baseline"/>
              <w:rPr>
                <w:bCs/>
                <w:szCs w:val="24"/>
                <w:lang w:val="en-GB"/>
              </w:rPr>
            </w:pPr>
          </w:p>
          <w:p w14:paraId="0BEE3F05" w14:textId="77777777" w:rsidR="0016047C" w:rsidRDefault="0016047C">
            <w:pPr>
              <w:widowControl w:val="0"/>
              <w:overflowPunct w:val="0"/>
              <w:jc w:val="center"/>
              <w:textAlignment w:val="baseline"/>
              <w:rPr>
                <w:bCs/>
                <w:szCs w:val="24"/>
                <w:lang w:val="en-GB"/>
              </w:rPr>
            </w:pPr>
          </w:p>
          <w:p w14:paraId="4DF45ACA" w14:textId="77777777" w:rsidR="0016047C" w:rsidRDefault="0047720F">
            <w:pPr>
              <w:widowControl w:val="0"/>
              <w:overflowPunct w:val="0"/>
              <w:jc w:val="center"/>
              <w:textAlignment w:val="baseline"/>
              <w:rPr>
                <w:bCs/>
                <w:smallCaps/>
                <w:szCs w:val="24"/>
                <w:lang w:val="en-GB"/>
              </w:rPr>
            </w:pPr>
            <w:r>
              <w:rPr>
                <w:bCs/>
                <w:szCs w:val="24"/>
                <w:lang w:val="en-GB"/>
              </w:rPr>
              <w:t>______,__</w:t>
            </w:r>
          </w:p>
        </w:tc>
        <w:tc>
          <w:tcPr>
            <w:tcW w:w="1537" w:type="dxa"/>
            <w:tcBorders>
              <w:top w:val="single" w:sz="4" w:space="0" w:color="auto"/>
              <w:left w:val="single" w:sz="4" w:space="0" w:color="auto"/>
              <w:bottom w:val="single" w:sz="4" w:space="0" w:color="auto"/>
              <w:right w:val="single" w:sz="4" w:space="0" w:color="auto"/>
            </w:tcBorders>
          </w:tcPr>
          <w:p w14:paraId="324BC529" w14:textId="77777777" w:rsidR="0016047C" w:rsidRDefault="0016047C">
            <w:pPr>
              <w:widowControl w:val="0"/>
              <w:overflowPunct w:val="0"/>
              <w:jc w:val="center"/>
              <w:textAlignment w:val="baseline"/>
              <w:rPr>
                <w:bCs/>
                <w:smallCaps/>
                <w:szCs w:val="24"/>
                <w:lang w:val="en-GB"/>
              </w:rPr>
            </w:pPr>
          </w:p>
          <w:p w14:paraId="1FD77E34" w14:textId="77777777" w:rsidR="0016047C" w:rsidRDefault="0016047C">
            <w:pPr>
              <w:widowControl w:val="0"/>
              <w:overflowPunct w:val="0"/>
              <w:jc w:val="center"/>
              <w:textAlignment w:val="baseline"/>
              <w:rPr>
                <w:bCs/>
                <w:szCs w:val="24"/>
                <w:lang w:val="en-GB"/>
              </w:rPr>
            </w:pPr>
          </w:p>
          <w:p w14:paraId="29114F3C" w14:textId="77777777" w:rsidR="0016047C" w:rsidRDefault="0016047C">
            <w:pPr>
              <w:widowControl w:val="0"/>
              <w:overflowPunct w:val="0"/>
              <w:jc w:val="center"/>
              <w:textAlignment w:val="baseline"/>
              <w:rPr>
                <w:bCs/>
                <w:szCs w:val="24"/>
                <w:lang w:val="en-GB"/>
              </w:rPr>
            </w:pPr>
          </w:p>
          <w:p w14:paraId="18196912" w14:textId="77777777" w:rsidR="0016047C" w:rsidRDefault="0016047C">
            <w:pPr>
              <w:widowControl w:val="0"/>
              <w:overflowPunct w:val="0"/>
              <w:jc w:val="center"/>
              <w:textAlignment w:val="baseline"/>
              <w:rPr>
                <w:bCs/>
                <w:szCs w:val="24"/>
                <w:lang w:val="en-GB"/>
              </w:rPr>
            </w:pPr>
          </w:p>
          <w:p w14:paraId="21E09AD4" w14:textId="77777777" w:rsidR="0016047C" w:rsidRDefault="0047720F">
            <w:pPr>
              <w:widowControl w:val="0"/>
              <w:overflowPunct w:val="0"/>
              <w:jc w:val="center"/>
              <w:textAlignment w:val="baseline"/>
              <w:rPr>
                <w:bCs/>
                <w:smallCaps/>
                <w:szCs w:val="24"/>
                <w:lang w:val="en-GB"/>
              </w:rPr>
            </w:pPr>
            <w:r>
              <w:rPr>
                <w:bCs/>
                <w:szCs w:val="24"/>
                <w:lang w:val="en-GB"/>
              </w:rPr>
              <w:t>______,__</w:t>
            </w:r>
          </w:p>
        </w:tc>
      </w:tr>
      <w:tr w:rsidR="0016047C" w14:paraId="702D5782" w14:textId="77777777">
        <w:tc>
          <w:tcPr>
            <w:tcW w:w="6198" w:type="dxa"/>
            <w:tcBorders>
              <w:top w:val="single" w:sz="4" w:space="0" w:color="auto"/>
              <w:left w:val="single" w:sz="4" w:space="0" w:color="auto"/>
              <w:bottom w:val="single" w:sz="4" w:space="0" w:color="auto"/>
              <w:right w:val="single" w:sz="4" w:space="0" w:color="auto"/>
            </w:tcBorders>
            <w:vAlign w:val="center"/>
          </w:tcPr>
          <w:p w14:paraId="65C8EDF1" w14:textId="77777777" w:rsidR="0016047C" w:rsidRDefault="0047720F">
            <w:pPr>
              <w:widowControl w:val="0"/>
              <w:overflowPunct w:val="0"/>
              <w:jc w:val="both"/>
              <w:textAlignment w:val="baseline"/>
              <w:rPr>
                <w:smallCaps/>
                <w:szCs w:val="24"/>
                <w:lang w:val="en-GB"/>
              </w:rPr>
            </w:pPr>
            <w:r>
              <w:rPr>
                <w:szCs w:val="24"/>
                <w:lang w:val="en-GB"/>
              </w:rPr>
              <w:t>3.2. Objektų sąraše nurodytų melioracijos statinių remonto ir (ar) rekonstravimo darbams</w:t>
            </w:r>
          </w:p>
        </w:tc>
        <w:tc>
          <w:tcPr>
            <w:tcW w:w="1791" w:type="dxa"/>
            <w:tcBorders>
              <w:top w:val="single" w:sz="4" w:space="0" w:color="auto"/>
              <w:left w:val="single" w:sz="4" w:space="0" w:color="auto"/>
              <w:bottom w:val="single" w:sz="4" w:space="0" w:color="auto"/>
              <w:right w:val="single" w:sz="4" w:space="0" w:color="auto"/>
            </w:tcBorders>
          </w:tcPr>
          <w:p w14:paraId="685D2D76" w14:textId="77777777" w:rsidR="0016047C" w:rsidRDefault="0016047C">
            <w:pPr>
              <w:widowControl w:val="0"/>
              <w:overflowPunct w:val="0"/>
              <w:jc w:val="center"/>
              <w:textAlignment w:val="baseline"/>
              <w:rPr>
                <w:bCs/>
                <w:smallCaps/>
                <w:szCs w:val="24"/>
                <w:lang w:val="en-GB"/>
              </w:rPr>
            </w:pPr>
          </w:p>
          <w:p w14:paraId="59A5EBD2" w14:textId="77777777" w:rsidR="0016047C" w:rsidRDefault="0047720F">
            <w:pPr>
              <w:widowControl w:val="0"/>
              <w:overflowPunct w:val="0"/>
              <w:jc w:val="center"/>
              <w:textAlignment w:val="baseline"/>
              <w:rPr>
                <w:b/>
                <w:smallCaps/>
                <w:szCs w:val="24"/>
                <w:lang w:val="en-GB"/>
              </w:rPr>
            </w:pPr>
            <w:r>
              <w:rPr>
                <w:bCs/>
                <w:szCs w:val="24"/>
                <w:lang w:val="en-GB"/>
              </w:rPr>
              <w:t>______,__</w:t>
            </w:r>
          </w:p>
        </w:tc>
        <w:tc>
          <w:tcPr>
            <w:tcW w:w="1537" w:type="dxa"/>
            <w:tcBorders>
              <w:top w:val="single" w:sz="4" w:space="0" w:color="auto"/>
              <w:left w:val="single" w:sz="4" w:space="0" w:color="auto"/>
              <w:bottom w:val="single" w:sz="4" w:space="0" w:color="auto"/>
              <w:right w:val="single" w:sz="4" w:space="0" w:color="auto"/>
            </w:tcBorders>
          </w:tcPr>
          <w:p w14:paraId="4D54BCF7" w14:textId="77777777" w:rsidR="0016047C" w:rsidRDefault="0016047C">
            <w:pPr>
              <w:widowControl w:val="0"/>
              <w:overflowPunct w:val="0"/>
              <w:jc w:val="center"/>
              <w:textAlignment w:val="baseline"/>
              <w:rPr>
                <w:bCs/>
                <w:smallCaps/>
                <w:szCs w:val="24"/>
                <w:lang w:val="en-GB"/>
              </w:rPr>
            </w:pPr>
          </w:p>
          <w:p w14:paraId="46E23C3A" w14:textId="77777777" w:rsidR="0016047C" w:rsidRDefault="0047720F">
            <w:pPr>
              <w:widowControl w:val="0"/>
              <w:overflowPunct w:val="0"/>
              <w:jc w:val="center"/>
              <w:textAlignment w:val="baseline"/>
              <w:rPr>
                <w:b/>
                <w:smallCaps/>
                <w:szCs w:val="24"/>
                <w:lang w:val="en-GB"/>
              </w:rPr>
            </w:pPr>
            <w:r>
              <w:rPr>
                <w:bCs/>
                <w:szCs w:val="24"/>
                <w:lang w:val="en-GB"/>
              </w:rPr>
              <w:t>______,__</w:t>
            </w:r>
          </w:p>
        </w:tc>
      </w:tr>
      <w:tr w:rsidR="0016047C" w14:paraId="2E8390A8" w14:textId="77777777">
        <w:tc>
          <w:tcPr>
            <w:tcW w:w="6198" w:type="dxa"/>
            <w:tcBorders>
              <w:top w:val="single" w:sz="4" w:space="0" w:color="auto"/>
              <w:left w:val="single" w:sz="4" w:space="0" w:color="auto"/>
              <w:bottom w:val="single" w:sz="4" w:space="0" w:color="auto"/>
              <w:right w:val="single" w:sz="4" w:space="0" w:color="auto"/>
            </w:tcBorders>
            <w:vAlign w:val="center"/>
          </w:tcPr>
          <w:p w14:paraId="1682F949" w14:textId="77777777" w:rsidR="0016047C" w:rsidRDefault="0047720F">
            <w:pPr>
              <w:widowControl w:val="0"/>
              <w:overflowPunct w:val="0"/>
              <w:jc w:val="right"/>
              <w:textAlignment w:val="baseline"/>
              <w:rPr>
                <w:b/>
                <w:smallCaps/>
                <w:szCs w:val="24"/>
                <w:lang w:val="en-GB"/>
              </w:rPr>
            </w:pPr>
            <w:r>
              <w:rPr>
                <w:b/>
                <w:szCs w:val="24"/>
                <w:lang w:val="en-GB"/>
              </w:rPr>
              <w:t>Finansavimo lėšos iš viso:</w:t>
            </w:r>
          </w:p>
        </w:tc>
        <w:tc>
          <w:tcPr>
            <w:tcW w:w="1791" w:type="dxa"/>
            <w:tcBorders>
              <w:top w:val="single" w:sz="4" w:space="0" w:color="auto"/>
              <w:left w:val="single" w:sz="4" w:space="0" w:color="auto"/>
              <w:bottom w:val="single" w:sz="4" w:space="0" w:color="auto"/>
              <w:right w:val="single" w:sz="4" w:space="0" w:color="auto"/>
            </w:tcBorders>
          </w:tcPr>
          <w:p w14:paraId="39A21E17" w14:textId="77777777" w:rsidR="0016047C" w:rsidRDefault="0047720F">
            <w:pPr>
              <w:widowControl w:val="0"/>
              <w:overflowPunct w:val="0"/>
              <w:jc w:val="center"/>
              <w:textAlignment w:val="baseline"/>
              <w:rPr>
                <w:b/>
                <w:smallCaps/>
                <w:szCs w:val="24"/>
                <w:lang w:val="en-GB"/>
              </w:rPr>
            </w:pPr>
            <w:r>
              <w:rPr>
                <w:b/>
                <w:szCs w:val="24"/>
                <w:lang w:val="en-GB"/>
              </w:rPr>
              <w:t>______,__</w:t>
            </w:r>
          </w:p>
        </w:tc>
        <w:tc>
          <w:tcPr>
            <w:tcW w:w="1537" w:type="dxa"/>
            <w:tcBorders>
              <w:top w:val="single" w:sz="4" w:space="0" w:color="auto"/>
              <w:left w:val="single" w:sz="4" w:space="0" w:color="auto"/>
              <w:bottom w:val="single" w:sz="4" w:space="0" w:color="auto"/>
              <w:right w:val="single" w:sz="4" w:space="0" w:color="auto"/>
            </w:tcBorders>
            <w:vAlign w:val="center"/>
          </w:tcPr>
          <w:p w14:paraId="1B693784" w14:textId="77777777" w:rsidR="0016047C" w:rsidRDefault="0047720F">
            <w:pPr>
              <w:widowControl w:val="0"/>
              <w:overflowPunct w:val="0"/>
              <w:jc w:val="center"/>
              <w:textAlignment w:val="baseline"/>
              <w:rPr>
                <w:b/>
                <w:smallCaps/>
                <w:szCs w:val="24"/>
                <w:lang w:val="en-GB"/>
              </w:rPr>
            </w:pPr>
            <w:r>
              <w:rPr>
                <w:b/>
                <w:szCs w:val="24"/>
                <w:lang w:val="en-GB"/>
              </w:rPr>
              <w:t xml:space="preserve">______,__ </w:t>
            </w:r>
          </w:p>
        </w:tc>
      </w:tr>
    </w:tbl>
    <w:p w14:paraId="08513E5F" w14:textId="77777777" w:rsidR="0016047C" w:rsidRDefault="00D115A9">
      <w:pPr>
        <w:widowControl w:val="0"/>
        <w:tabs>
          <w:tab w:val="left" w:pos="1083"/>
        </w:tabs>
        <w:ind w:firstLine="720"/>
        <w:jc w:val="both"/>
        <w:rPr>
          <w:szCs w:val="24"/>
        </w:rPr>
      </w:pPr>
    </w:p>
    <w:p w14:paraId="2FD284F9" w14:textId="77777777" w:rsidR="0016047C" w:rsidRDefault="00D115A9">
      <w:pPr>
        <w:widowControl w:val="0"/>
        <w:tabs>
          <w:tab w:val="left" w:pos="1083"/>
        </w:tabs>
        <w:ind w:firstLine="720"/>
        <w:jc w:val="both"/>
        <w:rPr>
          <w:strike/>
          <w:szCs w:val="24"/>
        </w:rPr>
      </w:pPr>
      <w:r w:rsidR="0047720F">
        <w:rPr>
          <w:szCs w:val="24"/>
        </w:rPr>
        <w:t>4</w:t>
      </w:r>
      <w:r w:rsidR="0047720F">
        <w:rPr>
          <w:szCs w:val="24"/>
        </w:rPr>
        <w:t xml:space="preserve">. Savivaldybės administracijai finansuojama 100 proc. visų tinkamų finansuoti projekto išlaidų, išskyrus Sutarties 6 punkte nurodytas išimtis. </w:t>
      </w:r>
    </w:p>
    <w:p w14:paraId="3A4422B8" w14:textId="77777777" w:rsidR="0016047C" w:rsidRDefault="00D115A9">
      <w:pPr>
        <w:widowControl w:val="0"/>
        <w:tabs>
          <w:tab w:val="left" w:pos="1083"/>
        </w:tabs>
        <w:ind w:firstLine="720"/>
        <w:jc w:val="both"/>
        <w:rPr>
          <w:szCs w:val="24"/>
        </w:rPr>
      </w:pPr>
      <w:r w:rsidR="0047720F">
        <w:rPr>
          <w:szCs w:val="24"/>
        </w:rPr>
        <w:t>5</w:t>
      </w:r>
      <w:r w:rsidR="0047720F">
        <w:rPr>
          <w:szCs w:val="24"/>
        </w:rPr>
        <w:t xml:space="preserve">. Be Sutarties pakeitimo galimas perskirstymas tarp Sutartyje numatytų tinkamų finansuoti išlaidų ir Objektų kiekių, neviršijant bendros Sutarties 2 punkte nustatytos Finansavimo lėšų sumos ir, jei Sutarties 3.1 papunktyje nurodytoms paslaugoms finansuoti lėšos neviršys 10 proc. Sutarties 2 punkte nurodytos Finansavimo lėšų sumos. </w:t>
      </w:r>
    </w:p>
    <w:p w14:paraId="62F4B3A6" w14:textId="77777777" w:rsidR="0016047C" w:rsidRDefault="00D115A9">
      <w:pPr>
        <w:widowControl w:val="0"/>
        <w:tabs>
          <w:tab w:val="left" w:pos="1083"/>
        </w:tabs>
        <w:ind w:firstLine="720"/>
        <w:jc w:val="both"/>
        <w:rPr>
          <w:szCs w:val="24"/>
        </w:rPr>
      </w:pPr>
      <w:r w:rsidR="0047720F">
        <w:rPr>
          <w:szCs w:val="24"/>
        </w:rPr>
        <w:t>6</w:t>
      </w:r>
      <w:r w:rsidR="0047720F">
        <w:rPr>
          <w:szCs w:val="24"/>
        </w:rPr>
        <w:t xml:space="preserve">. Išlaidos, nenurodytos Sutarties 3 punkte darbams ir paslaugoms apmokėti arba viršijančios Finansavimo lėšas, arba pateiktos po 2020 m. ____________d., nefinansuojamos. Jei Sutarties 3.1 papunktyje nurodytoms paslaugoms patirtų išlaidų suma viršija 10 proc. visų patirtų ir tinkamų finansuoti išlaidų, šį dydį viršijančios išlaidos nefinansuojamos. </w:t>
      </w:r>
    </w:p>
    <w:p w14:paraId="609CDA18" w14:textId="77777777" w:rsidR="0016047C" w:rsidRDefault="00D115A9">
      <w:pPr>
        <w:widowControl w:val="0"/>
        <w:tabs>
          <w:tab w:val="left" w:pos="1083"/>
        </w:tabs>
        <w:ind w:firstLine="720"/>
        <w:jc w:val="both"/>
        <w:rPr>
          <w:szCs w:val="24"/>
        </w:rPr>
      </w:pPr>
      <w:r w:rsidR="0047720F">
        <w:rPr>
          <w:szCs w:val="24"/>
        </w:rPr>
        <w:t>7</w:t>
      </w:r>
      <w:r w:rsidR="0047720F">
        <w:rPr>
          <w:szCs w:val="24"/>
        </w:rPr>
        <w:t>. Finansavimo lėšos išmokamos ne daugiau kaip 4 (keturiais) etapais Priemonės daliai įgyvendinti atliktiems darbams ir paslaugoms apmokėti, atsižvelgiant į Sutartyje ir Taisyklėse nustatytas sąlygas.</w:t>
      </w:r>
    </w:p>
    <w:p w14:paraId="7C67AF0B" w14:textId="77777777" w:rsidR="0016047C" w:rsidRDefault="00D115A9">
      <w:pPr>
        <w:overflowPunct w:val="0"/>
        <w:jc w:val="center"/>
        <w:textAlignment w:val="baseline"/>
        <w:rPr>
          <w:b/>
          <w:szCs w:val="24"/>
          <w:lang w:val="en-GB"/>
        </w:rPr>
      </w:pPr>
    </w:p>
    <w:p w14:paraId="30B34184" w14:textId="77777777" w:rsidR="0016047C" w:rsidRDefault="00D115A9">
      <w:pPr>
        <w:overflowPunct w:val="0"/>
        <w:jc w:val="center"/>
        <w:textAlignment w:val="baseline"/>
        <w:rPr>
          <w:b/>
          <w:szCs w:val="24"/>
          <w:lang w:val="en-GB"/>
        </w:rPr>
      </w:pPr>
      <w:r w:rsidR="0047720F">
        <w:rPr>
          <w:b/>
          <w:szCs w:val="24"/>
          <w:lang w:val="en-GB"/>
        </w:rPr>
        <w:t>III</w:t>
      </w:r>
      <w:r w:rsidR="0047720F">
        <w:rPr>
          <w:b/>
          <w:szCs w:val="24"/>
          <w:lang w:val="en-GB"/>
        </w:rPr>
        <w:t xml:space="preserve"> SKYRIUS</w:t>
      </w:r>
    </w:p>
    <w:p w14:paraId="67E53CFE" w14:textId="77777777" w:rsidR="0016047C" w:rsidRDefault="00D115A9">
      <w:pPr>
        <w:overflowPunct w:val="0"/>
        <w:jc w:val="center"/>
        <w:textAlignment w:val="baseline"/>
        <w:rPr>
          <w:b/>
          <w:szCs w:val="24"/>
          <w:lang w:val="en-GB"/>
        </w:rPr>
      </w:pPr>
      <w:r w:rsidR="0047720F">
        <w:rPr>
          <w:b/>
          <w:szCs w:val="24"/>
          <w:lang w:val="en-GB"/>
        </w:rPr>
        <w:t>FINANSAVIMO LĖŠŲ IŠMOKĖJIMAS</w:t>
      </w:r>
    </w:p>
    <w:p w14:paraId="6061C685" w14:textId="77777777" w:rsidR="0016047C" w:rsidRDefault="0016047C">
      <w:pPr>
        <w:overflowPunct w:val="0"/>
        <w:jc w:val="center"/>
        <w:textAlignment w:val="baseline"/>
        <w:rPr>
          <w:b/>
          <w:szCs w:val="24"/>
          <w:lang w:val="en-GB"/>
        </w:rPr>
      </w:pPr>
    </w:p>
    <w:p w14:paraId="2209CBE3" w14:textId="77777777" w:rsidR="0016047C" w:rsidRDefault="00D115A9">
      <w:pPr>
        <w:widowControl w:val="0"/>
        <w:tabs>
          <w:tab w:val="left" w:pos="1134"/>
        </w:tabs>
        <w:ind w:firstLine="720"/>
        <w:jc w:val="both"/>
        <w:rPr>
          <w:szCs w:val="24"/>
        </w:rPr>
      </w:pPr>
      <w:r w:rsidR="0047720F">
        <w:rPr>
          <w:szCs w:val="24"/>
        </w:rPr>
        <w:t>8</w:t>
      </w:r>
      <w:r w:rsidR="0047720F">
        <w:rPr>
          <w:szCs w:val="24"/>
        </w:rPr>
        <w:t xml:space="preserve">. Savivaldybės administracija Priemonės dalį turi įgyvendinti ir už įgyvendinimą atsiskaityti ne vėliau kaip iki 2020 m. ________________d. </w:t>
      </w:r>
    </w:p>
    <w:p w14:paraId="6CDF88B2" w14:textId="77777777" w:rsidR="0016047C" w:rsidRDefault="00D115A9">
      <w:pPr>
        <w:widowControl w:val="0"/>
        <w:tabs>
          <w:tab w:val="left" w:pos="1134"/>
        </w:tabs>
        <w:ind w:firstLine="720"/>
        <w:jc w:val="both"/>
        <w:rPr>
          <w:szCs w:val="24"/>
        </w:rPr>
      </w:pPr>
      <w:r w:rsidR="0047720F">
        <w:rPr>
          <w:szCs w:val="24"/>
        </w:rPr>
        <w:t>9</w:t>
      </w:r>
      <w:r w:rsidR="0047720F">
        <w:rPr>
          <w:szCs w:val="24"/>
        </w:rPr>
        <w:t xml:space="preserve">. Centras, gavęs iš savivaldybės administracijos Taisyklių nustatyta tvarka atskirų ar visų melioracijos statinių projektų etapų atliktų darbų ir (ar) paslaugų perdavimo–priėmimo aktus, pasirašytus Vykdytojo ir savivaldybės administracijos atsakingų asmenų ir suderintus su statybos techninės priežiūros vadovu (tik melioracijos statinių remonto ir (ar) rekonstravimo darbų perdavimo–priėmimo aktus), ir nustatęs, kad pagal Sutartį ir Taisykles išlaidos yra tinkamos finansuoti, Taisyklių nustatyta tvarka perduoda Nacionalinei mokėjimo agentūrai prie Žemės ūkio ministerijos (toliau – NMA) duomenis, reikalingus lėšoms išmokėti. </w:t>
      </w:r>
    </w:p>
    <w:p w14:paraId="568C0E92" w14:textId="77777777" w:rsidR="0016047C" w:rsidRDefault="00D115A9">
      <w:pPr>
        <w:widowControl w:val="0"/>
        <w:tabs>
          <w:tab w:val="left" w:pos="1276"/>
        </w:tabs>
        <w:ind w:firstLine="720"/>
        <w:jc w:val="both"/>
        <w:rPr>
          <w:smallCaps/>
          <w:szCs w:val="24"/>
        </w:rPr>
      </w:pPr>
      <w:r w:rsidR="0047720F">
        <w:rPr>
          <w:szCs w:val="24"/>
        </w:rPr>
        <w:t>10</w:t>
      </w:r>
      <w:r w:rsidR="0047720F">
        <w:rPr>
          <w:szCs w:val="24"/>
        </w:rPr>
        <w:t>. Savivaldybės administracija, gavusi paskutinio etapo darbams ir paslaugoms apmokėti Finansavimo lėšų dalį, privalo ne vėliau kaip per 10 (dešimt) darbo dienų atsiskaityti su vykdytoju ir per 5 (penkias) darbo dienas pateikti Centrui visų gautų lėšų išmokėjimo vykdytojui patvirtinimo dokumentus, Taisyklių 3 priede nurodytos formos ataskaitą už visą Priemonės dalies įgyvendinimo laikotarpį bei rekonstruotų melioracijos statinių pripažinimo tinkamais naudoti aktus ir (ar) suremontuotų melioracijos statinių pripažinimo tinkamais naudoti ir priežiūros darbų atlikimo aktus.</w:t>
      </w:r>
    </w:p>
    <w:p w14:paraId="5617E542" w14:textId="77777777" w:rsidR="0016047C" w:rsidRDefault="00D115A9">
      <w:pPr>
        <w:widowControl w:val="0"/>
        <w:tabs>
          <w:tab w:val="left" w:pos="1254"/>
        </w:tabs>
        <w:ind w:firstLine="720"/>
        <w:jc w:val="both"/>
        <w:rPr>
          <w:szCs w:val="24"/>
        </w:rPr>
      </w:pPr>
      <w:r w:rsidR="0047720F">
        <w:rPr>
          <w:szCs w:val="24"/>
        </w:rPr>
        <w:t>11</w:t>
      </w:r>
      <w:r w:rsidR="0047720F">
        <w:rPr>
          <w:szCs w:val="24"/>
        </w:rPr>
        <w:t>. Savivaldybės administracija privalo raštu informuoti Centrą apie jos finansų įstaigos sąskaitos, nurodytos Sutarties 2 punkte, pasikeitimą ne vėliau kaip per 2 (dvi) darbo dienas nuo pasikeitimo dienos.</w:t>
      </w:r>
    </w:p>
    <w:p w14:paraId="6DC2F63B" w14:textId="77777777" w:rsidR="0016047C" w:rsidRDefault="00D115A9">
      <w:pPr>
        <w:widowControl w:val="0"/>
        <w:tabs>
          <w:tab w:val="left" w:pos="1254"/>
        </w:tabs>
        <w:ind w:firstLine="720"/>
        <w:jc w:val="both"/>
        <w:rPr>
          <w:szCs w:val="24"/>
        </w:rPr>
      </w:pPr>
      <w:r w:rsidR="0047720F">
        <w:rPr>
          <w:szCs w:val="24"/>
        </w:rPr>
        <w:t>12</w:t>
      </w:r>
      <w:r w:rsidR="0047720F">
        <w:rPr>
          <w:szCs w:val="24"/>
        </w:rPr>
        <w:t>. Jei savivaldybės administracija tinkamai neįvykdo Sutarties 11 punkte nurodytos pareigos ir Finansavimo lėšos pervedamos į jos ankstesnę finansų įstaigos sąskaitą, toks Finansavimo lėšų pervedimas laikomas tinkamu ir visa atsakomybė tenka savivaldybės administracijai.</w:t>
      </w:r>
    </w:p>
    <w:p w14:paraId="6B6D2CCB" w14:textId="77777777" w:rsidR="0016047C" w:rsidRDefault="00D115A9">
      <w:pPr>
        <w:widowControl w:val="0"/>
        <w:tabs>
          <w:tab w:val="left" w:pos="1254"/>
        </w:tabs>
        <w:ind w:firstLine="720"/>
        <w:jc w:val="both"/>
        <w:rPr>
          <w:szCs w:val="24"/>
        </w:rPr>
      </w:pPr>
      <w:r w:rsidR="0047720F">
        <w:rPr>
          <w:szCs w:val="24"/>
        </w:rPr>
        <w:t>13</w:t>
      </w:r>
      <w:r w:rsidR="0047720F">
        <w:rPr>
          <w:szCs w:val="24"/>
        </w:rPr>
        <w:t xml:space="preserve">. Finansavimo lėšų išmokėjimo diena laikoma diena, kurią NMA perveda lėšas į savivaldybės administracijos nurodytą sąskaitą. </w:t>
      </w:r>
    </w:p>
    <w:p w14:paraId="565C4F39" w14:textId="77777777" w:rsidR="0016047C" w:rsidRDefault="0016047C">
      <w:pPr>
        <w:overflowPunct w:val="0"/>
        <w:jc w:val="center"/>
        <w:textAlignment w:val="baseline"/>
        <w:rPr>
          <w:b/>
          <w:szCs w:val="24"/>
          <w:lang w:val="en-GB"/>
        </w:rPr>
      </w:pPr>
    </w:p>
    <w:p w14:paraId="6E7E5DE3" w14:textId="77777777" w:rsidR="0016047C" w:rsidRDefault="00D115A9">
      <w:pPr>
        <w:overflowPunct w:val="0"/>
        <w:jc w:val="center"/>
        <w:textAlignment w:val="baseline"/>
        <w:rPr>
          <w:b/>
          <w:szCs w:val="24"/>
          <w:lang w:val="en-GB"/>
        </w:rPr>
      </w:pPr>
    </w:p>
    <w:p w14:paraId="2E5811B4" w14:textId="091B1196" w:rsidR="0016047C" w:rsidRDefault="00D115A9">
      <w:pPr>
        <w:overflowPunct w:val="0"/>
        <w:jc w:val="center"/>
        <w:textAlignment w:val="baseline"/>
        <w:rPr>
          <w:b/>
          <w:szCs w:val="24"/>
          <w:lang w:val="en-GB"/>
        </w:rPr>
      </w:pPr>
      <w:r w:rsidR="0047720F">
        <w:rPr>
          <w:b/>
          <w:szCs w:val="24"/>
          <w:lang w:val="en-GB"/>
        </w:rPr>
        <w:t>IV</w:t>
      </w:r>
      <w:r w:rsidR="0047720F">
        <w:rPr>
          <w:b/>
          <w:szCs w:val="24"/>
          <w:lang w:val="en-GB"/>
        </w:rPr>
        <w:t xml:space="preserve"> SKYRIUS</w:t>
      </w:r>
    </w:p>
    <w:p w14:paraId="03ABF19F" w14:textId="77777777" w:rsidR="0016047C" w:rsidRDefault="00D115A9">
      <w:pPr>
        <w:overflowPunct w:val="0"/>
        <w:jc w:val="center"/>
        <w:textAlignment w:val="baseline"/>
        <w:rPr>
          <w:b/>
          <w:szCs w:val="24"/>
          <w:lang w:val="en-GB"/>
        </w:rPr>
      </w:pPr>
      <w:r w:rsidR="0047720F">
        <w:rPr>
          <w:b/>
          <w:szCs w:val="24"/>
          <w:lang w:val="en-GB"/>
        </w:rPr>
        <w:t>ŠALIŲ TEISĖS IR PAREIGOS</w:t>
      </w:r>
    </w:p>
    <w:p w14:paraId="76612252" w14:textId="77777777" w:rsidR="0016047C" w:rsidRDefault="0016047C">
      <w:pPr>
        <w:overflowPunct w:val="0"/>
        <w:jc w:val="center"/>
        <w:textAlignment w:val="baseline"/>
        <w:rPr>
          <w:b/>
          <w:szCs w:val="24"/>
          <w:lang w:val="en-GB"/>
        </w:rPr>
      </w:pPr>
    </w:p>
    <w:p w14:paraId="076EA186" w14:textId="77777777" w:rsidR="0016047C" w:rsidRDefault="00D115A9">
      <w:pPr>
        <w:widowControl w:val="0"/>
        <w:tabs>
          <w:tab w:val="left" w:pos="1254"/>
        </w:tabs>
        <w:ind w:firstLine="720"/>
        <w:jc w:val="both"/>
        <w:rPr>
          <w:szCs w:val="24"/>
        </w:rPr>
      </w:pPr>
      <w:r w:rsidR="0047720F">
        <w:rPr>
          <w:szCs w:val="24"/>
        </w:rPr>
        <w:t>14</w:t>
      </w:r>
      <w:r w:rsidR="0047720F">
        <w:rPr>
          <w:szCs w:val="24"/>
        </w:rPr>
        <w:t>. Centras turi teisę:</w:t>
      </w:r>
    </w:p>
    <w:p w14:paraId="3A373D5D" w14:textId="77777777" w:rsidR="0016047C" w:rsidRDefault="00D115A9">
      <w:pPr>
        <w:widowControl w:val="0"/>
        <w:tabs>
          <w:tab w:val="left" w:pos="1254"/>
        </w:tabs>
        <w:ind w:firstLine="720"/>
        <w:jc w:val="both"/>
        <w:rPr>
          <w:b/>
          <w:bCs/>
          <w:szCs w:val="24"/>
        </w:rPr>
      </w:pPr>
      <w:r w:rsidR="0047720F">
        <w:rPr>
          <w:szCs w:val="24"/>
        </w:rPr>
        <w:t>14.1</w:t>
      </w:r>
      <w:r w:rsidR="0047720F">
        <w:rPr>
          <w:szCs w:val="24"/>
        </w:rPr>
        <w:t xml:space="preserve">. savo nustatyta tvarka patikrinti, ar savivaldybės administracijos nurodytos išlaidos pagrįstos išlaidų pagrindimo ir apmokėjimo įrodymo dokumentais; </w:t>
      </w:r>
    </w:p>
    <w:p w14:paraId="7439EEA6" w14:textId="77777777" w:rsidR="0016047C" w:rsidRDefault="00D115A9">
      <w:pPr>
        <w:widowControl w:val="0"/>
        <w:tabs>
          <w:tab w:val="left" w:pos="1425"/>
        </w:tabs>
        <w:ind w:firstLine="720"/>
        <w:jc w:val="both"/>
        <w:rPr>
          <w:szCs w:val="24"/>
        </w:rPr>
      </w:pPr>
      <w:r w:rsidR="0047720F">
        <w:rPr>
          <w:szCs w:val="24"/>
        </w:rPr>
        <w:t>14.2</w:t>
      </w:r>
      <w:r w:rsidR="0047720F">
        <w:rPr>
          <w:szCs w:val="24"/>
        </w:rPr>
        <w:t>. reikalauti savivaldybės administracijos pateikti papildomą informaciją arba dokumentus, žodinius ar raštiškus paaiškinimus, susijusius su Priemonės dalies įgyvendinimu ir Sutarties vykdymu;</w:t>
      </w:r>
    </w:p>
    <w:p w14:paraId="6D855CA6"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14.3</w:t>
      </w:r>
      <w:r w:rsidR="0047720F">
        <w:rPr>
          <w:szCs w:val="24"/>
          <w:lang w:val="en-GB"/>
        </w:rPr>
        <w:t xml:space="preserve">. </w:t>
      </w:r>
      <w:proofErr w:type="gramStart"/>
      <w:r w:rsidR="0047720F">
        <w:rPr>
          <w:szCs w:val="24"/>
          <w:lang w:val="en-GB"/>
        </w:rPr>
        <w:t>inicijuoti</w:t>
      </w:r>
      <w:proofErr w:type="gramEnd"/>
      <w:r w:rsidR="0047720F">
        <w:rPr>
          <w:szCs w:val="24"/>
          <w:lang w:val="en-GB"/>
        </w:rPr>
        <w:t xml:space="preserve"> Sutarties nutraukimą ar Finansavimo lėšų sumažinimą, reikalauti grąžinti išmokėtas Finansavimo lėšas ar jų dalį, paaiškėjus padarytiems pažeidimams, išvardytiems Sutarties 27.1–27.7 papunkčiuose; </w:t>
      </w:r>
    </w:p>
    <w:p w14:paraId="3040405F" w14:textId="77777777" w:rsidR="0016047C" w:rsidRDefault="00D115A9">
      <w:pPr>
        <w:widowControl w:val="0"/>
        <w:tabs>
          <w:tab w:val="left" w:pos="1425"/>
          <w:tab w:val="center" w:pos="4153"/>
          <w:tab w:val="right" w:pos="8306"/>
        </w:tabs>
        <w:overflowPunct w:val="0"/>
        <w:ind w:firstLine="720"/>
        <w:jc w:val="both"/>
        <w:textAlignment w:val="baseline"/>
        <w:rPr>
          <w:szCs w:val="24"/>
          <w:lang w:val="en-GB"/>
        </w:rPr>
      </w:pPr>
      <w:r w:rsidR="0047720F">
        <w:rPr>
          <w:szCs w:val="24"/>
          <w:lang w:val="en-GB"/>
        </w:rPr>
        <w:t>14.4</w:t>
      </w:r>
      <w:r w:rsidR="0047720F">
        <w:rPr>
          <w:szCs w:val="24"/>
          <w:lang w:val="en-GB"/>
        </w:rPr>
        <w:t xml:space="preserve">. </w:t>
      </w:r>
      <w:proofErr w:type="gramStart"/>
      <w:r w:rsidR="0047720F">
        <w:rPr>
          <w:szCs w:val="24"/>
          <w:lang w:val="en-GB"/>
        </w:rPr>
        <w:t>keisti</w:t>
      </w:r>
      <w:proofErr w:type="gramEnd"/>
      <w:r w:rsidR="0047720F">
        <w:rPr>
          <w:szCs w:val="24"/>
          <w:lang w:val="en-GB"/>
        </w:rPr>
        <w:t xml:space="preserve"> ir (arba) papildyti Sutartį, jeigu keičiasi Taisyklių nuostatos, turinčios įtakos Priemonės dalies įgyvendinimui ar Sutarties vykdymui;</w:t>
      </w:r>
    </w:p>
    <w:p w14:paraId="2BF23DED"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14.5</w:t>
      </w:r>
      <w:r w:rsidR="0047720F">
        <w:rPr>
          <w:szCs w:val="24"/>
          <w:lang w:val="en-GB"/>
        </w:rPr>
        <w:t xml:space="preserve">. </w:t>
      </w:r>
      <w:proofErr w:type="gramStart"/>
      <w:r w:rsidR="0047720F">
        <w:rPr>
          <w:szCs w:val="24"/>
          <w:lang w:val="en-GB"/>
        </w:rPr>
        <w:t>naudotis</w:t>
      </w:r>
      <w:proofErr w:type="gramEnd"/>
      <w:r w:rsidR="0047720F">
        <w:rPr>
          <w:szCs w:val="24"/>
          <w:lang w:val="en-GB"/>
        </w:rPr>
        <w:t xml:space="preserve"> kitomis Sutartyje ir Taisyklėse numatytomis teisėmis.</w:t>
      </w:r>
    </w:p>
    <w:p w14:paraId="073E7688" w14:textId="77777777" w:rsidR="0016047C" w:rsidRDefault="00D115A9">
      <w:pPr>
        <w:widowControl w:val="0"/>
        <w:tabs>
          <w:tab w:val="left" w:pos="1254"/>
        </w:tabs>
        <w:ind w:firstLine="720"/>
        <w:jc w:val="both"/>
        <w:rPr>
          <w:szCs w:val="24"/>
        </w:rPr>
      </w:pPr>
      <w:r w:rsidR="0047720F">
        <w:rPr>
          <w:szCs w:val="24"/>
        </w:rPr>
        <w:t>15</w:t>
      </w:r>
      <w:r w:rsidR="0047720F">
        <w:rPr>
          <w:szCs w:val="24"/>
        </w:rPr>
        <w:t>. Centras įsipareigoja:</w:t>
      </w:r>
    </w:p>
    <w:p w14:paraId="0255F330"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15.1</w:t>
      </w:r>
      <w:r w:rsidR="0047720F">
        <w:rPr>
          <w:szCs w:val="24"/>
          <w:lang w:val="en-GB"/>
        </w:rPr>
        <w:t xml:space="preserve">. </w:t>
      </w:r>
      <w:proofErr w:type="gramStart"/>
      <w:r w:rsidR="0047720F">
        <w:rPr>
          <w:szCs w:val="24"/>
          <w:lang w:val="en-GB"/>
        </w:rPr>
        <w:t>suderinti</w:t>
      </w:r>
      <w:proofErr w:type="gramEnd"/>
      <w:r w:rsidR="0047720F">
        <w:rPr>
          <w:szCs w:val="24"/>
          <w:lang w:val="en-GB"/>
        </w:rPr>
        <w:t xml:space="preserve"> Objektų sąrašą arba motyvuotai grąžinti jį taisyti ne vėliau kaip per 10 darbo dienų nuo jo gavimo derinti; </w:t>
      </w:r>
    </w:p>
    <w:p w14:paraId="365F1942"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15.2</w:t>
      </w:r>
      <w:r w:rsidR="0047720F">
        <w:rPr>
          <w:szCs w:val="24"/>
          <w:lang w:val="en-GB"/>
        </w:rPr>
        <w:t>. Taisyklėse ir Sutartyje nustatyta tvarka ir sąlygomis perduoti NMA duomenis, reikalingus Finansavimo lėšoms išmokėti;</w:t>
      </w:r>
    </w:p>
    <w:p w14:paraId="7958C1E2"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15.3</w:t>
      </w:r>
      <w:r w:rsidR="0047720F">
        <w:rPr>
          <w:szCs w:val="24"/>
          <w:lang w:val="en-GB"/>
        </w:rPr>
        <w:t xml:space="preserve">. </w:t>
      </w:r>
      <w:proofErr w:type="gramStart"/>
      <w:r w:rsidR="0047720F">
        <w:rPr>
          <w:szCs w:val="24"/>
          <w:lang w:val="en-GB"/>
        </w:rPr>
        <w:t>raštu</w:t>
      </w:r>
      <w:proofErr w:type="gramEnd"/>
      <w:r w:rsidR="0047720F">
        <w:rPr>
          <w:szCs w:val="24"/>
          <w:lang w:val="en-GB"/>
        </w:rPr>
        <w:t xml:space="preserve"> informuoti savivaldybės administraciją apie sprendimą nutraukti Finansavimo lėšų teikimą ir (arba) Sutartį arba sumažinti Finansavimo lėšas, reikalauti grąžinti Finansavimo lėšas ar jų dalį;</w:t>
      </w:r>
    </w:p>
    <w:p w14:paraId="5D12E1D4"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15.4</w:t>
      </w:r>
      <w:r w:rsidR="0047720F">
        <w:rPr>
          <w:szCs w:val="24"/>
          <w:lang w:val="en-GB"/>
        </w:rPr>
        <w:t xml:space="preserve">. </w:t>
      </w:r>
      <w:proofErr w:type="gramStart"/>
      <w:r w:rsidR="0047720F">
        <w:rPr>
          <w:szCs w:val="24"/>
          <w:lang w:val="en-GB"/>
        </w:rPr>
        <w:t>saugoti</w:t>
      </w:r>
      <w:proofErr w:type="gramEnd"/>
      <w:r w:rsidR="0047720F">
        <w:rPr>
          <w:szCs w:val="24"/>
          <w:lang w:val="en-GB"/>
        </w:rPr>
        <w:t xml:space="preserve"> ir neviešinti gautos informacijos, susijusios su savivaldybės administracijos finansine ūkine veikla;</w:t>
      </w:r>
    </w:p>
    <w:p w14:paraId="386E5D0E"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15.5</w:t>
      </w:r>
      <w:r w:rsidR="0047720F">
        <w:rPr>
          <w:szCs w:val="24"/>
          <w:lang w:val="en-GB"/>
        </w:rPr>
        <w:t xml:space="preserve">. </w:t>
      </w:r>
      <w:proofErr w:type="gramStart"/>
      <w:r w:rsidR="0047720F">
        <w:rPr>
          <w:szCs w:val="24"/>
          <w:lang w:val="en-GB"/>
        </w:rPr>
        <w:t>vykdyti</w:t>
      </w:r>
      <w:proofErr w:type="gramEnd"/>
      <w:r w:rsidR="0047720F">
        <w:rPr>
          <w:szCs w:val="24"/>
          <w:lang w:val="en-GB"/>
        </w:rPr>
        <w:t xml:space="preserve"> kitus Sutartyje ir Taisyklėse numatytus įsipareigojimus.</w:t>
      </w:r>
    </w:p>
    <w:p w14:paraId="7CF4B028" w14:textId="77777777" w:rsidR="0016047C" w:rsidRDefault="00D115A9">
      <w:pPr>
        <w:widowControl w:val="0"/>
        <w:tabs>
          <w:tab w:val="left" w:pos="1254"/>
        </w:tabs>
        <w:overflowPunct w:val="0"/>
        <w:ind w:firstLine="720"/>
        <w:jc w:val="both"/>
        <w:textAlignment w:val="baseline"/>
        <w:rPr>
          <w:szCs w:val="24"/>
          <w:lang w:val="en-GB"/>
        </w:rPr>
      </w:pPr>
      <w:r w:rsidR="0047720F">
        <w:rPr>
          <w:szCs w:val="24"/>
          <w:lang w:val="en-GB"/>
        </w:rPr>
        <w:t>16</w:t>
      </w:r>
      <w:r w:rsidR="0047720F">
        <w:rPr>
          <w:szCs w:val="24"/>
          <w:lang w:val="en-GB"/>
        </w:rPr>
        <w:t>. Savivaldybės administracija turi teisę:</w:t>
      </w:r>
    </w:p>
    <w:p w14:paraId="5216F913"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16.1</w:t>
      </w:r>
      <w:r w:rsidR="0047720F">
        <w:rPr>
          <w:szCs w:val="24"/>
          <w:lang w:val="en-GB"/>
        </w:rPr>
        <w:t>. Taisyklėse ir Sutartyje nustatyta tvarka ir sąlygomis gauti Finansavimo lėšas;</w:t>
      </w:r>
    </w:p>
    <w:p w14:paraId="565E2232"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16.2</w:t>
      </w:r>
      <w:r w:rsidR="0047720F">
        <w:rPr>
          <w:szCs w:val="24"/>
          <w:lang w:val="en-GB"/>
        </w:rPr>
        <w:t xml:space="preserve">. </w:t>
      </w:r>
      <w:proofErr w:type="gramStart"/>
      <w:r w:rsidR="0047720F">
        <w:rPr>
          <w:szCs w:val="24"/>
          <w:lang w:val="en-GB"/>
        </w:rPr>
        <w:t>inicijuoti</w:t>
      </w:r>
      <w:proofErr w:type="gramEnd"/>
      <w:r w:rsidR="0047720F">
        <w:rPr>
          <w:szCs w:val="24"/>
          <w:lang w:val="en-GB"/>
        </w:rPr>
        <w:t xml:space="preserve"> Sutarties nutraukimą šalių susitarimu;</w:t>
      </w:r>
    </w:p>
    <w:p w14:paraId="7452BF43"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16.3</w:t>
      </w:r>
      <w:r w:rsidR="0047720F">
        <w:rPr>
          <w:szCs w:val="24"/>
          <w:lang w:val="en-GB"/>
        </w:rPr>
        <w:t xml:space="preserve">. </w:t>
      </w:r>
      <w:proofErr w:type="gramStart"/>
      <w:r w:rsidR="0047720F">
        <w:rPr>
          <w:szCs w:val="24"/>
          <w:lang w:val="en-GB"/>
        </w:rPr>
        <w:t>naudotis</w:t>
      </w:r>
      <w:proofErr w:type="gramEnd"/>
      <w:r w:rsidR="0047720F">
        <w:rPr>
          <w:szCs w:val="24"/>
          <w:lang w:val="en-GB"/>
        </w:rPr>
        <w:t xml:space="preserve"> kitomis Sutartyje ir Taisyklėse numatytomis teisėmis.</w:t>
      </w:r>
    </w:p>
    <w:p w14:paraId="25806B25" w14:textId="77777777" w:rsidR="0016047C" w:rsidRDefault="00D115A9">
      <w:pPr>
        <w:widowControl w:val="0"/>
        <w:tabs>
          <w:tab w:val="left" w:pos="1254"/>
        </w:tabs>
        <w:overflowPunct w:val="0"/>
        <w:ind w:firstLine="720"/>
        <w:jc w:val="both"/>
        <w:textAlignment w:val="baseline"/>
        <w:rPr>
          <w:szCs w:val="24"/>
          <w:lang w:val="en-GB"/>
        </w:rPr>
      </w:pPr>
      <w:r w:rsidR="0047720F">
        <w:rPr>
          <w:szCs w:val="24"/>
          <w:lang w:val="en-GB"/>
        </w:rPr>
        <w:t>17</w:t>
      </w:r>
      <w:r w:rsidR="0047720F">
        <w:rPr>
          <w:szCs w:val="24"/>
          <w:lang w:val="en-GB"/>
        </w:rPr>
        <w:t>. Savivaldybės administracija teisės aktų nustatyta tvarka įsipareigoja:</w:t>
      </w:r>
    </w:p>
    <w:p w14:paraId="4A9B4362"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17.1</w:t>
      </w:r>
      <w:r w:rsidR="0047720F">
        <w:rPr>
          <w:szCs w:val="24"/>
          <w:lang w:val="en-GB"/>
        </w:rPr>
        <w:t xml:space="preserve">. </w:t>
      </w:r>
      <w:proofErr w:type="gramStart"/>
      <w:r w:rsidR="0047720F">
        <w:rPr>
          <w:szCs w:val="24"/>
          <w:lang w:val="en-GB"/>
        </w:rPr>
        <w:t>tvarkyti</w:t>
      </w:r>
      <w:proofErr w:type="gramEnd"/>
      <w:r w:rsidR="0047720F">
        <w:rPr>
          <w:szCs w:val="24"/>
          <w:lang w:val="en-GB"/>
        </w:rPr>
        <w:t xml:space="preserve"> atskirą gautų Finansavimo lėšų panaudojimo finansinę apskaitą;</w:t>
      </w:r>
    </w:p>
    <w:p w14:paraId="4174D161" w14:textId="77777777" w:rsidR="0016047C" w:rsidRDefault="00D115A9">
      <w:pPr>
        <w:widowControl w:val="0"/>
        <w:overflowPunct w:val="0"/>
        <w:ind w:firstLine="720"/>
        <w:jc w:val="both"/>
        <w:textAlignment w:val="baseline"/>
        <w:rPr>
          <w:szCs w:val="24"/>
          <w:lang w:val="en-GB"/>
        </w:rPr>
      </w:pPr>
      <w:r w:rsidR="0047720F">
        <w:rPr>
          <w:szCs w:val="24"/>
          <w:lang w:val="en-GB"/>
        </w:rPr>
        <w:t>17.2</w:t>
      </w:r>
      <w:r w:rsidR="0047720F">
        <w:rPr>
          <w:szCs w:val="24"/>
          <w:lang w:val="en-GB"/>
        </w:rPr>
        <w:t xml:space="preserve">. </w:t>
      </w:r>
      <w:proofErr w:type="gramStart"/>
      <w:r w:rsidR="0047720F">
        <w:rPr>
          <w:szCs w:val="24"/>
          <w:lang w:val="en-GB"/>
        </w:rPr>
        <w:t>naudoti</w:t>
      </w:r>
      <w:proofErr w:type="gramEnd"/>
      <w:r w:rsidR="0047720F">
        <w:rPr>
          <w:szCs w:val="24"/>
          <w:lang w:val="en-GB"/>
        </w:rPr>
        <w:t xml:space="preserve"> Finansavimo lėšas pagal tikslinę paskirtį, lėšų panaudojimą pagrįsti dokumentais, turinčiais juridinę galią bei patvirtinančiais faktines išlaidas, ir juos pagal poreikį pateikti </w:t>
      </w:r>
      <w:r w:rsidR="0047720F">
        <w:rPr>
          <w:szCs w:val="24"/>
        </w:rPr>
        <w:t>Centr</w:t>
      </w:r>
      <w:r w:rsidR="0047720F">
        <w:rPr>
          <w:szCs w:val="24"/>
          <w:lang w:val="en-GB"/>
        </w:rPr>
        <w:t>ui;</w:t>
      </w:r>
    </w:p>
    <w:p w14:paraId="39915AB8" w14:textId="77777777" w:rsidR="0016047C" w:rsidRDefault="00D115A9">
      <w:pPr>
        <w:widowControl w:val="0"/>
        <w:overflowPunct w:val="0"/>
        <w:ind w:firstLine="720"/>
        <w:jc w:val="both"/>
        <w:textAlignment w:val="baseline"/>
        <w:rPr>
          <w:szCs w:val="24"/>
          <w:lang w:val="en-GB"/>
        </w:rPr>
      </w:pPr>
      <w:r w:rsidR="0047720F">
        <w:rPr>
          <w:szCs w:val="24"/>
          <w:lang w:val="en-GB"/>
        </w:rPr>
        <w:t>17.3</w:t>
      </w:r>
      <w:r w:rsidR="0047720F">
        <w:rPr>
          <w:szCs w:val="24"/>
          <w:lang w:val="en-GB"/>
        </w:rPr>
        <w:t xml:space="preserve">. </w:t>
      </w:r>
      <w:proofErr w:type="gramStart"/>
      <w:r w:rsidR="0047720F">
        <w:rPr>
          <w:szCs w:val="24"/>
          <w:lang w:val="en-GB"/>
        </w:rPr>
        <w:t>iki</w:t>
      </w:r>
      <w:proofErr w:type="gramEnd"/>
      <w:r w:rsidR="0047720F">
        <w:rPr>
          <w:szCs w:val="24"/>
          <w:lang w:val="en-GB"/>
        </w:rPr>
        <w:t xml:space="preserve"> Sutartyje nustatyto termino įgyvendinti Priemonės dalį ir atsiskaityti:</w:t>
      </w:r>
    </w:p>
    <w:p w14:paraId="18520E93" w14:textId="77777777" w:rsidR="0016047C" w:rsidRDefault="00D115A9">
      <w:pPr>
        <w:widowControl w:val="0"/>
        <w:tabs>
          <w:tab w:val="left" w:pos="1560"/>
        </w:tabs>
        <w:overflowPunct w:val="0"/>
        <w:ind w:firstLine="720"/>
        <w:jc w:val="both"/>
        <w:textAlignment w:val="baseline"/>
        <w:rPr>
          <w:szCs w:val="24"/>
          <w:lang w:val="en-GB"/>
        </w:rPr>
      </w:pPr>
      <w:r w:rsidR="0047720F">
        <w:rPr>
          <w:szCs w:val="24"/>
          <w:lang w:val="en-GB"/>
        </w:rPr>
        <w:t>17.3.1</w:t>
      </w:r>
      <w:r w:rsidR="0047720F">
        <w:rPr>
          <w:szCs w:val="24"/>
          <w:lang w:val="en-GB"/>
        </w:rPr>
        <w:t xml:space="preserve">.  </w:t>
      </w:r>
      <w:proofErr w:type="gramStart"/>
      <w:r w:rsidR="0047720F">
        <w:rPr>
          <w:szCs w:val="24"/>
          <w:lang w:val="en-GB"/>
        </w:rPr>
        <w:t>per</w:t>
      </w:r>
      <w:proofErr w:type="gramEnd"/>
      <w:r w:rsidR="0047720F">
        <w:rPr>
          <w:szCs w:val="24"/>
          <w:lang w:val="en-GB"/>
        </w:rPr>
        <w:t xml:space="preserve"> Sutarties 10 punkte nustatytą terminą pateikti jame nurodytus dokumentus;</w:t>
      </w:r>
    </w:p>
    <w:p w14:paraId="1F05ED0E" w14:textId="77777777" w:rsidR="0016047C" w:rsidRDefault="00D115A9">
      <w:pPr>
        <w:widowControl w:val="0"/>
        <w:tabs>
          <w:tab w:val="left" w:pos="1560"/>
        </w:tabs>
        <w:overflowPunct w:val="0"/>
        <w:ind w:firstLine="720"/>
        <w:jc w:val="both"/>
        <w:textAlignment w:val="baseline"/>
        <w:rPr>
          <w:szCs w:val="24"/>
          <w:lang w:val="en-GB"/>
        </w:rPr>
      </w:pPr>
      <w:r w:rsidR="0047720F">
        <w:rPr>
          <w:szCs w:val="24"/>
          <w:lang w:val="en-GB"/>
        </w:rPr>
        <w:t>17.3.2</w:t>
      </w:r>
      <w:r w:rsidR="0047720F">
        <w:rPr>
          <w:szCs w:val="24"/>
          <w:lang w:val="en-GB"/>
        </w:rPr>
        <w:t>. C</w:t>
      </w:r>
      <w:r w:rsidR="0047720F">
        <w:rPr>
          <w:szCs w:val="24"/>
        </w:rPr>
        <w:t>entr</w:t>
      </w:r>
      <w:r w:rsidR="0047720F">
        <w:rPr>
          <w:szCs w:val="24"/>
          <w:lang w:val="en-GB"/>
        </w:rPr>
        <w:t>ui</w:t>
      </w:r>
      <w:r w:rsidR="0047720F">
        <w:rPr>
          <w:b/>
          <w:bCs/>
          <w:szCs w:val="24"/>
          <w:lang w:val="en-GB"/>
        </w:rPr>
        <w:t xml:space="preserve"> </w:t>
      </w:r>
      <w:r w:rsidR="0047720F">
        <w:rPr>
          <w:szCs w:val="24"/>
          <w:lang w:val="en-GB"/>
        </w:rPr>
        <w:t>arba Žemės ūkio ministerijai (toliau – ŽŪM) pareikalavus, teikti kitą informaciją, reikalingą užtikrinti Priemonės dalies vykdymą ir Finansavimo lėšų panaudojimo teisėtumą;</w:t>
      </w:r>
    </w:p>
    <w:p w14:paraId="4163E8C9" w14:textId="56D7961A" w:rsidR="0016047C" w:rsidRDefault="00D115A9">
      <w:pPr>
        <w:widowControl w:val="0"/>
        <w:overflowPunct w:val="0"/>
        <w:ind w:firstLine="720"/>
        <w:jc w:val="both"/>
        <w:textAlignment w:val="baseline"/>
        <w:rPr>
          <w:szCs w:val="24"/>
          <w:lang w:val="en-GB"/>
        </w:rPr>
      </w:pPr>
      <w:r w:rsidR="0047720F">
        <w:rPr>
          <w:szCs w:val="24"/>
          <w:lang w:val="en-GB"/>
        </w:rPr>
        <w:t>17.4</w:t>
      </w:r>
      <w:r w:rsidR="0047720F">
        <w:rPr>
          <w:szCs w:val="24"/>
          <w:lang w:val="en-GB"/>
        </w:rPr>
        <w:t xml:space="preserve">. </w:t>
      </w:r>
      <w:proofErr w:type="gramStart"/>
      <w:r w:rsidR="0047720F">
        <w:rPr>
          <w:szCs w:val="24"/>
          <w:lang w:val="en-GB"/>
        </w:rPr>
        <w:t>per</w:t>
      </w:r>
      <w:proofErr w:type="gramEnd"/>
      <w:r w:rsidR="0047720F">
        <w:rPr>
          <w:szCs w:val="24"/>
          <w:lang w:val="en-GB"/>
        </w:rPr>
        <w:t xml:space="preserve"> </w:t>
      </w:r>
      <w:r w:rsidR="0047720F">
        <w:rPr>
          <w:szCs w:val="24"/>
        </w:rPr>
        <w:t>Centr</w:t>
      </w:r>
      <w:r w:rsidR="0047720F">
        <w:rPr>
          <w:szCs w:val="24"/>
          <w:lang w:val="en-GB"/>
        </w:rPr>
        <w:t>o</w:t>
      </w:r>
      <w:r w:rsidR="0047720F">
        <w:rPr>
          <w:b/>
          <w:bCs/>
          <w:szCs w:val="24"/>
          <w:lang w:val="en-GB"/>
        </w:rPr>
        <w:t xml:space="preserve"> </w:t>
      </w:r>
      <w:r w:rsidR="0047720F">
        <w:rPr>
          <w:szCs w:val="24"/>
          <w:lang w:val="en-GB"/>
        </w:rPr>
        <w:t xml:space="preserve">nustatytą terminą į </w:t>
      </w:r>
      <w:r w:rsidR="0047720F">
        <w:rPr>
          <w:szCs w:val="24"/>
        </w:rPr>
        <w:t>Centr</w:t>
      </w:r>
      <w:r w:rsidR="0047720F">
        <w:rPr>
          <w:szCs w:val="24"/>
          <w:lang w:val="en-GB"/>
        </w:rPr>
        <w:t>o</w:t>
      </w:r>
      <w:r w:rsidR="0047720F">
        <w:rPr>
          <w:b/>
          <w:bCs/>
          <w:szCs w:val="24"/>
          <w:lang w:val="en-GB"/>
        </w:rPr>
        <w:t xml:space="preserve"> </w:t>
      </w:r>
      <w:r w:rsidR="0047720F">
        <w:rPr>
          <w:szCs w:val="24"/>
          <w:lang w:val="en-GB"/>
        </w:rPr>
        <w:t>nurodytą sąskaitą grąžinti Finansavimo lėšas, panaudotas ne pagal Sutartį / Taisykles, nurodytą tikslinę paskirtį arba panaudotas nesilaikant Sutarties / Taisyklių;</w:t>
      </w:r>
    </w:p>
    <w:p w14:paraId="30E6316D" w14:textId="77777777" w:rsidR="0016047C" w:rsidRDefault="00D115A9">
      <w:pPr>
        <w:widowControl w:val="0"/>
        <w:overflowPunct w:val="0"/>
        <w:ind w:firstLine="720"/>
        <w:jc w:val="both"/>
        <w:textAlignment w:val="baseline"/>
        <w:rPr>
          <w:szCs w:val="24"/>
          <w:lang w:val="en-GB"/>
        </w:rPr>
      </w:pPr>
      <w:r w:rsidR="0047720F">
        <w:rPr>
          <w:szCs w:val="24"/>
          <w:lang w:val="en-GB"/>
        </w:rPr>
        <w:t>17.5</w:t>
      </w:r>
      <w:r w:rsidR="0047720F">
        <w:rPr>
          <w:szCs w:val="24"/>
          <w:lang w:val="en-GB"/>
        </w:rPr>
        <w:t xml:space="preserve">. </w:t>
      </w:r>
      <w:proofErr w:type="gramStart"/>
      <w:r w:rsidR="0047720F">
        <w:rPr>
          <w:szCs w:val="24"/>
          <w:lang w:val="en-GB"/>
        </w:rPr>
        <w:t>darbus</w:t>
      </w:r>
      <w:proofErr w:type="gramEnd"/>
      <w:r w:rsidR="0047720F">
        <w:rPr>
          <w:szCs w:val="24"/>
          <w:lang w:val="en-GB"/>
        </w:rPr>
        <w:t xml:space="preserve"> ir paslaugas, kurių reikia Priemonės daliai įgyvendinti, pirkti vadovaujantis Lietuvos Respublikos viešųjų pirkimų įstatymu (toliau – Viešųjų pirkimų įstatymas); </w:t>
      </w:r>
    </w:p>
    <w:p w14:paraId="0A02E43D" w14:textId="77777777" w:rsidR="0016047C" w:rsidRDefault="00D115A9">
      <w:pPr>
        <w:widowControl w:val="0"/>
        <w:overflowPunct w:val="0"/>
        <w:ind w:firstLine="720"/>
        <w:jc w:val="both"/>
        <w:textAlignment w:val="baseline"/>
        <w:rPr>
          <w:szCs w:val="24"/>
          <w:lang w:val="en-GB"/>
        </w:rPr>
      </w:pPr>
      <w:r w:rsidR="0047720F">
        <w:rPr>
          <w:szCs w:val="24"/>
          <w:lang w:val="en-GB"/>
        </w:rPr>
        <w:t>17.6</w:t>
      </w:r>
      <w:r w:rsidR="0047720F">
        <w:rPr>
          <w:szCs w:val="24"/>
          <w:lang w:val="en-GB"/>
        </w:rPr>
        <w:t xml:space="preserve">. </w:t>
      </w:r>
      <w:proofErr w:type="gramStart"/>
      <w:r w:rsidR="0047720F">
        <w:rPr>
          <w:szCs w:val="24"/>
          <w:lang w:val="en-GB"/>
        </w:rPr>
        <w:t>paskirti</w:t>
      </w:r>
      <w:proofErr w:type="gramEnd"/>
      <w:r w:rsidR="0047720F">
        <w:rPr>
          <w:szCs w:val="24"/>
          <w:lang w:val="en-GB"/>
        </w:rPr>
        <w:t xml:space="preserve"> savivaldybės administracijos atsakingą specialistą arba pirkti paslaugą melioracijos statinių remonto ir (ar) rekonstravimo darbų techninei priežiūrai atlikti;</w:t>
      </w:r>
    </w:p>
    <w:p w14:paraId="2BFAB022" w14:textId="6E4449DE" w:rsidR="0016047C" w:rsidRDefault="00D115A9">
      <w:pPr>
        <w:widowControl w:val="0"/>
        <w:overflowPunct w:val="0"/>
        <w:ind w:firstLine="720"/>
        <w:jc w:val="both"/>
        <w:textAlignment w:val="baseline"/>
        <w:rPr>
          <w:szCs w:val="24"/>
          <w:lang w:val="en-GB"/>
        </w:rPr>
      </w:pPr>
      <w:r w:rsidR="0047720F">
        <w:rPr>
          <w:szCs w:val="24"/>
          <w:lang w:val="en-GB"/>
        </w:rPr>
        <w:t>17.7</w:t>
      </w:r>
      <w:r w:rsidR="0047720F">
        <w:rPr>
          <w:szCs w:val="24"/>
          <w:lang w:val="en-GB"/>
        </w:rPr>
        <w:t xml:space="preserve">. melioracijos statinių remonto ir (ar) rekonstravimo techninių projektų darbų priėmimą organizuoti, vadovaujantis Melioracijos techniniu reglamentu MTR 1.11.01:2006 „Melioracijos statinių pripažinimo tinkamais naudoti tvarka“, patvirtintu Lietuvos Respublikos žemės ūkio ministro 2006 m. sausio 31 d. </w:t>
      </w:r>
      <w:r w:rsidR="0047720F">
        <w:rPr>
          <w:szCs w:val="24"/>
          <w:lang w:val="en-GB"/>
        </w:rPr>
        <w:lastRenderedPageBreak/>
        <w:t>įsakymu Nr. 3D-35 „Dėl melioracijos techninio reglamento 1.11.01:2006 „Melioracijos statinių pripažinimo tinkamais naudoti tvarkos patvirtinimo“;</w:t>
      </w:r>
    </w:p>
    <w:p w14:paraId="4B43D620"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17.8</w:t>
      </w:r>
      <w:r w:rsidR="0047720F">
        <w:rPr>
          <w:szCs w:val="24"/>
          <w:lang w:val="en-GB"/>
        </w:rPr>
        <w:t xml:space="preserve">. leisti </w:t>
      </w:r>
      <w:r w:rsidR="0047720F">
        <w:rPr>
          <w:szCs w:val="24"/>
        </w:rPr>
        <w:t>Centr</w:t>
      </w:r>
      <w:r w:rsidR="0047720F">
        <w:rPr>
          <w:szCs w:val="24"/>
          <w:lang w:val="en-GB"/>
        </w:rPr>
        <w:t>ui</w:t>
      </w:r>
      <w:r w:rsidR="0047720F">
        <w:rPr>
          <w:b/>
          <w:bCs/>
          <w:szCs w:val="24"/>
          <w:lang w:val="en-GB"/>
        </w:rPr>
        <w:t xml:space="preserve"> </w:t>
      </w:r>
      <w:r w:rsidR="0047720F">
        <w:rPr>
          <w:szCs w:val="24"/>
          <w:lang w:val="en-GB"/>
        </w:rPr>
        <w:t>atlikti patikrinimus, susijusius su Priemonės dalies įgyvendinimu ir Sutarties vykdymu, patikrinti vietoje, ar nurodytos išlaidos yra pagrįstos išlaidų pagrindimo ir išlaidų apmokėjimo įrodymo dokumentais bei atliktų darbų ir paslaugų perdavimo–priėmimo aktais;</w:t>
      </w:r>
    </w:p>
    <w:p w14:paraId="047A784C"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17.9</w:t>
      </w:r>
      <w:r w:rsidR="0047720F">
        <w:rPr>
          <w:szCs w:val="24"/>
          <w:lang w:val="en-GB"/>
        </w:rPr>
        <w:t xml:space="preserve">. </w:t>
      </w:r>
      <w:proofErr w:type="gramStart"/>
      <w:r w:rsidR="0047720F">
        <w:rPr>
          <w:szCs w:val="24"/>
          <w:lang w:val="en-GB"/>
        </w:rPr>
        <w:t>leisti</w:t>
      </w:r>
      <w:proofErr w:type="gramEnd"/>
      <w:r w:rsidR="0047720F">
        <w:rPr>
          <w:szCs w:val="24"/>
          <w:lang w:val="en-GB"/>
        </w:rPr>
        <w:t xml:space="preserve"> ŽŪM teisės aktų nustatyta tvarka atrinktai Nepriklausomai audito įstaigai atlikti patikrinimus ir kitus veiksmus, reikalingus auditui dėl Europos Sąjungos solidarumo fondo finansinės paramos panaudojimo pagrįstumo ir teisingumo atlikti;</w:t>
      </w:r>
    </w:p>
    <w:p w14:paraId="6965B9F3"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17.10</w:t>
      </w:r>
      <w:r w:rsidR="0047720F">
        <w:rPr>
          <w:szCs w:val="24"/>
          <w:lang w:val="en-GB"/>
        </w:rPr>
        <w:t xml:space="preserve">. </w:t>
      </w:r>
      <w:proofErr w:type="gramStart"/>
      <w:r w:rsidR="0047720F">
        <w:rPr>
          <w:szCs w:val="24"/>
          <w:lang w:val="en-GB"/>
        </w:rPr>
        <w:t>užtikrinti</w:t>
      </w:r>
      <w:proofErr w:type="gramEnd"/>
      <w:r w:rsidR="0047720F">
        <w:rPr>
          <w:szCs w:val="24"/>
          <w:lang w:val="en-GB"/>
        </w:rPr>
        <w:t>, kad pagal Sutartį ir Taisykles finansuojamos išlaidos nebuvo, nėra ir nebus finansuojamos iš kitų finansavimo šaltinių (ES fondų ir kitų viešųjų lėšų);</w:t>
      </w:r>
    </w:p>
    <w:p w14:paraId="7E9B7DE9"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17.11</w:t>
      </w:r>
      <w:r w:rsidR="0047720F">
        <w:rPr>
          <w:szCs w:val="24"/>
          <w:lang w:val="en-GB"/>
        </w:rPr>
        <w:t xml:space="preserve">. gavus </w:t>
      </w:r>
      <w:r w:rsidR="0047720F">
        <w:rPr>
          <w:szCs w:val="24"/>
        </w:rPr>
        <w:t>Centr</w:t>
      </w:r>
      <w:r w:rsidR="0047720F">
        <w:rPr>
          <w:szCs w:val="24"/>
          <w:lang w:val="en-GB"/>
        </w:rPr>
        <w:t>o, ŽŪM arba ŽŪM teisės aktų nustatyta tvarka atrinktos Nepriklausomos audito įstaigos paklausimą dėl papildomos informacijos ar dokumentų, susijusių su Priemonės dalies įgyvendinimu, pateikimo, per jų nustatytą terminą nuo paklausimo gavimo dienos pateikti prašomą informaciją ir dokumentus;</w:t>
      </w:r>
    </w:p>
    <w:p w14:paraId="2E3A3D4B"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17.12</w:t>
      </w:r>
      <w:r w:rsidR="0047720F">
        <w:rPr>
          <w:szCs w:val="24"/>
          <w:lang w:val="en-GB"/>
        </w:rPr>
        <w:t xml:space="preserve">. užtikrinti valstybei nuosavybės teise priklausančių melioracijos sistemų ir statinių, kuriems įgyvendinant Priemonės dalį atlikti remonto ir (ar) rekonstravimo darbai ir patobulintas jų funkcionalumas, tinkamą veikimą ir funkcionalumą ne mažiau kaip 3 metus po Priemonės dalies įgyvendinimo; </w:t>
      </w:r>
    </w:p>
    <w:p w14:paraId="0B4E4496"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17.13</w:t>
      </w:r>
      <w:r w:rsidR="0047720F">
        <w:rPr>
          <w:szCs w:val="24"/>
          <w:lang w:val="en-GB"/>
        </w:rPr>
        <w:t xml:space="preserve">. </w:t>
      </w:r>
      <w:proofErr w:type="gramStart"/>
      <w:r w:rsidR="0047720F">
        <w:rPr>
          <w:szCs w:val="24"/>
          <w:lang w:val="en-GB"/>
        </w:rPr>
        <w:t>vykdyti</w:t>
      </w:r>
      <w:proofErr w:type="gramEnd"/>
      <w:r w:rsidR="0047720F">
        <w:rPr>
          <w:szCs w:val="24"/>
          <w:lang w:val="en-GB"/>
        </w:rPr>
        <w:t xml:space="preserve"> Priemonės dalies ir Sutarties sąlygas nepažeidžiant Lietuvos Respublikos teisės aktų.</w:t>
      </w:r>
    </w:p>
    <w:p w14:paraId="54A9D5E7" w14:textId="77777777" w:rsidR="0016047C" w:rsidRDefault="00D115A9">
      <w:pPr>
        <w:overflowPunct w:val="0"/>
        <w:ind w:firstLine="720"/>
        <w:jc w:val="center"/>
        <w:textAlignment w:val="baseline"/>
        <w:rPr>
          <w:b/>
          <w:szCs w:val="24"/>
          <w:lang w:val="en-GB"/>
        </w:rPr>
      </w:pPr>
    </w:p>
    <w:p w14:paraId="127FED97" w14:textId="77777777" w:rsidR="0016047C" w:rsidRDefault="00D115A9" w:rsidP="0047720F">
      <w:pPr>
        <w:overflowPunct w:val="0"/>
        <w:jc w:val="center"/>
        <w:textAlignment w:val="baseline"/>
        <w:rPr>
          <w:b/>
          <w:szCs w:val="24"/>
          <w:lang w:val="en-GB"/>
        </w:rPr>
      </w:pPr>
      <w:r w:rsidR="0047720F">
        <w:rPr>
          <w:b/>
          <w:szCs w:val="24"/>
          <w:lang w:val="en-GB"/>
        </w:rPr>
        <w:t>V</w:t>
      </w:r>
      <w:r w:rsidR="0047720F">
        <w:rPr>
          <w:b/>
          <w:szCs w:val="24"/>
          <w:lang w:val="en-GB"/>
        </w:rPr>
        <w:t xml:space="preserve"> SKYRIUS</w:t>
      </w:r>
    </w:p>
    <w:p w14:paraId="50CA7832" w14:textId="77777777" w:rsidR="0016047C" w:rsidRDefault="00D115A9" w:rsidP="0047720F">
      <w:pPr>
        <w:overflowPunct w:val="0"/>
        <w:jc w:val="center"/>
        <w:textAlignment w:val="baseline"/>
        <w:rPr>
          <w:b/>
          <w:szCs w:val="24"/>
          <w:lang w:val="en-GB"/>
        </w:rPr>
      </w:pPr>
      <w:r w:rsidR="0047720F">
        <w:rPr>
          <w:b/>
          <w:szCs w:val="24"/>
          <w:lang w:val="en-GB"/>
        </w:rPr>
        <w:t>SUTARTIES VYKDYMO KONTROLĖ</w:t>
      </w:r>
    </w:p>
    <w:p w14:paraId="0271F4CD" w14:textId="77777777" w:rsidR="0016047C" w:rsidRDefault="0016047C">
      <w:pPr>
        <w:overflowPunct w:val="0"/>
        <w:ind w:firstLine="720"/>
        <w:jc w:val="center"/>
        <w:textAlignment w:val="baseline"/>
        <w:rPr>
          <w:b/>
          <w:szCs w:val="24"/>
          <w:lang w:val="en-GB"/>
        </w:rPr>
      </w:pPr>
    </w:p>
    <w:p w14:paraId="68C91FC2" w14:textId="77777777" w:rsidR="0016047C" w:rsidRDefault="00D115A9">
      <w:pPr>
        <w:widowControl w:val="0"/>
        <w:tabs>
          <w:tab w:val="left" w:pos="1254"/>
        </w:tabs>
        <w:overflowPunct w:val="0"/>
        <w:ind w:firstLine="720"/>
        <w:jc w:val="both"/>
        <w:textAlignment w:val="baseline"/>
        <w:rPr>
          <w:szCs w:val="24"/>
          <w:lang w:val="en-GB"/>
        </w:rPr>
      </w:pPr>
      <w:r w:rsidR="0047720F">
        <w:rPr>
          <w:szCs w:val="24"/>
          <w:lang w:val="en-GB"/>
        </w:rPr>
        <w:t>18</w:t>
      </w:r>
      <w:r w:rsidR="0047720F">
        <w:rPr>
          <w:szCs w:val="24"/>
          <w:lang w:val="en-GB"/>
        </w:rPr>
        <w:t xml:space="preserve">. Prireikus </w:t>
      </w:r>
      <w:r w:rsidR="0047720F">
        <w:rPr>
          <w:szCs w:val="24"/>
        </w:rPr>
        <w:t>Centr</w:t>
      </w:r>
      <w:r w:rsidR="0047720F">
        <w:rPr>
          <w:szCs w:val="24"/>
          <w:lang w:val="en-GB"/>
        </w:rPr>
        <w:t>o</w:t>
      </w:r>
      <w:r w:rsidR="0047720F">
        <w:rPr>
          <w:b/>
          <w:bCs/>
          <w:szCs w:val="24"/>
          <w:lang w:val="en-GB"/>
        </w:rPr>
        <w:t xml:space="preserve"> </w:t>
      </w:r>
      <w:r w:rsidR="0047720F">
        <w:rPr>
          <w:szCs w:val="24"/>
          <w:lang w:val="en-GB"/>
        </w:rPr>
        <w:t>atsakingi darbuotojai bei jų įgalioti asmenys turi teisę atlikti užsakomąją patikrą vietoje, susijusią su vykdomu Priemonės dalies įgyvendinimu bei Sutartimi.</w:t>
      </w:r>
    </w:p>
    <w:p w14:paraId="06D433AB" w14:textId="77777777" w:rsidR="0016047C" w:rsidRDefault="00D115A9">
      <w:pPr>
        <w:widowControl w:val="0"/>
        <w:tabs>
          <w:tab w:val="left" w:pos="1254"/>
        </w:tabs>
        <w:overflowPunct w:val="0"/>
        <w:ind w:firstLine="720"/>
        <w:jc w:val="both"/>
        <w:textAlignment w:val="baseline"/>
        <w:rPr>
          <w:szCs w:val="24"/>
          <w:lang w:val="en-GB"/>
        </w:rPr>
      </w:pPr>
      <w:r w:rsidR="0047720F">
        <w:rPr>
          <w:szCs w:val="24"/>
          <w:lang w:val="en-GB"/>
        </w:rPr>
        <w:t>19</w:t>
      </w:r>
      <w:r w:rsidR="0047720F">
        <w:rPr>
          <w:szCs w:val="24"/>
          <w:lang w:val="en-GB"/>
        </w:rPr>
        <w:t>. Savivaldybės administracija privalo bendradarbiauti su Sutarties 18 punkte nurodytais asmenimis, laiku teikti jiems visą prašomą informaciją ir (arba) dokumentus, sudaryti sąlygas susipažinti su dokumentais, susijusiais su Priemonės dalies įgyvendinimu ir Sutarties vykdymu, leisti atlikti Sutarties 17.8 papunktyje nurodytus veiksmus.</w:t>
      </w:r>
    </w:p>
    <w:p w14:paraId="15CED79A" w14:textId="77777777" w:rsidR="0016047C" w:rsidRDefault="00D115A9">
      <w:pPr>
        <w:overflowPunct w:val="0"/>
        <w:ind w:firstLine="720"/>
        <w:jc w:val="center"/>
        <w:textAlignment w:val="baseline"/>
        <w:rPr>
          <w:b/>
          <w:szCs w:val="24"/>
          <w:lang w:val="en-GB"/>
        </w:rPr>
      </w:pPr>
    </w:p>
    <w:p w14:paraId="3B31F66D" w14:textId="77777777" w:rsidR="0016047C" w:rsidRDefault="00D115A9" w:rsidP="0047720F">
      <w:pPr>
        <w:overflowPunct w:val="0"/>
        <w:jc w:val="center"/>
        <w:textAlignment w:val="baseline"/>
        <w:rPr>
          <w:b/>
          <w:szCs w:val="24"/>
          <w:lang w:val="en-GB"/>
        </w:rPr>
      </w:pPr>
      <w:r w:rsidR="0047720F">
        <w:rPr>
          <w:b/>
          <w:szCs w:val="24"/>
          <w:lang w:val="en-GB"/>
        </w:rPr>
        <w:t>VI</w:t>
      </w:r>
      <w:r w:rsidR="0047720F">
        <w:rPr>
          <w:b/>
          <w:szCs w:val="24"/>
          <w:lang w:val="en-GB"/>
        </w:rPr>
        <w:t xml:space="preserve"> SKYRIUS</w:t>
      </w:r>
    </w:p>
    <w:p w14:paraId="06C79861" w14:textId="77777777" w:rsidR="0016047C" w:rsidRDefault="00D115A9" w:rsidP="0047720F">
      <w:pPr>
        <w:overflowPunct w:val="0"/>
        <w:jc w:val="center"/>
        <w:textAlignment w:val="baseline"/>
        <w:rPr>
          <w:b/>
          <w:szCs w:val="24"/>
          <w:lang w:val="en-GB"/>
        </w:rPr>
      </w:pPr>
      <w:r w:rsidR="0047720F">
        <w:rPr>
          <w:b/>
          <w:szCs w:val="24"/>
          <w:lang w:val="en-GB"/>
        </w:rPr>
        <w:t>SUTARTIES PAKEITIMAS, PAPILDYMAS, NUTRAUKIMAS</w:t>
      </w:r>
    </w:p>
    <w:p w14:paraId="322D807B" w14:textId="77777777" w:rsidR="0016047C" w:rsidRDefault="0016047C">
      <w:pPr>
        <w:overflowPunct w:val="0"/>
        <w:ind w:firstLine="720"/>
        <w:jc w:val="center"/>
        <w:textAlignment w:val="baseline"/>
        <w:rPr>
          <w:b/>
          <w:szCs w:val="24"/>
          <w:lang w:val="en-GB"/>
        </w:rPr>
      </w:pPr>
    </w:p>
    <w:p w14:paraId="16A6ADDA" w14:textId="77777777" w:rsidR="0016047C" w:rsidRDefault="00D115A9">
      <w:pPr>
        <w:widowControl w:val="0"/>
        <w:tabs>
          <w:tab w:val="left" w:pos="1254"/>
          <w:tab w:val="left" w:pos="1425"/>
          <w:tab w:val="center" w:pos="4153"/>
          <w:tab w:val="right" w:pos="8306"/>
        </w:tabs>
        <w:overflowPunct w:val="0"/>
        <w:ind w:firstLine="720"/>
        <w:jc w:val="both"/>
        <w:textAlignment w:val="baseline"/>
        <w:rPr>
          <w:szCs w:val="24"/>
          <w:lang w:val="en-GB"/>
        </w:rPr>
      </w:pPr>
      <w:r w:rsidR="0047720F">
        <w:rPr>
          <w:szCs w:val="24"/>
          <w:lang w:val="en-GB"/>
        </w:rPr>
        <w:t>20</w:t>
      </w:r>
      <w:r w:rsidR="0047720F">
        <w:rPr>
          <w:szCs w:val="24"/>
          <w:lang w:val="en-GB"/>
        </w:rPr>
        <w:t>. Sutartis gali būti pakeista ir (arba) papildyta, jeigu Sutarties pakeitimas neprieštarauja Taisyklėms arba keičiasi Taisyklių nuostatos, turinčios įtakos Priemonės dalies ar Sutarties vykdymui.</w:t>
      </w:r>
    </w:p>
    <w:p w14:paraId="13683C65" w14:textId="77777777" w:rsidR="0016047C" w:rsidRDefault="00D115A9">
      <w:pPr>
        <w:widowControl w:val="0"/>
        <w:tabs>
          <w:tab w:val="left" w:pos="1254"/>
          <w:tab w:val="left" w:pos="1425"/>
          <w:tab w:val="center" w:pos="4153"/>
          <w:tab w:val="right" w:pos="8306"/>
        </w:tabs>
        <w:overflowPunct w:val="0"/>
        <w:ind w:firstLine="720"/>
        <w:jc w:val="both"/>
        <w:textAlignment w:val="baseline"/>
        <w:rPr>
          <w:szCs w:val="24"/>
          <w:lang w:val="en-GB"/>
        </w:rPr>
      </w:pPr>
      <w:r w:rsidR="0047720F">
        <w:rPr>
          <w:szCs w:val="24"/>
          <w:lang w:val="en-GB"/>
        </w:rPr>
        <w:t>21</w:t>
      </w:r>
      <w:r w:rsidR="0047720F">
        <w:rPr>
          <w:szCs w:val="24"/>
          <w:lang w:val="en-GB"/>
        </w:rPr>
        <w:t xml:space="preserve">. Sutartis </w:t>
      </w:r>
      <w:r w:rsidR="0047720F">
        <w:rPr>
          <w:szCs w:val="24"/>
        </w:rPr>
        <w:t>Centr</w:t>
      </w:r>
      <w:r w:rsidR="0047720F">
        <w:rPr>
          <w:szCs w:val="24"/>
          <w:lang w:val="en-GB"/>
        </w:rPr>
        <w:t>o</w:t>
      </w:r>
      <w:r w:rsidR="0047720F">
        <w:rPr>
          <w:b/>
          <w:bCs/>
          <w:szCs w:val="24"/>
          <w:lang w:val="en-GB"/>
        </w:rPr>
        <w:t xml:space="preserve"> </w:t>
      </w:r>
      <w:r w:rsidR="0047720F">
        <w:rPr>
          <w:szCs w:val="24"/>
          <w:lang w:val="en-GB"/>
        </w:rPr>
        <w:t xml:space="preserve">iniciatyva gali būti keičiama ir (arba) papildoma, jeigu keičiasi Taisyklių reikalavimai ar nuostatos, turinčios įtakos Priemonės dalies ar Sutarties vykdymui. Šiuo atveju </w:t>
      </w:r>
      <w:r w:rsidR="0047720F">
        <w:rPr>
          <w:szCs w:val="24"/>
        </w:rPr>
        <w:t>Centr</w:t>
      </w:r>
      <w:r w:rsidR="0047720F">
        <w:rPr>
          <w:szCs w:val="24"/>
          <w:lang w:val="en-GB"/>
        </w:rPr>
        <w:t>o</w:t>
      </w:r>
      <w:r w:rsidR="0047720F">
        <w:rPr>
          <w:b/>
          <w:bCs/>
          <w:szCs w:val="24"/>
          <w:lang w:val="en-GB"/>
        </w:rPr>
        <w:t xml:space="preserve"> </w:t>
      </w:r>
      <w:r w:rsidR="0047720F">
        <w:rPr>
          <w:szCs w:val="24"/>
          <w:lang w:val="en-GB"/>
        </w:rPr>
        <w:t>parengia ir išsiunčia savivaldybės administracijai Sutarties pakeitimo ir (arba) papildymo projektą.</w:t>
      </w:r>
    </w:p>
    <w:p w14:paraId="20E1AB03" w14:textId="77777777" w:rsidR="0016047C" w:rsidRDefault="00D115A9">
      <w:pPr>
        <w:widowControl w:val="0"/>
        <w:tabs>
          <w:tab w:val="left" w:pos="1254"/>
          <w:tab w:val="left" w:pos="1425"/>
          <w:tab w:val="center" w:pos="4153"/>
          <w:tab w:val="right" w:pos="8306"/>
        </w:tabs>
        <w:overflowPunct w:val="0"/>
        <w:ind w:firstLine="720"/>
        <w:jc w:val="both"/>
        <w:textAlignment w:val="baseline"/>
        <w:rPr>
          <w:szCs w:val="24"/>
          <w:lang w:val="en-GB"/>
        </w:rPr>
      </w:pPr>
      <w:r w:rsidR="0047720F">
        <w:rPr>
          <w:szCs w:val="24"/>
          <w:lang w:val="en-GB"/>
        </w:rPr>
        <w:t>22</w:t>
      </w:r>
      <w:r w:rsidR="0047720F">
        <w:rPr>
          <w:szCs w:val="24"/>
          <w:lang w:val="en-GB"/>
        </w:rPr>
        <w:t>. Sutartis savivaldybės administracijos iniciatyva gali būti keičiama ir (arba) papildoma, jeigu:</w:t>
      </w:r>
    </w:p>
    <w:p w14:paraId="0C6A4E09" w14:textId="77777777" w:rsidR="0016047C" w:rsidRDefault="00D115A9">
      <w:pPr>
        <w:widowControl w:val="0"/>
        <w:tabs>
          <w:tab w:val="left" w:pos="600"/>
          <w:tab w:val="left" w:pos="1254"/>
          <w:tab w:val="left" w:pos="14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textAlignment w:val="baseline"/>
        <w:rPr>
          <w:szCs w:val="24"/>
          <w:lang w:val="en-GB"/>
        </w:rPr>
      </w:pPr>
      <w:r w:rsidR="0047720F">
        <w:rPr>
          <w:szCs w:val="24"/>
          <w:lang w:val="en-GB"/>
        </w:rPr>
        <w:t>22.1</w:t>
      </w:r>
      <w:r w:rsidR="0047720F">
        <w:rPr>
          <w:szCs w:val="24"/>
          <w:lang w:val="en-GB"/>
        </w:rPr>
        <w:t xml:space="preserve">. </w:t>
      </w:r>
      <w:proofErr w:type="gramStart"/>
      <w:r w:rsidR="0047720F">
        <w:rPr>
          <w:szCs w:val="24"/>
          <w:lang w:val="en-GB"/>
        </w:rPr>
        <w:t>norima</w:t>
      </w:r>
      <w:proofErr w:type="gramEnd"/>
      <w:r w:rsidR="0047720F">
        <w:rPr>
          <w:szCs w:val="24"/>
          <w:lang w:val="en-GB"/>
        </w:rPr>
        <w:t xml:space="preserve"> pakeisti Sutarties sąlygas, kurios neturi įtakos priimant sprendimą dėl Finansavimo lėšų skyrimo;</w:t>
      </w:r>
    </w:p>
    <w:p w14:paraId="65406EBB" w14:textId="77777777" w:rsidR="0016047C" w:rsidRDefault="00D115A9">
      <w:pPr>
        <w:widowControl w:val="0"/>
        <w:tabs>
          <w:tab w:val="left" w:pos="1418"/>
        </w:tabs>
        <w:ind w:firstLine="720"/>
        <w:jc w:val="both"/>
        <w:rPr>
          <w:szCs w:val="24"/>
        </w:rPr>
      </w:pPr>
      <w:r w:rsidR="0047720F">
        <w:rPr>
          <w:color w:val="000000"/>
          <w:szCs w:val="24"/>
        </w:rPr>
        <w:t>22.2</w:t>
      </w:r>
      <w:r w:rsidR="0047720F">
        <w:rPr>
          <w:color w:val="000000"/>
          <w:szCs w:val="24"/>
        </w:rPr>
        <w:t xml:space="preserve">. </w:t>
      </w:r>
      <w:r w:rsidR="0047720F">
        <w:rPr>
          <w:szCs w:val="24"/>
        </w:rPr>
        <w:t>raštu pateikia Centrui prašymą,</w:t>
      </w:r>
      <w:r w:rsidR="0047720F">
        <w:rPr>
          <w:color w:val="000000"/>
          <w:szCs w:val="24"/>
        </w:rPr>
        <w:t xml:space="preserve"> kuriame </w:t>
      </w:r>
      <w:r w:rsidR="0047720F">
        <w:rPr>
          <w:szCs w:val="24"/>
        </w:rPr>
        <w:t>nurodo norimas pakeisti ir (arba) papildyti Sutarties sąlygas, jų pakeitimo ir (arba) papildymo priežastis, ir pateikia tai patvirtinančius dokumentus.</w:t>
      </w:r>
    </w:p>
    <w:p w14:paraId="73E4F65D" w14:textId="77777777" w:rsidR="0016047C" w:rsidRDefault="00D115A9">
      <w:pPr>
        <w:widowControl w:val="0"/>
        <w:tabs>
          <w:tab w:val="num" w:pos="969"/>
          <w:tab w:val="left" w:pos="1254"/>
          <w:tab w:val="left" w:pos="1425"/>
        </w:tabs>
        <w:ind w:firstLine="720"/>
        <w:jc w:val="both"/>
        <w:rPr>
          <w:szCs w:val="24"/>
        </w:rPr>
      </w:pPr>
      <w:r w:rsidR="0047720F">
        <w:rPr>
          <w:color w:val="000000"/>
          <w:szCs w:val="24"/>
        </w:rPr>
        <w:t>23</w:t>
      </w:r>
      <w:r w:rsidR="0047720F">
        <w:rPr>
          <w:color w:val="000000"/>
          <w:szCs w:val="24"/>
        </w:rPr>
        <w:t>.</w:t>
      </w:r>
      <w:r w:rsidR="0047720F">
        <w:rPr>
          <w:szCs w:val="24"/>
        </w:rPr>
        <w:t xml:space="preserve"> Centras per 10 (dešimt) darbo dienų nuo Sutarties 22.2 papunktyje nurodyto prašymo gavimo dienos išnagrinėja ir priima sprendimą dėl Sutarties pakeitimo ir (arba) papildymo, kuris tampa neatsiejama Sutarties dalimi:</w:t>
      </w:r>
    </w:p>
    <w:p w14:paraId="31CC4659" w14:textId="77777777" w:rsidR="0016047C" w:rsidRDefault="00D115A9">
      <w:pPr>
        <w:widowControl w:val="0"/>
        <w:tabs>
          <w:tab w:val="left" w:pos="935"/>
          <w:tab w:val="left" w:pos="1254"/>
          <w:tab w:val="left" w:pos="1425"/>
          <w:tab w:val="left" w:pos="3135"/>
        </w:tabs>
        <w:ind w:firstLine="720"/>
        <w:jc w:val="both"/>
        <w:rPr>
          <w:szCs w:val="24"/>
        </w:rPr>
      </w:pPr>
      <w:r w:rsidR="0047720F">
        <w:rPr>
          <w:szCs w:val="24"/>
        </w:rPr>
        <w:t>23.1</w:t>
      </w:r>
      <w:r w:rsidR="0047720F">
        <w:rPr>
          <w:szCs w:val="24"/>
        </w:rPr>
        <w:t xml:space="preserve">. jeigu priimamas teigiamas sprendimas pakeisti ir (arba) papildyti Sutartį, savivaldybės administracijai išsiunčiama Sutarties pakeitimo ir (arba) papildymo kopija; </w:t>
      </w:r>
    </w:p>
    <w:p w14:paraId="04B381DA" w14:textId="77777777" w:rsidR="0016047C" w:rsidRDefault="00D115A9">
      <w:pPr>
        <w:widowControl w:val="0"/>
        <w:tabs>
          <w:tab w:val="left" w:pos="935"/>
          <w:tab w:val="left" w:pos="1254"/>
          <w:tab w:val="left" w:pos="1425"/>
          <w:tab w:val="left" w:pos="3135"/>
        </w:tabs>
        <w:ind w:firstLine="720"/>
        <w:jc w:val="both"/>
        <w:rPr>
          <w:szCs w:val="24"/>
        </w:rPr>
      </w:pPr>
      <w:r w:rsidR="0047720F">
        <w:rPr>
          <w:szCs w:val="24"/>
        </w:rPr>
        <w:t>23.2</w:t>
      </w:r>
      <w:r w:rsidR="0047720F">
        <w:rPr>
          <w:szCs w:val="24"/>
        </w:rPr>
        <w:t>. jeigu priimamas neigiamas sprendimas dėl Sutarties pakeitimo ir (arba) papildymo, savivaldybės administraciją apie tai informuoja raštu.</w:t>
      </w:r>
    </w:p>
    <w:p w14:paraId="7589408A" w14:textId="77777777" w:rsidR="0016047C" w:rsidRDefault="00D115A9">
      <w:pPr>
        <w:widowControl w:val="0"/>
        <w:tabs>
          <w:tab w:val="left" w:pos="935"/>
          <w:tab w:val="left" w:pos="1254"/>
          <w:tab w:val="left" w:pos="1425"/>
          <w:tab w:val="left" w:pos="3135"/>
        </w:tabs>
        <w:ind w:firstLine="720"/>
        <w:jc w:val="both"/>
        <w:rPr>
          <w:szCs w:val="24"/>
        </w:rPr>
      </w:pPr>
      <w:r w:rsidR="0047720F">
        <w:rPr>
          <w:szCs w:val="24"/>
        </w:rPr>
        <w:t>24</w:t>
      </w:r>
      <w:r w:rsidR="0047720F">
        <w:rPr>
          <w:szCs w:val="24"/>
        </w:rPr>
        <w:t>. Sutarties pakeitimas ir (arba) papildymas negalimas, jeigu:</w:t>
      </w:r>
    </w:p>
    <w:p w14:paraId="2D7DDEC0" w14:textId="77777777" w:rsidR="0016047C" w:rsidRDefault="00D115A9">
      <w:pPr>
        <w:widowControl w:val="0"/>
        <w:tabs>
          <w:tab w:val="left" w:pos="935"/>
          <w:tab w:val="left" w:pos="1254"/>
          <w:tab w:val="left" w:pos="1425"/>
          <w:tab w:val="left" w:pos="3135"/>
        </w:tabs>
        <w:ind w:firstLine="720"/>
        <w:jc w:val="both"/>
        <w:rPr>
          <w:color w:val="000000"/>
          <w:szCs w:val="24"/>
        </w:rPr>
      </w:pPr>
      <w:r w:rsidR="0047720F">
        <w:rPr>
          <w:color w:val="000000"/>
          <w:szCs w:val="24"/>
        </w:rPr>
        <w:t>24.1</w:t>
      </w:r>
      <w:r w:rsidR="0047720F">
        <w:rPr>
          <w:color w:val="000000"/>
          <w:szCs w:val="24"/>
        </w:rPr>
        <w:t>. prašymas pakeisti ir (arba) papildyti Sutarties sąlygas yra pateiktas po Sutarties 10 punkte nurodytų dokumentų pateikimo dienos;</w:t>
      </w:r>
    </w:p>
    <w:p w14:paraId="50D745E3" w14:textId="77777777" w:rsidR="0016047C" w:rsidRDefault="00D115A9">
      <w:pPr>
        <w:widowControl w:val="0"/>
        <w:tabs>
          <w:tab w:val="left" w:pos="935"/>
          <w:tab w:val="left" w:pos="1254"/>
          <w:tab w:val="left" w:pos="1425"/>
          <w:tab w:val="left" w:pos="3135"/>
        </w:tabs>
        <w:ind w:firstLine="720"/>
        <w:jc w:val="both"/>
        <w:rPr>
          <w:color w:val="000000"/>
          <w:szCs w:val="24"/>
        </w:rPr>
      </w:pPr>
      <w:r w:rsidR="0047720F">
        <w:rPr>
          <w:color w:val="000000"/>
          <w:szCs w:val="24"/>
        </w:rPr>
        <w:t>24.2</w:t>
      </w:r>
      <w:r w:rsidR="0047720F">
        <w:rPr>
          <w:color w:val="000000"/>
          <w:szCs w:val="24"/>
        </w:rPr>
        <w:t>. prašymas pateiktas dėl naujų išlaidų rūšių kompensavimo;</w:t>
      </w:r>
    </w:p>
    <w:p w14:paraId="6DA10302" w14:textId="77777777" w:rsidR="0016047C" w:rsidRDefault="00D115A9">
      <w:pPr>
        <w:widowControl w:val="0"/>
        <w:tabs>
          <w:tab w:val="left" w:pos="935"/>
          <w:tab w:val="left" w:pos="1254"/>
          <w:tab w:val="left" w:pos="1425"/>
          <w:tab w:val="left" w:pos="3135"/>
        </w:tabs>
        <w:ind w:firstLine="720"/>
        <w:jc w:val="both"/>
        <w:rPr>
          <w:color w:val="000000"/>
          <w:szCs w:val="24"/>
        </w:rPr>
      </w:pPr>
      <w:r w:rsidR="0047720F">
        <w:rPr>
          <w:color w:val="000000"/>
          <w:szCs w:val="24"/>
        </w:rPr>
        <w:t>24.3</w:t>
      </w:r>
      <w:r w:rsidR="0047720F">
        <w:rPr>
          <w:color w:val="000000"/>
          <w:szCs w:val="24"/>
        </w:rPr>
        <w:t>. kitais atvejais, kurie prieštarauja Taisyklių nuostatoms.</w:t>
      </w:r>
    </w:p>
    <w:p w14:paraId="54FD52FE" w14:textId="77777777" w:rsidR="0016047C" w:rsidRDefault="00D115A9">
      <w:pPr>
        <w:widowControl w:val="0"/>
        <w:tabs>
          <w:tab w:val="left" w:pos="935"/>
          <w:tab w:val="left" w:pos="1254"/>
          <w:tab w:val="left" w:pos="1425"/>
          <w:tab w:val="left" w:pos="3135"/>
        </w:tabs>
        <w:ind w:firstLine="720"/>
        <w:jc w:val="both"/>
        <w:rPr>
          <w:color w:val="000000"/>
          <w:szCs w:val="24"/>
        </w:rPr>
      </w:pPr>
      <w:r w:rsidR="0047720F">
        <w:rPr>
          <w:color w:val="000000"/>
          <w:szCs w:val="24"/>
        </w:rPr>
        <w:t>25</w:t>
      </w:r>
      <w:r w:rsidR="0047720F">
        <w:rPr>
          <w:color w:val="000000"/>
          <w:szCs w:val="24"/>
        </w:rPr>
        <w:t>. Sutartis gali būti nutraukta:</w:t>
      </w:r>
    </w:p>
    <w:p w14:paraId="1565D070" w14:textId="77777777" w:rsidR="0016047C" w:rsidRDefault="00D115A9">
      <w:pPr>
        <w:widowControl w:val="0"/>
        <w:tabs>
          <w:tab w:val="left" w:pos="935"/>
          <w:tab w:val="left" w:pos="1254"/>
          <w:tab w:val="left" w:pos="1425"/>
          <w:tab w:val="left" w:pos="3135"/>
        </w:tabs>
        <w:ind w:firstLine="720"/>
        <w:jc w:val="both"/>
        <w:rPr>
          <w:szCs w:val="24"/>
        </w:rPr>
      </w:pPr>
      <w:r w:rsidR="0047720F">
        <w:rPr>
          <w:color w:val="000000"/>
          <w:szCs w:val="24"/>
        </w:rPr>
        <w:t>25.1</w:t>
      </w:r>
      <w:r w:rsidR="0047720F">
        <w:rPr>
          <w:color w:val="000000"/>
          <w:szCs w:val="24"/>
        </w:rPr>
        <w:t xml:space="preserve">. Centro iniciatyva, jei savivaldybės administracija per tris mėnesius nuo </w:t>
      </w:r>
      <w:r w:rsidR="0047720F">
        <w:rPr>
          <w:szCs w:val="24"/>
        </w:rPr>
        <w:t>Sutarties pasirašymo nepaskelbia viešųjų pirkimų konkurso Objektų sąraše nurodytų melioracijos statinių tyrinėjimo ir projektavimo paslaugoms įsigyti;</w:t>
      </w:r>
    </w:p>
    <w:p w14:paraId="7DFA1D52" w14:textId="77777777" w:rsidR="0016047C" w:rsidRDefault="00D115A9">
      <w:pPr>
        <w:widowControl w:val="0"/>
        <w:tabs>
          <w:tab w:val="left" w:pos="935"/>
          <w:tab w:val="left" w:pos="1254"/>
          <w:tab w:val="left" w:pos="1425"/>
          <w:tab w:val="left" w:pos="3135"/>
        </w:tabs>
        <w:ind w:firstLine="720"/>
        <w:jc w:val="both"/>
        <w:rPr>
          <w:color w:val="000000"/>
          <w:szCs w:val="24"/>
        </w:rPr>
      </w:pPr>
      <w:r w:rsidR="0047720F">
        <w:rPr>
          <w:szCs w:val="24"/>
        </w:rPr>
        <w:t>25.2</w:t>
      </w:r>
      <w:r w:rsidR="0047720F">
        <w:rPr>
          <w:szCs w:val="24"/>
        </w:rPr>
        <w:t>. Šalių susitarimu.</w:t>
      </w:r>
    </w:p>
    <w:p w14:paraId="7F43BB4F" w14:textId="77777777" w:rsidR="0016047C" w:rsidRDefault="00D115A9">
      <w:pPr>
        <w:widowControl w:val="0"/>
        <w:tabs>
          <w:tab w:val="left" w:pos="1276"/>
        </w:tabs>
        <w:ind w:firstLine="720"/>
        <w:jc w:val="both"/>
        <w:rPr>
          <w:szCs w:val="24"/>
        </w:rPr>
      </w:pPr>
      <w:r w:rsidR="0047720F">
        <w:rPr>
          <w:color w:val="000000"/>
          <w:szCs w:val="24"/>
        </w:rPr>
        <w:t>26</w:t>
      </w:r>
      <w:r w:rsidR="0047720F">
        <w:rPr>
          <w:color w:val="000000"/>
          <w:szCs w:val="24"/>
        </w:rPr>
        <w:t xml:space="preserve">. </w:t>
      </w:r>
      <w:r w:rsidR="0047720F">
        <w:rPr>
          <w:szCs w:val="24"/>
        </w:rPr>
        <w:t>Jeigu keičiasi Šalių rekvizitai, sąskaita finansų įstaigoje ar daromi kiti nereikšmingi pakeitimai, kurie neturi įtakos priimant sprendimą dėl Finansavimo lėšų skyrimo, Šalims pakanka vienai kitą apie tai informuoti raštu.</w:t>
      </w:r>
    </w:p>
    <w:p w14:paraId="6475D4E3" w14:textId="77777777" w:rsidR="0016047C" w:rsidRDefault="00D115A9">
      <w:pPr>
        <w:overflowPunct w:val="0"/>
        <w:jc w:val="center"/>
        <w:textAlignment w:val="baseline"/>
        <w:rPr>
          <w:b/>
          <w:szCs w:val="24"/>
          <w:lang w:val="en-GB"/>
        </w:rPr>
      </w:pPr>
    </w:p>
    <w:p w14:paraId="1774E6CD" w14:textId="77777777" w:rsidR="0016047C" w:rsidRDefault="00D115A9">
      <w:pPr>
        <w:overflowPunct w:val="0"/>
        <w:jc w:val="center"/>
        <w:textAlignment w:val="baseline"/>
        <w:rPr>
          <w:b/>
          <w:szCs w:val="24"/>
          <w:lang w:val="en-GB"/>
        </w:rPr>
      </w:pPr>
      <w:r w:rsidR="0047720F">
        <w:rPr>
          <w:b/>
          <w:szCs w:val="24"/>
          <w:lang w:val="en-GB"/>
        </w:rPr>
        <w:t>VII</w:t>
      </w:r>
      <w:r w:rsidR="0047720F">
        <w:rPr>
          <w:b/>
          <w:szCs w:val="24"/>
          <w:lang w:val="en-GB"/>
        </w:rPr>
        <w:t xml:space="preserve"> SKYRIUS</w:t>
      </w:r>
    </w:p>
    <w:p w14:paraId="7AC7143F" w14:textId="77777777" w:rsidR="0016047C" w:rsidRDefault="00D115A9">
      <w:pPr>
        <w:overflowPunct w:val="0"/>
        <w:jc w:val="center"/>
        <w:textAlignment w:val="baseline"/>
        <w:rPr>
          <w:b/>
          <w:szCs w:val="24"/>
          <w:lang w:val="en-GB"/>
        </w:rPr>
      </w:pPr>
      <w:r w:rsidR="0047720F">
        <w:rPr>
          <w:b/>
          <w:szCs w:val="24"/>
          <w:lang w:val="en-GB"/>
        </w:rPr>
        <w:t>SANKCIJŲ TAIKYMAS</w:t>
      </w:r>
    </w:p>
    <w:p w14:paraId="4260A38E" w14:textId="77777777" w:rsidR="0016047C" w:rsidRDefault="0016047C">
      <w:pPr>
        <w:overflowPunct w:val="0"/>
        <w:jc w:val="center"/>
        <w:textAlignment w:val="baseline"/>
        <w:rPr>
          <w:b/>
          <w:szCs w:val="24"/>
          <w:lang w:val="en-GB"/>
        </w:rPr>
      </w:pPr>
    </w:p>
    <w:p w14:paraId="106F635E" w14:textId="77777777" w:rsidR="0016047C" w:rsidRDefault="00D115A9">
      <w:pPr>
        <w:widowControl w:val="0"/>
        <w:tabs>
          <w:tab w:val="left" w:pos="1254"/>
          <w:tab w:val="left" w:pos="1425"/>
        </w:tabs>
        <w:ind w:firstLine="720"/>
        <w:jc w:val="both"/>
        <w:rPr>
          <w:szCs w:val="24"/>
        </w:rPr>
      </w:pPr>
      <w:r w:rsidR="0047720F">
        <w:rPr>
          <w:szCs w:val="24"/>
        </w:rPr>
        <w:t>27</w:t>
      </w:r>
      <w:r w:rsidR="0047720F">
        <w:rPr>
          <w:szCs w:val="24"/>
        </w:rPr>
        <w:t>. Centras turi teisę sumažinti Finansavimo lėšas, nutraukti Sutartį ir (arba) reikalauti grąžinti suteiktas Finansavimo lėšas (jų dalį), jeigu savivaldybės administracija:</w:t>
      </w:r>
    </w:p>
    <w:p w14:paraId="1C43CC64" w14:textId="77777777" w:rsidR="0016047C" w:rsidRDefault="00D115A9">
      <w:pPr>
        <w:widowControl w:val="0"/>
        <w:tabs>
          <w:tab w:val="left" w:pos="1254"/>
          <w:tab w:val="left" w:pos="1425"/>
        </w:tabs>
        <w:overflowPunct w:val="0"/>
        <w:jc w:val="both"/>
        <w:textAlignment w:val="baseline"/>
        <w:rPr>
          <w:szCs w:val="24"/>
          <w:lang w:val="en-GB"/>
        </w:rPr>
      </w:pPr>
      <w:r w:rsidR="0047720F">
        <w:rPr>
          <w:szCs w:val="24"/>
          <w:lang w:val="en-GB"/>
        </w:rPr>
        <w:t>27.1</w:t>
      </w:r>
      <w:r w:rsidR="0047720F">
        <w:rPr>
          <w:szCs w:val="24"/>
          <w:lang w:val="en-GB"/>
        </w:rPr>
        <w:t xml:space="preserve">. </w:t>
      </w:r>
      <w:proofErr w:type="gramStart"/>
      <w:r w:rsidR="0047720F">
        <w:rPr>
          <w:szCs w:val="24"/>
          <w:lang w:val="en-GB"/>
        </w:rPr>
        <w:t>per</w:t>
      </w:r>
      <w:proofErr w:type="gramEnd"/>
      <w:r w:rsidR="0047720F">
        <w:rPr>
          <w:szCs w:val="24"/>
          <w:lang w:val="en-GB"/>
        </w:rPr>
        <w:t xml:space="preserve"> tris mėnesius nuo Sutarties pasirašymo nepaskelbia viešųjų pirkimų konkurso Objektų sąraše nurodytų melioracijos statinių tyrinėjimo ir projektavimo paslaugoms įsigyti;</w:t>
      </w:r>
    </w:p>
    <w:p w14:paraId="7004D77D" w14:textId="77777777" w:rsidR="0016047C" w:rsidRDefault="00D115A9">
      <w:pPr>
        <w:widowControl w:val="0"/>
        <w:tabs>
          <w:tab w:val="left" w:pos="1254"/>
          <w:tab w:val="left" w:pos="1425"/>
        </w:tabs>
        <w:overflowPunct w:val="0"/>
        <w:jc w:val="both"/>
        <w:textAlignment w:val="baseline"/>
        <w:rPr>
          <w:szCs w:val="24"/>
          <w:lang w:val="en-GB"/>
        </w:rPr>
      </w:pPr>
      <w:r w:rsidR="0047720F">
        <w:rPr>
          <w:szCs w:val="24"/>
          <w:lang w:val="en-GB"/>
        </w:rPr>
        <w:t>27.2</w:t>
      </w:r>
      <w:r w:rsidR="0047720F">
        <w:rPr>
          <w:szCs w:val="24"/>
          <w:lang w:val="en-GB"/>
        </w:rPr>
        <w:t xml:space="preserve">. </w:t>
      </w:r>
      <w:proofErr w:type="gramStart"/>
      <w:r w:rsidR="0047720F">
        <w:rPr>
          <w:szCs w:val="24"/>
          <w:lang w:val="en-GB"/>
        </w:rPr>
        <w:t>neįgyvendina</w:t>
      </w:r>
      <w:proofErr w:type="gramEnd"/>
      <w:r w:rsidR="0047720F">
        <w:rPr>
          <w:szCs w:val="24"/>
          <w:lang w:val="en-GB"/>
        </w:rPr>
        <w:t xml:space="preserve"> Priemonės dalies iki Sutarties 8 punkte nurodyto termino ir Valstybės žemės fondui nepateikia Sutarties 10 punkte nurodytų dokumentų;</w:t>
      </w:r>
    </w:p>
    <w:p w14:paraId="04CBDB56" w14:textId="77777777" w:rsidR="0016047C" w:rsidRDefault="00D115A9">
      <w:pPr>
        <w:widowControl w:val="0"/>
        <w:tabs>
          <w:tab w:val="left" w:pos="1254"/>
          <w:tab w:val="left" w:pos="1425"/>
        </w:tabs>
        <w:ind w:firstLine="720"/>
        <w:jc w:val="both"/>
        <w:rPr>
          <w:szCs w:val="24"/>
        </w:rPr>
      </w:pPr>
      <w:r w:rsidR="0047720F">
        <w:rPr>
          <w:szCs w:val="24"/>
        </w:rPr>
        <w:t>27.3</w:t>
      </w:r>
      <w:r w:rsidR="0047720F">
        <w:rPr>
          <w:szCs w:val="24"/>
        </w:rPr>
        <w:t>. nesudaro sąlygų ar neleidžia Sutarties 17.8 ir 17.9 papunkčiuose bei 18 punkte nurodytiems asmenims atlikti Sutarties 17.8 ir 17.9 papunkčiuose bei 19 punkte nurodytų veiksmų;</w:t>
      </w:r>
    </w:p>
    <w:p w14:paraId="1BAA2EB6" w14:textId="77777777" w:rsidR="0016047C" w:rsidRDefault="00D115A9">
      <w:pPr>
        <w:widowControl w:val="0"/>
        <w:tabs>
          <w:tab w:val="left" w:pos="1254"/>
          <w:tab w:val="left" w:pos="1425"/>
        </w:tabs>
        <w:overflowPunct w:val="0"/>
        <w:ind w:firstLine="709"/>
        <w:jc w:val="both"/>
        <w:textAlignment w:val="baseline"/>
        <w:rPr>
          <w:szCs w:val="24"/>
          <w:lang w:val="en-GB"/>
        </w:rPr>
      </w:pPr>
      <w:r w:rsidR="0047720F">
        <w:rPr>
          <w:szCs w:val="24"/>
          <w:lang w:val="en-GB"/>
        </w:rPr>
        <w:t>27.4</w:t>
      </w:r>
      <w:r w:rsidR="0047720F">
        <w:rPr>
          <w:szCs w:val="24"/>
          <w:lang w:val="en-GB"/>
        </w:rPr>
        <w:t xml:space="preserve"> Centrui reikalaujant, laiku neteikia nurodytos Sutartyje informacijos ir dokumentų, susijusių su Priemonės dalies ir Sutarties vykdymu;</w:t>
      </w:r>
    </w:p>
    <w:p w14:paraId="6ACEC5FF" w14:textId="77777777" w:rsidR="0016047C" w:rsidRDefault="00D115A9">
      <w:pPr>
        <w:widowControl w:val="0"/>
        <w:tabs>
          <w:tab w:val="left" w:pos="1254"/>
          <w:tab w:val="left" w:pos="1425"/>
        </w:tabs>
        <w:ind w:firstLine="709"/>
        <w:jc w:val="both"/>
        <w:rPr>
          <w:szCs w:val="24"/>
        </w:rPr>
      </w:pPr>
      <w:r w:rsidR="0047720F">
        <w:rPr>
          <w:szCs w:val="24"/>
        </w:rPr>
        <w:t>27.5</w:t>
      </w:r>
      <w:r w:rsidR="0047720F">
        <w:rPr>
          <w:szCs w:val="24"/>
        </w:rPr>
        <w:t>. prašydamas Finansavimo lėšų, taip pat vykdydamas Sutartį, pateikė neteisingą, melagingą informaciją, ją nuslėpė, dėl aplaidumo nepateikė informacijos, turinčios reikšmės sprendimo dėl Finansavimo lėšų suteikimo priėmimui arba tinkamai Sutarties vykdymo kontrolei;</w:t>
      </w:r>
    </w:p>
    <w:p w14:paraId="198EA53A" w14:textId="77777777" w:rsidR="0016047C" w:rsidRDefault="00D115A9">
      <w:pPr>
        <w:widowControl w:val="0"/>
        <w:tabs>
          <w:tab w:val="left" w:pos="1254"/>
          <w:tab w:val="left" w:pos="1425"/>
        </w:tabs>
        <w:overflowPunct w:val="0"/>
        <w:ind w:firstLine="709"/>
        <w:jc w:val="both"/>
        <w:textAlignment w:val="baseline"/>
        <w:rPr>
          <w:szCs w:val="24"/>
          <w:lang w:val="en-GB"/>
        </w:rPr>
      </w:pPr>
      <w:r w:rsidR="0047720F">
        <w:rPr>
          <w:szCs w:val="24"/>
          <w:lang w:val="en-GB"/>
        </w:rPr>
        <w:t>27.7</w:t>
      </w:r>
      <w:r w:rsidR="0047720F">
        <w:rPr>
          <w:szCs w:val="24"/>
          <w:lang w:val="en-GB"/>
        </w:rPr>
        <w:t xml:space="preserve">. </w:t>
      </w:r>
      <w:proofErr w:type="gramStart"/>
      <w:r w:rsidR="0047720F">
        <w:rPr>
          <w:szCs w:val="24"/>
          <w:lang w:val="en-GB"/>
        </w:rPr>
        <w:t>vykdydamas</w:t>
      </w:r>
      <w:proofErr w:type="gramEnd"/>
      <w:r w:rsidR="0047720F">
        <w:rPr>
          <w:szCs w:val="24"/>
          <w:lang w:val="en-GB"/>
        </w:rPr>
        <w:t xml:space="preserve"> Sutarties sąlygas ir (arba) Priemonės dalį, pažeidė Lietuvos Respublikos teisės aktus, susijusius su Finansavimo lėšų suteikimu.</w:t>
      </w:r>
    </w:p>
    <w:p w14:paraId="1065509B" w14:textId="77777777" w:rsidR="0016047C" w:rsidRDefault="00D115A9">
      <w:pPr>
        <w:widowControl w:val="0"/>
        <w:tabs>
          <w:tab w:val="left" w:pos="1254"/>
          <w:tab w:val="left" w:pos="1425"/>
        </w:tabs>
        <w:overflowPunct w:val="0"/>
        <w:ind w:firstLine="709"/>
        <w:jc w:val="both"/>
        <w:textAlignment w:val="baseline"/>
        <w:rPr>
          <w:szCs w:val="24"/>
          <w:lang w:val="en-GB"/>
        </w:rPr>
      </w:pPr>
      <w:r w:rsidR="0047720F">
        <w:rPr>
          <w:szCs w:val="24"/>
          <w:lang w:val="en-GB"/>
        </w:rPr>
        <w:t>28</w:t>
      </w:r>
      <w:r w:rsidR="0047720F">
        <w:rPr>
          <w:szCs w:val="24"/>
          <w:lang w:val="en-GB"/>
        </w:rPr>
        <w:t>. Savivaldybės administracija, gavusi Centro</w:t>
      </w:r>
      <w:r w:rsidR="0047720F">
        <w:rPr>
          <w:b/>
          <w:bCs/>
          <w:szCs w:val="24"/>
          <w:lang w:val="en-GB"/>
        </w:rPr>
        <w:t xml:space="preserve"> </w:t>
      </w:r>
      <w:r w:rsidR="0047720F">
        <w:rPr>
          <w:szCs w:val="24"/>
          <w:lang w:val="en-GB"/>
        </w:rPr>
        <w:t xml:space="preserve">informaciją apie Finansavimo lėšų sumažinimą arba Sutarties nutraukimą, arba reikalavimą grąžinti suteiktas Finansavimo lėšas (jų </w:t>
      </w:r>
      <w:proofErr w:type="gramStart"/>
      <w:r w:rsidR="0047720F">
        <w:rPr>
          <w:szCs w:val="24"/>
          <w:lang w:val="en-GB"/>
        </w:rPr>
        <w:t>dalį</w:t>
      </w:r>
      <w:proofErr w:type="gramEnd"/>
      <w:r w:rsidR="0047720F">
        <w:rPr>
          <w:szCs w:val="24"/>
          <w:lang w:val="en-GB"/>
        </w:rPr>
        <w:t xml:space="preserve">), privalo per pranešime nustatytą terminą įvykdyti jame išvardytus reikalavimus ir apie įvykdymą raštu informuoti Centrą. </w:t>
      </w:r>
    </w:p>
    <w:p w14:paraId="19D1F612" w14:textId="77777777" w:rsidR="0016047C" w:rsidRDefault="00D115A9">
      <w:pPr>
        <w:overflowPunct w:val="0"/>
        <w:jc w:val="center"/>
        <w:textAlignment w:val="baseline"/>
        <w:rPr>
          <w:b/>
          <w:szCs w:val="24"/>
          <w:lang w:val="en-GB"/>
        </w:rPr>
      </w:pPr>
    </w:p>
    <w:p w14:paraId="26D9C704" w14:textId="77777777" w:rsidR="0016047C" w:rsidRDefault="00D115A9">
      <w:pPr>
        <w:overflowPunct w:val="0"/>
        <w:jc w:val="center"/>
        <w:textAlignment w:val="baseline"/>
        <w:rPr>
          <w:b/>
          <w:szCs w:val="24"/>
          <w:lang w:val="en-GB"/>
        </w:rPr>
      </w:pPr>
      <w:r w:rsidR="0047720F">
        <w:rPr>
          <w:b/>
          <w:szCs w:val="24"/>
          <w:lang w:val="en-GB"/>
        </w:rPr>
        <w:t>VIII</w:t>
      </w:r>
      <w:r w:rsidR="0047720F">
        <w:rPr>
          <w:b/>
          <w:szCs w:val="24"/>
          <w:lang w:val="en-GB"/>
        </w:rPr>
        <w:t xml:space="preserve"> SKYRIUS</w:t>
      </w:r>
    </w:p>
    <w:p w14:paraId="0BB499F5" w14:textId="77777777" w:rsidR="0016047C" w:rsidRDefault="00D115A9">
      <w:pPr>
        <w:overflowPunct w:val="0"/>
        <w:jc w:val="center"/>
        <w:textAlignment w:val="baseline"/>
        <w:rPr>
          <w:b/>
          <w:szCs w:val="24"/>
          <w:lang w:val="en-GB"/>
        </w:rPr>
      </w:pPr>
      <w:r w:rsidR="0047720F">
        <w:rPr>
          <w:b/>
          <w:szCs w:val="24"/>
          <w:lang w:val="en-GB"/>
        </w:rPr>
        <w:t>KONFIDENCIALUMAS</w:t>
      </w:r>
    </w:p>
    <w:p w14:paraId="2A82F3A5" w14:textId="77777777" w:rsidR="0016047C" w:rsidRDefault="0016047C">
      <w:pPr>
        <w:overflowPunct w:val="0"/>
        <w:jc w:val="center"/>
        <w:textAlignment w:val="baseline"/>
        <w:rPr>
          <w:b/>
          <w:szCs w:val="24"/>
          <w:lang w:val="en-GB"/>
        </w:rPr>
      </w:pPr>
    </w:p>
    <w:p w14:paraId="7CC9B7C9" w14:textId="281C8063" w:rsidR="0016047C" w:rsidRDefault="00D115A9">
      <w:pPr>
        <w:widowControl w:val="0"/>
        <w:tabs>
          <w:tab w:val="left" w:pos="1254"/>
        </w:tabs>
        <w:overflowPunct w:val="0"/>
        <w:ind w:firstLine="744"/>
        <w:jc w:val="both"/>
        <w:textAlignment w:val="baseline"/>
        <w:rPr>
          <w:szCs w:val="24"/>
          <w:lang w:val="en-GB"/>
        </w:rPr>
      </w:pPr>
      <w:r w:rsidR="0047720F">
        <w:rPr>
          <w:szCs w:val="24"/>
          <w:lang w:val="en-GB"/>
        </w:rPr>
        <w:t>29</w:t>
      </w:r>
      <w:r w:rsidR="0047720F">
        <w:rPr>
          <w:szCs w:val="24"/>
          <w:lang w:val="en-GB"/>
        </w:rPr>
        <w:t>. Savivaldybės administracija yra informuota ir sutinka, kad Priemonės dalies įgyvendinimo bei Sutartyje numatytų sutartinių įsipareigojimų vykdymo laikotarpiu visi Sutartyje, suvestinėse ir kituose Savivaldybės administracijos Centro</w:t>
      </w:r>
      <w:r w:rsidR="0047720F">
        <w:rPr>
          <w:b/>
          <w:bCs/>
          <w:szCs w:val="24"/>
          <w:lang w:val="en-GB"/>
        </w:rPr>
        <w:t xml:space="preserve"> </w:t>
      </w:r>
      <w:r w:rsidR="0047720F">
        <w:rPr>
          <w:szCs w:val="24"/>
          <w:lang w:val="en-GB"/>
        </w:rPr>
        <w:t xml:space="preserve">teikiamuose dokumentuose pateikti Savivaldybės administracijos ir kiti duomenys, būtini sprendimui dėl Finansavimo lėšų suteikimo priimti, Priemonės daliai administruoti bei vykdyti jos įgyvendinimo priežiūrą, būtų apdorojami ir saugomi informacinėje sistemoje, viešinami visuomenės informavimo tikslais, taip pat gali būti perduoti audito ir tyrimų institucijoms siekiant apsaugoti </w:t>
      </w:r>
      <w:r w:rsidR="0047720F">
        <w:rPr>
          <w:szCs w:val="24"/>
          <w:lang w:val="en-GB"/>
        </w:rPr>
        <w:lastRenderedPageBreak/>
        <w:t>Bendrijos finansinius interesus, Europos Sąjungos ir Lietuvos Respublikos teisės aktuose nustatyta tvarka, ir kad Centras gautų ir kauptų Savivaldybės administracijos ir kitus duomenis iš kitų juridinių asmenų, registrų ar duomenų bazių.</w:t>
      </w:r>
    </w:p>
    <w:p w14:paraId="619C98B9" w14:textId="77777777" w:rsidR="0016047C" w:rsidRDefault="00D115A9">
      <w:pPr>
        <w:overflowPunct w:val="0"/>
        <w:jc w:val="center"/>
        <w:textAlignment w:val="baseline"/>
        <w:rPr>
          <w:b/>
          <w:szCs w:val="24"/>
          <w:lang w:val="en-GB"/>
        </w:rPr>
      </w:pPr>
    </w:p>
    <w:p w14:paraId="4F9BD10A" w14:textId="77777777" w:rsidR="0016047C" w:rsidRDefault="00D115A9">
      <w:pPr>
        <w:overflowPunct w:val="0"/>
        <w:jc w:val="center"/>
        <w:textAlignment w:val="baseline"/>
        <w:rPr>
          <w:b/>
          <w:szCs w:val="24"/>
          <w:lang w:val="en-GB"/>
        </w:rPr>
      </w:pPr>
      <w:r w:rsidR="0047720F">
        <w:rPr>
          <w:b/>
          <w:szCs w:val="24"/>
          <w:lang w:val="en-GB"/>
        </w:rPr>
        <w:t>IX</w:t>
      </w:r>
      <w:r w:rsidR="0047720F">
        <w:rPr>
          <w:b/>
          <w:szCs w:val="24"/>
          <w:lang w:val="en-GB"/>
        </w:rPr>
        <w:t xml:space="preserve"> SKYRIUS</w:t>
      </w:r>
    </w:p>
    <w:p w14:paraId="27AF52B0" w14:textId="77777777" w:rsidR="0016047C" w:rsidRDefault="00D115A9">
      <w:pPr>
        <w:overflowPunct w:val="0"/>
        <w:jc w:val="center"/>
        <w:textAlignment w:val="baseline"/>
        <w:rPr>
          <w:b/>
          <w:szCs w:val="24"/>
          <w:lang w:val="en-GB"/>
        </w:rPr>
      </w:pPr>
      <w:r w:rsidR="0047720F">
        <w:rPr>
          <w:b/>
          <w:szCs w:val="24"/>
          <w:lang w:val="en-GB"/>
        </w:rPr>
        <w:t>TAIKYTINA TEISĖ IR GINČŲ SPRENDIMAS</w:t>
      </w:r>
    </w:p>
    <w:p w14:paraId="0C03EC8D" w14:textId="77777777" w:rsidR="0016047C" w:rsidRDefault="0016047C">
      <w:pPr>
        <w:overflowPunct w:val="0"/>
        <w:jc w:val="center"/>
        <w:textAlignment w:val="baseline"/>
        <w:rPr>
          <w:b/>
          <w:szCs w:val="24"/>
          <w:lang w:val="en-GB"/>
        </w:rPr>
      </w:pPr>
    </w:p>
    <w:p w14:paraId="0D96A30F" w14:textId="77777777" w:rsidR="0016047C" w:rsidRDefault="00D115A9">
      <w:pPr>
        <w:widowControl w:val="0"/>
        <w:tabs>
          <w:tab w:val="left" w:pos="1254"/>
        </w:tabs>
        <w:ind w:firstLine="720"/>
        <w:jc w:val="both"/>
        <w:rPr>
          <w:szCs w:val="24"/>
        </w:rPr>
      </w:pPr>
      <w:r w:rsidR="0047720F">
        <w:rPr>
          <w:szCs w:val="24"/>
        </w:rPr>
        <w:t>30</w:t>
      </w:r>
      <w:r w:rsidR="0047720F">
        <w:rPr>
          <w:szCs w:val="24"/>
        </w:rPr>
        <w:t xml:space="preserve">. Ši Sutartis vykdoma ir Šalių ginčai, susiję su Sutartimi, sprendžiami vadovaujantis Taisyklėmis ir Lietuvos Respublikos teisės aktais. </w:t>
      </w:r>
    </w:p>
    <w:p w14:paraId="66FA3503" w14:textId="77777777" w:rsidR="0016047C" w:rsidRDefault="00D115A9">
      <w:pPr>
        <w:overflowPunct w:val="0"/>
        <w:ind w:firstLine="720"/>
        <w:jc w:val="center"/>
        <w:textAlignment w:val="baseline"/>
        <w:rPr>
          <w:b/>
          <w:szCs w:val="24"/>
          <w:lang w:val="en-GB"/>
        </w:rPr>
      </w:pPr>
    </w:p>
    <w:p w14:paraId="27D0A7A2" w14:textId="77777777" w:rsidR="0016047C" w:rsidRDefault="00D115A9" w:rsidP="0047720F">
      <w:pPr>
        <w:overflowPunct w:val="0"/>
        <w:jc w:val="center"/>
        <w:textAlignment w:val="baseline"/>
        <w:rPr>
          <w:b/>
          <w:szCs w:val="24"/>
          <w:lang w:val="en-GB"/>
        </w:rPr>
      </w:pPr>
      <w:r w:rsidR="0047720F">
        <w:rPr>
          <w:b/>
          <w:szCs w:val="24"/>
          <w:lang w:val="en-GB"/>
        </w:rPr>
        <w:t>X</w:t>
      </w:r>
      <w:r w:rsidR="0047720F">
        <w:rPr>
          <w:b/>
          <w:szCs w:val="24"/>
          <w:lang w:val="en-GB"/>
        </w:rPr>
        <w:t xml:space="preserve"> SKYRIUS</w:t>
      </w:r>
    </w:p>
    <w:p w14:paraId="0ABBA8C7" w14:textId="77777777" w:rsidR="0016047C" w:rsidRDefault="00D115A9" w:rsidP="0047720F">
      <w:pPr>
        <w:overflowPunct w:val="0"/>
        <w:jc w:val="center"/>
        <w:textAlignment w:val="baseline"/>
        <w:rPr>
          <w:b/>
          <w:szCs w:val="24"/>
          <w:lang w:val="en-GB"/>
        </w:rPr>
      </w:pPr>
      <w:r w:rsidR="0047720F">
        <w:rPr>
          <w:b/>
          <w:szCs w:val="24"/>
          <w:lang w:val="en-GB"/>
        </w:rPr>
        <w:t>PRANEŠIMAI</w:t>
      </w:r>
    </w:p>
    <w:p w14:paraId="5C46933D" w14:textId="77777777" w:rsidR="0016047C" w:rsidRDefault="0016047C">
      <w:pPr>
        <w:overflowPunct w:val="0"/>
        <w:ind w:firstLine="720"/>
        <w:jc w:val="center"/>
        <w:textAlignment w:val="baseline"/>
        <w:rPr>
          <w:b/>
          <w:szCs w:val="24"/>
          <w:lang w:val="en-GB"/>
        </w:rPr>
      </w:pPr>
    </w:p>
    <w:p w14:paraId="1A8B66CD" w14:textId="77777777" w:rsidR="0016047C" w:rsidRDefault="00D115A9">
      <w:pPr>
        <w:widowControl w:val="0"/>
        <w:tabs>
          <w:tab w:val="left" w:pos="1254"/>
        </w:tabs>
        <w:overflowPunct w:val="0"/>
        <w:ind w:firstLine="720"/>
        <w:jc w:val="both"/>
        <w:textAlignment w:val="baseline"/>
        <w:rPr>
          <w:szCs w:val="24"/>
          <w:lang w:val="en-GB"/>
        </w:rPr>
      </w:pPr>
      <w:r w:rsidR="0047720F">
        <w:rPr>
          <w:szCs w:val="24"/>
          <w:lang w:val="en-GB"/>
        </w:rPr>
        <w:t>31</w:t>
      </w:r>
      <w:r w:rsidR="0047720F">
        <w:rPr>
          <w:szCs w:val="24"/>
          <w:lang w:val="en-GB"/>
        </w:rPr>
        <w:t>. Pranešimai (raštai, pretenzijos ir kiti dokumentai) Šalims turi būti siunčiami šiais adresais:</w:t>
      </w:r>
    </w:p>
    <w:p w14:paraId="70F37F91" w14:textId="77777777" w:rsidR="0016047C" w:rsidRDefault="00D115A9">
      <w:pPr>
        <w:widowControl w:val="0"/>
        <w:tabs>
          <w:tab w:val="left" w:pos="1425"/>
        </w:tabs>
        <w:overflowPunct w:val="0"/>
        <w:ind w:firstLine="720"/>
        <w:jc w:val="both"/>
        <w:textAlignment w:val="baseline"/>
        <w:rPr>
          <w:szCs w:val="24"/>
          <w:lang w:val="en-GB"/>
        </w:rPr>
      </w:pPr>
      <w:r w:rsidR="0047720F">
        <w:rPr>
          <w:szCs w:val="24"/>
          <w:lang w:val="en-GB"/>
        </w:rPr>
        <w:t>31.1</w:t>
      </w:r>
      <w:r w:rsidR="0047720F">
        <w:rPr>
          <w:szCs w:val="24"/>
          <w:lang w:val="en-GB"/>
        </w:rPr>
        <w:t>. Centrui: Konstitucijos pr. 23-401 (A korpusas), 08105 Vilnius;</w:t>
      </w:r>
    </w:p>
    <w:p w14:paraId="4871C740" w14:textId="77777777" w:rsidR="0016047C" w:rsidRDefault="00D115A9">
      <w:pPr>
        <w:widowControl w:val="0"/>
        <w:tabs>
          <w:tab w:val="left" w:pos="1425"/>
        </w:tabs>
        <w:overflowPunct w:val="0"/>
        <w:ind w:firstLine="720"/>
        <w:jc w:val="both"/>
        <w:textAlignment w:val="baseline"/>
        <w:rPr>
          <w:b/>
          <w:bCs/>
          <w:szCs w:val="24"/>
          <w:lang w:val="en-GB"/>
        </w:rPr>
      </w:pPr>
      <w:r w:rsidR="0047720F">
        <w:rPr>
          <w:szCs w:val="24"/>
          <w:lang w:val="en-GB"/>
        </w:rPr>
        <w:t>31.2</w:t>
      </w:r>
      <w:r w:rsidR="0047720F">
        <w:rPr>
          <w:szCs w:val="24"/>
          <w:lang w:val="en-GB"/>
        </w:rPr>
        <w:t>. Savivaldybės administracijai: ______________________.</w:t>
      </w:r>
    </w:p>
    <w:p w14:paraId="4FF5B98A" w14:textId="77777777" w:rsidR="0016047C" w:rsidRDefault="00D115A9">
      <w:pPr>
        <w:widowControl w:val="0"/>
        <w:tabs>
          <w:tab w:val="left" w:pos="1254"/>
          <w:tab w:val="left" w:pos="1425"/>
        </w:tabs>
        <w:ind w:firstLine="720"/>
        <w:jc w:val="both"/>
        <w:rPr>
          <w:szCs w:val="24"/>
        </w:rPr>
      </w:pPr>
      <w:r w:rsidR="0047720F">
        <w:rPr>
          <w:szCs w:val="24"/>
        </w:rPr>
        <w:t>32</w:t>
      </w:r>
      <w:r w:rsidR="0047720F">
        <w:rPr>
          <w:szCs w:val="24"/>
        </w:rPr>
        <w:t>. Pranešimas laikomas gautu praėjus 5 (penkioms) darbo dienoms po jo išsiuntimo paštu registruotu laišku.</w:t>
      </w:r>
    </w:p>
    <w:p w14:paraId="20DBD46D" w14:textId="77777777" w:rsidR="0016047C" w:rsidRDefault="00D115A9">
      <w:pPr>
        <w:widowControl w:val="0"/>
        <w:tabs>
          <w:tab w:val="left" w:pos="1254"/>
          <w:tab w:val="left" w:pos="1425"/>
        </w:tabs>
        <w:ind w:firstLine="720"/>
        <w:jc w:val="both"/>
        <w:rPr>
          <w:szCs w:val="24"/>
        </w:rPr>
      </w:pPr>
      <w:r w:rsidR="0047720F">
        <w:rPr>
          <w:szCs w:val="24"/>
        </w:rPr>
        <w:t>33</w:t>
      </w:r>
      <w:r w:rsidR="0047720F">
        <w:rPr>
          <w:szCs w:val="24"/>
        </w:rPr>
        <w:t>. Šalys privalo per 2 (dvi) darbo dienas viena kitą informuoti apie savo adreso ir kt. pasikeitimą. Šalis, neįvykdžiusi šio reikalavimo, negali reikšti pretenzijų, kad kitos Šalies veiksmai, atlikti pagal paskutinius jai žinomus duomenis, neatitinka Sutarties sąlygų, arba, kad ji negavo pranešimų, siųstų pagal šiuos duomenis.</w:t>
      </w:r>
    </w:p>
    <w:p w14:paraId="2C7125A7" w14:textId="77777777" w:rsidR="0016047C" w:rsidRDefault="00D115A9">
      <w:pPr>
        <w:overflowPunct w:val="0"/>
        <w:jc w:val="center"/>
        <w:textAlignment w:val="baseline"/>
        <w:rPr>
          <w:b/>
          <w:szCs w:val="24"/>
          <w:lang w:val="en-GB"/>
        </w:rPr>
      </w:pPr>
    </w:p>
    <w:p w14:paraId="0BBE3929" w14:textId="77777777" w:rsidR="0016047C" w:rsidRDefault="00D115A9">
      <w:pPr>
        <w:overflowPunct w:val="0"/>
        <w:jc w:val="center"/>
        <w:textAlignment w:val="baseline"/>
        <w:rPr>
          <w:b/>
          <w:szCs w:val="24"/>
          <w:lang w:val="en-GB"/>
        </w:rPr>
      </w:pPr>
      <w:r w:rsidR="0047720F">
        <w:rPr>
          <w:b/>
          <w:szCs w:val="24"/>
          <w:lang w:val="en-GB"/>
        </w:rPr>
        <w:t>XI</w:t>
      </w:r>
      <w:r w:rsidR="0047720F">
        <w:rPr>
          <w:b/>
          <w:szCs w:val="24"/>
          <w:lang w:val="en-GB"/>
        </w:rPr>
        <w:t xml:space="preserve"> SKYRIUS</w:t>
      </w:r>
    </w:p>
    <w:p w14:paraId="1BA383EF" w14:textId="77777777" w:rsidR="0016047C" w:rsidRDefault="00D115A9">
      <w:pPr>
        <w:overflowPunct w:val="0"/>
        <w:jc w:val="center"/>
        <w:textAlignment w:val="baseline"/>
        <w:rPr>
          <w:b/>
          <w:szCs w:val="24"/>
          <w:lang w:val="en-GB"/>
        </w:rPr>
      </w:pPr>
      <w:r w:rsidR="0047720F">
        <w:rPr>
          <w:b/>
          <w:szCs w:val="24"/>
          <w:lang w:val="en-GB"/>
        </w:rPr>
        <w:t>KITOS SĄLYGOS</w:t>
      </w:r>
    </w:p>
    <w:p w14:paraId="6B09177A" w14:textId="77777777" w:rsidR="0016047C" w:rsidRDefault="0016047C">
      <w:pPr>
        <w:overflowPunct w:val="0"/>
        <w:jc w:val="center"/>
        <w:textAlignment w:val="baseline"/>
        <w:rPr>
          <w:b/>
          <w:szCs w:val="24"/>
          <w:lang w:val="en-GB"/>
        </w:rPr>
      </w:pPr>
    </w:p>
    <w:p w14:paraId="56D6913D" w14:textId="77777777" w:rsidR="0016047C" w:rsidRDefault="00D115A9">
      <w:pPr>
        <w:widowControl w:val="0"/>
        <w:tabs>
          <w:tab w:val="left" w:pos="1254"/>
        </w:tabs>
        <w:ind w:firstLine="720"/>
        <w:jc w:val="both"/>
        <w:rPr>
          <w:szCs w:val="24"/>
        </w:rPr>
      </w:pPr>
      <w:r w:rsidR="0047720F">
        <w:rPr>
          <w:szCs w:val="24"/>
        </w:rPr>
        <w:t>34</w:t>
      </w:r>
      <w:r w:rsidR="0047720F">
        <w:rPr>
          <w:szCs w:val="24"/>
        </w:rPr>
        <w:t>. Šalis atleidžiama nuo atsakomybės už Sutarties neįvykdymą, jeigu ji įrodo, kad Sutartis neįvykdyta dėl aplinkybių, kurių ji negalėjo kontroliuoti bei numatyti Sutarties sudarymo metu, ir kad negalėjo užkirsti kelio šių aplinkybių ar jų pasekmių atsiradimui.</w:t>
      </w:r>
    </w:p>
    <w:p w14:paraId="008EBCFC" w14:textId="77777777" w:rsidR="0016047C" w:rsidRDefault="00D115A9">
      <w:pPr>
        <w:widowControl w:val="0"/>
        <w:tabs>
          <w:tab w:val="left" w:pos="1254"/>
        </w:tabs>
        <w:ind w:firstLine="720"/>
        <w:jc w:val="both"/>
        <w:rPr>
          <w:szCs w:val="24"/>
        </w:rPr>
      </w:pPr>
      <w:r w:rsidR="0047720F">
        <w:rPr>
          <w:szCs w:val="24"/>
        </w:rPr>
        <w:t>35</w:t>
      </w:r>
      <w:r w:rsidR="0047720F">
        <w:rPr>
          <w:szCs w:val="24"/>
        </w:rPr>
        <w:t>. Apie nenugalimos jėgos (</w:t>
      </w:r>
      <w:r w:rsidR="0047720F">
        <w:rPr>
          <w:i/>
          <w:iCs/>
          <w:szCs w:val="24"/>
        </w:rPr>
        <w:t>force majeure</w:t>
      </w:r>
      <w:r w:rsidR="0047720F">
        <w:rPr>
          <w:szCs w:val="24"/>
        </w:rPr>
        <w:t xml:space="preserve">) aplinkybių atsiradimą Šalys privalo raštu informuoti viena kitą per 5 (penkias) darbo dienas nuo jų atsiradimo dienos. </w:t>
      </w:r>
    </w:p>
    <w:p w14:paraId="7EF4D1A1" w14:textId="77777777" w:rsidR="0016047C" w:rsidRDefault="00D115A9">
      <w:pPr>
        <w:widowControl w:val="0"/>
        <w:tabs>
          <w:tab w:val="left" w:pos="1254"/>
        </w:tabs>
        <w:ind w:firstLine="720"/>
        <w:jc w:val="both"/>
        <w:rPr>
          <w:szCs w:val="24"/>
        </w:rPr>
      </w:pPr>
      <w:r w:rsidR="0047720F">
        <w:rPr>
          <w:szCs w:val="24"/>
        </w:rPr>
        <w:t>36</w:t>
      </w:r>
      <w:r w:rsidR="0047720F">
        <w:rPr>
          <w:szCs w:val="24"/>
        </w:rPr>
        <w:t>. Kitus Šalių santykius, susijusius su nenugalimos jėgos (</w:t>
      </w:r>
      <w:r w:rsidR="0047720F">
        <w:rPr>
          <w:i/>
          <w:iCs/>
          <w:szCs w:val="24"/>
        </w:rPr>
        <w:t>force majeure</w:t>
      </w:r>
      <w:r w:rsidR="0047720F">
        <w:rPr>
          <w:szCs w:val="24"/>
        </w:rPr>
        <w:t xml:space="preserve">) atsiradimu ir neaptartus šioje Sutartyje, nustato Lietuvos Respublikos įstatymai ir kiti teisės aktai. </w:t>
      </w:r>
    </w:p>
    <w:p w14:paraId="111B15A3" w14:textId="77777777" w:rsidR="0016047C" w:rsidRDefault="00D115A9">
      <w:pPr>
        <w:widowControl w:val="0"/>
        <w:tabs>
          <w:tab w:val="left" w:pos="1254"/>
        </w:tabs>
        <w:ind w:firstLine="720"/>
        <w:jc w:val="both"/>
        <w:rPr>
          <w:szCs w:val="24"/>
        </w:rPr>
      </w:pPr>
      <w:r w:rsidR="0047720F">
        <w:rPr>
          <w:szCs w:val="24"/>
        </w:rPr>
        <w:t>37</w:t>
      </w:r>
      <w:r w:rsidR="0047720F">
        <w:rPr>
          <w:szCs w:val="24"/>
        </w:rPr>
        <w:t>. Šios Sutarties sudėtinės dalys yra Priemonės dalių sąrašo išrašas apie šiai Priemonės daliai nustatytus preliminarius Objektų kiekius ir Finansavimo lėšas ir visi kiti su Finansavimo lėšomis susiję dokumentai, kurie buvo gauti ir sudaryti prieš Sutarties pasirašymą ir pasirašius Sutartį.</w:t>
      </w:r>
    </w:p>
    <w:p w14:paraId="5719CEE0" w14:textId="77777777" w:rsidR="0016047C" w:rsidRDefault="00D115A9">
      <w:pPr>
        <w:widowControl w:val="0"/>
        <w:tabs>
          <w:tab w:val="left" w:pos="1254"/>
        </w:tabs>
        <w:overflowPunct w:val="0"/>
        <w:ind w:firstLine="709"/>
        <w:jc w:val="both"/>
        <w:textAlignment w:val="baseline"/>
        <w:rPr>
          <w:szCs w:val="24"/>
          <w:lang w:val="en-GB"/>
        </w:rPr>
      </w:pPr>
      <w:r w:rsidR="0047720F">
        <w:rPr>
          <w:szCs w:val="24"/>
          <w:lang w:val="en-GB"/>
        </w:rPr>
        <w:t>38</w:t>
      </w:r>
      <w:r w:rsidR="0047720F">
        <w:rPr>
          <w:szCs w:val="24"/>
          <w:lang w:val="en-GB"/>
        </w:rPr>
        <w:t xml:space="preserve">. Sutartis įsigalioja nuo </w:t>
      </w:r>
      <w:proofErr w:type="gramStart"/>
      <w:r w:rsidR="0047720F">
        <w:rPr>
          <w:szCs w:val="24"/>
          <w:lang w:val="en-GB"/>
        </w:rPr>
        <w:t>jos</w:t>
      </w:r>
      <w:proofErr w:type="gramEnd"/>
      <w:r w:rsidR="0047720F">
        <w:rPr>
          <w:szCs w:val="24"/>
          <w:lang w:val="en-GB"/>
        </w:rPr>
        <w:t xml:space="preserve"> pasirašymo dienos ir galioja iki visiško sutartinių įsipareigojimų įvykdymo.</w:t>
      </w:r>
    </w:p>
    <w:p w14:paraId="14225E37" w14:textId="77777777" w:rsidR="0016047C" w:rsidRDefault="00D115A9">
      <w:pPr>
        <w:widowControl w:val="0"/>
        <w:tabs>
          <w:tab w:val="left" w:pos="1254"/>
        </w:tabs>
        <w:overflowPunct w:val="0"/>
        <w:ind w:firstLine="709"/>
        <w:jc w:val="both"/>
        <w:textAlignment w:val="baseline"/>
        <w:rPr>
          <w:szCs w:val="24"/>
          <w:lang w:val="en-GB"/>
        </w:rPr>
      </w:pPr>
      <w:r w:rsidR="0047720F">
        <w:rPr>
          <w:szCs w:val="24"/>
          <w:lang w:val="en-GB"/>
        </w:rPr>
        <w:t>39</w:t>
      </w:r>
      <w:r w:rsidR="0047720F">
        <w:rPr>
          <w:szCs w:val="24"/>
          <w:lang w:val="en-GB"/>
        </w:rPr>
        <w:t xml:space="preserve">. Sutarties nuostatos </w:t>
      </w:r>
      <w:proofErr w:type="gramStart"/>
      <w:r w:rsidR="0047720F">
        <w:rPr>
          <w:szCs w:val="24"/>
          <w:lang w:val="en-GB"/>
        </w:rPr>
        <w:t>dėl</w:t>
      </w:r>
      <w:proofErr w:type="gramEnd"/>
      <w:r w:rsidR="0047720F">
        <w:rPr>
          <w:szCs w:val="24"/>
          <w:lang w:val="en-GB"/>
        </w:rPr>
        <w:t xml:space="preserve"> Priemonės daliai įgyvendinti lėšų ar jų dalies grąžinimo galioja ir po Sutarties nutraukimo, jeigu Šalys raštu nesusitaria kitaip.</w:t>
      </w:r>
    </w:p>
    <w:p w14:paraId="05851A9B" w14:textId="77777777" w:rsidR="0016047C" w:rsidRDefault="00D115A9">
      <w:pPr>
        <w:widowControl w:val="0"/>
        <w:tabs>
          <w:tab w:val="left" w:pos="1254"/>
        </w:tabs>
        <w:ind w:firstLine="709"/>
        <w:jc w:val="both"/>
        <w:rPr>
          <w:szCs w:val="24"/>
        </w:rPr>
      </w:pPr>
      <w:r w:rsidR="0047720F">
        <w:rPr>
          <w:szCs w:val="24"/>
        </w:rPr>
        <w:t>40</w:t>
      </w:r>
      <w:r w:rsidR="0047720F">
        <w:rPr>
          <w:szCs w:val="24"/>
        </w:rPr>
        <w:t xml:space="preserve">. Sutartis sudaryta 2 (dviem) egzemplioriais, turinčiais vienodą juridinę galią, – po vieną kiekvienai Šaliai. </w:t>
      </w:r>
    </w:p>
    <w:p w14:paraId="5E5A6FBE" w14:textId="77777777" w:rsidR="0016047C" w:rsidRDefault="00D115A9">
      <w:pPr>
        <w:widowControl w:val="0"/>
        <w:tabs>
          <w:tab w:val="left" w:pos="1254"/>
        </w:tabs>
        <w:overflowPunct w:val="0"/>
        <w:ind w:firstLine="709"/>
        <w:jc w:val="both"/>
        <w:textAlignment w:val="baseline"/>
        <w:rPr>
          <w:szCs w:val="24"/>
          <w:lang w:val="en-GB"/>
        </w:rPr>
      </w:pPr>
      <w:r w:rsidR="0047720F">
        <w:rPr>
          <w:szCs w:val="24"/>
          <w:lang w:val="en-GB"/>
        </w:rPr>
        <w:t>41</w:t>
      </w:r>
      <w:r w:rsidR="0047720F">
        <w:rPr>
          <w:szCs w:val="24"/>
          <w:lang w:val="en-GB"/>
        </w:rPr>
        <w:t xml:space="preserve">. Ši Sutartis Šalių perskaityta, suprasta </w:t>
      </w:r>
      <w:proofErr w:type="gramStart"/>
      <w:r w:rsidR="0047720F">
        <w:rPr>
          <w:szCs w:val="24"/>
          <w:lang w:val="en-GB"/>
        </w:rPr>
        <w:t>dėl</w:t>
      </w:r>
      <w:proofErr w:type="gramEnd"/>
      <w:r w:rsidR="0047720F">
        <w:rPr>
          <w:szCs w:val="24"/>
          <w:lang w:val="en-GB"/>
        </w:rPr>
        <w:t xml:space="preserve"> turinio bei pasekmių ir, kaip atitinkanti jų valią, priimta ir pasirašyta.</w:t>
      </w:r>
    </w:p>
    <w:p w14:paraId="4E7DB825" w14:textId="77777777" w:rsidR="0016047C" w:rsidRDefault="00D115A9">
      <w:pPr>
        <w:widowControl w:val="0"/>
        <w:tabs>
          <w:tab w:val="left" w:pos="1254"/>
        </w:tabs>
        <w:overflowPunct w:val="0"/>
        <w:ind w:firstLine="709"/>
        <w:jc w:val="both"/>
        <w:textAlignment w:val="baseline"/>
        <w:rPr>
          <w:szCs w:val="24"/>
          <w:lang w:val="en-GB"/>
        </w:rPr>
      </w:pPr>
      <w:r w:rsidR="0047720F">
        <w:rPr>
          <w:szCs w:val="24"/>
          <w:lang w:val="en-GB"/>
        </w:rPr>
        <w:t>42</w:t>
      </w:r>
      <w:r w:rsidR="0047720F">
        <w:rPr>
          <w:szCs w:val="24"/>
          <w:lang w:val="en-GB"/>
        </w:rPr>
        <w:t>. Šalių rekvizitai ir parašai:</w:t>
      </w:r>
    </w:p>
    <w:p w14:paraId="480E4167" w14:textId="7E89EFFC" w:rsidR="0016047C" w:rsidRDefault="0016047C">
      <w:pPr>
        <w:widowControl w:val="0"/>
        <w:tabs>
          <w:tab w:val="center" w:pos="5600"/>
        </w:tabs>
        <w:jc w:val="both"/>
        <w:rPr>
          <w:szCs w:val="24"/>
        </w:rPr>
      </w:pPr>
    </w:p>
    <w:p w14:paraId="65EFDDB7" w14:textId="3508F7A3" w:rsidR="0016047C" w:rsidRDefault="0016047C">
      <w:pPr>
        <w:widowControl w:val="0"/>
        <w:tabs>
          <w:tab w:val="center" w:pos="5600"/>
        </w:tabs>
        <w:ind w:firstLine="709"/>
        <w:jc w:val="both"/>
        <w:rPr>
          <w:b/>
          <w:bCs/>
          <w:szCs w:val="24"/>
        </w:rPr>
      </w:pPr>
    </w:p>
    <w:p w14:paraId="3410F039" w14:textId="1C98A25F" w:rsidR="0047720F" w:rsidRDefault="0047720F">
      <w:pPr>
        <w:widowControl w:val="0"/>
        <w:tabs>
          <w:tab w:val="center" w:pos="5600"/>
        </w:tabs>
        <w:ind w:firstLine="709"/>
        <w:jc w:val="both"/>
        <w:rPr>
          <w:b/>
          <w:bCs/>
          <w:szCs w:val="24"/>
        </w:rPr>
      </w:pPr>
    </w:p>
    <w:p w14:paraId="2699C797" w14:textId="77777777" w:rsidR="0047720F" w:rsidRDefault="0047720F">
      <w:pPr>
        <w:widowControl w:val="0"/>
        <w:tabs>
          <w:tab w:val="center" w:pos="5600"/>
        </w:tabs>
        <w:ind w:firstLine="709"/>
        <w:jc w:val="both"/>
        <w:rPr>
          <w:b/>
          <w:bCs/>
          <w:szCs w:val="24"/>
        </w:rPr>
      </w:pPr>
    </w:p>
    <w:p w14:paraId="3E199264" w14:textId="77777777" w:rsidR="0016047C" w:rsidRDefault="00D115A9">
      <w:pPr>
        <w:widowControl w:val="0"/>
        <w:tabs>
          <w:tab w:val="center" w:pos="5600"/>
        </w:tabs>
        <w:ind w:firstLine="709"/>
        <w:jc w:val="both"/>
        <w:rPr>
          <w:b/>
          <w:bCs/>
          <w:szCs w:val="24"/>
        </w:rPr>
      </w:pPr>
    </w:p>
    <w:p w14:paraId="7611E928" w14:textId="5337E322" w:rsidR="0016047C" w:rsidRDefault="00D115A9">
      <w:pPr>
        <w:widowControl w:val="0"/>
        <w:tabs>
          <w:tab w:val="center" w:pos="5600"/>
        </w:tabs>
        <w:ind w:firstLine="709"/>
        <w:jc w:val="both"/>
        <w:rPr>
          <w:szCs w:val="24"/>
        </w:rPr>
      </w:pPr>
      <w:r w:rsidR="0047720F">
        <w:rPr>
          <w:b/>
          <w:bCs/>
          <w:szCs w:val="24"/>
        </w:rPr>
        <w:t xml:space="preserve">VĮ Žemės ūkio duomenų centras                   </w:t>
      </w:r>
      <w:r w:rsidR="0047720F">
        <w:rPr>
          <w:b/>
          <w:szCs w:val="24"/>
        </w:rPr>
        <w:t>Savivaldybės administracija</w:t>
      </w:r>
    </w:p>
    <w:p w14:paraId="282A93C7" w14:textId="77777777" w:rsidR="0016047C" w:rsidRDefault="0016047C">
      <w:pPr>
        <w:widowControl w:val="0"/>
        <w:tabs>
          <w:tab w:val="center" w:pos="5700"/>
        </w:tabs>
        <w:ind w:firstLine="709"/>
        <w:jc w:val="both"/>
        <w:rPr>
          <w:b/>
          <w:bCs/>
          <w:szCs w:val="24"/>
        </w:rPr>
      </w:pPr>
    </w:p>
    <w:p w14:paraId="0473F0AB" w14:textId="77777777" w:rsidR="0016047C" w:rsidRDefault="0047720F">
      <w:pPr>
        <w:widowControl w:val="0"/>
        <w:tabs>
          <w:tab w:val="center" w:pos="5700"/>
        </w:tabs>
        <w:ind w:firstLine="709"/>
        <w:jc w:val="both"/>
        <w:rPr>
          <w:bCs/>
          <w:szCs w:val="24"/>
        </w:rPr>
      </w:pPr>
      <w:r>
        <w:rPr>
          <w:szCs w:val="24"/>
        </w:rPr>
        <w:t xml:space="preserve">Duomenys kaupiami ir saugomi </w:t>
      </w:r>
      <w:r>
        <w:rPr>
          <w:szCs w:val="24"/>
        </w:rPr>
        <w:tab/>
        <w:t xml:space="preserve">                 Duomenys kaupiami ir saugomi</w:t>
      </w:r>
    </w:p>
    <w:p w14:paraId="6EE48C83" w14:textId="77777777" w:rsidR="0016047C" w:rsidRDefault="0047720F">
      <w:pPr>
        <w:widowControl w:val="0"/>
        <w:tabs>
          <w:tab w:val="center" w:pos="5400"/>
        </w:tabs>
        <w:ind w:firstLine="709"/>
        <w:jc w:val="both"/>
        <w:rPr>
          <w:szCs w:val="24"/>
        </w:rPr>
      </w:pPr>
      <w:r>
        <w:rPr>
          <w:szCs w:val="24"/>
        </w:rPr>
        <w:t xml:space="preserve">Juridinių asmenų registre </w:t>
      </w:r>
      <w:r>
        <w:rPr>
          <w:szCs w:val="24"/>
        </w:rPr>
        <w:tab/>
        <w:t xml:space="preserve">                      Juridinių asmenų registre  </w:t>
      </w:r>
    </w:p>
    <w:p w14:paraId="50EF66DD" w14:textId="77777777" w:rsidR="0016047C" w:rsidRDefault="0047720F">
      <w:pPr>
        <w:widowControl w:val="0"/>
        <w:tabs>
          <w:tab w:val="center" w:pos="5600"/>
        </w:tabs>
        <w:ind w:firstLine="709"/>
        <w:jc w:val="both"/>
        <w:rPr>
          <w:szCs w:val="24"/>
        </w:rPr>
      </w:pPr>
      <w:r>
        <w:rPr>
          <w:szCs w:val="24"/>
        </w:rPr>
        <w:t xml:space="preserve">Kodas 120093212 </w:t>
      </w:r>
      <w:r>
        <w:rPr>
          <w:szCs w:val="24"/>
        </w:rPr>
        <w:tab/>
        <w:t xml:space="preserve">                      Kodas _________________</w:t>
      </w:r>
    </w:p>
    <w:p w14:paraId="0B4A0E12" w14:textId="77777777" w:rsidR="0016047C" w:rsidRDefault="0047720F">
      <w:pPr>
        <w:widowControl w:val="0"/>
        <w:tabs>
          <w:tab w:val="center" w:pos="5600"/>
        </w:tabs>
        <w:ind w:firstLine="709"/>
        <w:jc w:val="both"/>
        <w:rPr>
          <w:szCs w:val="24"/>
        </w:rPr>
      </w:pPr>
      <w:r>
        <w:rPr>
          <w:szCs w:val="24"/>
        </w:rPr>
        <w:t xml:space="preserve">Konstitucijos pr. 23-401 (A korpusas)         </w:t>
      </w:r>
      <w:r>
        <w:rPr>
          <w:szCs w:val="24"/>
        </w:rPr>
        <w:tab/>
        <w:t>Adresas_________________</w:t>
      </w:r>
    </w:p>
    <w:p w14:paraId="330A7D97" w14:textId="77777777" w:rsidR="0016047C" w:rsidRDefault="0047720F">
      <w:pPr>
        <w:widowControl w:val="0"/>
        <w:tabs>
          <w:tab w:val="center" w:pos="5300"/>
        </w:tabs>
        <w:ind w:firstLine="709"/>
        <w:jc w:val="both"/>
        <w:rPr>
          <w:szCs w:val="24"/>
        </w:rPr>
      </w:pPr>
      <w:r>
        <w:rPr>
          <w:szCs w:val="24"/>
        </w:rPr>
        <w:t xml:space="preserve">08105 Vilnius </w:t>
      </w:r>
      <w:r>
        <w:rPr>
          <w:szCs w:val="24"/>
        </w:rPr>
        <w:tab/>
        <w:t xml:space="preserve">                        Tel. (8 __) ___ ______</w:t>
      </w:r>
    </w:p>
    <w:p w14:paraId="3480D469" w14:textId="77777777" w:rsidR="0016047C" w:rsidRDefault="0047720F">
      <w:pPr>
        <w:widowControl w:val="0"/>
        <w:tabs>
          <w:tab w:val="left" w:pos="5016"/>
        </w:tabs>
        <w:ind w:firstLine="709"/>
        <w:jc w:val="both"/>
        <w:rPr>
          <w:bCs/>
          <w:szCs w:val="24"/>
        </w:rPr>
      </w:pPr>
      <w:r>
        <w:rPr>
          <w:szCs w:val="24"/>
        </w:rPr>
        <w:t xml:space="preserve">Tel. (8 5) 262 3000 </w:t>
      </w:r>
    </w:p>
    <w:p w14:paraId="4D618FB8" w14:textId="77777777" w:rsidR="0016047C" w:rsidRDefault="0047720F">
      <w:pPr>
        <w:widowControl w:val="0"/>
        <w:tabs>
          <w:tab w:val="center" w:pos="5400"/>
        </w:tabs>
        <w:ind w:firstLine="709"/>
        <w:jc w:val="both"/>
        <w:rPr>
          <w:szCs w:val="24"/>
        </w:rPr>
      </w:pPr>
      <w:r>
        <w:rPr>
          <w:szCs w:val="24"/>
        </w:rPr>
        <w:t xml:space="preserve">El. paštas </w:t>
      </w:r>
      <w:r>
        <w:rPr>
          <w:color w:val="6E717F"/>
          <w:szCs w:val="24"/>
        </w:rPr>
        <w:t>info@vzf.lt</w:t>
      </w:r>
      <w:r>
        <w:rPr>
          <w:szCs w:val="24"/>
        </w:rPr>
        <w:t xml:space="preserve"> </w:t>
      </w:r>
      <w:r>
        <w:rPr>
          <w:szCs w:val="24"/>
        </w:rPr>
        <w:tab/>
        <w:t xml:space="preserve">                        El. paštas ___________</w:t>
      </w:r>
    </w:p>
    <w:p w14:paraId="32D35BF0" w14:textId="77777777" w:rsidR="0016047C" w:rsidRDefault="0016047C">
      <w:pPr>
        <w:widowControl w:val="0"/>
        <w:tabs>
          <w:tab w:val="left" w:pos="4820"/>
        </w:tabs>
        <w:ind w:firstLine="709"/>
        <w:jc w:val="both"/>
        <w:rPr>
          <w:szCs w:val="24"/>
        </w:rPr>
      </w:pPr>
    </w:p>
    <w:tbl>
      <w:tblPr>
        <w:tblW w:w="9637" w:type="dxa"/>
        <w:tblLayout w:type="fixed"/>
        <w:tblLook w:val="00A0" w:firstRow="1" w:lastRow="0" w:firstColumn="1" w:lastColumn="0" w:noHBand="0" w:noVBand="0"/>
      </w:tblPr>
      <w:tblGrid>
        <w:gridCol w:w="4960"/>
        <w:gridCol w:w="4677"/>
      </w:tblGrid>
      <w:tr w:rsidR="0016047C" w14:paraId="76569CCE" w14:textId="77777777">
        <w:trPr>
          <w:trHeight w:val="1214"/>
        </w:trPr>
        <w:tc>
          <w:tcPr>
            <w:tcW w:w="4945" w:type="dxa"/>
          </w:tcPr>
          <w:p w14:paraId="717AD4B6" w14:textId="77777777" w:rsidR="0016047C" w:rsidRDefault="0016047C">
            <w:pPr>
              <w:widowControl w:val="0"/>
              <w:ind w:firstLine="709"/>
              <w:rPr>
                <w:szCs w:val="24"/>
              </w:rPr>
            </w:pPr>
          </w:p>
          <w:p w14:paraId="103F31BF" w14:textId="77777777" w:rsidR="0016047C" w:rsidRDefault="0047720F">
            <w:pPr>
              <w:widowControl w:val="0"/>
              <w:ind w:firstLine="709"/>
              <w:rPr>
                <w:szCs w:val="24"/>
              </w:rPr>
            </w:pPr>
            <w:r>
              <w:rPr>
                <w:szCs w:val="24"/>
              </w:rPr>
              <w:t xml:space="preserve">(Pareigos)             </w:t>
            </w:r>
          </w:p>
          <w:p w14:paraId="636427F4" w14:textId="53753945" w:rsidR="0016047C" w:rsidRDefault="0047720F">
            <w:pPr>
              <w:widowControl w:val="0"/>
              <w:ind w:left="2869" w:hanging="360"/>
              <w:rPr>
                <w:szCs w:val="24"/>
              </w:rPr>
            </w:pPr>
            <w:r>
              <w:rPr>
                <w:szCs w:val="24"/>
              </w:rPr>
              <w:t>A.</w:t>
            </w:r>
            <w:r>
              <w:rPr>
                <w:szCs w:val="24"/>
              </w:rPr>
              <w:tab/>
              <w:t>V.</w:t>
            </w:r>
          </w:p>
          <w:p w14:paraId="145DA4FE" w14:textId="77777777" w:rsidR="0016047C" w:rsidRDefault="0016047C">
            <w:pPr>
              <w:widowControl w:val="0"/>
              <w:ind w:firstLine="709"/>
              <w:rPr>
                <w:szCs w:val="24"/>
              </w:rPr>
            </w:pPr>
          </w:p>
          <w:p w14:paraId="678F6695" w14:textId="77777777" w:rsidR="0016047C" w:rsidRDefault="0016047C">
            <w:pPr>
              <w:widowControl w:val="0"/>
              <w:ind w:firstLine="709"/>
              <w:rPr>
                <w:szCs w:val="24"/>
              </w:rPr>
            </w:pPr>
          </w:p>
          <w:p w14:paraId="035F58D2" w14:textId="77777777" w:rsidR="0016047C" w:rsidRDefault="0047720F">
            <w:pPr>
              <w:widowControl w:val="0"/>
              <w:ind w:firstLine="709"/>
              <w:rPr>
                <w:szCs w:val="24"/>
              </w:rPr>
            </w:pPr>
            <w:r>
              <w:rPr>
                <w:szCs w:val="24"/>
              </w:rPr>
              <w:t>(Vardas ir pavardė)</w:t>
            </w:r>
          </w:p>
          <w:p w14:paraId="7BDF18F9" w14:textId="77777777" w:rsidR="0016047C" w:rsidRDefault="0047720F">
            <w:pPr>
              <w:widowControl w:val="0"/>
              <w:ind w:firstLine="709"/>
              <w:rPr>
                <w:szCs w:val="24"/>
              </w:rPr>
            </w:pPr>
            <w:r>
              <w:rPr>
                <w:szCs w:val="24"/>
              </w:rPr>
              <w:t xml:space="preserve">(Parašas) </w:t>
            </w:r>
          </w:p>
          <w:p w14:paraId="38CDFA80" w14:textId="77777777" w:rsidR="0016047C" w:rsidRDefault="0016047C">
            <w:pPr>
              <w:widowControl w:val="0"/>
              <w:ind w:firstLine="709"/>
              <w:rPr>
                <w:szCs w:val="24"/>
              </w:rPr>
            </w:pPr>
          </w:p>
        </w:tc>
        <w:tc>
          <w:tcPr>
            <w:tcW w:w="4662" w:type="dxa"/>
          </w:tcPr>
          <w:p w14:paraId="510FC5A8" w14:textId="77777777" w:rsidR="0016047C" w:rsidRDefault="0016047C">
            <w:pPr>
              <w:widowControl w:val="0"/>
              <w:ind w:firstLine="709"/>
              <w:rPr>
                <w:szCs w:val="24"/>
              </w:rPr>
            </w:pPr>
          </w:p>
          <w:p w14:paraId="651EB0F8" w14:textId="77777777" w:rsidR="0016047C" w:rsidRDefault="0047720F">
            <w:pPr>
              <w:widowControl w:val="0"/>
              <w:ind w:firstLine="709"/>
              <w:rPr>
                <w:szCs w:val="24"/>
              </w:rPr>
            </w:pPr>
            <w:r>
              <w:rPr>
                <w:szCs w:val="24"/>
              </w:rPr>
              <w:t>(Pareigos)</w:t>
            </w:r>
          </w:p>
          <w:p w14:paraId="65780C5C" w14:textId="77777777" w:rsidR="0016047C" w:rsidRDefault="0047720F">
            <w:pPr>
              <w:widowControl w:val="0"/>
              <w:ind w:firstLine="2445"/>
              <w:rPr>
                <w:szCs w:val="24"/>
              </w:rPr>
            </w:pPr>
            <w:r>
              <w:rPr>
                <w:szCs w:val="24"/>
              </w:rPr>
              <w:t>A. V.</w:t>
            </w:r>
          </w:p>
          <w:p w14:paraId="497EFF56" w14:textId="77777777" w:rsidR="0016047C" w:rsidRDefault="0016047C">
            <w:pPr>
              <w:widowControl w:val="0"/>
              <w:ind w:firstLine="709"/>
              <w:rPr>
                <w:szCs w:val="24"/>
              </w:rPr>
            </w:pPr>
          </w:p>
          <w:p w14:paraId="28165EE2" w14:textId="77777777" w:rsidR="0016047C" w:rsidRDefault="0016047C">
            <w:pPr>
              <w:widowControl w:val="0"/>
              <w:spacing w:line="360" w:lineRule="auto"/>
              <w:rPr>
                <w:szCs w:val="24"/>
              </w:rPr>
            </w:pPr>
          </w:p>
          <w:p w14:paraId="7D42D95E" w14:textId="77777777" w:rsidR="0016047C" w:rsidRDefault="0047720F">
            <w:pPr>
              <w:widowControl w:val="0"/>
              <w:ind w:firstLine="709"/>
              <w:rPr>
                <w:szCs w:val="24"/>
              </w:rPr>
            </w:pPr>
            <w:r>
              <w:rPr>
                <w:szCs w:val="24"/>
              </w:rPr>
              <w:t>(Vardas ir pavardė)</w:t>
            </w:r>
          </w:p>
          <w:p w14:paraId="0899E01D" w14:textId="77777777" w:rsidR="0016047C" w:rsidRDefault="0047720F">
            <w:pPr>
              <w:widowControl w:val="0"/>
              <w:ind w:firstLine="709"/>
              <w:rPr>
                <w:szCs w:val="24"/>
              </w:rPr>
            </w:pPr>
            <w:r>
              <w:rPr>
                <w:szCs w:val="24"/>
              </w:rPr>
              <w:t xml:space="preserve">(Parašas) </w:t>
            </w:r>
          </w:p>
          <w:p w14:paraId="123780D8" w14:textId="77777777" w:rsidR="0016047C" w:rsidRDefault="0016047C">
            <w:pPr>
              <w:widowControl w:val="0"/>
              <w:ind w:firstLine="709"/>
              <w:rPr>
                <w:szCs w:val="24"/>
              </w:rPr>
            </w:pPr>
          </w:p>
        </w:tc>
      </w:tr>
    </w:tbl>
    <w:p w14:paraId="73CA8FD5" w14:textId="77777777" w:rsidR="0016047C" w:rsidRDefault="0016047C">
      <w:pPr>
        <w:overflowPunct w:val="0"/>
        <w:jc w:val="both"/>
        <w:textAlignment w:val="baseline"/>
        <w:rPr>
          <w:szCs w:val="24"/>
          <w:lang w:val="en-GB"/>
        </w:rPr>
      </w:pPr>
    </w:p>
    <w:p w14:paraId="1A72D3C0" w14:textId="52778932" w:rsidR="0016047C" w:rsidRDefault="00D115A9">
      <w:pPr>
        <w:jc w:val="both"/>
        <w:rPr>
          <w:szCs w:val="24"/>
        </w:rPr>
      </w:pPr>
    </w:p>
    <w:sectPr w:rsidR="0016047C">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6872" w14:textId="77777777" w:rsidR="0016047C" w:rsidRDefault="0047720F">
      <w:pPr>
        <w:overflowPunct w:val="0"/>
        <w:jc w:val="both"/>
        <w:textAlignment w:val="baseline"/>
        <w:rPr>
          <w:lang w:val="en-GB"/>
        </w:rPr>
      </w:pPr>
      <w:r>
        <w:rPr>
          <w:lang w:val="en-GB"/>
        </w:rPr>
        <w:separator/>
      </w:r>
    </w:p>
  </w:endnote>
  <w:endnote w:type="continuationSeparator" w:id="0">
    <w:p w14:paraId="0AE84C9E" w14:textId="77777777" w:rsidR="0016047C" w:rsidRDefault="0047720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338A" w14:textId="77777777" w:rsidR="0016047C" w:rsidRDefault="0016047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9892" w14:textId="77777777" w:rsidR="0016047C" w:rsidRDefault="0016047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4F00" w14:textId="77777777" w:rsidR="0016047C" w:rsidRDefault="0016047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9F18B" w14:textId="77777777" w:rsidR="0016047C" w:rsidRDefault="0047720F">
      <w:pPr>
        <w:overflowPunct w:val="0"/>
        <w:jc w:val="both"/>
        <w:textAlignment w:val="baseline"/>
        <w:rPr>
          <w:lang w:val="en-GB"/>
        </w:rPr>
      </w:pPr>
      <w:r>
        <w:rPr>
          <w:lang w:val="en-GB"/>
        </w:rPr>
        <w:separator/>
      </w:r>
    </w:p>
  </w:footnote>
  <w:footnote w:type="continuationSeparator" w:id="0">
    <w:p w14:paraId="12321449" w14:textId="77777777" w:rsidR="0016047C" w:rsidRDefault="0047720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F9A3" w14:textId="77777777" w:rsidR="0016047C" w:rsidRDefault="0016047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2610" w14:textId="40451D50" w:rsidR="0016047C" w:rsidRDefault="0047720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D115A9" w:rsidRPr="00D115A9">
      <w:rPr>
        <w:noProof/>
      </w:rPr>
      <w:t>7</w:t>
    </w:r>
    <w:r>
      <w:rPr>
        <w:lang w:val="en-GB"/>
      </w:rPr>
      <w:fldChar w:fldCharType="end"/>
    </w:r>
  </w:p>
  <w:p w14:paraId="18C4335C" w14:textId="77777777" w:rsidR="0016047C" w:rsidRDefault="0016047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96F1" w14:textId="77777777" w:rsidR="0016047C" w:rsidRDefault="0016047C">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0"/>
    <w:rsid w:val="0016047C"/>
    <w:rsid w:val="0047720F"/>
    <w:rsid w:val="009F57C0"/>
    <w:rsid w:val="00D115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A23A"/>
  <w15:chartTrackingRefBased/>
  <w15:docId w15:val="{11499729-154B-422F-968C-FCACA1F8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12403</Words>
  <Characters>7071</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19436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2022-12-10T18:20:00Z</dcterms:created>
  <dc:creator>Violeta Važnevičienė</dc:creator>
  <lastModifiedBy>JŪRĖNIENĖ Jolanta</lastModifiedBy>
  <dcterms:modified xsi:type="dcterms:W3CDTF">2022-12-10T18:20:00Z</dcterms:modified>
  <revision>2</revision>
</coreProperties>
</file>