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c974b9936b5409083cfbab61e161851"/>
        <w:id w:val="931557677"/>
        <w:lock w:val="sdtLocked"/>
      </w:sdtPr>
      <w:sdtEndPr/>
      <w:sdtContent>
        <w:p w14:paraId="328AC3A0" w14:textId="77777777" w:rsidR="00C30CD1" w:rsidRDefault="00C30CD1">
          <w:pPr>
            <w:tabs>
              <w:tab w:val="center" w:pos="4680"/>
              <w:tab w:val="right" w:pos="9360"/>
            </w:tabs>
            <w:jc w:val="center"/>
            <w:rPr>
              <w:sz w:val="22"/>
              <w:szCs w:val="22"/>
              <w:lang w:eastAsia="lt-LT"/>
            </w:rPr>
          </w:pPr>
        </w:p>
        <w:p w14:paraId="107FAB6B" w14:textId="77777777" w:rsidR="00C30CD1" w:rsidRDefault="00834608">
          <w:pPr>
            <w:tabs>
              <w:tab w:val="center" w:pos="4153"/>
              <w:tab w:val="right" w:pos="8306"/>
            </w:tabs>
            <w:rPr>
              <w:lang w:eastAsia="lt-LT"/>
            </w:rPr>
          </w:pPr>
        </w:p>
      </w:sdtContent>
    </w:sdt>
    <w:sdt>
      <w:sdtPr>
        <w:alias w:val="patvirtinta"/>
        <w:tag w:val="part_062cf65bca2949d2b8d57d29ef837dd7"/>
        <w:id w:val="-10992390"/>
        <w:lock w:val="sdtLocked"/>
      </w:sdtPr>
      <w:sdtEndPr/>
      <w:sdtContent>
        <w:p w14:paraId="3BF4E64B" w14:textId="77777777" w:rsidR="00C30CD1" w:rsidRDefault="007C56DD">
          <w:pPr>
            <w:ind w:left="4820"/>
            <w:rPr>
              <w:lang w:eastAsia="ar-SA"/>
            </w:rPr>
          </w:pPr>
          <w:r>
            <w:rPr>
              <w:lang w:eastAsia="ar-SA"/>
            </w:rPr>
            <w:t>PATVIRTINTA</w:t>
          </w:r>
          <w:r>
            <w:rPr>
              <w:lang w:eastAsia="ar-SA"/>
            </w:rPr>
            <w:br/>
            <w:t>Lietuvos Respublikos Vyriausybės</w:t>
          </w:r>
        </w:p>
        <w:p w14:paraId="3D339773" w14:textId="2EA4079E" w:rsidR="00C30CD1" w:rsidRDefault="007C56DD">
          <w:pPr>
            <w:ind w:left="4820"/>
            <w:rPr>
              <w:lang w:eastAsia="ar-SA"/>
            </w:rPr>
          </w:pPr>
          <w:r>
            <w:rPr>
              <w:lang w:eastAsia="ar-SA"/>
            </w:rPr>
            <w:t>2025 m. kovo 19 d. nutarimu Nr. 147</w:t>
          </w:r>
        </w:p>
        <w:p w14:paraId="7F45E633" w14:textId="77777777" w:rsidR="00C30CD1" w:rsidRDefault="007C56DD">
          <w:pPr>
            <w:ind w:left="4820"/>
            <w:rPr>
              <w:lang w:eastAsia="ar-SA"/>
            </w:rPr>
          </w:pPr>
          <w:r>
            <w:rPr>
              <w:lang w:eastAsia="ar-SA"/>
            </w:rPr>
            <w:t>(Lietuvos Respublikos Vyriausybės</w:t>
          </w:r>
        </w:p>
        <w:p w14:paraId="379D210C" w14:textId="457F93E3" w:rsidR="00C30CD1" w:rsidRDefault="007C56DD">
          <w:pPr>
            <w:ind w:left="4820"/>
            <w:rPr>
              <w:lang w:eastAsia="ar-SA"/>
            </w:rPr>
          </w:pPr>
          <w:r>
            <w:rPr>
              <w:lang w:eastAsia="ar-SA"/>
            </w:rPr>
            <w:t>2025 m. lapkričio 26 d. nutarimo Nr. 830</w:t>
          </w:r>
        </w:p>
        <w:p w14:paraId="2578D136" w14:textId="10C364DD" w:rsidR="00C30CD1" w:rsidRDefault="007C56DD">
          <w:pPr>
            <w:ind w:left="4820"/>
            <w:rPr>
              <w:lang w:eastAsia="ar-SA"/>
            </w:rPr>
          </w:pPr>
          <w:r>
            <w:rPr>
              <w:lang w:eastAsia="ar-SA"/>
            </w:rPr>
            <w:t>redakcija)</w:t>
          </w:r>
          <w:r>
            <w:t xml:space="preserve">. </w:t>
          </w:r>
        </w:p>
        <w:p w14:paraId="26FECFD9" w14:textId="77777777" w:rsidR="00C30CD1" w:rsidRDefault="00C30CD1"/>
        <w:p w14:paraId="18787966" w14:textId="77777777" w:rsidR="00C30CD1" w:rsidRDefault="00C30CD1"/>
        <w:p w14:paraId="60D5EF0E" w14:textId="77777777" w:rsidR="00C30CD1" w:rsidRDefault="00834608" w:rsidP="00834608">
          <w:pPr>
            <w:keepNext/>
            <w:spacing w:line="276" w:lineRule="auto"/>
            <w:jc w:val="center"/>
            <w:rPr>
              <w:b/>
              <w:caps/>
              <w:szCs w:val="24"/>
            </w:rPr>
          </w:pPr>
          <w:sdt>
            <w:sdtPr>
              <w:alias w:val="Pavadinimas"/>
              <w:tag w:val="title_062cf65bca2949d2b8d57d29ef837dd7"/>
              <w:id w:val="479113311"/>
              <w:lock w:val="sdtLocked"/>
            </w:sdtPr>
            <w:sdtEndPr/>
            <w:sdtContent>
              <w:r w:rsidR="007C56DD">
                <w:rPr>
                  <w:b/>
                  <w:caps/>
                  <w:szCs w:val="24"/>
                </w:rPr>
                <w:t>KELIŲ PRIEŽIŪROS IR PLĖTROS PROGRAMOS FINANSAVIMO LĖŠŲ NAUDOJIMO 2025–2027 metų SĄMATA</w:t>
              </w:r>
            </w:sdtContent>
          </w:sdt>
        </w:p>
        <w:p w14:paraId="0A40E459" w14:textId="77777777" w:rsidR="00C30CD1" w:rsidRDefault="00C30CD1">
          <w:pPr>
            <w:keepNext/>
            <w:spacing w:line="276" w:lineRule="auto"/>
            <w:ind w:left="142"/>
            <w:jc w:val="center"/>
            <w:rPr>
              <w:b/>
              <w:caps/>
              <w:szCs w:val="24"/>
            </w:rPr>
          </w:pPr>
        </w:p>
        <w:tbl>
          <w:tblPr>
            <w:tblW w:w="5078"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903"/>
            <w:gridCol w:w="4498"/>
            <w:gridCol w:w="1340"/>
            <w:gridCol w:w="1337"/>
            <w:gridCol w:w="1416"/>
          </w:tblGrid>
          <w:tr w:rsidR="00C30CD1" w14:paraId="494F7ABC" w14:textId="77777777">
            <w:trPr>
              <w:trHeight w:val="957"/>
              <w:tblHeader/>
            </w:trPr>
            <w:tc>
              <w:tcPr>
                <w:tcW w:w="903" w:type="dxa"/>
                <w:tcBorders>
                  <w:top w:val="single" w:sz="2" w:space="0" w:color="auto"/>
                  <w:left w:val="single" w:sz="2" w:space="0" w:color="auto"/>
                  <w:bottom w:val="single" w:sz="2" w:space="0" w:color="auto"/>
                  <w:right w:val="single" w:sz="2" w:space="0" w:color="auto"/>
                </w:tcBorders>
                <w:vAlign w:val="center"/>
                <w:hideMark/>
              </w:tcPr>
              <w:p w14:paraId="3746FE91" w14:textId="77777777" w:rsidR="00C30CD1" w:rsidRDefault="007C56DD">
                <w:pPr>
                  <w:spacing w:line="276" w:lineRule="auto"/>
                  <w:ind w:left="-77" w:right="-123"/>
                  <w:jc w:val="center"/>
                  <w:rPr>
                    <w:b/>
                    <w:bCs/>
                    <w:szCs w:val="24"/>
                  </w:rPr>
                </w:pPr>
                <w:r>
                  <w:rPr>
                    <w:b/>
                    <w:bCs/>
                    <w:szCs w:val="24"/>
                  </w:rPr>
                  <w:t>Eil. Nr.</w:t>
                </w:r>
              </w:p>
            </w:tc>
            <w:tc>
              <w:tcPr>
                <w:tcW w:w="4500" w:type="dxa"/>
                <w:tcBorders>
                  <w:top w:val="single" w:sz="2" w:space="0" w:color="auto"/>
                  <w:left w:val="single" w:sz="2" w:space="0" w:color="auto"/>
                  <w:bottom w:val="single" w:sz="2" w:space="0" w:color="auto"/>
                  <w:right w:val="single" w:sz="2" w:space="0" w:color="auto"/>
                </w:tcBorders>
                <w:vAlign w:val="center"/>
                <w:hideMark/>
              </w:tcPr>
              <w:p w14:paraId="39A0C3D0" w14:textId="77777777" w:rsidR="00C30CD1" w:rsidRDefault="007C56DD">
                <w:pPr>
                  <w:spacing w:line="276" w:lineRule="auto"/>
                  <w:jc w:val="center"/>
                  <w:rPr>
                    <w:b/>
                    <w:bCs/>
                    <w:szCs w:val="24"/>
                  </w:rPr>
                </w:pPr>
                <w:r>
                  <w:rPr>
                    <w:b/>
                    <w:bCs/>
                    <w:szCs w:val="24"/>
                  </w:rPr>
                  <w:t>Kelių priežiūros ir plėtros programos finansavimo lėšos</w:t>
                </w:r>
              </w:p>
            </w:tc>
            <w:tc>
              <w:tcPr>
                <w:tcW w:w="1340" w:type="dxa"/>
                <w:tcBorders>
                  <w:top w:val="single" w:sz="2" w:space="0" w:color="auto"/>
                  <w:left w:val="single" w:sz="2" w:space="0" w:color="auto"/>
                  <w:right w:val="single" w:sz="2" w:space="0" w:color="auto"/>
                </w:tcBorders>
                <w:vAlign w:val="center"/>
                <w:hideMark/>
              </w:tcPr>
              <w:p w14:paraId="6784D2CF" w14:textId="77777777" w:rsidR="00C30CD1" w:rsidRDefault="007C56DD">
                <w:pPr>
                  <w:spacing w:line="276" w:lineRule="auto"/>
                  <w:jc w:val="center"/>
                  <w:rPr>
                    <w:b/>
                    <w:bCs/>
                    <w:szCs w:val="24"/>
                  </w:rPr>
                </w:pPr>
                <w:r>
                  <w:rPr>
                    <w:b/>
                    <w:bCs/>
                    <w:szCs w:val="24"/>
                  </w:rPr>
                  <w:t>2025 m.</w:t>
                </w:r>
              </w:p>
              <w:p w14:paraId="6D983DA4" w14:textId="77777777" w:rsidR="00C30CD1" w:rsidRDefault="007C56DD">
                <w:pPr>
                  <w:spacing w:line="276" w:lineRule="auto"/>
                  <w:jc w:val="center"/>
                  <w:rPr>
                    <w:b/>
                    <w:bCs/>
                    <w:szCs w:val="24"/>
                  </w:rPr>
                </w:pPr>
                <w:r>
                  <w:rPr>
                    <w:b/>
                    <w:bCs/>
                    <w:szCs w:val="24"/>
                  </w:rPr>
                  <w:t>suma, tūkst. eurų</w:t>
                </w:r>
              </w:p>
            </w:tc>
            <w:tc>
              <w:tcPr>
                <w:tcW w:w="1337" w:type="dxa"/>
                <w:tcBorders>
                  <w:top w:val="single" w:sz="2" w:space="0" w:color="auto"/>
                  <w:left w:val="single" w:sz="2" w:space="0" w:color="auto"/>
                  <w:right w:val="single" w:sz="2" w:space="0" w:color="auto"/>
                </w:tcBorders>
                <w:vAlign w:val="center"/>
                <w:hideMark/>
              </w:tcPr>
              <w:p w14:paraId="0481B2BE" w14:textId="77777777" w:rsidR="00C30CD1" w:rsidRDefault="007C56DD">
                <w:pPr>
                  <w:spacing w:line="276" w:lineRule="auto"/>
                  <w:jc w:val="center"/>
                  <w:rPr>
                    <w:b/>
                    <w:bCs/>
                    <w:szCs w:val="24"/>
                  </w:rPr>
                </w:pPr>
                <w:r>
                  <w:rPr>
                    <w:b/>
                    <w:bCs/>
                    <w:szCs w:val="24"/>
                  </w:rPr>
                  <w:t>2026 m.</w:t>
                </w:r>
              </w:p>
              <w:p w14:paraId="7EB2E7BB" w14:textId="77777777" w:rsidR="00C30CD1" w:rsidRDefault="007C56DD">
                <w:pPr>
                  <w:spacing w:line="276" w:lineRule="auto"/>
                  <w:jc w:val="center"/>
                  <w:rPr>
                    <w:b/>
                    <w:bCs/>
                    <w:szCs w:val="24"/>
                  </w:rPr>
                </w:pPr>
                <w:r>
                  <w:rPr>
                    <w:b/>
                    <w:bCs/>
                    <w:szCs w:val="24"/>
                  </w:rPr>
                  <w:t>suma, tūkst. eurų</w:t>
                </w:r>
              </w:p>
            </w:tc>
            <w:tc>
              <w:tcPr>
                <w:tcW w:w="1416" w:type="dxa"/>
                <w:tcBorders>
                  <w:top w:val="single" w:sz="2" w:space="0" w:color="auto"/>
                  <w:left w:val="single" w:sz="2" w:space="0" w:color="auto"/>
                  <w:right w:val="single" w:sz="2" w:space="0" w:color="auto"/>
                </w:tcBorders>
                <w:vAlign w:val="center"/>
                <w:hideMark/>
              </w:tcPr>
              <w:p w14:paraId="3070E06E" w14:textId="77777777" w:rsidR="00C30CD1" w:rsidRDefault="007C56DD">
                <w:pPr>
                  <w:spacing w:line="276" w:lineRule="auto"/>
                  <w:jc w:val="center"/>
                  <w:rPr>
                    <w:b/>
                    <w:bCs/>
                    <w:szCs w:val="24"/>
                  </w:rPr>
                </w:pPr>
                <w:r>
                  <w:rPr>
                    <w:b/>
                    <w:bCs/>
                    <w:szCs w:val="24"/>
                  </w:rPr>
                  <w:t>2027 m.</w:t>
                </w:r>
              </w:p>
              <w:p w14:paraId="755E9A39" w14:textId="77777777" w:rsidR="00C30CD1" w:rsidRDefault="007C56DD">
                <w:pPr>
                  <w:spacing w:line="276" w:lineRule="auto"/>
                  <w:jc w:val="center"/>
                  <w:rPr>
                    <w:b/>
                    <w:bCs/>
                    <w:szCs w:val="24"/>
                  </w:rPr>
                </w:pPr>
                <w:r>
                  <w:rPr>
                    <w:b/>
                    <w:bCs/>
                    <w:szCs w:val="24"/>
                  </w:rPr>
                  <w:t>suma, tūkst. eurų</w:t>
                </w:r>
              </w:p>
            </w:tc>
          </w:tr>
          <w:tr w:rsidR="00C30CD1" w14:paraId="1A934C56"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tcPr>
              <w:p w14:paraId="09246C38" w14:textId="77777777" w:rsidR="00C30CD1" w:rsidRDefault="007C56DD">
                <w:pPr>
                  <w:spacing w:line="276" w:lineRule="auto"/>
                  <w:jc w:val="center"/>
                  <w:rPr>
                    <w:szCs w:val="24"/>
                  </w:rPr>
                </w:pPr>
                <w:r>
                  <w:rPr>
                    <w:szCs w:val="24"/>
                  </w:rPr>
                  <w:t>1.</w:t>
                </w:r>
              </w:p>
            </w:tc>
            <w:tc>
              <w:tcPr>
                <w:tcW w:w="4500" w:type="dxa"/>
                <w:tcBorders>
                  <w:top w:val="single" w:sz="2" w:space="0" w:color="auto"/>
                  <w:left w:val="single" w:sz="2" w:space="0" w:color="auto"/>
                  <w:bottom w:val="single" w:sz="2" w:space="0" w:color="auto"/>
                  <w:right w:val="single" w:sz="2" w:space="0" w:color="auto"/>
                </w:tcBorders>
                <w:hideMark/>
              </w:tcPr>
              <w:p w14:paraId="555865BA" w14:textId="77777777" w:rsidR="00C30CD1" w:rsidRDefault="007C56DD">
                <w:pPr>
                  <w:spacing w:line="276" w:lineRule="auto"/>
                  <w:jc w:val="both"/>
                  <w:rPr>
                    <w:szCs w:val="24"/>
                  </w:rPr>
                </w:pPr>
                <w:r>
                  <w:rPr>
                    <w:szCs w:val="24"/>
                  </w:rPr>
                  <w:t>veikloms, numatytoms Lietuvos Respublikos 2025–2027 metų  biudžeto patvirtinimo įstatymo 13 straipsnio 1 dalies 4 punkte; iš jų:</w:t>
                </w:r>
              </w:p>
            </w:tc>
            <w:tc>
              <w:tcPr>
                <w:tcW w:w="1340" w:type="dxa"/>
                <w:tcBorders>
                  <w:top w:val="single" w:sz="2" w:space="0" w:color="auto"/>
                  <w:left w:val="single" w:sz="2" w:space="0" w:color="auto"/>
                  <w:bottom w:val="single" w:sz="2" w:space="0" w:color="auto"/>
                  <w:right w:val="single" w:sz="2" w:space="0" w:color="auto"/>
                </w:tcBorders>
                <w:vAlign w:val="center"/>
                <w:hideMark/>
              </w:tcPr>
              <w:p w14:paraId="3B43720D" w14:textId="77777777" w:rsidR="00C30CD1" w:rsidRDefault="007C56DD">
                <w:pPr>
                  <w:spacing w:line="276" w:lineRule="auto"/>
                  <w:jc w:val="center"/>
                  <w:rPr>
                    <w:szCs w:val="24"/>
                  </w:rPr>
                </w:pPr>
                <w:r>
                  <w:rPr>
                    <w:szCs w:val="24"/>
                  </w:rPr>
                  <w:t>40 000</w:t>
                </w:r>
              </w:p>
            </w:tc>
            <w:tc>
              <w:tcPr>
                <w:tcW w:w="1337" w:type="dxa"/>
                <w:tcBorders>
                  <w:top w:val="single" w:sz="2" w:space="0" w:color="auto"/>
                  <w:left w:val="single" w:sz="2" w:space="0" w:color="auto"/>
                  <w:bottom w:val="single" w:sz="2" w:space="0" w:color="auto"/>
                  <w:right w:val="single" w:sz="2" w:space="0" w:color="auto"/>
                </w:tcBorders>
                <w:vAlign w:val="center"/>
              </w:tcPr>
              <w:p w14:paraId="257B42A1" w14:textId="77777777" w:rsidR="00C30CD1" w:rsidRDefault="007C56DD">
                <w:pPr>
                  <w:spacing w:line="276" w:lineRule="auto"/>
                  <w:jc w:val="center"/>
                  <w:rPr>
                    <w:szCs w:val="24"/>
                  </w:rPr>
                </w:pPr>
                <w:r>
                  <w:rPr>
                    <w:szCs w:val="24"/>
                  </w:rPr>
                  <w:t>20 000</w:t>
                </w:r>
              </w:p>
            </w:tc>
            <w:tc>
              <w:tcPr>
                <w:tcW w:w="1416" w:type="dxa"/>
                <w:tcBorders>
                  <w:top w:val="single" w:sz="2" w:space="0" w:color="auto"/>
                  <w:left w:val="single" w:sz="2" w:space="0" w:color="auto"/>
                  <w:bottom w:val="single" w:sz="2" w:space="0" w:color="auto"/>
                  <w:right w:val="single" w:sz="2" w:space="0" w:color="auto"/>
                </w:tcBorders>
                <w:vAlign w:val="center"/>
              </w:tcPr>
              <w:p w14:paraId="04B7CF2B" w14:textId="77777777" w:rsidR="00C30CD1" w:rsidRDefault="007C56DD">
                <w:pPr>
                  <w:spacing w:line="276" w:lineRule="auto"/>
                  <w:jc w:val="center"/>
                  <w:rPr>
                    <w:szCs w:val="24"/>
                  </w:rPr>
                </w:pPr>
                <w:r>
                  <w:rPr>
                    <w:szCs w:val="24"/>
                  </w:rPr>
                  <w:t>20 000</w:t>
                </w:r>
              </w:p>
            </w:tc>
          </w:tr>
          <w:tr w:rsidR="00C30CD1" w14:paraId="310E1A83"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tcPr>
              <w:p w14:paraId="1FE43D0F" w14:textId="77777777" w:rsidR="00C30CD1" w:rsidRDefault="007C56DD">
                <w:pPr>
                  <w:spacing w:line="276" w:lineRule="auto"/>
                  <w:jc w:val="center"/>
                  <w:rPr>
                    <w:szCs w:val="24"/>
                  </w:rPr>
                </w:pPr>
                <w:r>
                  <w:rPr>
                    <w:szCs w:val="24"/>
                  </w:rPr>
                  <w:t>1.1.</w:t>
                </w:r>
              </w:p>
            </w:tc>
            <w:tc>
              <w:tcPr>
                <w:tcW w:w="4500" w:type="dxa"/>
                <w:tcBorders>
                  <w:top w:val="single" w:sz="2" w:space="0" w:color="auto"/>
                  <w:left w:val="single" w:sz="2" w:space="0" w:color="auto"/>
                  <w:bottom w:val="single" w:sz="2" w:space="0" w:color="auto"/>
                  <w:right w:val="single" w:sz="2" w:space="0" w:color="auto"/>
                </w:tcBorders>
              </w:tcPr>
              <w:p w14:paraId="12073CAC" w14:textId="77777777" w:rsidR="00C30CD1" w:rsidRDefault="007C56DD">
                <w:pPr>
                  <w:spacing w:line="276" w:lineRule="auto"/>
                  <w:jc w:val="both"/>
                  <w:rPr>
                    <w:szCs w:val="24"/>
                  </w:rPr>
                </w:pPr>
                <w:r>
                  <w:rPr>
                    <w:szCs w:val="24"/>
                  </w:rPr>
                  <w:t>magistralinio kelio A14 Vilnius–Utena rekonstravimo, kapitalinio remonto darbams finansuoti (pažangos lėšos)</w:t>
                </w:r>
              </w:p>
            </w:tc>
            <w:tc>
              <w:tcPr>
                <w:tcW w:w="1340" w:type="dxa"/>
                <w:tcBorders>
                  <w:top w:val="single" w:sz="2" w:space="0" w:color="auto"/>
                  <w:left w:val="single" w:sz="2" w:space="0" w:color="auto"/>
                  <w:bottom w:val="single" w:sz="2" w:space="0" w:color="auto"/>
                  <w:right w:val="single" w:sz="2" w:space="0" w:color="auto"/>
                </w:tcBorders>
                <w:vAlign w:val="center"/>
              </w:tcPr>
              <w:p w14:paraId="3AAF4C41" w14:textId="77777777" w:rsidR="00C30CD1" w:rsidRDefault="007C56DD">
                <w:pPr>
                  <w:spacing w:line="276" w:lineRule="auto"/>
                  <w:jc w:val="center"/>
                  <w:rPr>
                    <w:szCs w:val="24"/>
                  </w:rPr>
                </w:pPr>
                <w:r>
                  <w:rPr>
                    <w:szCs w:val="24"/>
                  </w:rPr>
                  <w:t>20 000</w:t>
                </w:r>
              </w:p>
            </w:tc>
            <w:tc>
              <w:tcPr>
                <w:tcW w:w="1337" w:type="dxa"/>
                <w:tcBorders>
                  <w:top w:val="single" w:sz="2" w:space="0" w:color="auto"/>
                  <w:left w:val="single" w:sz="2" w:space="0" w:color="auto"/>
                  <w:bottom w:val="single" w:sz="2" w:space="0" w:color="auto"/>
                  <w:right w:val="single" w:sz="2" w:space="0" w:color="auto"/>
                </w:tcBorders>
                <w:vAlign w:val="center"/>
              </w:tcPr>
              <w:p w14:paraId="720D352C"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2" w:space="0" w:color="auto"/>
                  <w:right w:val="single" w:sz="2" w:space="0" w:color="auto"/>
                </w:tcBorders>
                <w:vAlign w:val="center"/>
              </w:tcPr>
              <w:p w14:paraId="7FBDD7D6" w14:textId="77777777" w:rsidR="00C30CD1" w:rsidRDefault="00C30CD1">
                <w:pPr>
                  <w:spacing w:line="276" w:lineRule="auto"/>
                  <w:jc w:val="center"/>
                  <w:rPr>
                    <w:szCs w:val="24"/>
                  </w:rPr>
                </w:pPr>
              </w:p>
            </w:tc>
          </w:tr>
          <w:tr w:rsidR="00C30CD1" w14:paraId="2EE9A8CA"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tcPr>
              <w:p w14:paraId="051BF17B" w14:textId="77777777" w:rsidR="00C30CD1" w:rsidRDefault="007C56DD">
                <w:pPr>
                  <w:spacing w:line="276" w:lineRule="auto"/>
                  <w:jc w:val="center"/>
                  <w:rPr>
                    <w:szCs w:val="24"/>
                  </w:rPr>
                </w:pPr>
                <w:r>
                  <w:rPr>
                    <w:szCs w:val="24"/>
                  </w:rPr>
                  <w:t>1.2.</w:t>
                </w:r>
              </w:p>
            </w:tc>
            <w:tc>
              <w:tcPr>
                <w:tcW w:w="4500" w:type="dxa"/>
                <w:tcBorders>
                  <w:top w:val="single" w:sz="2" w:space="0" w:color="auto"/>
                  <w:left w:val="single" w:sz="2" w:space="0" w:color="auto"/>
                  <w:bottom w:val="single" w:sz="2" w:space="0" w:color="auto"/>
                  <w:right w:val="single" w:sz="2" w:space="0" w:color="auto"/>
                </w:tcBorders>
              </w:tcPr>
              <w:p w14:paraId="1C0B9FA7" w14:textId="77777777" w:rsidR="00C30CD1" w:rsidRDefault="007C56DD">
                <w:pPr>
                  <w:spacing w:line="276" w:lineRule="auto"/>
                  <w:jc w:val="both"/>
                  <w:rPr>
                    <w:szCs w:val="24"/>
                  </w:rPr>
                </w:pPr>
                <w:r>
                  <w:rPr>
                    <w:szCs w:val="24"/>
                  </w:rPr>
                  <w:t>žvyrkeliams asfaltuoti (tęstinės veiklos lėšos)</w:t>
                </w:r>
              </w:p>
            </w:tc>
            <w:tc>
              <w:tcPr>
                <w:tcW w:w="1340" w:type="dxa"/>
                <w:tcBorders>
                  <w:top w:val="single" w:sz="2" w:space="0" w:color="auto"/>
                  <w:left w:val="single" w:sz="2" w:space="0" w:color="auto"/>
                  <w:bottom w:val="single" w:sz="2" w:space="0" w:color="auto"/>
                  <w:right w:val="single" w:sz="2" w:space="0" w:color="auto"/>
                </w:tcBorders>
                <w:vAlign w:val="center"/>
              </w:tcPr>
              <w:p w14:paraId="04F88457" w14:textId="77777777" w:rsidR="00C30CD1" w:rsidRDefault="007C56DD">
                <w:pPr>
                  <w:spacing w:line="276" w:lineRule="auto"/>
                  <w:jc w:val="center"/>
                  <w:rPr>
                    <w:szCs w:val="24"/>
                  </w:rPr>
                </w:pPr>
                <w:r>
                  <w:rPr>
                    <w:szCs w:val="24"/>
                  </w:rPr>
                  <w:t>20 000</w:t>
                </w:r>
              </w:p>
            </w:tc>
            <w:tc>
              <w:tcPr>
                <w:tcW w:w="1337" w:type="dxa"/>
                <w:tcBorders>
                  <w:top w:val="single" w:sz="2" w:space="0" w:color="auto"/>
                  <w:left w:val="single" w:sz="2" w:space="0" w:color="auto"/>
                  <w:bottom w:val="single" w:sz="2" w:space="0" w:color="auto"/>
                  <w:right w:val="single" w:sz="2" w:space="0" w:color="auto"/>
                </w:tcBorders>
                <w:vAlign w:val="center"/>
              </w:tcPr>
              <w:p w14:paraId="4CF9B9B3" w14:textId="77777777" w:rsidR="00C30CD1" w:rsidRDefault="007C56DD">
                <w:pPr>
                  <w:spacing w:line="276" w:lineRule="auto"/>
                  <w:jc w:val="center"/>
                  <w:rPr>
                    <w:szCs w:val="24"/>
                  </w:rPr>
                </w:pPr>
                <w:r>
                  <w:rPr>
                    <w:szCs w:val="24"/>
                  </w:rPr>
                  <w:t>20 000</w:t>
                </w:r>
              </w:p>
            </w:tc>
            <w:tc>
              <w:tcPr>
                <w:tcW w:w="1416" w:type="dxa"/>
                <w:tcBorders>
                  <w:top w:val="single" w:sz="2" w:space="0" w:color="auto"/>
                  <w:left w:val="single" w:sz="2" w:space="0" w:color="auto"/>
                  <w:bottom w:val="single" w:sz="2" w:space="0" w:color="auto"/>
                  <w:right w:val="single" w:sz="2" w:space="0" w:color="auto"/>
                </w:tcBorders>
                <w:vAlign w:val="center"/>
              </w:tcPr>
              <w:p w14:paraId="2355D56E" w14:textId="77777777" w:rsidR="00C30CD1" w:rsidRDefault="007C56DD">
                <w:pPr>
                  <w:spacing w:line="276" w:lineRule="auto"/>
                  <w:jc w:val="center"/>
                  <w:rPr>
                    <w:szCs w:val="24"/>
                  </w:rPr>
                </w:pPr>
                <w:r>
                  <w:rPr>
                    <w:szCs w:val="24"/>
                  </w:rPr>
                  <w:t>20 000</w:t>
                </w:r>
              </w:p>
            </w:tc>
          </w:tr>
          <w:tr w:rsidR="00C30CD1" w14:paraId="11851563"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hideMark/>
              </w:tcPr>
              <w:p w14:paraId="54FD2054" w14:textId="77777777" w:rsidR="00C30CD1" w:rsidRDefault="007C56DD">
                <w:pPr>
                  <w:spacing w:line="276" w:lineRule="auto"/>
                  <w:jc w:val="center"/>
                  <w:rPr>
                    <w:szCs w:val="24"/>
                  </w:rPr>
                </w:pPr>
                <w:r>
                  <w:rPr>
                    <w:szCs w:val="24"/>
                  </w:rPr>
                  <w:t>2.</w:t>
                </w:r>
              </w:p>
            </w:tc>
            <w:tc>
              <w:tcPr>
                <w:tcW w:w="4500" w:type="dxa"/>
                <w:tcBorders>
                  <w:top w:val="single" w:sz="2" w:space="0" w:color="auto"/>
                  <w:left w:val="single" w:sz="2" w:space="0" w:color="auto"/>
                  <w:bottom w:val="single" w:sz="2" w:space="0" w:color="auto"/>
                  <w:right w:val="single" w:sz="2" w:space="0" w:color="auto"/>
                </w:tcBorders>
                <w:hideMark/>
              </w:tcPr>
              <w:p w14:paraId="0DCE1348" w14:textId="77777777" w:rsidR="00C30CD1" w:rsidRDefault="007C56DD">
                <w:pPr>
                  <w:spacing w:line="276" w:lineRule="auto"/>
                  <w:jc w:val="both"/>
                  <w:rPr>
                    <w:szCs w:val="24"/>
                  </w:rPr>
                </w:pPr>
                <w:r>
                  <w:rPr>
                    <w:szCs w:val="24"/>
                  </w:rPr>
                  <w:t>valstybinės reikšmės kelių tinklui plėsti ir užtikrinti, kad šis tinklas veiktų, ir kitoms kelių srities reikmėms finansuoti; iš jų:</w:t>
                </w:r>
              </w:p>
            </w:tc>
            <w:tc>
              <w:tcPr>
                <w:tcW w:w="1340" w:type="dxa"/>
                <w:tcBorders>
                  <w:top w:val="single" w:sz="2" w:space="0" w:color="auto"/>
                  <w:left w:val="single" w:sz="2" w:space="0" w:color="auto"/>
                  <w:bottom w:val="single" w:sz="2" w:space="0" w:color="auto"/>
                  <w:right w:val="single" w:sz="2" w:space="0" w:color="auto"/>
                </w:tcBorders>
                <w:vAlign w:val="center"/>
                <w:hideMark/>
              </w:tcPr>
              <w:p w14:paraId="35C65FB0" w14:textId="77777777" w:rsidR="00C30CD1" w:rsidRDefault="007C56DD">
                <w:pPr>
                  <w:spacing w:line="276" w:lineRule="auto"/>
                  <w:jc w:val="center"/>
                  <w:rPr>
                    <w:szCs w:val="24"/>
                  </w:rPr>
                </w:pPr>
                <w:r>
                  <w:rPr>
                    <w:szCs w:val="24"/>
                  </w:rPr>
                  <w:t>336 777</w:t>
                </w:r>
              </w:p>
            </w:tc>
            <w:tc>
              <w:tcPr>
                <w:tcW w:w="1337" w:type="dxa"/>
                <w:tcBorders>
                  <w:top w:val="single" w:sz="2" w:space="0" w:color="auto"/>
                  <w:left w:val="single" w:sz="2" w:space="0" w:color="auto"/>
                  <w:bottom w:val="single" w:sz="2" w:space="0" w:color="auto"/>
                  <w:right w:val="single" w:sz="2" w:space="0" w:color="auto"/>
                </w:tcBorders>
                <w:vAlign w:val="center"/>
                <w:hideMark/>
              </w:tcPr>
              <w:p w14:paraId="1651B510" w14:textId="77777777" w:rsidR="00C30CD1" w:rsidRDefault="007C56DD">
                <w:pPr>
                  <w:spacing w:line="276" w:lineRule="auto"/>
                  <w:jc w:val="center"/>
                  <w:rPr>
                    <w:szCs w:val="24"/>
                  </w:rPr>
                </w:pPr>
                <w:r>
                  <w:rPr>
                    <w:szCs w:val="24"/>
                  </w:rPr>
                  <w:t>269 718</w:t>
                </w:r>
              </w:p>
            </w:tc>
            <w:tc>
              <w:tcPr>
                <w:tcW w:w="1416" w:type="dxa"/>
                <w:tcBorders>
                  <w:top w:val="single" w:sz="2" w:space="0" w:color="auto"/>
                  <w:left w:val="single" w:sz="2" w:space="0" w:color="auto"/>
                  <w:bottom w:val="single" w:sz="2" w:space="0" w:color="auto"/>
                  <w:right w:val="single" w:sz="2" w:space="0" w:color="auto"/>
                </w:tcBorders>
                <w:vAlign w:val="center"/>
                <w:hideMark/>
              </w:tcPr>
              <w:p w14:paraId="579BDD49" w14:textId="77777777" w:rsidR="00C30CD1" w:rsidRDefault="007C56DD">
                <w:pPr>
                  <w:spacing w:line="276" w:lineRule="auto"/>
                  <w:jc w:val="center"/>
                  <w:rPr>
                    <w:szCs w:val="24"/>
                  </w:rPr>
                </w:pPr>
                <w:r>
                  <w:rPr>
                    <w:szCs w:val="24"/>
                  </w:rPr>
                  <w:t>269 718</w:t>
                </w:r>
              </w:p>
            </w:tc>
          </w:tr>
          <w:tr w:rsidR="00C30CD1" w14:paraId="5B88F066"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hideMark/>
              </w:tcPr>
              <w:p w14:paraId="39921E9A" w14:textId="77777777" w:rsidR="00C30CD1" w:rsidRDefault="007C56DD">
                <w:pPr>
                  <w:spacing w:line="276" w:lineRule="auto"/>
                  <w:jc w:val="center"/>
                  <w:rPr>
                    <w:szCs w:val="24"/>
                  </w:rPr>
                </w:pPr>
                <w:r>
                  <w:rPr>
                    <w:szCs w:val="24"/>
                  </w:rPr>
                  <w:t>2.1.</w:t>
                </w:r>
              </w:p>
            </w:tc>
            <w:tc>
              <w:tcPr>
                <w:tcW w:w="4500" w:type="dxa"/>
                <w:tcBorders>
                  <w:top w:val="single" w:sz="2" w:space="0" w:color="auto"/>
                  <w:left w:val="single" w:sz="2" w:space="0" w:color="auto"/>
                  <w:bottom w:val="single" w:sz="2" w:space="0" w:color="auto"/>
                  <w:right w:val="single" w:sz="2" w:space="0" w:color="auto"/>
                </w:tcBorders>
                <w:hideMark/>
              </w:tcPr>
              <w:p w14:paraId="35ACD728" w14:textId="77777777" w:rsidR="00C30CD1" w:rsidRDefault="007C56DD">
                <w:pPr>
                  <w:spacing w:line="276" w:lineRule="auto"/>
                  <w:rPr>
                    <w:strike/>
                    <w:szCs w:val="24"/>
                  </w:rPr>
                </w:pPr>
                <w:r>
                  <w:rPr>
                    <w:szCs w:val="24"/>
                  </w:rPr>
                  <w:t>valstybinės reikšmės kelių tinklui plėsti ir užtikrinti, kad šis tinklas veiktų, išskyrus šios sąmatos 2.2–2.12 papunkčiuose numatytas veiklas; iš jų:</w:t>
                </w:r>
              </w:p>
            </w:tc>
            <w:tc>
              <w:tcPr>
                <w:tcW w:w="1340" w:type="dxa"/>
                <w:tcBorders>
                  <w:top w:val="single" w:sz="2" w:space="0" w:color="auto"/>
                  <w:left w:val="single" w:sz="2" w:space="0" w:color="auto"/>
                  <w:bottom w:val="single" w:sz="2" w:space="0" w:color="auto"/>
                  <w:right w:val="single" w:sz="2" w:space="0" w:color="auto"/>
                </w:tcBorders>
                <w:vAlign w:val="center"/>
              </w:tcPr>
              <w:p w14:paraId="42C6F1DF" w14:textId="77777777" w:rsidR="00C30CD1" w:rsidRDefault="007C56DD">
                <w:pPr>
                  <w:spacing w:line="276" w:lineRule="auto"/>
                  <w:jc w:val="center"/>
                  <w:rPr>
                    <w:szCs w:val="24"/>
                  </w:rPr>
                </w:pPr>
                <w:r>
                  <w:rPr>
                    <w:szCs w:val="24"/>
                  </w:rPr>
                  <w:t>191 761</w:t>
                </w:r>
              </w:p>
            </w:tc>
            <w:tc>
              <w:tcPr>
                <w:tcW w:w="1337" w:type="dxa"/>
                <w:tcBorders>
                  <w:top w:val="single" w:sz="2" w:space="0" w:color="auto"/>
                  <w:left w:val="single" w:sz="2" w:space="0" w:color="auto"/>
                  <w:bottom w:val="single" w:sz="2" w:space="0" w:color="auto"/>
                  <w:right w:val="single" w:sz="2" w:space="0" w:color="auto"/>
                </w:tcBorders>
                <w:vAlign w:val="center"/>
              </w:tcPr>
              <w:p w14:paraId="6539D7C5" w14:textId="77777777" w:rsidR="00C30CD1" w:rsidRDefault="007C56DD">
                <w:pPr>
                  <w:spacing w:line="276" w:lineRule="auto"/>
                  <w:jc w:val="center"/>
                  <w:rPr>
                    <w:szCs w:val="24"/>
                  </w:rPr>
                </w:pPr>
                <w:r>
                  <w:rPr>
                    <w:szCs w:val="24"/>
                  </w:rPr>
                  <w:t>137 502</w:t>
                </w:r>
              </w:p>
            </w:tc>
            <w:tc>
              <w:tcPr>
                <w:tcW w:w="1416" w:type="dxa"/>
                <w:tcBorders>
                  <w:top w:val="single" w:sz="2" w:space="0" w:color="auto"/>
                  <w:left w:val="single" w:sz="2" w:space="0" w:color="auto"/>
                  <w:bottom w:val="single" w:sz="2" w:space="0" w:color="auto"/>
                  <w:right w:val="single" w:sz="2" w:space="0" w:color="auto"/>
                </w:tcBorders>
                <w:vAlign w:val="center"/>
              </w:tcPr>
              <w:p w14:paraId="77177FA6" w14:textId="77777777" w:rsidR="00C30CD1" w:rsidRDefault="007C56DD">
                <w:pPr>
                  <w:spacing w:line="276" w:lineRule="auto"/>
                  <w:jc w:val="center"/>
                  <w:rPr>
                    <w:szCs w:val="24"/>
                  </w:rPr>
                </w:pPr>
                <w:r>
                  <w:rPr>
                    <w:szCs w:val="24"/>
                  </w:rPr>
                  <w:t>124 016</w:t>
                </w:r>
              </w:p>
            </w:tc>
          </w:tr>
          <w:tr w:rsidR="00C30CD1" w14:paraId="3FEC988E"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tcPr>
              <w:p w14:paraId="2F7B64E1" w14:textId="77777777" w:rsidR="00C30CD1" w:rsidRDefault="007C56DD">
                <w:pPr>
                  <w:spacing w:line="276" w:lineRule="auto"/>
                  <w:jc w:val="center"/>
                  <w:rPr>
                    <w:szCs w:val="24"/>
                  </w:rPr>
                </w:pPr>
                <w:r>
                  <w:rPr>
                    <w:szCs w:val="24"/>
                  </w:rPr>
                  <w:t>2.1.1.</w:t>
                </w:r>
              </w:p>
            </w:tc>
            <w:tc>
              <w:tcPr>
                <w:tcW w:w="4500" w:type="dxa"/>
                <w:tcBorders>
                  <w:top w:val="single" w:sz="2" w:space="0" w:color="auto"/>
                  <w:left w:val="single" w:sz="2" w:space="0" w:color="auto"/>
                  <w:bottom w:val="single" w:sz="2" w:space="0" w:color="auto"/>
                  <w:right w:val="single" w:sz="2" w:space="0" w:color="auto"/>
                </w:tcBorders>
                <w:hideMark/>
              </w:tcPr>
              <w:p w14:paraId="2BD9CDD4" w14:textId="77777777" w:rsidR="00C30CD1" w:rsidRDefault="007C56DD">
                <w:pPr>
                  <w:spacing w:line="276" w:lineRule="auto"/>
                  <w:jc w:val="both"/>
                  <w:rPr>
                    <w:szCs w:val="24"/>
                  </w:rPr>
                </w:pPr>
                <w:r>
                  <w:rPr>
                    <w:szCs w:val="24"/>
                  </w:rPr>
                  <w:t>pažangos lėšos</w:t>
                </w:r>
              </w:p>
            </w:tc>
            <w:tc>
              <w:tcPr>
                <w:tcW w:w="1340" w:type="dxa"/>
                <w:tcBorders>
                  <w:top w:val="single" w:sz="2" w:space="0" w:color="auto"/>
                  <w:left w:val="single" w:sz="2" w:space="0" w:color="auto"/>
                  <w:bottom w:val="single" w:sz="2" w:space="0" w:color="auto"/>
                  <w:right w:val="single" w:sz="2" w:space="0" w:color="auto"/>
                </w:tcBorders>
                <w:vAlign w:val="center"/>
              </w:tcPr>
              <w:p w14:paraId="5DB9F96F" w14:textId="77777777" w:rsidR="00C30CD1" w:rsidRDefault="007C56DD">
                <w:pPr>
                  <w:spacing w:line="276" w:lineRule="auto"/>
                  <w:jc w:val="center"/>
                  <w:rPr>
                    <w:szCs w:val="24"/>
                  </w:rPr>
                </w:pPr>
                <w:r>
                  <w:rPr>
                    <w:szCs w:val="24"/>
                  </w:rPr>
                  <w:t>5 787</w:t>
                </w:r>
              </w:p>
            </w:tc>
            <w:tc>
              <w:tcPr>
                <w:tcW w:w="1337" w:type="dxa"/>
                <w:tcBorders>
                  <w:top w:val="single" w:sz="2" w:space="0" w:color="auto"/>
                  <w:left w:val="single" w:sz="2" w:space="0" w:color="auto"/>
                  <w:bottom w:val="single" w:sz="2" w:space="0" w:color="auto"/>
                  <w:right w:val="single" w:sz="2" w:space="0" w:color="auto"/>
                </w:tcBorders>
                <w:vAlign w:val="center"/>
              </w:tcPr>
              <w:p w14:paraId="42A2F2BD" w14:textId="77777777" w:rsidR="00C30CD1" w:rsidRDefault="007C56DD">
                <w:pPr>
                  <w:spacing w:line="276" w:lineRule="auto"/>
                  <w:jc w:val="center"/>
                  <w:rPr>
                    <w:szCs w:val="24"/>
                  </w:rPr>
                </w:pPr>
                <w:r>
                  <w:rPr>
                    <w:szCs w:val="24"/>
                  </w:rPr>
                  <w:t>5 787</w:t>
                </w:r>
              </w:p>
            </w:tc>
            <w:tc>
              <w:tcPr>
                <w:tcW w:w="1416" w:type="dxa"/>
                <w:tcBorders>
                  <w:top w:val="single" w:sz="2" w:space="0" w:color="auto"/>
                  <w:left w:val="single" w:sz="2" w:space="0" w:color="auto"/>
                  <w:bottom w:val="single" w:sz="2" w:space="0" w:color="auto"/>
                  <w:right w:val="single" w:sz="2" w:space="0" w:color="auto"/>
                </w:tcBorders>
                <w:vAlign w:val="center"/>
              </w:tcPr>
              <w:p w14:paraId="00470738" w14:textId="77777777" w:rsidR="00C30CD1" w:rsidRDefault="00C30CD1">
                <w:pPr>
                  <w:spacing w:line="276" w:lineRule="auto"/>
                  <w:jc w:val="center"/>
                  <w:rPr>
                    <w:szCs w:val="24"/>
                  </w:rPr>
                </w:pPr>
              </w:p>
            </w:tc>
          </w:tr>
          <w:tr w:rsidR="00C30CD1" w14:paraId="37DA4071"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tcPr>
              <w:p w14:paraId="72A555AD" w14:textId="77777777" w:rsidR="00C30CD1" w:rsidRDefault="007C56DD">
                <w:pPr>
                  <w:spacing w:line="276" w:lineRule="auto"/>
                  <w:jc w:val="center"/>
                  <w:rPr>
                    <w:szCs w:val="24"/>
                  </w:rPr>
                </w:pPr>
                <w:r>
                  <w:rPr>
                    <w:szCs w:val="24"/>
                  </w:rPr>
                  <w:t>2.1.2.</w:t>
                </w:r>
              </w:p>
            </w:tc>
            <w:tc>
              <w:tcPr>
                <w:tcW w:w="4500" w:type="dxa"/>
                <w:tcBorders>
                  <w:top w:val="single" w:sz="2" w:space="0" w:color="auto"/>
                  <w:left w:val="single" w:sz="2" w:space="0" w:color="auto"/>
                  <w:bottom w:val="single" w:sz="2" w:space="0" w:color="auto"/>
                  <w:right w:val="single" w:sz="2" w:space="0" w:color="auto"/>
                </w:tcBorders>
              </w:tcPr>
              <w:p w14:paraId="4BD4D11F" w14:textId="77777777" w:rsidR="00C30CD1" w:rsidRDefault="007C56DD">
                <w:pPr>
                  <w:spacing w:line="276" w:lineRule="auto"/>
                  <w:jc w:val="both"/>
                  <w:rPr>
                    <w:szCs w:val="24"/>
                  </w:rPr>
                </w:pPr>
                <w:r>
                  <w:rPr>
                    <w:szCs w:val="24"/>
                  </w:rPr>
                  <w:t>tęstinės veiklos lėšos</w:t>
                </w:r>
              </w:p>
            </w:tc>
            <w:tc>
              <w:tcPr>
                <w:tcW w:w="1340" w:type="dxa"/>
                <w:tcBorders>
                  <w:top w:val="single" w:sz="2" w:space="0" w:color="auto"/>
                  <w:left w:val="single" w:sz="2" w:space="0" w:color="auto"/>
                  <w:bottom w:val="single" w:sz="2" w:space="0" w:color="auto"/>
                  <w:right w:val="single" w:sz="2" w:space="0" w:color="auto"/>
                </w:tcBorders>
                <w:vAlign w:val="center"/>
              </w:tcPr>
              <w:p w14:paraId="3E677518" w14:textId="77777777" w:rsidR="00C30CD1" w:rsidRDefault="007C56DD">
                <w:pPr>
                  <w:spacing w:line="276" w:lineRule="auto"/>
                  <w:jc w:val="center"/>
                  <w:rPr>
                    <w:szCs w:val="24"/>
                  </w:rPr>
                </w:pPr>
                <w:r>
                  <w:rPr>
                    <w:szCs w:val="24"/>
                  </w:rPr>
                  <w:t>185 974</w:t>
                </w:r>
              </w:p>
            </w:tc>
            <w:tc>
              <w:tcPr>
                <w:tcW w:w="1337" w:type="dxa"/>
                <w:tcBorders>
                  <w:top w:val="single" w:sz="2" w:space="0" w:color="auto"/>
                  <w:left w:val="single" w:sz="2" w:space="0" w:color="auto"/>
                  <w:bottom w:val="single" w:sz="2" w:space="0" w:color="auto"/>
                  <w:right w:val="single" w:sz="2" w:space="0" w:color="auto"/>
                </w:tcBorders>
                <w:vAlign w:val="center"/>
              </w:tcPr>
              <w:p w14:paraId="2203E39A" w14:textId="77777777" w:rsidR="00C30CD1" w:rsidRDefault="007C56DD">
                <w:pPr>
                  <w:spacing w:line="276" w:lineRule="auto"/>
                  <w:jc w:val="center"/>
                  <w:rPr>
                    <w:szCs w:val="24"/>
                  </w:rPr>
                </w:pPr>
                <w:r>
                  <w:rPr>
                    <w:szCs w:val="24"/>
                  </w:rPr>
                  <w:t>131 715</w:t>
                </w:r>
              </w:p>
            </w:tc>
            <w:tc>
              <w:tcPr>
                <w:tcW w:w="1416" w:type="dxa"/>
                <w:tcBorders>
                  <w:top w:val="single" w:sz="2" w:space="0" w:color="auto"/>
                  <w:left w:val="single" w:sz="2" w:space="0" w:color="auto"/>
                  <w:bottom w:val="single" w:sz="2" w:space="0" w:color="auto"/>
                  <w:right w:val="single" w:sz="2" w:space="0" w:color="auto"/>
                </w:tcBorders>
                <w:vAlign w:val="center"/>
              </w:tcPr>
              <w:p w14:paraId="0A3F422C" w14:textId="77777777" w:rsidR="00C30CD1" w:rsidRDefault="007C56DD">
                <w:pPr>
                  <w:spacing w:line="276" w:lineRule="auto"/>
                  <w:jc w:val="center"/>
                  <w:rPr>
                    <w:szCs w:val="24"/>
                  </w:rPr>
                </w:pPr>
                <w:r>
                  <w:rPr>
                    <w:szCs w:val="24"/>
                  </w:rPr>
                  <w:t>124 016</w:t>
                </w:r>
              </w:p>
            </w:tc>
          </w:tr>
          <w:tr w:rsidR="00C30CD1" w14:paraId="6073666B"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hideMark/>
              </w:tcPr>
              <w:p w14:paraId="4AE6FA34" w14:textId="77777777" w:rsidR="00C30CD1" w:rsidRDefault="007C56DD">
                <w:pPr>
                  <w:spacing w:line="276" w:lineRule="auto"/>
                  <w:jc w:val="center"/>
                  <w:rPr>
                    <w:szCs w:val="24"/>
                  </w:rPr>
                </w:pPr>
                <w:r>
                  <w:rPr>
                    <w:szCs w:val="24"/>
                  </w:rPr>
                  <w:t>2.2.</w:t>
                </w:r>
              </w:p>
            </w:tc>
            <w:tc>
              <w:tcPr>
                <w:tcW w:w="4500" w:type="dxa"/>
                <w:tcBorders>
                  <w:top w:val="single" w:sz="2" w:space="0" w:color="auto"/>
                  <w:left w:val="single" w:sz="2" w:space="0" w:color="auto"/>
                  <w:bottom w:val="single" w:sz="2" w:space="0" w:color="auto"/>
                  <w:right w:val="single" w:sz="2" w:space="0" w:color="auto"/>
                </w:tcBorders>
                <w:hideMark/>
              </w:tcPr>
              <w:p w14:paraId="1A197DDA" w14:textId="77777777" w:rsidR="00C30CD1" w:rsidRDefault="007C56DD">
                <w:pPr>
                  <w:spacing w:line="276" w:lineRule="auto"/>
                  <w:jc w:val="both"/>
                  <w:rPr>
                    <w:szCs w:val="24"/>
                  </w:rPr>
                </w:pPr>
                <w:r>
                  <w:rPr>
                    <w:szCs w:val="24"/>
                  </w:rPr>
                  <w:t>akcinei bendrovei „Kelių priežiūra“ valstybinės reikšmės kelių tinklui prižiūrėti (tęstinės veiklos lėšos)</w:t>
                </w:r>
              </w:p>
            </w:tc>
            <w:tc>
              <w:tcPr>
                <w:tcW w:w="1340" w:type="dxa"/>
                <w:tcBorders>
                  <w:top w:val="single" w:sz="2" w:space="0" w:color="auto"/>
                  <w:left w:val="single" w:sz="2" w:space="0" w:color="auto"/>
                  <w:bottom w:val="single" w:sz="2" w:space="0" w:color="auto"/>
                  <w:right w:val="single" w:sz="2" w:space="0" w:color="auto"/>
                </w:tcBorders>
                <w:vAlign w:val="center"/>
                <w:hideMark/>
              </w:tcPr>
              <w:p w14:paraId="5EFDC951" w14:textId="77777777" w:rsidR="00C30CD1" w:rsidRDefault="007C56DD">
                <w:pPr>
                  <w:spacing w:line="276" w:lineRule="auto"/>
                  <w:jc w:val="center"/>
                  <w:rPr>
                    <w:szCs w:val="24"/>
                  </w:rPr>
                </w:pPr>
                <w:r>
                  <w:rPr>
                    <w:szCs w:val="24"/>
                  </w:rPr>
                  <w:t>113 283</w:t>
                </w:r>
              </w:p>
            </w:tc>
            <w:tc>
              <w:tcPr>
                <w:tcW w:w="1337" w:type="dxa"/>
                <w:tcBorders>
                  <w:top w:val="single" w:sz="2" w:space="0" w:color="auto"/>
                  <w:left w:val="single" w:sz="2" w:space="0" w:color="auto"/>
                  <w:bottom w:val="single" w:sz="2" w:space="0" w:color="auto"/>
                  <w:right w:val="single" w:sz="2" w:space="0" w:color="auto"/>
                </w:tcBorders>
                <w:vAlign w:val="center"/>
                <w:hideMark/>
              </w:tcPr>
              <w:p w14:paraId="49212050" w14:textId="77777777" w:rsidR="00C30CD1" w:rsidRDefault="007C56DD">
                <w:pPr>
                  <w:spacing w:line="276" w:lineRule="auto"/>
                  <w:jc w:val="center"/>
                  <w:rPr>
                    <w:szCs w:val="24"/>
                  </w:rPr>
                </w:pPr>
                <w:r>
                  <w:rPr>
                    <w:szCs w:val="24"/>
                  </w:rPr>
                  <w:t>102 283</w:t>
                </w:r>
              </w:p>
            </w:tc>
            <w:tc>
              <w:tcPr>
                <w:tcW w:w="1416" w:type="dxa"/>
                <w:tcBorders>
                  <w:top w:val="single" w:sz="2" w:space="0" w:color="auto"/>
                  <w:left w:val="single" w:sz="2" w:space="0" w:color="auto"/>
                  <w:bottom w:val="single" w:sz="2" w:space="0" w:color="auto"/>
                  <w:right w:val="single" w:sz="2" w:space="0" w:color="auto"/>
                </w:tcBorders>
                <w:vAlign w:val="center"/>
                <w:hideMark/>
              </w:tcPr>
              <w:p w14:paraId="16E16885" w14:textId="77777777" w:rsidR="00C30CD1" w:rsidRDefault="007C56DD">
                <w:pPr>
                  <w:spacing w:line="276" w:lineRule="auto"/>
                  <w:jc w:val="center"/>
                  <w:rPr>
                    <w:szCs w:val="24"/>
                  </w:rPr>
                </w:pPr>
                <w:r>
                  <w:rPr>
                    <w:szCs w:val="24"/>
                  </w:rPr>
                  <w:t>102 283</w:t>
                </w:r>
              </w:p>
            </w:tc>
          </w:tr>
          <w:tr w:rsidR="00C30CD1" w14:paraId="74DE861E" w14:textId="77777777">
            <w:trPr>
              <w:trHeight w:val="23"/>
            </w:trPr>
            <w:tc>
              <w:tcPr>
                <w:tcW w:w="903" w:type="dxa"/>
                <w:tcBorders>
                  <w:top w:val="single" w:sz="2" w:space="0" w:color="auto"/>
                  <w:left w:val="single" w:sz="2" w:space="0" w:color="auto"/>
                  <w:bottom w:val="single" w:sz="2" w:space="0" w:color="auto"/>
                  <w:right w:val="single" w:sz="4" w:space="0" w:color="auto"/>
                </w:tcBorders>
                <w:vAlign w:val="center"/>
                <w:hideMark/>
              </w:tcPr>
              <w:p w14:paraId="462D083D" w14:textId="77777777" w:rsidR="00C30CD1" w:rsidRDefault="007C56DD">
                <w:pPr>
                  <w:spacing w:line="276" w:lineRule="auto"/>
                  <w:jc w:val="center"/>
                  <w:rPr>
                    <w:szCs w:val="24"/>
                  </w:rPr>
                </w:pPr>
                <w:r>
                  <w:rPr>
                    <w:szCs w:val="24"/>
                  </w:rPr>
                  <w:t>2.3.</w:t>
                </w:r>
              </w:p>
            </w:tc>
            <w:tc>
              <w:tcPr>
                <w:tcW w:w="4500" w:type="dxa"/>
                <w:tcBorders>
                  <w:top w:val="nil"/>
                  <w:left w:val="single" w:sz="4" w:space="0" w:color="auto"/>
                  <w:bottom w:val="single" w:sz="4" w:space="0" w:color="auto"/>
                  <w:right w:val="single" w:sz="4" w:space="0" w:color="auto"/>
                </w:tcBorders>
                <w:hideMark/>
              </w:tcPr>
              <w:p w14:paraId="48A1DF2E" w14:textId="77777777" w:rsidR="00C30CD1" w:rsidRDefault="007C56DD">
                <w:pPr>
                  <w:spacing w:line="276" w:lineRule="auto"/>
                  <w:jc w:val="both"/>
                  <w:rPr>
                    <w:szCs w:val="24"/>
                  </w:rPr>
                </w:pPr>
                <w:r>
                  <w:rPr>
                    <w:szCs w:val="24"/>
                  </w:rPr>
                  <w:t>Kelių muziejui ir kelių srities istorinėms vertybėms išlaikyti, įsigyti ir eksponuoti (tęstinės veiklos lėšos)</w:t>
                </w:r>
              </w:p>
            </w:tc>
            <w:tc>
              <w:tcPr>
                <w:tcW w:w="1340" w:type="dxa"/>
                <w:tcBorders>
                  <w:top w:val="nil"/>
                  <w:left w:val="single" w:sz="4" w:space="0" w:color="auto"/>
                  <w:bottom w:val="single" w:sz="2" w:space="0" w:color="auto"/>
                  <w:right w:val="single" w:sz="2" w:space="0" w:color="auto"/>
                </w:tcBorders>
                <w:vAlign w:val="center"/>
                <w:hideMark/>
              </w:tcPr>
              <w:p w14:paraId="04FBCB72" w14:textId="77777777" w:rsidR="00C30CD1" w:rsidRDefault="007C56DD">
                <w:pPr>
                  <w:spacing w:line="276" w:lineRule="auto"/>
                  <w:jc w:val="center"/>
                  <w:rPr>
                    <w:szCs w:val="24"/>
                  </w:rPr>
                </w:pPr>
                <w:r>
                  <w:rPr>
                    <w:szCs w:val="24"/>
                  </w:rPr>
                  <w:t>100</w:t>
                </w:r>
              </w:p>
            </w:tc>
            <w:tc>
              <w:tcPr>
                <w:tcW w:w="1337" w:type="dxa"/>
                <w:tcBorders>
                  <w:top w:val="nil"/>
                  <w:left w:val="single" w:sz="4" w:space="0" w:color="auto"/>
                  <w:bottom w:val="single" w:sz="2" w:space="0" w:color="auto"/>
                  <w:right w:val="single" w:sz="2" w:space="0" w:color="auto"/>
                </w:tcBorders>
                <w:vAlign w:val="center"/>
                <w:hideMark/>
              </w:tcPr>
              <w:p w14:paraId="4AB87ED3" w14:textId="77777777" w:rsidR="00C30CD1" w:rsidRDefault="007C56DD">
                <w:pPr>
                  <w:spacing w:line="276" w:lineRule="auto"/>
                  <w:jc w:val="center"/>
                  <w:rPr>
                    <w:szCs w:val="24"/>
                  </w:rPr>
                </w:pPr>
                <w:r>
                  <w:rPr>
                    <w:szCs w:val="24"/>
                  </w:rPr>
                  <w:t>100</w:t>
                </w:r>
              </w:p>
            </w:tc>
            <w:tc>
              <w:tcPr>
                <w:tcW w:w="1416" w:type="dxa"/>
                <w:tcBorders>
                  <w:top w:val="nil"/>
                  <w:left w:val="single" w:sz="4" w:space="0" w:color="auto"/>
                  <w:bottom w:val="single" w:sz="2" w:space="0" w:color="auto"/>
                  <w:right w:val="single" w:sz="2" w:space="0" w:color="auto"/>
                </w:tcBorders>
                <w:vAlign w:val="center"/>
                <w:hideMark/>
              </w:tcPr>
              <w:p w14:paraId="22E63727" w14:textId="77777777" w:rsidR="00C30CD1" w:rsidRDefault="007C56DD">
                <w:pPr>
                  <w:spacing w:line="276" w:lineRule="auto"/>
                  <w:jc w:val="center"/>
                  <w:rPr>
                    <w:szCs w:val="24"/>
                  </w:rPr>
                </w:pPr>
                <w:r>
                  <w:rPr>
                    <w:szCs w:val="24"/>
                  </w:rPr>
                  <w:t>100</w:t>
                </w:r>
              </w:p>
            </w:tc>
          </w:tr>
          <w:tr w:rsidR="00C30CD1" w14:paraId="7BBCD4A5"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hideMark/>
              </w:tcPr>
              <w:p w14:paraId="17CC1A85" w14:textId="77777777" w:rsidR="00C30CD1" w:rsidRDefault="007C56DD">
                <w:pPr>
                  <w:spacing w:line="276" w:lineRule="auto"/>
                  <w:jc w:val="center"/>
                  <w:rPr>
                    <w:szCs w:val="24"/>
                  </w:rPr>
                </w:pPr>
                <w:r>
                  <w:rPr>
                    <w:szCs w:val="24"/>
                  </w:rPr>
                  <w:t>2.4.</w:t>
                </w:r>
              </w:p>
            </w:tc>
            <w:tc>
              <w:tcPr>
                <w:tcW w:w="4500" w:type="dxa"/>
                <w:tcBorders>
                  <w:top w:val="single" w:sz="2" w:space="0" w:color="auto"/>
                  <w:left w:val="single" w:sz="2" w:space="0" w:color="auto"/>
                  <w:bottom w:val="single" w:sz="2" w:space="0" w:color="auto"/>
                  <w:right w:val="single" w:sz="2" w:space="0" w:color="auto"/>
                </w:tcBorders>
                <w:hideMark/>
              </w:tcPr>
              <w:p w14:paraId="0C223045" w14:textId="77777777" w:rsidR="00C30CD1" w:rsidRDefault="007C56DD">
                <w:pPr>
                  <w:spacing w:line="276" w:lineRule="auto"/>
                  <w:jc w:val="both"/>
                  <w:rPr>
                    <w:color w:val="000000"/>
                    <w:szCs w:val="24"/>
                  </w:rPr>
                </w:pPr>
                <w:r>
                  <w:rPr>
                    <w:color w:val="000000"/>
                    <w:szCs w:val="24"/>
                  </w:rPr>
                  <w:t>viešajai įstaigai Transporto kompetencijų agentūrai funkcijoms, nurodytoms Lietuvos Respublikos saugaus eismo automobilių keliais įstatymo 10 straipsnio 12 dalyje, atlikti, valstybinės reikšmės kelių naudojimo priežiūrai vykdyti</w:t>
                </w:r>
                <w:r>
                  <w:rPr>
                    <w:szCs w:val="24"/>
                  </w:rPr>
                  <w:t xml:space="preserve"> (tęstinės veiklos lėšos)</w:t>
                </w:r>
              </w:p>
            </w:tc>
            <w:tc>
              <w:tcPr>
                <w:tcW w:w="1340" w:type="dxa"/>
                <w:tcBorders>
                  <w:top w:val="single" w:sz="2" w:space="0" w:color="auto"/>
                  <w:left w:val="single" w:sz="2" w:space="0" w:color="auto"/>
                  <w:bottom w:val="single" w:sz="2" w:space="0" w:color="auto"/>
                  <w:right w:val="single" w:sz="2" w:space="0" w:color="auto"/>
                </w:tcBorders>
                <w:vAlign w:val="center"/>
                <w:hideMark/>
              </w:tcPr>
              <w:p w14:paraId="16A27347" w14:textId="77777777" w:rsidR="00C30CD1" w:rsidRDefault="007C56DD">
                <w:pPr>
                  <w:spacing w:line="276" w:lineRule="auto"/>
                  <w:jc w:val="center"/>
                  <w:rPr>
                    <w:szCs w:val="24"/>
                  </w:rPr>
                </w:pPr>
                <w:r>
                  <w:rPr>
                    <w:szCs w:val="24"/>
                  </w:rPr>
                  <w:t>900</w:t>
                </w:r>
              </w:p>
            </w:tc>
            <w:tc>
              <w:tcPr>
                <w:tcW w:w="1337" w:type="dxa"/>
                <w:tcBorders>
                  <w:top w:val="single" w:sz="2" w:space="0" w:color="auto"/>
                  <w:left w:val="single" w:sz="2" w:space="0" w:color="auto"/>
                  <w:bottom w:val="single" w:sz="2" w:space="0" w:color="auto"/>
                  <w:right w:val="single" w:sz="2" w:space="0" w:color="auto"/>
                </w:tcBorders>
                <w:vAlign w:val="center"/>
                <w:hideMark/>
              </w:tcPr>
              <w:p w14:paraId="712D24B6" w14:textId="77777777" w:rsidR="00C30CD1" w:rsidRDefault="007C56DD">
                <w:pPr>
                  <w:spacing w:line="276" w:lineRule="auto"/>
                  <w:jc w:val="center"/>
                  <w:rPr>
                    <w:szCs w:val="24"/>
                  </w:rPr>
                </w:pPr>
                <w:r>
                  <w:rPr>
                    <w:szCs w:val="24"/>
                  </w:rPr>
                  <w:t>1 100</w:t>
                </w:r>
              </w:p>
            </w:tc>
            <w:tc>
              <w:tcPr>
                <w:tcW w:w="1416" w:type="dxa"/>
                <w:tcBorders>
                  <w:top w:val="single" w:sz="2" w:space="0" w:color="auto"/>
                  <w:left w:val="single" w:sz="2" w:space="0" w:color="auto"/>
                  <w:bottom w:val="single" w:sz="2" w:space="0" w:color="auto"/>
                  <w:right w:val="single" w:sz="2" w:space="0" w:color="auto"/>
                </w:tcBorders>
                <w:vAlign w:val="center"/>
                <w:hideMark/>
              </w:tcPr>
              <w:p w14:paraId="6BE6439D" w14:textId="77777777" w:rsidR="00C30CD1" w:rsidRDefault="007C56DD">
                <w:pPr>
                  <w:spacing w:line="276" w:lineRule="auto"/>
                  <w:jc w:val="center"/>
                  <w:rPr>
                    <w:szCs w:val="24"/>
                  </w:rPr>
                </w:pPr>
                <w:r>
                  <w:rPr>
                    <w:szCs w:val="24"/>
                  </w:rPr>
                  <w:t>1 100</w:t>
                </w:r>
              </w:p>
            </w:tc>
          </w:tr>
          <w:tr w:rsidR="00C30CD1" w14:paraId="0C2E52B6"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hideMark/>
              </w:tcPr>
              <w:p w14:paraId="1636AC77" w14:textId="77777777" w:rsidR="00C30CD1" w:rsidRDefault="007C56DD">
                <w:pPr>
                  <w:spacing w:line="276" w:lineRule="auto"/>
                  <w:jc w:val="center"/>
                  <w:rPr>
                    <w:szCs w:val="24"/>
                  </w:rPr>
                </w:pPr>
                <w:r>
                  <w:rPr>
                    <w:szCs w:val="24"/>
                  </w:rPr>
                  <w:lastRenderedPageBreak/>
                  <w:t>2.5.</w:t>
                </w:r>
              </w:p>
            </w:tc>
            <w:tc>
              <w:tcPr>
                <w:tcW w:w="4500" w:type="dxa"/>
                <w:tcBorders>
                  <w:top w:val="single" w:sz="2" w:space="0" w:color="auto"/>
                  <w:left w:val="single" w:sz="2" w:space="0" w:color="auto"/>
                  <w:bottom w:val="single" w:sz="2" w:space="0" w:color="auto"/>
                  <w:right w:val="single" w:sz="2" w:space="0" w:color="auto"/>
                </w:tcBorders>
                <w:hideMark/>
              </w:tcPr>
              <w:p w14:paraId="4A8301B5" w14:textId="77777777" w:rsidR="00C30CD1" w:rsidRDefault="007C56DD">
                <w:pPr>
                  <w:spacing w:line="276" w:lineRule="auto"/>
                  <w:jc w:val="both"/>
                  <w:rPr>
                    <w:szCs w:val="24"/>
                  </w:rPr>
                </w:pPr>
                <w:r>
                  <w:rPr>
                    <w:szCs w:val="24"/>
                  </w:rPr>
                  <w:t>Policijos departamentui prie Lietuvos Respublikos vidaus reikalų ministerijos gaunamai informacijai apdoroti, organizacinėms ir eksploatacinėms išlaidoms padengti (tęstinės veiklos lėšos)</w:t>
                </w:r>
              </w:p>
            </w:tc>
            <w:tc>
              <w:tcPr>
                <w:tcW w:w="1340" w:type="dxa"/>
                <w:tcBorders>
                  <w:top w:val="single" w:sz="2" w:space="0" w:color="auto"/>
                  <w:left w:val="single" w:sz="2" w:space="0" w:color="auto"/>
                  <w:bottom w:val="single" w:sz="2" w:space="0" w:color="auto"/>
                  <w:right w:val="single" w:sz="2" w:space="0" w:color="auto"/>
                </w:tcBorders>
                <w:shd w:val="clear" w:color="auto" w:fill="FFFFFF" w:themeFill="background1"/>
                <w:vAlign w:val="center"/>
                <w:hideMark/>
              </w:tcPr>
              <w:p w14:paraId="1EE56A9A" w14:textId="77777777" w:rsidR="00C30CD1" w:rsidRDefault="007C56DD">
                <w:pPr>
                  <w:spacing w:line="276" w:lineRule="auto"/>
                  <w:jc w:val="center"/>
                  <w:rPr>
                    <w:color w:val="FF0000"/>
                    <w:szCs w:val="24"/>
                  </w:rPr>
                </w:pPr>
                <w:r>
                  <w:rPr>
                    <w:szCs w:val="24"/>
                  </w:rPr>
                  <w:t>1 380</w:t>
                </w:r>
              </w:p>
            </w:tc>
            <w:tc>
              <w:tcPr>
                <w:tcW w:w="1337" w:type="dxa"/>
                <w:tcBorders>
                  <w:top w:val="single" w:sz="2" w:space="0" w:color="auto"/>
                  <w:left w:val="single" w:sz="2" w:space="0" w:color="auto"/>
                  <w:bottom w:val="single" w:sz="2" w:space="0" w:color="auto"/>
                  <w:right w:val="single" w:sz="2" w:space="0" w:color="auto"/>
                </w:tcBorders>
                <w:vAlign w:val="center"/>
                <w:hideMark/>
              </w:tcPr>
              <w:p w14:paraId="6237545C" w14:textId="77777777" w:rsidR="00C30CD1" w:rsidRDefault="007C56DD">
                <w:pPr>
                  <w:spacing w:line="276" w:lineRule="auto"/>
                  <w:jc w:val="center"/>
                  <w:rPr>
                    <w:szCs w:val="24"/>
                  </w:rPr>
                </w:pPr>
                <w:r>
                  <w:rPr>
                    <w:szCs w:val="24"/>
                  </w:rPr>
                  <w:t>1 380</w:t>
                </w:r>
              </w:p>
            </w:tc>
            <w:tc>
              <w:tcPr>
                <w:tcW w:w="1416" w:type="dxa"/>
                <w:tcBorders>
                  <w:top w:val="single" w:sz="2" w:space="0" w:color="auto"/>
                  <w:left w:val="single" w:sz="2" w:space="0" w:color="auto"/>
                  <w:bottom w:val="single" w:sz="2" w:space="0" w:color="auto"/>
                  <w:right w:val="single" w:sz="2" w:space="0" w:color="auto"/>
                </w:tcBorders>
                <w:vAlign w:val="center"/>
                <w:hideMark/>
              </w:tcPr>
              <w:p w14:paraId="7FAC3305" w14:textId="77777777" w:rsidR="00C30CD1" w:rsidRDefault="007C56DD">
                <w:pPr>
                  <w:spacing w:line="276" w:lineRule="auto"/>
                  <w:jc w:val="center"/>
                  <w:rPr>
                    <w:szCs w:val="24"/>
                  </w:rPr>
                </w:pPr>
                <w:r>
                  <w:rPr>
                    <w:szCs w:val="24"/>
                  </w:rPr>
                  <w:t>1 380</w:t>
                </w:r>
              </w:p>
            </w:tc>
          </w:tr>
          <w:tr w:rsidR="00C30CD1" w14:paraId="20B062BD" w14:textId="77777777">
            <w:trPr>
              <w:trHeight w:val="23"/>
            </w:trPr>
            <w:tc>
              <w:tcPr>
                <w:tcW w:w="903" w:type="dxa"/>
                <w:tcBorders>
                  <w:top w:val="single" w:sz="2" w:space="0" w:color="auto"/>
                  <w:left w:val="single" w:sz="2" w:space="0" w:color="auto"/>
                  <w:bottom w:val="single" w:sz="2" w:space="0" w:color="auto"/>
                  <w:right w:val="single" w:sz="4" w:space="0" w:color="auto"/>
                </w:tcBorders>
                <w:vAlign w:val="center"/>
                <w:hideMark/>
              </w:tcPr>
              <w:p w14:paraId="6827C863" w14:textId="77777777" w:rsidR="00C30CD1" w:rsidRDefault="007C56DD">
                <w:pPr>
                  <w:spacing w:line="276" w:lineRule="auto"/>
                  <w:jc w:val="center"/>
                  <w:rPr>
                    <w:szCs w:val="24"/>
                  </w:rPr>
                </w:pPr>
                <w:r>
                  <w:rPr>
                    <w:szCs w:val="24"/>
                  </w:rPr>
                  <w:t>2.6.</w:t>
                </w:r>
              </w:p>
            </w:tc>
            <w:tc>
              <w:tcPr>
                <w:tcW w:w="4500" w:type="dxa"/>
                <w:tcBorders>
                  <w:top w:val="nil"/>
                  <w:left w:val="single" w:sz="4" w:space="0" w:color="auto"/>
                  <w:bottom w:val="single" w:sz="4" w:space="0" w:color="auto"/>
                  <w:right w:val="single" w:sz="4" w:space="0" w:color="auto"/>
                </w:tcBorders>
                <w:hideMark/>
              </w:tcPr>
              <w:p w14:paraId="593F679D" w14:textId="77777777" w:rsidR="00C30CD1" w:rsidRDefault="007C56DD">
                <w:pPr>
                  <w:spacing w:line="276" w:lineRule="auto"/>
                  <w:jc w:val="both"/>
                  <w:rPr>
                    <w:szCs w:val="24"/>
                  </w:rPr>
                </w:pPr>
                <w:r>
                  <w:rPr>
                    <w:szCs w:val="24"/>
                  </w:rPr>
                  <w:t>akcinei bendrovei „Smiltynės perkėla“ perkėlimo keltais per Klaipėdos valstybinio jūrų uosto akvatoriją į Kuršių neriją ir iš jos bilieto kainai kompensuoti (tęstinės veiklos lėšos)</w:t>
                </w:r>
              </w:p>
            </w:tc>
            <w:tc>
              <w:tcPr>
                <w:tcW w:w="1340" w:type="dxa"/>
                <w:tcBorders>
                  <w:top w:val="nil"/>
                  <w:left w:val="single" w:sz="4" w:space="0" w:color="auto"/>
                  <w:bottom w:val="single" w:sz="2" w:space="0" w:color="auto"/>
                  <w:right w:val="single" w:sz="2" w:space="0" w:color="auto"/>
                </w:tcBorders>
                <w:vAlign w:val="center"/>
                <w:hideMark/>
              </w:tcPr>
              <w:p w14:paraId="7076D038" w14:textId="77777777" w:rsidR="00C30CD1" w:rsidRDefault="007C56DD">
                <w:pPr>
                  <w:spacing w:line="276" w:lineRule="auto"/>
                  <w:jc w:val="center"/>
                  <w:rPr>
                    <w:szCs w:val="24"/>
                  </w:rPr>
                </w:pPr>
                <w:r>
                  <w:rPr>
                    <w:szCs w:val="24"/>
                  </w:rPr>
                  <w:t>3 816</w:t>
                </w:r>
              </w:p>
            </w:tc>
            <w:tc>
              <w:tcPr>
                <w:tcW w:w="1337" w:type="dxa"/>
                <w:tcBorders>
                  <w:top w:val="nil"/>
                  <w:left w:val="single" w:sz="4" w:space="0" w:color="auto"/>
                  <w:bottom w:val="single" w:sz="2" w:space="0" w:color="auto"/>
                  <w:right w:val="single" w:sz="2" w:space="0" w:color="auto"/>
                </w:tcBorders>
                <w:vAlign w:val="center"/>
                <w:hideMark/>
              </w:tcPr>
              <w:p w14:paraId="191EDA8C" w14:textId="77777777" w:rsidR="00C30CD1" w:rsidRDefault="007C56DD">
                <w:pPr>
                  <w:spacing w:line="276" w:lineRule="auto"/>
                  <w:jc w:val="center"/>
                  <w:rPr>
                    <w:szCs w:val="24"/>
                  </w:rPr>
                </w:pPr>
                <w:r>
                  <w:rPr>
                    <w:szCs w:val="24"/>
                  </w:rPr>
                  <w:t>3 256</w:t>
                </w:r>
              </w:p>
            </w:tc>
            <w:tc>
              <w:tcPr>
                <w:tcW w:w="1416" w:type="dxa"/>
                <w:tcBorders>
                  <w:top w:val="nil"/>
                  <w:left w:val="single" w:sz="4" w:space="0" w:color="auto"/>
                  <w:bottom w:val="single" w:sz="2" w:space="0" w:color="auto"/>
                  <w:right w:val="single" w:sz="2" w:space="0" w:color="auto"/>
                </w:tcBorders>
                <w:vAlign w:val="center"/>
                <w:hideMark/>
              </w:tcPr>
              <w:p w14:paraId="4FB2FD68" w14:textId="77777777" w:rsidR="00C30CD1" w:rsidRDefault="007C56DD">
                <w:pPr>
                  <w:spacing w:line="276" w:lineRule="auto"/>
                  <w:jc w:val="center"/>
                  <w:rPr>
                    <w:szCs w:val="24"/>
                  </w:rPr>
                </w:pPr>
                <w:r>
                  <w:rPr>
                    <w:szCs w:val="24"/>
                  </w:rPr>
                  <w:t>3 256</w:t>
                </w:r>
              </w:p>
            </w:tc>
          </w:tr>
          <w:tr w:rsidR="00C30CD1" w14:paraId="4B9EF45E" w14:textId="77777777">
            <w:trPr>
              <w:trHeight w:val="23"/>
            </w:trPr>
            <w:tc>
              <w:tcPr>
                <w:tcW w:w="903" w:type="dxa"/>
                <w:tcBorders>
                  <w:top w:val="single" w:sz="2" w:space="0" w:color="auto"/>
                  <w:left w:val="single" w:sz="2" w:space="0" w:color="auto"/>
                  <w:bottom w:val="single" w:sz="2" w:space="0" w:color="auto"/>
                  <w:right w:val="single" w:sz="4" w:space="0" w:color="auto"/>
                </w:tcBorders>
                <w:vAlign w:val="center"/>
                <w:hideMark/>
              </w:tcPr>
              <w:p w14:paraId="29C8ABFA" w14:textId="77777777" w:rsidR="00C30CD1" w:rsidRDefault="007C56DD">
                <w:pPr>
                  <w:spacing w:line="276" w:lineRule="auto"/>
                  <w:jc w:val="center"/>
                  <w:rPr>
                    <w:szCs w:val="24"/>
                  </w:rPr>
                </w:pPr>
                <w:r>
                  <w:rPr>
                    <w:szCs w:val="24"/>
                  </w:rPr>
                  <w:t>2.7.</w:t>
                </w:r>
              </w:p>
            </w:tc>
            <w:tc>
              <w:tcPr>
                <w:tcW w:w="4500" w:type="dxa"/>
                <w:tcBorders>
                  <w:top w:val="nil"/>
                  <w:left w:val="single" w:sz="4" w:space="0" w:color="auto"/>
                  <w:bottom w:val="single" w:sz="4" w:space="0" w:color="auto"/>
                  <w:right w:val="single" w:sz="4" w:space="0" w:color="auto"/>
                </w:tcBorders>
                <w:hideMark/>
              </w:tcPr>
              <w:p w14:paraId="127A5BF5" w14:textId="77777777" w:rsidR="00C30CD1" w:rsidRDefault="007C56DD">
                <w:pPr>
                  <w:spacing w:line="276" w:lineRule="auto"/>
                  <w:jc w:val="both"/>
                  <w:rPr>
                    <w:szCs w:val="24"/>
                  </w:rPr>
                </w:pPr>
                <w:r>
                  <w:rPr>
                    <w:szCs w:val="24"/>
                  </w:rPr>
                  <w:t>viešajai įstaigai Centrinei projektų valdymo agentūrai veiklai, susijusiai su Kelių priežiūros ir plėtros programos finansavimo lėšų, skiriamų valstybinės reikšmės kelių tinklui plėsti ir užtikrinti, kad šis tinklas veiktų, priežiūra, užtikrinti (tęstinės veiklos lėšos)</w:t>
                </w:r>
              </w:p>
            </w:tc>
            <w:tc>
              <w:tcPr>
                <w:tcW w:w="1340" w:type="dxa"/>
                <w:tcBorders>
                  <w:top w:val="nil"/>
                  <w:left w:val="single" w:sz="4" w:space="0" w:color="auto"/>
                  <w:bottom w:val="single" w:sz="2" w:space="0" w:color="auto"/>
                  <w:right w:val="single" w:sz="2" w:space="0" w:color="auto"/>
                </w:tcBorders>
                <w:vAlign w:val="center"/>
                <w:hideMark/>
              </w:tcPr>
              <w:p w14:paraId="7B267A13" w14:textId="77777777" w:rsidR="00C30CD1" w:rsidRDefault="007C56DD">
                <w:pPr>
                  <w:spacing w:line="276" w:lineRule="auto"/>
                  <w:jc w:val="center"/>
                  <w:rPr>
                    <w:szCs w:val="24"/>
                  </w:rPr>
                </w:pPr>
                <w:r>
                  <w:rPr>
                    <w:szCs w:val="24"/>
                  </w:rPr>
                  <w:t>50</w:t>
                </w:r>
              </w:p>
            </w:tc>
            <w:tc>
              <w:tcPr>
                <w:tcW w:w="1337" w:type="dxa"/>
                <w:tcBorders>
                  <w:top w:val="nil"/>
                  <w:left w:val="single" w:sz="4" w:space="0" w:color="auto"/>
                  <w:bottom w:val="single" w:sz="2" w:space="0" w:color="auto"/>
                  <w:right w:val="single" w:sz="2" w:space="0" w:color="auto"/>
                </w:tcBorders>
                <w:vAlign w:val="center"/>
                <w:hideMark/>
              </w:tcPr>
              <w:p w14:paraId="0E263453" w14:textId="77777777" w:rsidR="00C30CD1" w:rsidRDefault="007C56DD">
                <w:pPr>
                  <w:spacing w:line="276" w:lineRule="auto"/>
                  <w:jc w:val="center"/>
                  <w:rPr>
                    <w:szCs w:val="24"/>
                  </w:rPr>
                </w:pPr>
                <w:r>
                  <w:rPr>
                    <w:szCs w:val="24"/>
                  </w:rPr>
                  <w:t>79</w:t>
                </w:r>
              </w:p>
            </w:tc>
            <w:tc>
              <w:tcPr>
                <w:tcW w:w="1416" w:type="dxa"/>
                <w:tcBorders>
                  <w:top w:val="nil"/>
                  <w:left w:val="single" w:sz="4" w:space="0" w:color="auto"/>
                  <w:bottom w:val="single" w:sz="2" w:space="0" w:color="auto"/>
                  <w:right w:val="single" w:sz="2" w:space="0" w:color="auto"/>
                </w:tcBorders>
                <w:vAlign w:val="center"/>
                <w:hideMark/>
              </w:tcPr>
              <w:p w14:paraId="6AB20CB9" w14:textId="77777777" w:rsidR="00C30CD1" w:rsidRDefault="007C56DD">
                <w:pPr>
                  <w:spacing w:line="276" w:lineRule="auto"/>
                  <w:jc w:val="center"/>
                  <w:rPr>
                    <w:szCs w:val="24"/>
                  </w:rPr>
                </w:pPr>
                <w:r>
                  <w:rPr>
                    <w:szCs w:val="24"/>
                  </w:rPr>
                  <w:t>79</w:t>
                </w:r>
              </w:p>
            </w:tc>
          </w:tr>
          <w:tr w:rsidR="00C30CD1" w14:paraId="14952B21" w14:textId="77777777">
            <w:trPr>
              <w:trHeight w:val="23"/>
            </w:trPr>
            <w:tc>
              <w:tcPr>
                <w:tcW w:w="903" w:type="dxa"/>
                <w:tcBorders>
                  <w:top w:val="single" w:sz="2" w:space="0" w:color="auto"/>
                  <w:left w:val="single" w:sz="2" w:space="0" w:color="auto"/>
                  <w:bottom w:val="single" w:sz="2" w:space="0" w:color="auto"/>
                  <w:right w:val="single" w:sz="4" w:space="0" w:color="auto"/>
                </w:tcBorders>
                <w:vAlign w:val="center"/>
                <w:hideMark/>
              </w:tcPr>
              <w:p w14:paraId="2C1187DA" w14:textId="77777777" w:rsidR="00C30CD1" w:rsidRDefault="007C56DD">
                <w:pPr>
                  <w:spacing w:line="276" w:lineRule="auto"/>
                  <w:jc w:val="center"/>
                  <w:rPr>
                    <w:szCs w:val="24"/>
                  </w:rPr>
                </w:pPr>
                <w:r>
                  <w:rPr>
                    <w:szCs w:val="24"/>
                  </w:rPr>
                  <w:t>2.8.</w:t>
                </w:r>
              </w:p>
            </w:tc>
            <w:tc>
              <w:tcPr>
                <w:tcW w:w="4500" w:type="dxa"/>
                <w:tcBorders>
                  <w:top w:val="nil"/>
                  <w:left w:val="single" w:sz="4" w:space="0" w:color="auto"/>
                  <w:bottom w:val="single" w:sz="4" w:space="0" w:color="auto"/>
                  <w:right w:val="single" w:sz="4" w:space="0" w:color="auto"/>
                </w:tcBorders>
                <w:hideMark/>
              </w:tcPr>
              <w:p w14:paraId="37957789" w14:textId="77777777" w:rsidR="00C30CD1" w:rsidRDefault="007C56DD">
                <w:pPr>
                  <w:spacing w:line="276" w:lineRule="auto"/>
                  <w:jc w:val="both"/>
                  <w:rPr>
                    <w:szCs w:val="24"/>
                  </w:rPr>
                </w:pPr>
                <w:r>
                  <w:rPr>
                    <w:szCs w:val="24"/>
                  </w:rPr>
                  <w:t>akcinei bendrovei „Via Lietuva“ išlaidoms, patiriamoms vykdant įstatymų priskirtas valstybines funkcijas, apmokėti (tęstinės veiklos lėšos)</w:t>
                </w:r>
              </w:p>
            </w:tc>
            <w:tc>
              <w:tcPr>
                <w:tcW w:w="1340" w:type="dxa"/>
                <w:tcBorders>
                  <w:top w:val="nil"/>
                  <w:left w:val="single" w:sz="4" w:space="0" w:color="auto"/>
                  <w:bottom w:val="single" w:sz="2" w:space="0" w:color="auto"/>
                  <w:right w:val="single" w:sz="2" w:space="0" w:color="auto"/>
                </w:tcBorders>
                <w:vAlign w:val="center"/>
                <w:hideMark/>
              </w:tcPr>
              <w:p w14:paraId="7C17853A" w14:textId="77777777" w:rsidR="00C30CD1" w:rsidRDefault="007C56DD">
                <w:pPr>
                  <w:spacing w:line="276" w:lineRule="auto"/>
                  <w:jc w:val="center"/>
                  <w:rPr>
                    <w:szCs w:val="24"/>
                  </w:rPr>
                </w:pPr>
                <w:r>
                  <w:rPr>
                    <w:szCs w:val="24"/>
                  </w:rPr>
                  <w:t>24 610</w:t>
                </w:r>
              </w:p>
            </w:tc>
            <w:tc>
              <w:tcPr>
                <w:tcW w:w="1337" w:type="dxa"/>
                <w:tcBorders>
                  <w:top w:val="nil"/>
                  <w:left w:val="single" w:sz="4" w:space="0" w:color="auto"/>
                  <w:bottom w:val="single" w:sz="2" w:space="0" w:color="auto"/>
                  <w:right w:val="single" w:sz="2" w:space="0" w:color="auto"/>
                </w:tcBorders>
                <w:vAlign w:val="center"/>
                <w:hideMark/>
              </w:tcPr>
              <w:p w14:paraId="2D5F06B2" w14:textId="77777777" w:rsidR="00C30CD1" w:rsidRDefault="007C56DD">
                <w:pPr>
                  <w:spacing w:line="276" w:lineRule="auto"/>
                  <w:jc w:val="center"/>
                  <w:rPr>
                    <w:szCs w:val="24"/>
                  </w:rPr>
                </w:pPr>
                <w:r>
                  <w:rPr>
                    <w:szCs w:val="24"/>
                  </w:rPr>
                  <w:t>22 810</w:t>
                </w:r>
              </w:p>
            </w:tc>
            <w:tc>
              <w:tcPr>
                <w:tcW w:w="1416" w:type="dxa"/>
                <w:tcBorders>
                  <w:top w:val="nil"/>
                  <w:left w:val="single" w:sz="4" w:space="0" w:color="auto"/>
                  <w:bottom w:val="single" w:sz="2" w:space="0" w:color="auto"/>
                  <w:right w:val="single" w:sz="2" w:space="0" w:color="auto"/>
                </w:tcBorders>
                <w:vAlign w:val="center"/>
                <w:hideMark/>
              </w:tcPr>
              <w:p w14:paraId="3190A19F" w14:textId="77777777" w:rsidR="00C30CD1" w:rsidRDefault="007C56DD">
                <w:pPr>
                  <w:spacing w:line="276" w:lineRule="auto"/>
                  <w:jc w:val="center"/>
                  <w:rPr>
                    <w:szCs w:val="24"/>
                  </w:rPr>
                </w:pPr>
                <w:r>
                  <w:rPr>
                    <w:szCs w:val="24"/>
                  </w:rPr>
                  <w:t>22 810</w:t>
                </w:r>
              </w:p>
            </w:tc>
          </w:tr>
          <w:tr w:rsidR="00C30CD1" w14:paraId="06DAFC43" w14:textId="77777777">
            <w:trPr>
              <w:trHeight w:val="23"/>
            </w:trPr>
            <w:tc>
              <w:tcPr>
                <w:tcW w:w="903" w:type="dxa"/>
                <w:tcBorders>
                  <w:top w:val="single" w:sz="2" w:space="0" w:color="auto"/>
                  <w:left w:val="single" w:sz="2" w:space="0" w:color="auto"/>
                  <w:bottom w:val="single" w:sz="2" w:space="0" w:color="auto"/>
                  <w:right w:val="single" w:sz="4" w:space="0" w:color="auto"/>
                </w:tcBorders>
                <w:vAlign w:val="center"/>
                <w:hideMark/>
              </w:tcPr>
              <w:p w14:paraId="39A446B6" w14:textId="77777777" w:rsidR="00C30CD1" w:rsidRDefault="007C56DD">
                <w:pPr>
                  <w:spacing w:line="276" w:lineRule="auto"/>
                  <w:jc w:val="center"/>
                  <w:rPr>
                    <w:szCs w:val="24"/>
                  </w:rPr>
                </w:pPr>
                <w:r>
                  <w:rPr>
                    <w:szCs w:val="24"/>
                  </w:rPr>
                  <w:t>2.9.</w:t>
                </w:r>
              </w:p>
            </w:tc>
            <w:tc>
              <w:tcPr>
                <w:tcW w:w="4500" w:type="dxa"/>
                <w:tcBorders>
                  <w:top w:val="nil"/>
                  <w:left w:val="single" w:sz="4" w:space="0" w:color="auto"/>
                  <w:bottom w:val="single" w:sz="4" w:space="0" w:color="auto"/>
                  <w:right w:val="single" w:sz="4" w:space="0" w:color="auto"/>
                </w:tcBorders>
                <w:hideMark/>
              </w:tcPr>
              <w:p w14:paraId="6E399705" w14:textId="77777777" w:rsidR="00C30CD1" w:rsidRDefault="007C56DD">
                <w:pPr>
                  <w:spacing w:line="276" w:lineRule="auto"/>
                  <w:jc w:val="both"/>
                  <w:rPr>
                    <w:szCs w:val="24"/>
                  </w:rPr>
                </w:pPr>
                <w:r>
                  <w:rPr>
                    <w:szCs w:val="24"/>
                  </w:rPr>
                  <w:t>Lietuvos Respublikos susisiekimo ministerijai teisės aktams ir normatyviniams dokumentams, susijusiems su kelių tinklo plėtra ir užtikrinimu, kad šis tinklas veiktų, rengti, kitoms kelių srities reikmėms finansuoti (tęstinės veiklos lėšos)</w:t>
                </w:r>
              </w:p>
            </w:tc>
            <w:tc>
              <w:tcPr>
                <w:tcW w:w="1340" w:type="dxa"/>
                <w:tcBorders>
                  <w:top w:val="nil"/>
                  <w:left w:val="single" w:sz="4" w:space="0" w:color="auto"/>
                  <w:bottom w:val="single" w:sz="2" w:space="0" w:color="auto"/>
                  <w:right w:val="single" w:sz="2" w:space="0" w:color="auto"/>
                </w:tcBorders>
                <w:vAlign w:val="center"/>
                <w:hideMark/>
              </w:tcPr>
              <w:p w14:paraId="32639207" w14:textId="77777777" w:rsidR="00C30CD1" w:rsidRDefault="007C56DD">
                <w:pPr>
                  <w:spacing w:line="276" w:lineRule="auto"/>
                  <w:jc w:val="center"/>
                  <w:rPr>
                    <w:szCs w:val="24"/>
                  </w:rPr>
                </w:pPr>
                <w:r>
                  <w:rPr>
                    <w:szCs w:val="24"/>
                  </w:rPr>
                  <w:t>400</w:t>
                </w:r>
              </w:p>
            </w:tc>
            <w:tc>
              <w:tcPr>
                <w:tcW w:w="1337" w:type="dxa"/>
                <w:tcBorders>
                  <w:top w:val="nil"/>
                  <w:left w:val="single" w:sz="4" w:space="0" w:color="auto"/>
                  <w:bottom w:val="single" w:sz="2" w:space="0" w:color="auto"/>
                  <w:right w:val="single" w:sz="2" w:space="0" w:color="auto"/>
                </w:tcBorders>
                <w:vAlign w:val="center"/>
                <w:hideMark/>
              </w:tcPr>
              <w:p w14:paraId="30E5F015" w14:textId="77777777" w:rsidR="00C30CD1" w:rsidRDefault="007C56DD">
                <w:pPr>
                  <w:spacing w:line="276" w:lineRule="auto"/>
                  <w:jc w:val="center"/>
                  <w:rPr>
                    <w:szCs w:val="24"/>
                  </w:rPr>
                </w:pPr>
                <w:r>
                  <w:rPr>
                    <w:szCs w:val="24"/>
                  </w:rPr>
                  <w:t>700</w:t>
                </w:r>
              </w:p>
            </w:tc>
            <w:tc>
              <w:tcPr>
                <w:tcW w:w="1416" w:type="dxa"/>
                <w:tcBorders>
                  <w:top w:val="nil"/>
                  <w:left w:val="single" w:sz="4" w:space="0" w:color="auto"/>
                  <w:bottom w:val="single" w:sz="2" w:space="0" w:color="auto"/>
                  <w:right w:val="single" w:sz="2" w:space="0" w:color="auto"/>
                </w:tcBorders>
                <w:vAlign w:val="center"/>
                <w:hideMark/>
              </w:tcPr>
              <w:p w14:paraId="003831CC" w14:textId="77777777" w:rsidR="00C30CD1" w:rsidRDefault="007C56DD">
                <w:pPr>
                  <w:spacing w:line="276" w:lineRule="auto"/>
                  <w:jc w:val="center"/>
                  <w:rPr>
                    <w:szCs w:val="24"/>
                  </w:rPr>
                </w:pPr>
                <w:r>
                  <w:rPr>
                    <w:szCs w:val="24"/>
                  </w:rPr>
                  <w:t>700</w:t>
                </w:r>
              </w:p>
            </w:tc>
          </w:tr>
          <w:tr w:rsidR="00C30CD1" w14:paraId="5F7235D6" w14:textId="77777777">
            <w:trPr>
              <w:trHeight w:val="23"/>
            </w:trPr>
            <w:tc>
              <w:tcPr>
                <w:tcW w:w="903" w:type="dxa"/>
                <w:tcBorders>
                  <w:top w:val="single" w:sz="2" w:space="0" w:color="auto"/>
                  <w:left w:val="single" w:sz="2" w:space="0" w:color="auto"/>
                  <w:bottom w:val="single" w:sz="2" w:space="0" w:color="auto"/>
                  <w:right w:val="single" w:sz="4" w:space="0" w:color="auto"/>
                </w:tcBorders>
                <w:vAlign w:val="center"/>
                <w:hideMark/>
              </w:tcPr>
              <w:p w14:paraId="1A0C3CB5" w14:textId="77777777" w:rsidR="00C30CD1" w:rsidRDefault="007C56DD">
                <w:pPr>
                  <w:spacing w:line="276" w:lineRule="auto"/>
                  <w:jc w:val="center"/>
                  <w:rPr>
                    <w:szCs w:val="24"/>
                  </w:rPr>
                </w:pPr>
                <w:r>
                  <w:rPr>
                    <w:szCs w:val="24"/>
                  </w:rPr>
                  <w:t>2.10.</w:t>
                </w:r>
              </w:p>
            </w:tc>
            <w:tc>
              <w:tcPr>
                <w:tcW w:w="4500" w:type="dxa"/>
                <w:tcBorders>
                  <w:top w:val="nil"/>
                  <w:left w:val="single" w:sz="4" w:space="0" w:color="auto"/>
                  <w:bottom w:val="single" w:sz="4" w:space="0" w:color="auto"/>
                  <w:right w:val="single" w:sz="4" w:space="0" w:color="auto"/>
                </w:tcBorders>
                <w:hideMark/>
              </w:tcPr>
              <w:p w14:paraId="6281AD9B" w14:textId="77777777" w:rsidR="00C30CD1" w:rsidRDefault="007C56DD">
                <w:pPr>
                  <w:spacing w:line="276" w:lineRule="auto"/>
                  <w:jc w:val="both"/>
                  <w:rPr>
                    <w:szCs w:val="24"/>
                  </w:rPr>
                </w:pPr>
                <w:r>
                  <w:rPr>
                    <w:szCs w:val="24"/>
                  </w:rPr>
                  <w:t>Lietuvos transporto saugos administracijai viešojo transporto informacijai apdoroti, viešojo transporto kelionių duomenų ir transporto įvykių informacinėms sistemoms palaikyti ir tobulinti (tęstinės veiklos lėšos)</w:t>
                </w:r>
              </w:p>
            </w:tc>
            <w:tc>
              <w:tcPr>
                <w:tcW w:w="1340" w:type="dxa"/>
                <w:tcBorders>
                  <w:top w:val="nil"/>
                  <w:left w:val="single" w:sz="4" w:space="0" w:color="auto"/>
                  <w:bottom w:val="single" w:sz="2" w:space="0" w:color="auto"/>
                  <w:right w:val="single" w:sz="2" w:space="0" w:color="auto"/>
                </w:tcBorders>
                <w:vAlign w:val="center"/>
                <w:hideMark/>
              </w:tcPr>
              <w:p w14:paraId="23EDF74D" w14:textId="77777777" w:rsidR="00C30CD1" w:rsidRDefault="007C56DD">
                <w:pPr>
                  <w:spacing w:line="276" w:lineRule="auto"/>
                  <w:jc w:val="center"/>
                  <w:rPr>
                    <w:szCs w:val="24"/>
                  </w:rPr>
                </w:pPr>
                <w:r>
                  <w:rPr>
                    <w:szCs w:val="24"/>
                  </w:rPr>
                  <w:t>287</w:t>
                </w:r>
              </w:p>
            </w:tc>
            <w:tc>
              <w:tcPr>
                <w:tcW w:w="1337" w:type="dxa"/>
                <w:tcBorders>
                  <w:top w:val="nil"/>
                  <w:left w:val="single" w:sz="4" w:space="0" w:color="auto"/>
                  <w:bottom w:val="single" w:sz="2" w:space="0" w:color="auto"/>
                  <w:right w:val="single" w:sz="2" w:space="0" w:color="auto"/>
                </w:tcBorders>
                <w:vAlign w:val="center"/>
                <w:hideMark/>
              </w:tcPr>
              <w:p w14:paraId="7B351AFD" w14:textId="77777777" w:rsidR="00C30CD1" w:rsidRDefault="007C56DD">
                <w:pPr>
                  <w:spacing w:line="276" w:lineRule="auto"/>
                  <w:jc w:val="center"/>
                  <w:rPr>
                    <w:szCs w:val="24"/>
                  </w:rPr>
                </w:pPr>
                <w:r>
                  <w:rPr>
                    <w:szCs w:val="24"/>
                  </w:rPr>
                  <w:t>318</w:t>
                </w:r>
              </w:p>
            </w:tc>
            <w:tc>
              <w:tcPr>
                <w:tcW w:w="1416" w:type="dxa"/>
                <w:tcBorders>
                  <w:top w:val="nil"/>
                  <w:left w:val="single" w:sz="4" w:space="0" w:color="auto"/>
                  <w:bottom w:val="single" w:sz="2" w:space="0" w:color="auto"/>
                  <w:right w:val="single" w:sz="2" w:space="0" w:color="auto"/>
                </w:tcBorders>
                <w:vAlign w:val="center"/>
                <w:hideMark/>
              </w:tcPr>
              <w:p w14:paraId="3F5949D5" w14:textId="77777777" w:rsidR="00C30CD1" w:rsidRDefault="007C56DD">
                <w:pPr>
                  <w:spacing w:line="276" w:lineRule="auto"/>
                  <w:jc w:val="center"/>
                  <w:rPr>
                    <w:szCs w:val="24"/>
                  </w:rPr>
                </w:pPr>
                <w:r>
                  <w:rPr>
                    <w:szCs w:val="24"/>
                  </w:rPr>
                  <w:t>318</w:t>
                </w:r>
              </w:p>
            </w:tc>
          </w:tr>
          <w:tr w:rsidR="00C30CD1" w14:paraId="43559DB4" w14:textId="77777777">
            <w:trPr>
              <w:trHeight w:val="23"/>
            </w:trPr>
            <w:tc>
              <w:tcPr>
                <w:tcW w:w="903" w:type="dxa"/>
                <w:tcBorders>
                  <w:top w:val="single" w:sz="2" w:space="0" w:color="auto"/>
                  <w:left w:val="single" w:sz="2" w:space="0" w:color="auto"/>
                  <w:bottom w:val="single" w:sz="2" w:space="0" w:color="auto"/>
                  <w:right w:val="single" w:sz="4" w:space="0" w:color="auto"/>
                </w:tcBorders>
                <w:vAlign w:val="center"/>
                <w:hideMark/>
              </w:tcPr>
              <w:p w14:paraId="3B883B31" w14:textId="77777777" w:rsidR="00C30CD1" w:rsidRDefault="007C56DD">
                <w:pPr>
                  <w:spacing w:line="276" w:lineRule="auto"/>
                  <w:jc w:val="center"/>
                  <w:rPr>
                    <w:szCs w:val="24"/>
                  </w:rPr>
                </w:pPr>
                <w:r>
                  <w:rPr>
                    <w:szCs w:val="24"/>
                  </w:rPr>
                  <w:t>2.11.</w:t>
                </w:r>
              </w:p>
            </w:tc>
            <w:tc>
              <w:tcPr>
                <w:tcW w:w="4500" w:type="dxa"/>
                <w:tcBorders>
                  <w:top w:val="nil"/>
                  <w:left w:val="single" w:sz="4" w:space="0" w:color="auto"/>
                  <w:bottom w:val="single" w:sz="4" w:space="0" w:color="auto"/>
                  <w:right w:val="single" w:sz="4" w:space="0" w:color="auto"/>
                </w:tcBorders>
                <w:hideMark/>
              </w:tcPr>
              <w:p w14:paraId="7453A894" w14:textId="77777777" w:rsidR="00C30CD1" w:rsidRDefault="007C56DD">
                <w:pPr>
                  <w:spacing w:line="276" w:lineRule="auto"/>
                  <w:jc w:val="both"/>
                  <w:rPr>
                    <w:szCs w:val="24"/>
                  </w:rPr>
                </w:pPr>
                <w:r>
                  <w:rPr>
                    <w:szCs w:val="24"/>
                  </w:rPr>
                  <w:t>Informatikos ir ryšių departamentui prie Lietuvos Respublikos vidaus reikalų ministerijos informacijai apdoroti ir Administracinių nusižengimų registrui palaikyti ir tobulinti (tęstinės veiklos lėšos)</w:t>
                </w:r>
              </w:p>
            </w:tc>
            <w:tc>
              <w:tcPr>
                <w:tcW w:w="1340" w:type="dxa"/>
                <w:tcBorders>
                  <w:top w:val="nil"/>
                  <w:left w:val="single" w:sz="4" w:space="0" w:color="auto"/>
                  <w:bottom w:val="single" w:sz="2" w:space="0" w:color="auto"/>
                  <w:right w:val="single" w:sz="2" w:space="0" w:color="auto"/>
                </w:tcBorders>
                <w:vAlign w:val="center"/>
                <w:hideMark/>
              </w:tcPr>
              <w:p w14:paraId="4877378B" w14:textId="77777777" w:rsidR="00C30CD1" w:rsidRDefault="007C56DD">
                <w:pPr>
                  <w:spacing w:line="276" w:lineRule="auto"/>
                  <w:jc w:val="center"/>
                  <w:rPr>
                    <w:szCs w:val="24"/>
                  </w:rPr>
                </w:pPr>
                <w:r>
                  <w:rPr>
                    <w:szCs w:val="24"/>
                  </w:rPr>
                  <w:t>190</w:t>
                </w:r>
              </w:p>
            </w:tc>
            <w:tc>
              <w:tcPr>
                <w:tcW w:w="1337" w:type="dxa"/>
                <w:tcBorders>
                  <w:top w:val="nil"/>
                  <w:left w:val="single" w:sz="4" w:space="0" w:color="auto"/>
                  <w:bottom w:val="single" w:sz="2" w:space="0" w:color="auto"/>
                  <w:right w:val="single" w:sz="2" w:space="0" w:color="auto"/>
                </w:tcBorders>
                <w:vAlign w:val="center"/>
                <w:hideMark/>
              </w:tcPr>
              <w:p w14:paraId="209A9A0D" w14:textId="77777777" w:rsidR="00C30CD1" w:rsidRDefault="007C56DD">
                <w:pPr>
                  <w:spacing w:line="276" w:lineRule="auto"/>
                  <w:jc w:val="center"/>
                  <w:rPr>
                    <w:szCs w:val="24"/>
                  </w:rPr>
                </w:pPr>
                <w:r>
                  <w:rPr>
                    <w:szCs w:val="24"/>
                  </w:rPr>
                  <w:t xml:space="preserve">190 </w:t>
                </w:r>
              </w:p>
            </w:tc>
            <w:tc>
              <w:tcPr>
                <w:tcW w:w="1416" w:type="dxa"/>
                <w:tcBorders>
                  <w:top w:val="nil"/>
                  <w:left w:val="single" w:sz="4" w:space="0" w:color="auto"/>
                  <w:bottom w:val="single" w:sz="2" w:space="0" w:color="auto"/>
                  <w:right w:val="single" w:sz="2" w:space="0" w:color="auto"/>
                </w:tcBorders>
                <w:vAlign w:val="center"/>
                <w:hideMark/>
              </w:tcPr>
              <w:p w14:paraId="6614B44B" w14:textId="77777777" w:rsidR="00C30CD1" w:rsidRDefault="007C56DD">
                <w:pPr>
                  <w:spacing w:line="276" w:lineRule="auto"/>
                  <w:jc w:val="center"/>
                  <w:rPr>
                    <w:szCs w:val="24"/>
                  </w:rPr>
                </w:pPr>
                <w:r>
                  <w:rPr>
                    <w:szCs w:val="24"/>
                  </w:rPr>
                  <w:t>190</w:t>
                </w:r>
              </w:p>
            </w:tc>
          </w:tr>
          <w:tr w:rsidR="00C30CD1" w14:paraId="4D0EB4C1" w14:textId="77777777">
            <w:trPr>
              <w:trHeight w:val="23"/>
            </w:trPr>
            <w:tc>
              <w:tcPr>
                <w:tcW w:w="903" w:type="dxa"/>
                <w:tcBorders>
                  <w:top w:val="single" w:sz="2" w:space="0" w:color="auto"/>
                  <w:left w:val="single" w:sz="2" w:space="0" w:color="auto"/>
                  <w:bottom w:val="single" w:sz="2" w:space="0" w:color="auto"/>
                  <w:right w:val="single" w:sz="4" w:space="0" w:color="auto"/>
                </w:tcBorders>
                <w:vAlign w:val="center"/>
              </w:tcPr>
              <w:p w14:paraId="468FD0EA" w14:textId="77777777" w:rsidR="00C30CD1" w:rsidRDefault="007C56DD">
                <w:pPr>
                  <w:spacing w:line="276" w:lineRule="auto"/>
                  <w:jc w:val="center"/>
                  <w:rPr>
                    <w:szCs w:val="24"/>
                  </w:rPr>
                </w:pPr>
                <w:r>
                  <w:rPr>
                    <w:szCs w:val="24"/>
                  </w:rPr>
                  <w:t>2.12.</w:t>
                </w:r>
              </w:p>
            </w:tc>
            <w:tc>
              <w:tcPr>
                <w:tcW w:w="4500" w:type="dxa"/>
                <w:tcBorders>
                  <w:top w:val="nil"/>
                  <w:left w:val="single" w:sz="4" w:space="0" w:color="auto"/>
                  <w:bottom w:val="single" w:sz="4" w:space="0" w:color="auto"/>
                  <w:right w:val="single" w:sz="4" w:space="0" w:color="auto"/>
                </w:tcBorders>
              </w:tcPr>
              <w:p w14:paraId="164E88A3" w14:textId="77777777" w:rsidR="00C30CD1" w:rsidRDefault="007C56DD">
                <w:pPr>
                  <w:spacing w:line="276" w:lineRule="auto"/>
                  <w:jc w:val="both"/>
                  <w:rPr>
                    <w:szCs w:val="24"/>
                  </w:rPr>
                </w:pPr>
                <w:r>
                  <w:rPr>
                    <w:szCs w:val="24"/>
                  </w:rPr>
                  <w:t>Valstybinės reikšmės rajoniniams keliams, kuriuos savivaldybių institucijos sutinka perimti savivaldybių nuosavybėn su visais jiems priklausančiais statiniais, finansuoti</w:t>
                </w:r>
                <w:r>
                  <w:t xml:space="preserve"> </w:t>
                </w:r>
                <w:r>
                  <w:rPr>
                    <w:szCs w:val="24"/>
                  </w:rPr>
                  <w:t>(tęstinės veiklos lėšos)</w:t>
                </w:r>
              </w:p>
            </w:tc>
            <w:tc>
              <w:tcPr>
                <w:tcW w:w="1340" w:type="dxa"/>
                <w:tcBorders>
                  <w:top w:val="nil"/>
                  <w:left w:val="single" w:sz="4" w:space="0" w:color="auto"/>
                  <w:bottom w:val="single" w:sz="2" w:space="0" w:color="auto"/>
                  <w:right w:val="single" w:sz="2" w:space="0" w:color="auto"/>
                </w:tcBorders>
                <w:vAlign w:val="center"/>
              </w:tcPr>
              <w:p w14:paraId="5DDC90B5" w14:textId="77777777" w:rsidR="00C30CD1" w:rsidRDefault="00C30CD1">
                <w:pPr>
                  <w:spacing w:line="276" w:lineRule="auto"/>
                  <w:jc w:val="center"/>
                  <w:rPr>
                    <w:szCs w:val="24"/>
                  </w:rPr>
                </w:pPr>
              </w:p>
            </w:tc>
            <w:tc>
              <w:tcPr>
                <w:tcW w:w="1337" w:type="dxa"/>
                <w:tcBorders>
                  <w:top w:val="nil"/>
                  <w:left w:val="single" w:sz="4" w:space="0" w:color="auto"/>
                  <w:bottom w:val="single" w:sz="2" w:space="0" w:color="auto"/>
                  <w:right w:val="single" w:sz="2" w:space="0" w:color="auto"/>
                </w:tcBorders>
                <w:vAlign w:val="center"/>
              </w:tcPr>
              <w:p w14:paraId="71A85222" w14:textId="77777777" w:rsidR="00C30CD1" w:rsidRDefault="00C30CD1">
                <w:pPr>
                  <w:spacing w:line="276" w:lineRule="auto"/>
                  <w:jc w:val="center"/>
                  <w:rPr>
                    <w:szCs w:val="24"/>
                  </w:rPr>
                </w:pPr>
              </w:p>
            </w:tc>
            <w:tc>
              <w:tcPr>
                <w:tcW w:w="1416" w:type="dxa"/>
                <w:tcBorders>
                  <w:top w:val="nil"/>
                  <w:left w:val="single" w:sz="4" w:space="0" w:color="auto"/>
                  <w:bottom w:val="single" w:sz="2" w:space="0" w:color="auto"/>
                  <w:right w:val="single" w:sz="2" w:space="0" w:color="auto"/>
                </w:tcBorders>
                <w:vAlign w:val="center"/>
              </w:tcPr>
              <w:p w14:paraId="6163CF25" w14:textId="77777777" w:rsidR="00C30CD1" w:rsidRDefault="007C56DD">
                <w:pPr>
                  <w:spacing w:line="276" w:lineRule="auto"/>
                  <w:jc w:val="center"/>
                  <w:rPr>
                    <w:szCs w:val="24"/>
                  </w:rPr>
                </w:pPr>
                <w:r>
                  <w:rPr>
                    <w:szCs w:val="24"/>
                  </w:rPr>
                  <w:t>13 486</w:t>
                </w:r>
              </w:p>
            </w:tc>
          </w:tr>
          <w:tr w:rsidR="00C30CD1" w14:paraId="3E2FA1F9"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hideMark/>
              </w:tcPr>
              <w:p w14:paraId="483922AF" w14:textId="77777777" w:rsidR="00C30CD1" w:rsidRDefault="007C56DD">
                <w:pPr>
                  <w:spacing w:line="276" w:lineRule="auto"/>
                  <w:jc w:val="center"/>
                  <w:rPr>
                    <w:szCs w:val="24"/>
                  </w:rPr>
                </w:pPr>
                <w:r>
                  <w:rPr>
                    <w:szCs w:val="24"/>
                  </w:rPr>
                  <w:lastRenderedPageBreak/>
                  <w:t>3.</w:t>
                </w:r>
              </w:p>
            </w:tc>
            <w:tc>
              <w:tcPr>
                <w:tcW w:w="4500" w:type="dxa"/>
                <w:tcBorders>
                  <w:top w:val="single" w:sz="2" w:space="0" w:color="auto"/>
                  <w:left w:val="single" w:sz="2" w:space="0" w:color="auto"/>
                  <w:bottom w:val="single" w:sz="2" w:space="0" w:color="auto"/>
                  <w:right w:val="single" w:sz="2" w:space="0" w:color="auto"/>
                </w:tcBorders>
                <w:hideMark/>
              </w:tcPr>
              <w:p w14:paraId="52F473DB" w14:textId="77777777" w:rsidR="00C30CD1" w:rsidRDefault="007C56DD">
                <w:pPr>
                  <w:spacing w:line="276" w:lineRule="auto"/>
                  <w:jc w:val="both"/>
                  <w:rPr>
                    <w:szCs w:val="24"/>
                  </w:rPr>
                </w:pPr>
                <w:r>
                  <w:rPr>
                    <w:szCs w:val="24"/>
                  </w:rPr>
                  <w:t>vietinės reikšmės kelių tinklui plėsti ir užtikrinti, kad šis tinklas veiktų (tęstinės veiklos lėšos); iš jų:</w:t>
                </w:r>
              </w:p>
            </w:tc>
            <w:tc>
              <w:tcPr>
                <w:tcW w:w="1340" w:type="dxa"/>
                <w:tcBorders>
                  <w:top w:val="single" w:sz="2" w:space="0" w:color="auto"/>
                  <w:left w:val="single" w:sz="2" w:space="0" w:color="auto"/>
                  <w:bottom w:val="single" w:sz="2" w:space="0" w:color="auto"/>
                  <w:right w:val="single" w:sz="2" w:space="0" w:color="auto"/>
                </w:tcBorders>
                <w:vAlign w:val="center"/>
                <w:hideMark/>
              </w:tcPr>
              <w:p w14:paraId="070D8210" w14:textId="77777777" w:rsidR="00C30CD1" w:rsidRDefault="007C56DD">
                <w:pPr>
                  <w:spacing w:line="276" w:lineRule="auto"/>
                  <w:jc w:val="center"/>
                  <w:rPr>
                    <w:szCs w:val="24"/>
                  </w:rPr>
                </w:pPr>
                <w:r>
                  <w:rPr>
                    <w:szCs w:val="24"/>
                  </w:rPr>
                  <w:t>206 412</w:t>
                </w:r>
              </w:p>
            </w:tc>
            <w:tc>
              <w:tcPr>
                <w:tcW w:w="1337" w:type="dxa"/>
                <w:tcBorders>
                  <w:top w:val="single" w:sz="2" w:space="0" w:color="auto"/>
                  <w:left w:val="single" w:sz="2" w:space="0" w:color="auto"/>
                  <w:bottom w:val="single" w:sz="2" w:space="0" w:color="auto"/>
                  <w:right w:val="single" w:sz="2" w:space="0" w:color="auto"/>
                </w:tcBorders>
                <w:vAlign w:val="center"/>
                <w:hideMark/>
              </w:tcPr>
              <w:p w14:paraId="2C4349B3" w14:textId="77777777" w:rsidR="00C30CD1" w:rsidRDefault="007C56DD">
                <w:pPr>
                  <w:spacing w:line="276" w:lineRule="auto"/>
                  <w:jc w:val="center"/>
                  <w:rPr>
                    <w:szCs w:val="24"/>
                  </w:rPr>
                </w:pPr>
                <w:r>
                  <w:rPr>
                    <w:szCs w:val="24"/>
                  </w:rPr>
                  <w:t>203 471</w:t>
                </w:r>
              </w:p>
            </w:tc>
            <w:tc>
              <w:tcPr>
                <w:tcW w:w="1416" w:type="dxa"/>
                <w:tcBorders>
                  <w:top w:val="single" w:sz="2" w:space="0" w:color="auto"/>
                  <w:left w:val="single" w:sz="2" w:space="0" w:color="auto"/>
                  <w:bottom w:val="single" w:sz="2" w:space="0" w:color="auto"/>
                  <w:right w:val="single" w:sz="2" w:space="0" w:color="auto"/>
                </w:tcBorders>
                <w:vAlign w:val="center"/>
                <w:hideMark/>
              </w:tcPr>
              <w:p w14:paraId="2C6F201C" w14:textId="77777777" w:rsidR="00C30CD1" w:rsidRDefault="007C56DD">
                <w:pPr>
                  <w:spacing w:line="276" w:lineRule="auto"/>
                  <w:jc w:val="center"/>
                  <w:rPr>
                    <w:szCs w:val="24"/>
                  </w:rPr>
                </w:pPr>
                <w:r>
                  <w:rPr>
                    <w:szCs w:val="24"/>
                  </w:rPr>
                  <w:t>203 471</w:t>
                </w:r>
              </w:p>
            </w:tc>
          </w:tr>
          <w:tr w:rsidR="00C30CD1" w14:paraId="4EF28FB6"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hideMark/>
              </w:tcPr>
              <w:p w14:paraId="44659217" w14:textId="77777777" w:rsidR="00C30CD1" w:rsidRDefault="007C56DD">
                <w:pPr>
                  <w:spacing w:line="276" w:lineRule="auto"/>
                  <w:jc w:val="center"/>
                  <w:rPr>
                    <w:szCs w:val="24"/>
                  </w:rPr>
                </w:pPr>
                <w:r>
                  <w:rPr>
                    <w:szCs w:val="24"/>
                  </w:rPr>
                  <w:t>3.1.</w:t>
                </w:r>
              </w:p>
            </w:tc>
            <w:tc>
              <w:tcPr>
                <w:tcW w:w="4500" w:type="dxa"/>
                <w:tcBorders>
                  <w:top w:val="single" w:sz="2" w:space="0" w:color="auto"/>
                  <w:left w:val="single" w:sz="2" w:space="0" w:color="auto"/>
                  <w:bottom w:val="single" w:sz="2" w:space="0" w:color="auto"/>
                  <w:right w:val="single" w:sz="2" w:space="0" w:color="auto"/>
                </w:tcBorders>
                <w:hideMark/>
              </w:tcPr>
              <w:p w14:paraId="07A264E2" w14:textId="77777777" w:rsidR="00C30CD1" w:rsidRDefault="007C56DD">
                <w:pPr>
                  <w:spacing w:line="276" w:lineRule="auto"/>
                  <w:jc w:val="both"/>
                  <w:rPr>
                    <w:szCs w:val="24"/>
                  </w:rPr>
                </w:pPr>
                <w:r>
                  <w:rPr>
                    <w:szCs w:val="24"/>
                  </w:rPr>
                  <w:t>valstybei svarbiems vietinės reikšmės kelių objektams finansuoti:</w:t>
                </w:r>
              </w:p>
            </w:tc>
            <w:tc>
              <w:tcPr>
                <w:tcW w:w="1340" w:type="dxa"/>
                <w:tcBorders>
                  <w:top w:val="single" w:sz="2" w:space="0" w:color="auto"/>
                  <w:left w:val="single" w:sz="2" w:space="0" w:color="auto"/>
                  <w:bottom w:val="single" w:sz="2" w:space="0" w:color="auto"/>
                  <w:right w:val="single" w:sz="2" w:space="0" w:color="auto"/>
                </w:tcBorders>
                <w:vAlign w:val="center"/>
                <w:hideMark/>
              </w:tcPr>
              <w:p w14:paraId="7C04F47C" w14:textId="77777777" w:rsidR="00C30CD1" w:rsidRDefault="007C56DD">
                <w:pPr>
                  <w:spacing w:line="276" w:lineRule="auto"/>
                  <w:jc w:val="center"/>
                  <w:rPr>
                    <w:szCs w:val="24"/>
                  </w:rPr>
                </w:pPr>
                <w:r>
                  <w:rPr>
                    <w:szCs w:val="24"/>
                  </w:rPr>
                  <w:t>18 577</w:t>
                </w:r>
              </w:p>
            </w:tc>
            <w:tc>
              <w:tcPr>
                <w:tcW w:w="1337" w:type="dxa"/>
                <w:tcBorders>
                  <w:top w:val="single" w:sz="2" w:space="0" w:color="auto"/>
                  <w:left w:val="single" w:sz="2" w:space="0" w:color="auto"/>
                  <w:bottom w:val="single" w:sz="2" w:space="0" w:color="auto"/>
                  <w:right w:val="single" w:sz="2" w:space="0" w:color="auto"/>
                </w:tcBorders>
                <w:vAlign w:val="center"/>
                <w:hideMark/>
              </w:tcPr>
              <w:p w14:paraId="652436B3" w14:textId="77777777" w:rsidR="00C30CD1" w:rsidRDefault="007C56DD">
                <w:pPr>
                  <w:spacing w:line="276" w:lineRule="auto"/>
                  <w:jc w:val="center"/>
                  <w:rPr>
                    <w:szCs w:val="24"/>
                  </w:rPr>
                </w:pPr>
                <w:r>
                  <w:rPr>
                    <w:szCs w:val="24"/>
                  </w:rPr>
                  <w:t>18 312</w:t>
                </w:r>
              </w:p>
            </w:tc>
            <w:tc>
              <w:tcPr>
                <w:tcW w:w="1416" w:type="dxa"/>
                <w:tcBorders>
                  <w:top w:val="single" w:sz="2" w:space="0" w:color="auto"/>
                  <w:left w:val="single" w:sz="2" w:space="0" w:color="auto"/>
                  <w:bottom w:val="single" w:sz="2" w:space="0" w:color="auto"/>
                  <w:right w:val="single" w:sz="2" w:space="0" w:color="auto"/>
                </w:tcBorders>
                <w:vAlign w:val="center"/>
                <w:hideMark/>
              </w:tcPr>
              <w:p w14:paraId="39536265" w14:textId="77777777" w:rsidR="00C30CD1" w:rsidRDefault="007C56DD">
                <w:pPr>
                  <w:spacing w:line="276" w:lineRule="auto"/>
                  <w:jc w:val="center"/>
                  <w:rPr>
                    <w:szCs w:val="24"/>
                  </w:rPr>
                </w:pPr>
                <w:r>
                  <w:rPr>
                    <w:szCs w:val="24"/>
                  </w:rPr>
                  <w:t>18 312</w:t>
                </w:r>
              </w:p>
            </w:tc>
          </w:tr>
          <w:tr w:rsidR="00C30CD1" w14:paraId="5019ED78" w14:textId="77777777">
            <w:trPr>
              <w:trHeight w:val="23"/>
            </w:trPr>
            <w:tc>
              <w:tcPr>
                <w:tcW w:w="903" w:type="dxa"/>
                <w:tcBorders>
                  <w:top w:val="single" w:sz="2" w:space="0" w:color="auto"/>
                  <w:left w:val="single" w:sz="2" w:space="0" w:color="auto"/>
                  <w:bottom w:val="single" w:sz="2" w:space="0" w:color="auto"/>
                  <w:right w:val="single" w:sz="2" w:space="0" w:color="auto"/>
                </w:tcBorders>
                <w:hideMark/>
              </w:tcPr>
              <w:p w14:paraId="4A801CD9" w14:textId="77777777" w:rsidR="00C30CD1" w:rsidRDefault="007C56DD">
                <w:pPr>
                  <w:spacing w:line="276" w:lineRule="auto"/>
                  <w:jc w:val="center"/>
                  <w:rPr>
                    <w:szCs w:val="24"/>
                  </w:rPr>
                </w:pPr>
                <w:r>
                  <w:rPr>
                    <w:szCs w:val="24"/>
                  </w:rPr>
                  <w:t>3.1.1.</w:t>
                </w:r>
              </w:p>
            </w:tc>
            <w:tc>
              <w:tcPr>
                <w:tcW w:w="4500" w:type="dxa"/>
                <w:tcBorders>
                  <w:top w:val="single" w:sz="2" w:space="0" w:color="auto"/>
                  <w:left w:val="single" w:sz="2" w:space="0" w:color="auto"/>
                  <w:bottom w:val="single" w:sz="2" w:space="0" w:color="auto"/>
                  <w:right w:val="single" w:sz="2" w:space="0" w:color="auto"/>
                </w:tcBorders>
                <w:hideMark/>
              </w:tcPr>
              <w:p w14:paraId="2FDF819B" w14:textId="77777777" w:rsidR="00C30CD1" w:rsidRDefault="007C56DD">
                <w:pPr>
                  <w:spacing w:line="276" w:lineRule="auto"/>
                  <w:jc w:val="both"/>
                  <w:rPr>
                    <w:szCs w:val="24"/>
                  </w:rPr>
                </w:pPr>
                <w:r>
                  <w:t>Alytaus miesto savivaldybei A. Juozapavičiaus tiltui kapitališkai remontuoti</w:t>
                </w:r>
              </w:p>
            </w:tc>
            <w:tc>
              <w:tcPr>
                <w:tcW w:w="1340" w:type="dxa"/>
                <w:tcBorders>
                  <w:top w:val="single" w:sz="2" w:space="0" w:color="auto"/>
                  <w:left w:val="single" w:sz="2" w:space="0" w:color="auto"/>
                  <w:bottom w:val="single" w:sz="2" w:space="0" w:color="auto"/>
                  <w:right w:val="single" w:sz="2" w:space="0" w:color="auto"/>
                </w:tcBorders>
                <w:vAlign w:val="center"/>
                <w:hideMark/>
              </w:tcPr>
              <w:p w14:paraId="2C7BE9CE" w14:textId="77777777" w:rsidR="00C30CD1" w:rsidRDefault="007C56DD">
                <w:pPr>
                  <w:spacing w:line="276" w:lineRule="auto"/>
                  <w:jc w:val="center"/>
                  <w:rPr>
                    <w:szCs w:val="24"/>
                  </w:rPr>
                </w:pPr>
                <w:r>
                  <w:rPr>
                    <w:szCs w:val="22"/>
                  </w:rPr>
                  <w:t>1 163,9</w:t>
                </w:r>
              </w:p>
            </w:tc>
            <w:tc>
              <w:tcPr>
                <w:tcW w:w="1337" w:type="dxa"/>
                <w:tcBorders>
                  <w:top w:val="single" w:sz="2" w:space="0" w:color="auto"/>
                  <w:left w:val="single" w:sz="2" w:space="0" w:color="auto"/>
                  <w:bottom w:val="single" w:sz="2" w:space="0" w:color="auto"/>
                  <w:right w:val="single" w:sz="2" w:space="0" w:color="auto"/>
                </w:tcBorders>
                <w:vAlign w:val="center"/>
              </w:tcPr>
              <w:p w14:paraId="28C55D27"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2" w:space="0" w:color="auto"/>
                  <w:right w:val="single" w:sz="2" w:space="0" w:color="auto"/>
                </w:tcBorders>
                <w:vAlign w:val="center"/>
              </w:tcPr>
              <w:p w14:paraId="3693686D" w14:textId="77777777" w:rsidR="00C30CD1" w:rsidRDefault="00C30CD1">
                <w:pPr>
                  <w:spacing w:line="276" w:lineRule="auto"/>
                  <w:jc w:val="center"/>
                  <w:rPr>
                    <w:szCs w:val="24"/>
                  </w:rPr>
                </w:pPr>
              </w:p>
            </w:tc>
          </w:tr>
          <w:tr w:rsidR="00C30CD1" w14:paraId="184832D3" w14:textId="77777777">
            <w:trPr>
              <w:trHeight w:val="23"/>
            </w:trPr>
            <w:tc>
              <w:tcPr>
                <w:tcW w:w="903" w:type="dxa"/>
                <w:tcBorders>
                  <w:top w:val="single" w:sz="2" w:space="0" w:color="auto"/>
                  <w:left w:val="single" w:sz="2" w:space="0" w:color="auto"/>
                  <w:bottom w:val="single" w:sz="2" w:space="0" w:color="auto"/>
                  <w:right w:val="single" w:sz="2" w:space="0" w:color="auto"/>
                </w:tcBorders>
                <w:hideMark/>
              </w:tcPr>
              <w:p w14:paraId="0DB80690" w14:textId="77777777" w:rsidR="00C30CD1" w:rsidRDefault="007C56DD">
                <w:pPr>
                  <w:spacing w:line="276" w:lineRule="auto"/>
                  <w:jc w:val="center"/>
                  <w:rPr>
                    <w:szCs w:val="24"/>
                  </w:rPr>
                </w:pPr>
                <w:r>
                  <w:rPr>
                    <w:szCs w:val="24"/>
                  </w:rPr>
                  <w:t>3.1.2.</w:t>
                </w:r>
              </w:p>
            </w:tc>
            <w:tc>
              <w:tcPr>
                <w:tcW w:w="4500" w:type="dxa"/>
                <w:tcBorders>
                  <w:top w:val="single" w:sz="2" w:space="0" w:color="auto"/>
                  <w:left w:val="single" w:sz="2" w:space="0" w:color="auto"/>
                  <w:bottom w:val="single" w:sz="2" w:space="0" w:color="auto"/>
                  <w:right w:val="single" w:sz="2" w:space="0" w:color="auto"/>
                </w:tcBorders>
                <w:hideMark/>
              </w:tcPr>
              <w:p w14:paraId="67E0805A" w14:textId="77777777" w:rsidR="00C30CD1" w:rsidRDefault="007C56DD">
                <w:pPr>
                  <w:spacing w:line="276" w:lineRule="auto"/>
                  <w:jc w:val="both"/>
                </w:pPr>
                <w:r>
                  <w:t xml:space="preserve">Biržų rajono savivaldybei susisiekimo komunikacijoms vietinės reikšmės kelyje </w:t>
                </w:r>
              </w:p>
              <w:p w14:paraId="2AA8E5D2" w14:textId="77777777" w:rsidR="00C30CD1" w:rsidRDefault="007C56DD">
                <w:pPr>
                  <w:spacing w:line="276" w:lineRule="auto"/>
                  <w:jc w:val="both"/>
                  <w:rPr>
                    <w:szCs w:val="24"/>
                  </w:rPr>
                </w:pPr>
                <w:r>
                  <w:t>Nr. 043 (Vabalninko šiaurinis aplinkkelis) kapitališkai remontuoti</w:t>
                </w:r>
              </w:p>
            </w:tc>
            <w:tc>
              <w:tcPr>
                <w:tcW w:w="1340" w:type="dxa"/>
                <w:tcBorders>
                  <w:top w:val="single" w:sz="2" w:space="0" w:color="auto"/>
                  <w:left w:val="single" w:sz="2" w:space="0" w:color="auto"/>
                  <w:bottom w:val="single" w:sz="2" w:space="0" w:color="auto"/>
                  <w:right w:val="single" w:sz="2" w:space="0" w:color="auto"/>
                </w:tcBorders>
                <w:vAlign w:val="center"/>
                <w:hideMark/>
              </w:tcPr>
              <w:p w14:paraId="2C857D0F" w14:textId="77777777" w:rsidR="00C30CD1" w:rsidRDefault="007C56DD">
                <w:pPr>
                  <w:spacing w:line="276" w:lineRule="auto"/>
                  <w:jc w:val="center"/>
                  <w:rPr>
                    <w:szCs w:val="24"/>
                  </w:rPr>
                </w:pPr>
                <w:r>
                  <w:rPr>
                    <w:szCs w:val="22"/>
                  </w:rPr>
                  <w:t>307,5</w:t>
                </w:r>
              </w:p>
            </w:tc>
            <w:tc>
              <w:tcPr>
                <w:tcW w:w="1337" w:type="dxa"/>
                <w:tcBorders>
                  <w:top w:val="single" w:sz="2" w:space="0" w:color="auto"/>
                  <w:left w:val="single" w:sz="2" w:space="0" w:color="auto"/>
                  <w:bottom w:val="single" w:sz="2" w:space="0" w:color="auto"/>
                  <w:right w:val="single" w:sz="2" w:space="0" w:color="auto"/>
                </w:tcBorders>
                <w:vAlign w:val="center"/>
              </w:tcPr>
              <w:p w14:paraId="181B8523"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2" w:space="0" w:color="auto"/>
                  <w:right w:val="single" w:sz="2" w:space="0" w:color="auto"/>
                </w:tcBorders>
                <w:vAlign w:val="center"/>
              </w:tcPr>
              <w:p w14:paraId="72CF5DA3" w14:textId="77777777" w:rsidR="00C30CD1" w:rsidRDefault="00C30CD1">
                <w:pPr>
                  <w:spacing w:line="276" w:lineRule="auto"/>
                  <w:jc w:val="center"/>
                  <w:rPr>
                    <w:szCs w:val="24"/>
                  </w:rPr>
                </w:pPr>
              </w:p>
            </w:tc>
          </w:tr>
          <w:tr w:rsidR="00C30CD1" w14:paraId="7530842F" w14:textId="77777777">
            <w:trPr>
              <w:trHeight w:val="23"/>
            </w:trPr>
            <w:tc>
              <w:tcPr>
                <w:tcW w:w="903" w:type="dxa"/>
                <w:tcBorders>
                  <w:top w:val="single" w:sz="2" w:space="0" w:color="auto"/>
                  <w:left w:val="single" w:sz="2" w:space="0" w:color="auto"/>
                  <w:bottom w:val="single" w:sz="2" w:space="0" w:color="auto"/>
                  <w:right w:val="single" w:sz="2" w:space="0" w:color="auto"/>
                </w:tcBorders>
                <w:hideMark/>
              </w:tcPr>
              <w:p w14:paraId="24D27ED4" w14:textId="77777777" w:rsidR="00C30CD1" w:rsidRDefault="007C56DD">
                <w:pPr>
                  <w:spacing w:line="276" w:lineRule="auto"/>
                  <w:jc w:val="center"/>
                  <w:rPr>
                    <w:szCs w:val="24"/>
                  </w:rPr>
                </w:pPr>
                <w:r>
                  <w:rPr>
                    <w:szCs w:val="24"/>
                  </w:rPr>
                  <w:t>3.1.3.</w:t>
                </w:r>
              </w:p>
            </w:tc>
            <w:tc>
              <w:tcPr>
                <w:tcW w:w="4500" w:type="dxa"/>
                <w:tcBorders>
                  <w:top w:val="single" w:sz="2" w:space="0" w:color="auto"/>
                  <w:left w:val="single" w:sz="2" w:space="0" w:color="auto"/>
                  <w:bottom w:val="single" w:sz="2" w:space="0" w:color="auto"/>
                  <w:right w:val="single" w:sz="2" w:space="0" w:color="auto"/>
                </w:tcBorders>
                <w:hideMark/>
              </w:tcPr>
              <w:p w14:paraId="3A584B01" w14:textId="77777777" w:rsidR="00C30CD1" w:rsidRDefault="007C56DD">
                <w:pPr>
                  <w:spacing w:line="276" w:lineRule="auto"/>
                  <w:jc w:val="both"/>
                  <w:rPr>
                    <w:szCs w:val="24"/>
                  </w:rPr>
                </w:pPr>
                <w:r>
                  <w:t>Kauno miesto savivaldybei Ateities plento tęsiniui nuo Palemono gatvės iki T. Masiulio gatvės tiesti (2 atkarpa nuo M. Gimbutienės gatvės (PK 48+00 iki PK 55+71)</w:t>
                </w:r>
              </w:p>
            </w:tc>
            <w:tc>
              <w:tcPr>
                <w:tcW w:w="1340" w:type="dxa"/>
                <w:tcBorders>
                  <w:top w:val="single" w:sz="2" w:space="0" w:color="auto"/>
                  <w:left w:val="single" w:sz="2" w:space="0" w:color="auto"/>
                  <w:bottom w:val="single" w:sz="2" w:space="0" w:color="auto"/>
                  <w:right w:val="single" w:sz="2" w:space="0" w:color="auto"/>
                </w:tcBorders>
                <w:vAlign w:val="center"/>
                <w:hideMark/>
              </w:tcPr>
              <w:p w14:paraId="684243D9" w14:textId="77777777" w:rsidR="00C30CD1" w:rsidRDefault="007C56DD">
                <w:pPr>
                  <w:spacing w:line="276" w:lineRule="auto"/>
                  <w:jc w:val="center"/>
                  <w:rPr>
                    <w:szCs w:val="24"/>
                  </w:rPr>
                </w:pPr>
                <w:r>
                  <w:rPr>
                    <w:szCs w:val="22"/>
                  </w:rPr>
                  <w:t>280,0</w:t>
                </w:r>
              </w:p>
            </w:tc>
            <w:tc>
              <w:tcPr>
                <w:tcW w:w="1337" w:type="dxa"/>
                <w:tcBorders>
                  <w:top w:val="single" w:sz="2" w:space="0" w:color="auto"/>
                  <w:left w:val="single" w:sz="2" w:space="0" w:color="auto"/>
                  <w:bottom w:val="single" w:sz="2" w:space="0" w:color="auto"/>
                  <w:right w:val="single" w:sz="2" w:space="0" w:color="auto"/>
                </w:tcBorders>
                <w:vAlign w:val="center"/>
              </w:tcPr>
              <w:p w14:paraId="5131B78B"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2" w:space="0" w:color="auto"/>
                  <w:right w:val="single" w:sz="2" w:space="0" w:color="auto"/>
                </w:tcBorders>
                <w:vAlign w:val="center"/>
              </w:tcPr>
              <w:p w14:paraId="7B5B35EB" w14:textId="77777777" w:rsidR="00C30CD1" w:rsidRDefault="00C30CD1">
                <w:pPr>
                  <w:spacing w:line="276" w:lineRule="auto"/>
                  <w:jc w:val="center"/>
                  <w:rPr>
                    <w:szCs w:val="24"/>
                  </w:rPr>
                </w:pPr>
              </w:p>
            </w:tc>
          </w:tr>
          <w:tr w:rsidR="00C30CD1" w14:paraId="64E2F3B9" w14:textId="77777777">
            <w:trPr>
              <w:trHeight w:val="23"/>
            </w:trPr>
            <w:tc>
              <w:tcPr>
                <w:tcW w:w="903" w:type="dxa"/>
                <w:tcBorders>
                  <w:top w:val="single" w:sz="2" w:space="0" w:color="auto"/>
                  <w:left w:val="single" w:sz="2" w:space="0" w:color="auto"/>
                  <w:bottom w:val="single" w:sz="2" w:space="0" w:color="auto"/>
                  <w:right w:val="single" w:sz="2" w:space="0" w:color="auto"/>
                </w:tcBorders>
                <w:hideMark/>
              </w:tcPr>
              <w:p w14:paraId="614BFD2D" w14:textId="77777777" w:rsidR="00C30CD1" w:rsidRDefault="007C56DD">
                <w:pPr>
                  <w:spacing w:line="276" w:lineRule="auto"/>
                  <w:jc w:val="center"/>
                  <w:rPr>
                    <w:szCs w:val="24"/>
                  </w:rPr>
                </w:pPr>
                <w:r>
                  <w:rPr>
                    <w:szCs w:val="24"/>
                  </w:rPr>
                  <w:t>3.1.4.</w:t>
                </w:r>
              </w:p>
            </w:tc>
            <w:tc>
              <w:tcPr>
                <w:tcW w:w="4500" w:type="dxa"/>
                <w:tcBorders>
                  <w:top w:val="single" w:sz="2" w:space="0" w:color="auto"/>
                  <w:left w:val="single" w:sz="2" w:space="0" w:color="auto"/>
                  <w:bottom w:val="single" w:sz="2" w:space="0" w:color="auto"/>
                  <w:right w:val="single" w:sz="2" w:space="0" w:color="auto"/>
                </w:tcBorders>
                <w:hideMark/>
              </w:tcPr>
              <w:p w14:paraId="3B3C9C29" w14:textId="77777777" w:rsidR="00C30CD1" w:rsidRDefault="007C56DD">
                <w:pPr>
                  <w:spacing w:line="276" w:lineRule="auto"/>
                  <w:jc w:val="both"/>
                  <w:rPr>
                    <w:szCs w:val="24"/>
                  </w:rPr>
                </w:pPr>
                <w:r>
                  <w:t>Kauno miesto savivaldybei Ateities plento tęsiniui nuo Palemono gatvės iki T. Masiulio gatvės tiesti (3 atkarpa nuo sankryžos greta tunelio po geležinkeliu Kaunas–Palemonas (PK 38+50 iki PK 48+00)</w:t>
                </w:r>
              </w:p>
            </w:tc>
            <w:tc>
              <w:tcPr>
                <w:tcW w:w="1340" w:type="dxa"/>
                <w:tcBorders>
                  <w:top w:val="single" w:sz="2" w:space="0" w:color="auto"/>
                  <w:left w:val="single" w:sz="2" w:space="0" w:color="auto"/>
                  <w:bottom w:val="single" w:sz="2" w:space="0" w:color="auto"/>
                  <w:right w:val="single" w:sz="2" w:space="0" w:color="auto"/>
                </w:tcBorders>
                <w:vAlign w:val="center"/>
                <w:hideMark/>
              </w:tcPr>
              <w:p w14:paraId="1F3FB18E" w14:textId="77777777" w:rsidR="00C30CD1" w:rsidRDefault="007C56DD">
                <w:pPr>
                  <w:spacing w:line="276" w:lineRule="auto"/>
                  <w:jc w:val="center"/>
                  <w:rPr>
                    <w:szCs w:val="24"/>
                  </w:rPr>
                </w:pPr>
                <w:r>
                  <w:rPr>
                    <w:szCs w:val="22"/>
                  </w:rPr>
                  <w:t>1 750,0</w:t>
                </w:r>
              </w:p>
            </w:tc>
            <w:tc>
              <w:tcPr>
                <w:tcW w:w="1337" w:type="dxa"/>
                <w:tcBorders>
                  <w:top w:val="single" w:sz="2" w:space="0" w:color="auto"/>
                  <w:left w:val="single" w:sz="2" w:space="0" w:color="auto"/>
                  <w:bottom w:val="single" w:sz="2" w:space="0" w:color="auto"/>
                  <w:right w:val="single" w:sz="2" w:space="0" w:color="auto"/>
                </w:tcBorders>
                <w:vAlign w:val="center"/>
              </w:tcPr>
              <w:p w14:paraId="698B5433"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2" w:space="0" w:color="auto"/>
                  <w:right w:val="single" w:sz="2" w:space="0" w:color="auto"/>
                </w:tcBorders>
                <w:vAlign w:val="center"/>
              </w:tcPr>
              <w:p w14:paraId="212A0A89" w14:textId="77777777" w:rsidR="00C30CD1" w:rsidRDefault="00C30CD1">
                <w:pPr>
                  <w:spacing w:line="276" w:lineRule="auto"/>
                  <w:jc w:val="center"/>
                  <w:rPr>
                    <w:szCs w:val="24"/>
                  </w:rPr>
                </w:pPr>
              </w:p>
            </w:tc>
          </w:tr>
          <w:tr w:rsidR="00C30CD1" w14:paraId="3F1651F0" w14:textId="77777777">
            <w:trPr>
              <w:trHeight w:val="23"/>
            </w:trPr>
            <w:tc>
              <w:tcPr>
                <w:tcW w:w="903" w:type="dxa"/>
                <w:tcBorders>
                  <w:top w:val="single" w:sz="2" w:space="0" w:color="auto"/>
                  <w:left w:val="single" w:sz="2" w:space="0" w:color="auto"/>
                  <w:bottom w:val="single" w:sz="2" w:space="0" w:color="auto"/>
                  <w:right w:val="single" w:sz="2" w:space="0" w:color="auto"/>
                </w:tcBorders>
                <w:hideMark/>
              </w:tcPr>
              <w:p w14:paraId="71ACE4C2" w14:textId="77777777" w:rsidR="00C30CD1" w:rsidRDefault="007C56DD">
                <w:pPr>
                  <w:spacing w:line="276" w:lineRule="auto"/>
                  <w:jc w:val="center"/>
                  <w:rPr>
                    <w:szCs w:val="24"/>
                  </w:rPr>
                </w:pPr>
                <w:r>
                  <w:rPr>
                    <w:szCs w:val="24"/>
                  </w:rPr>
                  <w:t>3.1.5.</w:t>
                </w:r>
              </w:p>
            </w:tc>
            <w:tc>
              <w:tcPr>
                <w:tcW w:w="4500" w:type="dxa"/>
                <w:tcBorders>
                  <w:top w:val="single" w:sz="2" w:space="0" w:color="auto"/>
                  <w:left w:val="single" w:sz="2" w:space="0" w:color="auto"/>
                  <w:bottom w:val="single" w:sz="2" w:space="0" w:color="auto"/>
                  <w:right w:val="single" w:sz="2" w:space="0" w:color="auto"/>
                </w:tcBorders>
                <w:hideMark/>
              </w:tcPr>
              <w:p w14:paraId="10D0DD8A" w14:textId="77777777" w:rsidR="00C30CD1" w:rsidRDefault="007C56DD">
                <w:pPr>
                  <w:spacing w:line="276" w:lineRule="auto"/>
                  <w:jc w:val="both"/>
                  <w:rPr>
                    <w:szCs w:val="24"/>
                  </w:rPr>
                </w:pPr>
                <w:r>
                  <w:t>Marijampolės savivaldybei Vasaros gatvės atkarpos nuo Gamyklų gatvės iki Gedimino gatvės kapitališkai remontuoti</w:t>
                </w:r>
              </w:p>
            </w:tc>
            <w:tc>
              <w:tcPr>
                <w:tcW w:w="1340" w:type="dxa"/>
                <w:tcBorders>
                  <w:top w:val="single" w:sz="2" w:space="0" w:color="auto"/>
                  <w:left w:val="single" w:sz="2" w:space="0" w:color="auto"/>
                  <w:bottom w:val="single" w:sz="2" w:space="0" w:color="auto"/>
                  <w:right w:val="single" w:sz="2" w:space="0" w:color="auto"/>
                </w:tcBorders>
                <w:vAlign w:val="center"/>
                <w:hideMark/>
              </w:tcPr>
              <w:p w14:paraId="37CFC2BC" w14:textId="77777777" w:rsidR="00C30CD1" w:rsidRDefault="007C56DD">
                <w:pPr>
                  <w:spacing w:line="276" w:lineRule="auto"/>
                  <w:jc w:val="center"/>
                  <w:rPr>
                    <w:szCs w:val="24"/>
                  </w:rPr>
                </w:pPr>
                <w:r>
                  <w:rPr>
                    <w:szCs w:val="22"/>
                  </w:rPr>
                  <w:t>625,9</w:t>
                </w:r>
              </w:p>
            </w:tc>
            <w:tc>
              <w:tcPr>
                <w:tcW w:w="1337" w:type="dxa"/>
                <w:tcBorders>
                  <w:top w:val="single" w:sz="2" w:space="0" w:color="auto"/>
                  <w:left w:val="single" w:sz="2" w:space="0" w:color="auto"/>
                  <w:bottom w:val="single" w:sz="2" w:space="0" w:color="auto"/>
                  <w:right w:val="single" w:sz="2" w:space="0" w:color="auto"/>
                </w:tcBorders>
                <w:vAlign w:val="center"/>
              </w:tcPr>
              <w:p w14:paraId="386E8AB4"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2" w:space="0" w:color="auto"/>
                  <w:right w:val="single" w:sz="2" w:space="0" w:color="auto"/>
                </w:tcBorders>
                <w:vAlign w:val="center"/>
              </w:tcPr>
              <w:p w14:paraId="03CBDE28" w14:textId="77777777" w:rsidR="00C30CD1" w:rsidRDefault="00C30CD1">
                <w:pPr>
                  <w:spacing w:line="276" w:lineRule="auto"/>
                  <w:jc w:val="center"/>
                  <w:rPr>
                    <w:szCs w:val="24"/>
                  </w:rPr>
                </w:pPr>
              </w:p>
            </w:tc>
          </w:tr>
          <w:tr w:rsidR="00C30CD1" w14:paraId="5BFC73EE" w14:textId="77777777">
            <w:trPr>
              <w:trHeight w:val="23"/>
            </w:trPr>
            <w:tc>
              <w:tcPr>
                <w:tcW w:w="903" w:type="dxa"/>
                <w:tcBorders>
                  <w:top w:val="single" w:sz="2" w:space="0" w:color="auto"/>
                  <w:left w:val="single" w:sz="2" w:space="0" w:color="auto"/>
                  <w:bottom w:val="single" w:sz="2" w:space="0" w:color="auto"/>
                  <w:right w:val="single" w:sz="2" w:space="0" w:color="auto"/>
                </w:tcBorders>
                <w:hideMark/>
              </w:tcPr>
              <w:p w14:paraId="565240DF" w14:textId="77777777" w:rsidR="00C30CD1" w:rsidRDefault="007C56DD">
                <w:pPr>
                  <w:spacing w:line="276" w:lineRule="auto"/>
                  <w:jc w:val="center"/>
                  <w:rPr>
                    <w:szCs w:val="24"/>
                  </w:rPr>
                </w:pPr>
                <w:r>
                  <w:rPr>
                    <w:szCs w:val="24"/>
                  </w:rPr>
                  <w:t>3.1.6.</w:t>
                </w:r>
              </w:p>
            </w:tc>
            <w:tc>
              <w:tcPr>
                <w:tcW w:w="4500" w:type="dxa"/>
                <w:tcBorders>
                  <w:top w:val="single" w:sz="2" w:space="0" w:color="auto"/>
                  <w:left w:val="single" w:sz="2" w:space="0" w:color="auto"/>
                  <w:bottom w:val="single" w:sz="2" w:space="0" w:color="auto"/>
                  <w:right w:val="single" w:sz="2" w:space="0" w:color="auto"/>
                </w:tcBorders>
                <w:hideMark/>
              </w:tcPr>
              <w:p w14:paraId="2C8F9F4D" w14:textId="77777777" w:rsidR="00C30CD1" w:rsidRDefault="007C56DD">
                <w:pPr>
                  <w:spacing w:line="276" w:lineRule="auto"/>
                  <w:jc w:val="both"/>
                  <w:rPr>
                    <w:szCs w:val="24"/>
                  </w:rPr>
                </w:pPr>
                <w:r>
                  <w:t>Radviliškio rajono savivaldybei vietinės reikšmės kelio RD0021, kuriuo privažiuojama prie kareivinių nuo kelio A9, sutampančio su Linkaičių gatve Karčemų kaime, ruožui nuo 0,016 km iki 1,166 km kapitališkai remontuoti</w:t>
                </w:r>
              </w:p>
            </w:tc>
            <w:tc>
              <w:tcPr>
                <w:tcW w:w="1340" w:type="dxa"/>
                <w:tcBorders>
                  <w:top w:val="single" w:sz="2" w:space="0" w:color="auto"/>
                  <w:left w:val="single" w:sz="2" w:space="0" w:color="auto"/>
                  <w:bottom w:val="single" w:sz="2" w:space="0" w:color="auto"/>
                  <w:right w:val="single" w:sz="2" w:space="0" w:color="auto"/>
                </w:tcBorders>
                <w:vAlign w:val="center"/>
                <w:hideMark/>
              </w:tcPr>
              <w:p w14:paraId="1CDF2338" w14:textId="77777777" w:rsidR="00C30CD1" w:rsidRDefault="007C56DD">
                <w:pPr>
                  <w:spacing w:line="276" w:lineRule="auto"/>
                  <w:jc w:val="center"/>
                  <w:rPr>
                    <w:szCs w:val="24"/>
                  </w:rPr>
                </w:pPr>
                <w:r>
                  <w:rPr>
                    <w:szCs w:val="22"/>
                  </w:rPr>
                  <w:t>859,1</w:t>
                </w:r>
              </w:p>
            </w:tc>
            <w:tc>
              <w:tcPr>
                <w:tcW w:w="1337" w:type="dxa"/>
                <w:tcBorders>
                  <w:top w:val="single" w:sz="2" w:space="0" w:color="auto"/>
                  <w:left w:val="single" w:sz="2" w:space="0" w:color="auto"/>
                  <w:bottom w:val="single" w:sz="2" w:space="0" w:color="auto"/>
                  <w:right w:val="single" w:sz="2" w:space="0" w:color="auto"/>
                </w:tcBorders>
                <w:vAlign w:val="center"/>
              </w:tcPr>
              <w:p w14:paraId="3756D171"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2" w:space="0" w:color="auto"/>
                  <w:right w:val="single" w:sz="2" w:space="0" w:color="auto"/>
                </w:tcBorders>
                <w:vAlign w:val="center"/>
              </w:tcPr>
              <w:p w14:paraId="18ADBB70" w14:textId="77777777" w:rsidR="00C30CD1" w:rsidRDefault="00C30CD1">
                <w:pPr>
                  <w:spacing w:line="276" w:lineRule="auto"/>
                  <w:jc w:val="center"/>
                  <w:rPr>
                    <w:szCs w:val="24"/>
                  </w:rPr>
                </w:pPr>
              </w:p>
            </w:tc>
          </w:tr>
          <w:tr w:rsidR="00C30CD1" w14:paraId="2A7211D3" w14:textId="77777777">
            <w:trPr>
              <w:trHeight w:val="23"/>
            </w:trPr>
            <w:tc>
              <w:tcPr>
                <w:tcW w:w="903" w:type="dxa"/>
                <w:tcBorders>
                  <w:top w:val="single" w:sz="2" w:space="0" w:color="auto"/>
                  <w:left w:val="single" w:sz="2" w:space="0" w:color="auto"/>
                  <w:bottom w:val="single" w:sz="2" w:space="0" w:color="auto"/>
                  <w:right w:val="single" w:sz="2" w:space="0" w:color="auto"/>
                </w:tcBorders>
                <w:hideMark/>
              </w:tcPr>
              <w:p w14:paraId="7EF84CCC" w14:textId="77777777" w:rsidR="00C30CD1" w:rsidRDefault="007C56DD">
                <w:pPr>
                  <w:spacing w:line="276" w:lineRule="auto"/>
                  <w:jc w:val="center"/>
                  <w:rPr>
                    <w:szCs w:val="24"/>
                  </w:rPr>
                </w:pPr>
                <w:r>
                  <w:rPr>
                    <w:szCs w:val="24"/>
                  </w:rPr>
                  <w:t>3.1.7.</w:t>
                </w:r>
              </w:p>
            </w:tc>
            <w:tc>
              <w:tcPr>
                <w:tcW w:w="4500" w:type="dxa"/>
                <w:tcBorders>
                  <w:top w:val="single" w:sz="2" w:space="0" w:color="auto"/>
                  <w:left w:val="single" w:sz="2" w:space="0" w:color="auto"/>
                  <w:bottom w:val="single" w:sz="2" w:space="0" w:color="auto"/>
                  <w:right w:val="single" w:sz="2" w:space="0" w:color="auto"/>
                </w:tcBorders>
                <w:hideMark/>
              </w:tcPr>
              <w:p w14:paraId="16A71810" w14:textId="77777777" w:rsidR="00C30CD1" w:rsidRDefault="007C56DD">
                <w:pPr>
                  <w:spacing w:line="276" w:lineRule="auto"/>
                  <w:jc w:val="both"/>
                  <w:rPr>
                    <w:szCs w:val="24"/>
                  </w:rPr>
                </w:pPr>
                <w:r>
                  <w:t xml:space="preserve">Šiaulių miesto savivaldybei Serbentų gatvei ir jos prieigoms kapitališkai remontuoti </w:t>
                </w:r>
              </w:p>
            </w:tc>
            <w:tc>
              <w:tcPr>
                <w:tcW w:w="1340" w:type="dxa"/>
                <w:tcBorders>
                  <w:top w:val="single" w:sz="2" w:space="0" w:color="auto"/>
                  <w:left w:val="single" w:sz="2" w:space="0" w:color="auto"/>
                  <w:bottom w:val="single" w:sz="2" w:space="0" w:color="auto"/>
                  <w:right w:val="single" w:sz="2" w:space="0" w:color="auto"/>
                </w:tcBorders>
                <w:vAlign w:val="center"/>
                <w:hideMark/>
              </w:tcPr>
              <w:p w14:paraId="2352CB4C" w14:textId="77777777" w:rsidR="00C30CD1" w:rsidRDefault="007C56DD">
                <w:pPr>
                  <w:spacing w:line="276" w:lineRule="auto"/>
                  <w:jc w:val="center"/>
                  <w:rPr>
                    <w:szCs w:val="24"/>
                  </w:rPr>
                </w:pPr>
                <w:r>
                  <w:rPr>
                    <w:szCs w:val="22"/>
                  </w:rPr>
                  <w:t>3 500,0</w:t>
                </w:r>
              </w:p>
            </w:tc>
            <w:tc>
              <w:tcPr>
                <w:tcW w:w="1337" w:type="dxa"/>
                <w:tcBorders>
                  <w:top w:val="single" w:sz="2" w:space="0" w:color="auto"/>
                  <w:left w:val="single" w:sz="2" w:space="0" w:color="auto"/>
                  <w:bottom w:val="single" w:sz="2" w:space="0" w:color="auto"/>
                  <w:right w:val="single" w:sz="2" w:space="0" w:color="auto"/>
                </w:tcBorders>
                <w:vAlign w:val="center"/>
              </w:tcPr>
              <w:p w14:paraId="3A4DDFE7"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2" w:space="0" w:color="auto"/>
                  <w:right w:val="single" w:sz="2" w:space="0" w:color="auto"/>
                </w:tcBorders>
                <w:vAlign w:val="center"/>
              </w:tcPr>
              <w:p w14:paraId="58936AB9" w14:textId="77777777" w:rsidR="00C30CD1" w:rsidRDefault="00C30CD1">
                <w:pPr>
                  <w:spacing w:line="276" w:lineRule="auto"/>
                  <w:jc w:val="center"/>
                  <w:rPr>
                    <w:szCs w:val="24"/>
                  </w:rPr>
                </w:pPr>
              </w:p>
            </w:tc>
          </w:tr>
          <w:tr w:rsidR="00C30CD1" w14:paraId="5B69302E" w14:textId="77777777">
            <w:trPr>
              <w:trHeight w:val="23"/>
            </w:trPr>
            <w:tc>
              <w:tcPr>
                <w:tcW w:w="903" w:type="dxa"/>
                <w:tcBorders>
                  <w:top w:val="single" w:sz="2" w:space="0" w:color="auto"/>
                  <w:left w:val="single" w:sz="2" w:space="0" w:color="auto"/>
                  <w:bottom w:val="single" w:sz="2" w:space="0" w:color="auto"/>
                  <w:right w:val="single" w:sz="2" w:space="0" w:color="auto"/>
                </w:tcBorders>
                <w:hideMark/>
              </w:tcPr>
              <w:p w14:paraId="7522A497" w14:textId="77777777" w:rsidR="00C30CD1" w:rsidRDefault="007C56DD">
                <w:pPr>
                  <w:spacing w:line="276" w:lineRule="auto"/>
                  <w:jc w:val="center"/>
                  <w:rPr>
                    <w:szCs w:val="24"/>
                  </w:rPr>
                </w:pPr>
                <w:r>
                  <w:rPr>
                    <w:szCs w:val="24"/>
                  </w:rPr>
                  <w:t>3.1.8.</w:t>
                </w:r>
              </w:p>
            </w:tc>
            <w:tc>
              <w:tcPr>
                <w:tcW w:w="4500" w:type="dxa"/>
                <w:tcBorders>
                  <w:top w:val="single" w:sz="2" w:space="0" w:color="auto"/>
                  <w:left w:val="single" w:sz="2" w:space="0" w:color="auto"/>
                  <w:bottom w:val="single" w:sz="2" w:space="0" w:color="auto"/>
                  <w:right w:val="single" w:sz="2" w:space="0" w:color="auto"/>
                </w:tcBorders>
                <w:hideMark/>
              </w:tcPr>
              <w:p w14:paraId="4D1125FF" w14:textId="77777777" w:rsidR="00C30CD1" w:rsidRDefault="007C56DD">
                <w:pPr>
                  <w:spacing w:line="276" w:lineRule="auto"/>
                  <w:jc w:val="both"/>
                  <w:rPr>
                    <w:szCs w:val="24"/>
                  </w:rPr>
                </w:pPr>
                <w:r>
                  <w:t>Tauragės rajono savivaldybei Tauragės miesto pietiniam aplinkkeliui tiesti (pirmo etapo nuo Vytauto gatvės iki Dariaus ir Girėno gatvės antro etapo darbams)</w:t>
                </w:r>
              </w:p>
            </w:tc>
            <w:tc>
              <w:tcPr>
                <w:tcW w:w="1340" w:type="dxa"/>
                <w:tcBorders>
                  <w:top w:val="single" w:sz="2" w:space="0" w:color="auto"/>
                  <w:left w:val="single" w:sz="2" w:space="0" w:color="auto"/>
                  <w:bottom w:val="single" w:sz="2" w:space="0" w:color="auto"/>
                  <w:right w:val="single" w:sz="2" w:space="0" w:color="auto"/>
                </w:tcBorders>
                <w:vAlign w:val="center"/>
                <w:hideMark/>
              </w:tcPr>
              <w:p w14:paraId="25EB8C44" w14:textId="77777777" w:rsidR="00C30CD1" w:rsidRDefault="007C56DD">
                <w:pPr>
                  <w:spacing w:line="276" w:lineRule="auto"/>
                  <w:jc w:val="center"/>
                  <w:rPr>
                    <w:szCs w:val="24"/>
                  </w:rPr>
                </w:pPr>
                <w:r>
                  <w:rPr>
                    <w:szCs w:val="22"/>
                  </w:rPr>
                  <w:t>1 815,6</w:t>
                </w:r>
              </w:p>
            </w:tc>
            <w:tc>
              <w:tcPr>
                <w:tcW w:w="1337" w:type="dxa"/>
                <w:tcBorders>
                  <w:top w:val="single" w:sz="2" w:space="0" w:color="auto"/>
                  <w:left w:val="single" w:sz="2" w:space="0" w:color="auto"/>
                  <w:bottom w:val="single" w:sz="2" w:space="0" w:color="auto"/>
                  <w:right w:val="single" w:sz="2" w:space="0" w:color="auto"/>
                </w:tcBorders>
                <w:vAlign w:val="center"/>
              </w:tcPr>
              <w:p w14:paraId="5870E45E"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2" w:space="0" w:color="auto"/>
                  <w:right w:val="single" w:sz="2" w:space="0" w:color="auto"/>
                </w:tcBorders>
                <w:vAlign w:val="center"/>
              </w:tcPr>
              <w:p w14:paraId="7DF5D7EA" w14:textId="77777777" w:rsidR="00C30CD1" w:rsidRDefault="00C30CD1">
                <w:pPr>
                  <w:spacing w:line="276" w:lineRule="auto"/>
                  <w:jc w:val="center"/>
                  <w:rPr>
                    <w:szCs w:val="24"/>
                  </w:rPr>
                </w:pPr>
              </w:p>
            </w:tc>
          </w:tr>
          <w:tr w:rsidR="00C30CD1" w14:paraId="0EFC61DB" w14:textId="77777777">
            <w:trPr>
              <w:trHeight w:val="23"/>
            </w:trPr>
            <w:tc>
              <w:tcPr>
                <w:tcW w:w="903" w:type="dxa"/>
                <w:tcBorders>
                  <w:top w:val="single" w:sz="2" w:space="0" w:color="auto"/>
                  <w:left w:val="single" w:sz="2" w:space="0" w:color="auto"/>
                  <w:bottom w:val="single" w:sz="4" w:space="0" w:color="auto"/>
                  <w:right w:val="single" w:sz="2" w:space="0" w:color="auto"/>
                </w:tcBorders>
                <w:hideMark/>
              </w:tcPr>
              <w:p w14:paraId="6D6A3E6F" w14:textId="77777777" w:rsidR="00C30CD1" w:rsidRDefault="007C56DD">
                <w:pPr>
                  <w:spacing w:line="276" w:lineRule="auto"/>
                  <w:jc w:val="center"/>
                  <w:rPr>
                    <w:szCs w:val="24"/>
                  </w:rPr>
                </w:pPr>
                <w:r>
                  <w:rPr>
                    <w:szCs w:val="24"/>
                  </w:rPr>
                  <w:t>3.1.9.</w:t>
                </w:r>
              </w:p>
            </w:tc>
            <w:tc>
              <w:tcPr>
                <w:tcW w:w="4500" w:type="dxa"/>
                <w:tcBorders>
                  <w:top w:val="single" w:sz="2" w:space="0" w:color="auto"/>
                  <w:left w:val="single" w:sz="2" w:space="0" w:color="auto"/>
                  <w:bottom w:val="single" w:sz="4" w:space="0" w:color="auto"/>
                  <w:right w:val="single" w:sz="2" w:space="0" w:color="auto"/>
                </w:tcBorders>
                <w:hideMark/>
              </w:tcPr>
              <w:p w14:paraId="1FEA0D7B" w14:textId="77777777" w:rsidR="00C30CD1" w:rsidRDefault="007C56DD">
                <w:pPr>
                  <w:spacing w:line="276" w:lineRule="auto"/>
                  <w:jc w:val="both"/>
                  <w:rPr>
                    <w:szCs w:val="24"/>
                  </w:rPr>
                </w:pPr>
                <w:r>
                  <w:rPr>
                    <w:szCs w:val="24"/>
                  </w:rPr>
                  <w:t>Vilniaus miesto savivaldybei</w:t>
                </w:r>
                <w:r>
                  <w:t xml:space="preserve"> </w:t>
                </w:r>
                <w:r>
                  <w:rPr>
                    <w:szCs w:val="24"/>
                  </w:rPr>
                  <w:t>Nemenčinės plentui nuo Kairėnų gatvės iki Vilniaus miesto ribos rekonstruoti</w:t>
                </w:r>
              </w:p>
            </w:tc>
            <w:tc>
              <w:tcPr>
                <w:tcW w:w="1340" w:type="dxa"/>
                <w:tcBorders>
                  <w:top w:val="single" w:sz="2" w:space="0" w:color="auto"/>
                  <w:left w:val="single" w:sz="2" w:space="0" w:color="auto"/>
                  <w:bottom w:val="single" w:sz="4" w:space="0" w:color="auto"/>
                  <w:right w:val="single" w:sz="2" w:space="0" w:color="auto"/>
                </w:tcBorders>
                <w:vAlign w:val="center"/>
                <w:hideMark/>
              </w:tcPr>
              <w:p w14:paraId="7113E38C" w14:textId="77777777" w:rsidR="00C30CD1" w:rsidRDefault="007C56DD">
                <w:pPr>
                  <w:spacing w:line="276" w:lineRule="auto"/>
                  <w:jc w:val="center"/>
                  <w:rPr>
                    <w:szCs w:val="24"/>
                  </w:rPr>
                </w:pPr>
                <w:r>
                  <w:rPr>
                    <w:szCs w:val="24"/>
                  </w:rPr>
                  <w:t>8 275,0</w:t>
                </w:r>
              </w:p>
            </w:tc>
            <w:tc>
              <w:tcPr>
                <w:tcW w:w="1337" w:type="dxa"/>
                <w:tcBorders>
                  <w:top w:val="single" w:sz="2" w:space="0" w:color="auto"/>
                  <w:left w:val="single" w:sz="2" w:space="0" w:color="auto"/>
                  <w:bottom w:val="single" w:sz="4" w:space="0" w:color="auto"/>
                  <w:right w:val="single" w:sz="2" w:space="0" w:color="auto"/>
                </w:tcBorders>
                <w:vAlign w:val="center"/>
              </w:tcPr>
              <w:p w14:paraId="230D7715" w14:textId="77777777" w:rsidR="00C30CD1" w:rsidRDefault="00C30CD1">
                <w:pPr>
                  <w:spacing w:line="276" w:lineRule="auto"/>
                  <w:jc w:val="center"/>
                  <w:rPr>
                    <w:szCs w:val="24"/>
                  </w:rPr>
                </w:pPr>
              </w:p>
            </w:tc>
            <w:tc>
              <w:tcPr>
                <w:tcW w:w="1416" w:type="dxa"/>
                <w:tcBorders>
                  <w:top w:val="single" w:sz="2" w:space="0" w:color="auto"/>
                  <w:left w:val="single" w:sz="2" w:space="0" w:color="auto"/>
                  <w:bottom w:val="single" w:sz="4" w:space="0" w:color="auto"/>
                  <w:right w:val="single" w:sz="2" w:space="0" w:color="auto"/>
                </w:tcBorders>
                <w:vAlign w:val="center"/>
              </w:tcPr>
              <w:p w14:paraId="569E38F8" w14:textId="77777777" w:rsidR="00C30CD1" w:rsidRDefault="00C30CD1">
                <w:pPr>
                  <w:spacing w:line="276" w:lineRule="auto"/>
                  <w:jc w:val="center"/>
                  <w:rPr>
                    <w:szCs w:val="24"/>
                  </w:rPr>
                </w:pPr>
              </w:p>
            </w:tc>
          </w:tr>
          <w:tr w:rsidR="00C30CD1" w14:paraId="1E2D7B39" w14:textId="77777777">
            <w:trPr>
              <w:trHeight w:val="23"/>
            </w:trPr>
            <w:tc>
              <w:tcPr>
                <w:tcW w:w="903" w:type="dxa"/>
                <w:tcBorders>
                  <w:top w:val="single" w:sz="4" w:space="0" w:color="auto"/>
                  <w:left w:val="single" w:sz="4" w:space="0" w:color="auto"/>
                  <w:bottom w:val="single" w:sz="4" w:space="0" w:color="auto"/>
                  <w:right w:val="single" w:sz="2" w:space="0" w:color="auto"/>
                </w:tcBorders>
                <w:vAlign w:val="center"/>
                <w:hideMark/>
              </w:tcPr>
              <w:p w14:paraId="0342C749" w14:textId="77777777" w:rsidR="00C30CD1" w:rsidRDefault="007C56DD">
                <w:pPr>
                  <w:spacing w:line="276" w:lineRule="auto"/>
                  <w:jc w:val="center"/>
                  <w:rPr>
                    <w:szCs w:val="24"/>
                  </w:rPr>
                </w:pPr>
                <w:r>
                  <w:rPr>
                    <w:szCs w:val="24"/>
                  </w:rPr>
                  <w:t>3.2.</w:t>
                </w:r>
              </w:p>
            </w:tc>
            <w:tc>
              <w:tcPr>
                <w:tcW w:w="4500" w:type="dxa"/>
                <w:tcBorders>
                  <w:top w:val="single" w:sz="4" w:space="0" w:color="auto"/>
                  <w:left w:val="single" w:sz="2" w:space="0" w:color="auto"/>
                  <w:bottom w:val="single" w:sz="4" w:space="0" w:color="auto"/>
                  <w:right w:val="single" w:sz="2" w:space="0" w:color="auto"/>
                </w:tcBorders>
                <w:hideMark/>
              </w:tcPr>
              <w:p w14:paraId="33E3DBE4" w14:textId="77777777" w:rsidR="00C30CD1" w:rsidRDefault="007C56DD">
                <w:pPr>
                  <w:spacing w:line="276" w:lineRule="auto"/>
                  <w:jc w:val="both"/>
                  <w:rPr>
                    <w:szCs w:val="24"/>
                  </w:rPr>
                </w:pPr>
                <w:r>
                  <w:rPr>
                    <w:szCs w:val="24"/>
                  </w:rPr>
                  <w:t>vietinės reikšmės keliams Birštono, Druskininkų, Palangos miesto ir Neringos savivaldybėse</w:t>
                </w:r>
              </w:p>
            </w:tc>
            <w:tc>
              <w:tcPr>
                <w:tcW w:w="1340" w:type="dxa"/>
                <w:tcBorders>
                  <w:top w:val="single" w:sz="4" w:space="0" w:color="auto"/>
                  <w:left w:val="single" w:sz="2" w:space="0" w:color="auto"/>
                  <w:bottom w:val="single" w:sz="4" w:space="0" w:color="auto"/>
                  <w:right w:val="single" w:sz="2" w:space="0" w:color="auto"/>
                </w:tcBorders>
                <w:vAlign w:val="center"/>
                <w:hideMark/>
              </w:tcPr>
              <w:p w14:paraId="47777F4A" w14:textId="77777777" w:rsidR="00C30CD1" w:rsidRDefault="007C56DD">
                <w:pPr>
                  <w:spacing w:line="276" w:lineRule="auto"/>
                  <w:jc w:val="center"/>
                  <w:rPr>
                    <w:szCs w:val="24"/>
                  </w:rPr>
                </w:pPr>
                <w:r>
                  <w:rPr>
                    <w:szCs w:val="24"/>
                  </w:rPr>
                  <w:t>3 757</w:t>
                </w:r>
              </w:p>
            </w:tc>
            <w:tc>
              <w:tcPr>
                <w:tcW w:w="1337" w:type="dxa"/>
                <w:tcBorders>
                  <w:top w:val="single" w:sz="4" w:space="0" w:color="auto"/>
                  <w:left w:val="single" w:sz="2" w:space="0" w:color="auto"/>
                  <w:bottom w:val="single" w:sz="4" w:space="0" w:color="auto"/>
                  <w:right w:val="single" w:sz="2" w:space="0" w:color="auto"/>
                </w:tcBorders>
                <w:vAlign w:val="center"/>
                <w:hideMark/>
              </w:tcPr>
              <w:p w14:paraId="4E5B12F9" w14:textId="77777777" w:rsidR="00C30CD1" w:rsidRDefault="007C56DD">
                <w:pPr>
                  <w:spacing w:line="276" w:lineRule="auto"/>
                  <w:jc w:val="center"/>
                  <w:rPr>
                    <w:szCs w:val="24"/>
                  </w:rPr>
                </w:pPr>
                <w:r>
                  <w:rPr>
                    <w:szCs w:val="24"/>
                  </w:rPr>
                  <w:t>3 703</w:t>
                </w:r>
              </w:p>
            </w:tc>
            <w:tc>
              <w:tcPr>
                <w:tcW w:w="1416" w:type="dxa"/>
                <w:tcBorders>
                  <w:top w:val="single" w:sz="4" w:space="0" w:color="auto"/>
                  <w:left w:val="single" w:sz="2" w:space="0" w:color="auto"/>
                  <w:bottom w:val="single" w:sz="4" w:space="0" w:color="auto"/>
                  <w:right w:val="single" w:sz="4" w:space="0" w:color="auto"/>
                </w:tcBorders>
                <w:vAlign w:val="center"/>
                <w:hideMark/>
              </w:tcPr>
              <w:p w14:paraId="16F3B32D" w14:textId="77777777" w:rsidR="00C30CD1" w:rsidRDefault="007C56DD">
                <w:pPr>
                  <w:spacing w:line="276" w:lineRule="auto"/>
                  <w:jc w:val="center"/>
                  <w:rPr>
                    <w:szCs w:val="24"/>
                  </w:rPr>
                </w:pPr>
                <w:r>
                  <w:rPr>
                    <w:szCs w:val="24"/>
                  </w:rPr>
                  <w:t>3 703</w:t>
                </w:r>
              </w:p>
            </w:tc>
          </w:tr>
          <w:tr w:rsidR="00C30CD1" w14:paraId="5CA649CB" w14:textId="77777777">
            <w:trPr>
              <w:trHeight w:val="23"/>
            </w:trPr>
            <w:tc>
              <w:tcPr>
                <w:tcW w:w="903" w:type="dxa"/>
                <w:tcBorders>
                  <w:top w:val="single" w:sz="4" w:space="0" w:color="auto"/>
                  <w:left w:val="single" w:sz="2" w:space="0" w:color="auto"/>
                  <w:bottom w:val="single" w:sz="4" w:space="0" w:color="auto"/>
                  <w:right w:val="single" w:sz="2" w:space="0" w:color="auto"/>
                </w:tcBorders>
                <w:vAlign w:val="center"/>
                <w:hideMark/>
              </w:tcPr>
              <w:p w14:paraId="51DD042F" w14:textId="77777777" w:rsidR="00C30CD1" w:rsidRDefault="007C56DD">
                <w:pPr>
                  <w:spacing w:line="276" w:lineRule="auto"/>
                  <w:jc w:val="center"/>
                  <w:rPr>
                    <w:szCs w:val="24"/>
                  </w:rPr>
                </w:pPr>
                <w:r>
                  <w:rPr>
                    <w:szCs w:val="24"/>
                  </w:rPr>
                  <w:lastRenderedPageBreak/>
                  <w:t>3.3.</w:t>
                </w:r>
              </w:p>
            </w:tc>
            <w:tc>
              <w:tcPr>
                <w:tcW w:w="4500" w:type="dxa"/>
                <w:tcBorders>
                  <w:top w:val="single" w:sz="4" w:space="0" w:color="auto"/>
                  <w:left w:val="single" w:sz="2" w:space="0" w:color="auto"/>
                  <w:bottom w:val="single" w:sz="4" w:space="0" w:color="auto"/>
                  <w:right w:val="single" w:sz="2" w:space="0" w:color="auto"/>
                </w:tcBorders>
                <w:hideMark/>
              </w:tcPr>
              <w:p w14:paraId="26F66E0B" w14:textId="77777777" w:rsidR="00C30CD1" w:rsidRDefault="007C56DD">
                <w:pPr>
                  <w:spacing w:line="276" w:lineRule="auto"/>
                  <w:jc w:val="both"/>
                  <w:rPr>
                    <w:szCs w:val="24"/>
                  </w:rPr>
                </w:pPr>
                <w:r>
                  <w:rPr>
                    <w:szCs w:val="24"/>
                  </w:rPr>
                  <w:t>savivaldybių institucijų valdomiems vietinės reikšmės keliams; iš jų:</w:t>
                </w:r>
              </w:p>
            </w:tc>
            <w:tc>
              <w:tcPr>
                <w:tcW w:w="1340" w:type="dxa"/>
                <w:tcBorders>
                  <w:top w:val="single" w:sz="4" w:space="0" w:color="auto"/>
                  <w:left w:val="single" w:sz="2" w:space="0" w:color="auto"/>
                  <w:bottom w:val="single" w:sz="4" w:space="0" w:color="auto"/>
                  <w:right w:val="single" w:sz="2" w:space="0" w:color="auto"/>
                </w:tcBorders>
                <w:vAlign w:val="center"/>
                <w:hideMark/>
              </w:tcPr>
              <w:p w14:paraId="56E87635" w14:textId="77777777" w:rsidR="00C30CD1" w:rsidRDefault="007C56DD">
                <w:pPr>
                  <w:spacing w:line="276" w:lineRule="auto"/>
                  <w:jc w:val="center"/>
                  <w:rPr>
                    <w:szCs w:val="24"/>
                  </w:rPr>
                </w:pPr>
                <w:r>
                  <w:rPr>
                    <w:szCs w:val="24"/>
                  </w:rPr>
                  <w:t>184 078</w:t>
                </w:r>
              </w:p>
            </w:tc>
            <w:tc>
              <w:tcPr>
                <w:tcW w:w="1337" w:type="dxa"/>
                <w:tcBorders>
                  <w:top w:val="single" w:sz="4" w:space="0" w:color="auto"/>
                  <w:left w:val="single" w:sz="2" w:space="0" w:color="auto"/>
                  <w:bottom w:val="single" w:sz="4" w:space="0" w:color="auto"/>
                  <w:right w:val="single" w:sz="2" w:space="0" w:color="auto"/>
                </w:tcBorders>
                <w:vAlign w:val="center"/>
                <w:hideMark/>
              </w:tcPr>
              <w:p w14:paraId="2F0BC3C5" w14:textId="77777777" w:rsidR="00C30CD1" w:rsidRDefault="007C56DD">
                <w:pPr>
                  <w:spacing w:line="276" w:lineRule="auto"/>
                  <w:jc w:val="center"/>
                  <w:rPr>
                    <w:szCs w:val="24"/>
                  </w:rPr>
                </w:pPr>
                <w:r>
                  <w:rPr>
                    <w:szCs w:val="24"/>
                  </w:rPr>
                  <w:t>181 456</w:t>
                </w:r>
              </w:p>
            </w:tc>
            <w:tc>
              <w:tcPr>
                <w:tcW w:w="1416" w:type="dxa"/>
                <w:tcBorders>
                  <w:top w:val="single" w:sz="4" w:space="0" w:color="auto"/>
                  <w:left w:val="single" w:sz="2" w:space="0" w:color="auto"/>
                  <w:bottom w:val="single" w:sz="4" w:space="0" w:color="auto"/>
                  <w:right w:val="single" w:sz="2" w:space="0" w:color="auto"/>
                </w:tcBorders>
                <w:vAlign w:val="center"/>
                <w:hideMark/>
              </w:tcPr>
              <w:p w14:paraId="71622159" w14:textId="77777777" w:rsidR="00C30CD1" w:rsidRDefault="007C56DD">
                <w:pPr>
                  <w:spacing w:line="276" w:lineRule="auto"/>
                  <w:jc w:val="center"/>
                  <w:rPr>
                    <w:szCs w:val="24"/>
                  </w:rPr>
                </w:pPr>
                <w:r>
                  <w:rPr>
                    <w:szCs w:val="24"/>
                  </w:rPr>
                  <w:t>181 456</w:t>
                </w:r>
              </w:p>
            </w:tc>
          </w:tr>
          <w:tr w:rsidR="00C30CD1" w14:paraId="35FA2F74" w14:textId="77777777">
            <w:trPr>
              <w:trHeight w:val="23"/>
            </w:trPr>
            <w:tc>
              <w:tcPr>
                <w:tcW w:w="903" w:type="dxa"/>
                <w:tcBorders>
                  <w:top w:val="single" w:sz="4" w:space="0" w:color="auto"/>
                  <w:left w:val="single" w:sz="2" w:space="0" w:color="auto"/>
                  <w:bottom w:val="single" w:sz="2" w:space="0" w:color="auto"/>
                  <w:right w:val="single" w:sz="2" w:space="0" w:color="auto"/>
                </w:tcBorders>
                <w:vAlign w:val="center"/>
                <w:hideMark/>
              </w:tcPr>
              <w:p w14:paraId="7269D153" w14:textId="77777777" w:rsidR="00C30CD1" w:rsidRDefault="007C56DD">
                <w:pPr>
                  <w:spacing w:line="276" w:lineRule="auto"/>
                  <w:jc w:val="center"/>
                  <w:rPr>
                    <w:szCs w:val="24"/>
                  </w:rPr>
                </w:pPr>
                <w:r>
                  <w:rPr>
                    <w:szCs w:val="24"/>
                  </w:rPr>
                  <w:t>3.3.1.</w:t>
                </w:r>
              </w:p>
            </w:tc>
            <w:tc>
              <w:tcPr>
                <w:tcW w:w="4500" w:type="dxa"/>
                <w:tcBorders>
                  <w:top w:val="single" w:sz="4" w:space="0" w:color="auto"/>
                  <w:left w:val="single" w:sz="2" w:space="0" w:color="auto"/>
                  <w:bottom w:val="single" w:sz="2" w:space="0" w:color="auto"/>
                  <w:right w:val="single" w:sz="2" w:space="0" w:color="auto"/>
                </w:tcBorders>
                <w:hideMark/>
              </w:tcPr>
              <w:p w14:paraId="60906286" w14:textId="77777777" w:rsidR="00C30CD1" w:rsidRDefault="007C56DD">
                <w:pPr>
                  <w:spacing w:line="276" w:lineRule="auto"/>
                  <w:jc w:val="both"/>
                  <w:rPr>
                    <w:szCs w:val="24"/>
                  </w:rPr>
                </w:pPr>
                <w:r>
                  <w:rPr>
                    <w:szCs w:val="24"/>
                  </w:rPr>
                  <w:t>miestų savivaldybių vietinės reikšmės keliams</w:t>
                </w:r>
              </w:p>
            </w:tc>
            <w:tc>
              <w:tcPr>
                <w:tcW w:w="1340" w:type="dxa"/>
                <w:tcBorders>
                  <w:top w:val="single" w:sz="4" w:space="0" w:color="auto"/>
                  <w:left w:val="single" w:sz="2" w:space="0" w:color="auto"/>
                  <w:bottom w:val="single" w:sz="2" w:space="0" w:color="auto"/>
                  <w:right w:val="single" w:sz="2" w:space="0" w:color="auto"/>
                </w:tcBorders>
                <w:vAlign w:val="center"/>
                <w:hideMark/>
              </w:tcPr>
              <w:p w14:paraId="1E2094CF" w14:textId="77777777" w:rsidR="00C30CD1" w:rsidRDefault="007C56DD">
                <w:pPr>
                  <w:spacing w:line="276" w:lineRule="auto"/>
                  <w:jc w:val="center"/>
                  <w:rPr>
                    <w:szCs w:val="24"/>
                  </w:rPr>
                </w:pPr>
                <w:r>
                  <w:rPr>
                    <w:szCs w:val="24"/>
                  </w:rPr>
                  <w:t>64 427</w:t>
                </w:r>
              </w:p>
            </w:tc>
            <w:tc>
              <w:tcPr>
                <w:tcW w:w="1337" w:type="dxa"/>
                <w:tcBorders>
                  <w:top w:val="single" w:sz="4" w:space="0" w:color="auto"/>
                  <w:left w:val="single" w:sz="2" w:space="0" w:color="auto"/>
                  <w:bottom w:val="single" w:sz="2" w:space="0" w:color="auto"/>
                  <w:right w:val="single" w:sz="2" w:space="0" w:color="auto"/>
                </w:tcBorders>
                <w:vAlign w:val="center"/>
                <w:hideMark/>
              </w:tcPr>
              <w:p w14:paraId="62F992C7" w14:textId="77777777" w:rsidR="00C30CD1" w:rsidRDefault="007C56DD">
                <w:pPr>
                  <w:spacing w:line="276" w:lineRule="auto"/>
                  <w:jc w:val="center"/>
                  <w:rPr>
                    <w:szCs w:val="24"/>
                  </w:rPr>
                </w:pPr>
                <w:r>
                  <w:rPr>
                    <w:szCs w:val="24"/>
                  </w:rPr>
                  <w:t>63 510</w:t>
                </w:r>
              </w:p>
            </w:tc>
            <w:tc>
              <w:tcPr>
                <w:tcW w:w="1416" w:type="dxa"/>
                <w:tcBorders>
                  <w:top w:val="single" w:sz="4" w:space="0" w:color="auto"/>
                  <w:left w:val="single" w:sz="2" w:space="0" w:color="auto"/>
                  <w:bottom w:val="single" w:sz="2" w:space="0" w:color="auto"/>
                  <w:right w:val="single" w:sz="2" w:space="0" w:color="auto"/>
                </w:tcBorders>
                <w:vAlign w:val="center"/>
                <w:hideMark/>
              </w:tcPr>
              <w:p w14:paraId="1B80C45F" w14:textId="77777777" w:rsidR="00C30CD1" w:rsidRDefault="007C56DD">
                <w:pPr>
                  <w:spacing w:line="276" w:lineRule="auto"/>
                  <w:jc w:val="center"/>
                  <w:rPr>
                    <w:szCs w:val="24"/>
                  </w:rPr>
                </w:pPr>
                <w:r>
                  <w:rPr>
                    <w:szCs w:val="24"/>
                  </w:rPr>
                  <w:t>63 510</w:t>
                </w:r>
              </w:p>
            </w:tc>
          </w:tr>
          <w:tr w:rsidR="00C30CD1" w14:paraId="0C55F397"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hideMark/>
              </w:tcPr>
              <w:p w14:paraId="59FB3ECB" w14:textId="77777777" w:rsidR="00C30CD1" w:rsidRDefault="007C56DD">
                <w:pPr>
                  <w:spacing w:line="276" w:lineRule="auto"/>
                  <w:jc w:val="center"/>
                  <w:rPr>
                    <w:szCs w:val="24"/>
                  </w:rPr>
                </w:pPr>
                <w:r>
                  <w:rPr>
                    <w:szCs w:val="24"/>
                  </w:rPr>
                  <w:t>3.3.2.</w:t>
                </w:r>
              </w:p>
            </w:tc>
            <w:tc>
              <w:tcPr>
                <w:tcW w:w="4500" w:type="dxa"/>
                <w:tcBorders>
                  <w:top w:val="single" w:sz="2" w:space="0" w:color="auto"/>
                  <w:left w:val="single" w:sz="2" w:space="0" w:color="auto"/>
                  <w:bottom w:val="single" w:sz="2" w:space="0" w:color="auto"/>
                  <w:right w:val="single" w:sz="2" w:space="0" w:color="auto"/>
                </w:tcBorders>
                <w:hideMark/>
              </w:tcPr>
              <w:p w14:paraId="16A4E0CB" w14:textId="77777777" w:rsidR="00C30CD1" w:rsidRDefault="007C56DD">
                <w:pPr>
                  <w:spacing w:line="276" w:lineRule="auto"/>
                  <w:jc w:val="both"/>
                  <w:rPr>
                    <w:szCs w:val="24"/>
                  </w:rPr>
                </w:pPr>
                <w:r>
                  <w:rPr>
                    <w:szCs w:val="24"/>
                  </w:rPr>
                  <w:t>kitų savivaldybių vietinės reikšmės keliams</w:t>
                </w:r>
              </w:p>
            </w:tc>
            <w:tc>
              <w:tcPr>
                <w:tcW w:w="1340" w:type="dxa"/>
                <w:tcBorders>
                  <w:top w:val="single" w:sz="2" w:space="0" w:color="auto"/>
                  <w:left w:val="single" w:sz="2" w:space="0" w:color="auto"/>
                  <w:bottom w:val="single" w:sz="2" w:space="0" w:color="auto"/>
                  <w:right w:val="single" w:sz="2" w:space="0" w:color="auto"/>
                </w:tcBorders>
                <w:vAlign w:val="center"/>
                <w:hideMark/>
              </w:tcPr>
              <w:p w14:paraId="4E508690" w14:textId="77777777" w:rsidR="00C30CD1" w:rsidRDefault="007C56DD">
                <w:pPr>
                  <w:spacing w:line="276" w:lineRule="auto"/>
                  <w:jc w:val="center"/>
                  <w:rPr>
                    <w:szCs w:val="24"/>
                  </w:rPr>
                </w:pPr>
                <w:r>
                  <w:rPr>
                    <w:szCs w:val="24"/>
                  </w:rPr>
                  <w:t>119 651</w:t>
                </w:r>
              </w:p>
            </w:tc>
            <w:tc>
              <w:tcPr>
                <w:tcW w:w="1337" w:type="dxa"/>
                <w:tcBorders>
                  <w:top w:val="single" w:sz="2" w:space="0" w:color="auto"/>
                  <w:left w:val="single" w:sz="2" w:space="0" w:color="auto"/>
                  <w:bottom w:val="single" w:sz="2" w:space="0" w:color="auto"/>
                  <w:right w:val="single" w:sz="2" w:space="0" w:color="auto"/>
                </w:tcBorders>
                <w:vAlign w:val="center"/>
                <w:hideMark/>
              </w:tcPr>
              <w:p w14:paraId="024732B6" w14:textId="77777777" w:rsidR="00C30CD1" w:rsidRDefault="007C56DD">
                <w:pPr>
                  <w:spacing w:line="276" w:lineRule="auto"/>
                  <w:jc w:val="center"/>
                  <w:rPr>
                    <w:szCs w:val="24"/>
                  </w:rPr>
                </w:pPr>
                <w:r>
                  <w:rPr>
                    <w:szCs w:val="24"/>
                  </w:rPr>
                  <w:t>117 946</w:t>
                </w:r>
              </w:p>
            </w:tc>
            <w:tc>
              <w:tcPr>
                <w:tcW w:w="1416" w:type="dxa"/>
                <w:tcBorders>
                  <w:top w:val="single" w:sz="2" w:space="0" w:color="auto"/>
                  <w:left w:val="single" w:sz="2" w:space="0" w:color="auto"/>
                  <w:bottom w:val="single" w:sz="2" w:space="0" w:color="auto"/>
                  <w:right w:val="single" w:sz="2" w:space="0" w:color="auto"/>
                </w:tcBorders>
                <w:vAlign w:val="center"/>
                <w:hideMark/>
              </w:tcPr>
              <w:p w14:paraId="00710EEB" w14:textId="77777777" w:rsidR="00C30CD1" w:rsidRDefault="007C56DD">
                <w:pPr>
                  <w:spacing w:line="276" w:lineRule="auto"/>
                  <w:jc w:val="center"/>
                  <w:rPr>
                    <w:szCs w:val="24"/>
                  </w:rPr>
                </w:pPr>
                <w:r>
                  <w:rPr>
                    <w:szCs w:val="24"/>
                  </w:rPr>
                  <w:t>117 946</w:t>
                </w:r>
              </w:p>
            </w:tc>
          </w:tr>
          <w:tr w:rsidR="00C30CD1" w14:paraId="5A356890"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tcPr>
              <w:p w14:paraId="586EA464" w14:textId="77777777" w:rsidR="00C30CD1" w:rsidRDefault="007C56DD">
                <w:pPr>
                  <w:spacing w:line="276" w:lineRule="auto"/>
                  <w:jc w:val="center"/>
                  <w:rPr>
                    <w:szCs w:val="24"/>
                  </w:rPr>
                </w:pPr>
                <w:r>
                  <w:rPr>
                    <w:szCs w:val="24"/>
                  </w:rPr>
                  <w:t>4.</w:t>
                </w:r>
              </w:p>
            </w:tc>
            <w:tc>
              <w:tcPr>
                <w:tcW w:w="4500" w:type="dxa"/>
                <w:tcBorders>
                  <w:top w:val="single" w:sz="2" w:space="0" w:color="auto"/>
                  <w:left w:val="single" w:sz="2" w:space="0" w:color="auto"/>
                  <w:bottom w:val="single" w:sz="2" w:space="0" w:color="auto"/>
                  <w:right w:val="single" w:sz="2" w:space="0" w:color="auto"/>
                </w:tcBorders>
              </w:tcPr>
              <w:p w14:paraId="27A5746A" w14:textId="77777777" w:rsidR="00C30CD1" w:rsidRDefault="007C56DD">
                <w:pPr>
                  <w:spacing w:line="276" w:lineRule="auto"/>
                  <w:jc w:val="both"/>
                  <w:rPr>
                    <w:szCs w:val="24"/>
                  </w:rPr>
                </w:pPr>
                <w:r>
                  <w:rPr>
                    <w:szCs w:val="24"/>
                  </w:rPr>
                  <w:t>Kelių priežiūros ir plėtros programos finansavimo lėšos, iš viso; iš jų:</w:t>
                </w:r>
              </w:p>
            </w:tc>
            <w:tc>
              <w:tcPr>
                <w:tcW w:w="1340" w:type="dxa"/>
                <w:tcBorders>
                  <w:top w:val="single" w:sz="2" w:space="0" w:color="auto"/>
                  <w:left w:val="single" w:sz="2" w:space="0" w:color="auto"/>
                  <w:bottom w:val="single" w:sz="2" w:space="0" w:color="auto"/>
                  <w:right w:val="single" w:sz="2" w:space="0" w:color="auto"/>
                </w:tcBorders>
                <w:vAlign w:val="center"/>
              </w:tcPr>
              <w:p w14:paraId="116FDBA1" w14:textId="77777777" w:rsidR="00C30CD1" w:rsidRDefault="007C56DD">
                <w:pPr>
                  <w:spacing w:line="276" w:lineRule="auto"/>
                  <w:jc w:val="center"/>
                  <w:rPr>
                    <w:szCs w:val="24"/>
                  </w:rPr>
                </w:pPr>
                <w:r>
                  <w:rPr>
                    <w:szCs w:val="24"/>
                  </w:rPr>
                  <w:t>583 189</w:t>
                </w:r>
              </w:p>
            </w:tc>
            <w:tc>
              <w:tcPr>
                <w:tcW w:w="1337" w:type="dxa"/>
                <w:tcBorders>
                  <w:top w:val="single" w:sz="2" w:space="0" w:color="auto"/>
                  <w:left w:val="single" w:sz="2" w:space="0" w:color="auto"/>
                  <w:bottom w:val="single" w:sz="2" w:space="0" w:color="auto"/>
                  <w:right w:val="single" w:sz="2" w:space="0" w:color="auto"/>
                </w:tcBorders>
                <w:vAlign w:val="center"/>
              </w:tcPr>
              <w:p w14:paraId="0B497028" w14:textId="77777777" w:rsidR="00C30CD1" w:rsidRDefault="007C56DD">
                <w:pPr>
                  <w:spacing w:line="276" w:lineRule="auto"/>
                  <w:jc w:val="center"/>
                  <w:rPr>
                    <w:szCs w:val="24"/>
                  </w:rPr>
                </w:pPr>
                <w:r>
                  <w:rPr>
                    <w:szCs w:val="24"/>
                  </w:rPr>
                  <w:t>493 189</w:t>
                </w:r>
              </w:p>
            </w:tc>
            <w:tc>
              <w:tcPr>
                <w:tcW w:w="1416" w:type="dxa"/>
                <w:tcBorders>
                  <w:top w:val="single" w:sz="2" w:space="0" w:color="auto"/>
                  <w:left w:val="single" w:sz="2" w:space="0" w:color="auto"/>
                  <w:bottom w:val="single" w:sz="2" w:space="0" w:color="auto"/>
                  <w:right w:val="single" w:sz="2" w:space="0" w:color="auto"/>
                </w:tcBorders>
                <w:vAlign w:val="center"/>
              </w:tcPr>
              <w:p w14:paraId="1B6058A5" w14:textId="77777777" w:rsidR="00C30CD1" w:rsidRDefault="007C56DD">
                <w:pPr>
                  <w:spacing w:line="276" w:lineRule="auto"/>
                  <w:jc w:val="center"/>
                  <w:rPr>
                    <w:szCs w:val="24"/>
                  </w:rPr>
                </w:pPr>
                <w:r>
                  <w:rPr>
                    <w:szCs w:val="24"/>
                  </w:rPr>
                  <w:t>493 189</w:t>
                </w:r>
              </w:p>
            </w:tc>
          </w:tr>
          <w:tr w:rsidR="00C30CD1" w14:paraId="5FFF19D5" w14:textId="77777777">
            <w:trPr>
              <w:trHeight w:val="23"/>
            </w:trPr>
            <w:tc>
              <w:tcPr>
                <w:tcW w:w="903" w:type="dxa"/>
                <w:tcBorders>
                  <w:top w:val="single" w:sz="2" w:space="0" w:color="auto"/>
                  <w:left w:val="single" w:sz="2" w:space="0" w:color="auto"/>
                  <w:bottom w:val="single" w:sz="2" w:space="0" w:color="auto"/>
                  <w:right w:val="single" w:sz="2" w:space="0" w:color="auto"/>
                </w:tcBorders>
                <w:vAlign w:val="center"/>
              </w:tcPr>
              <w:p w14:paraId="4DF9461C" w14:textId="77777777" w:rsidR="00C30CD1" w:rsidRDefault="007C56DD">
                <w:pPr>
                  <w:spacing w:line="276" w:lineRule="auto"/>
                  <w:jc w:val="center"/>
                  <w:rPr>
                    <w:szCs w:val="24"/>
                  </w:rPr>
                </w:pPr>
                <w:r>
                  <w:rPr>
                    <w:szCs w:val="24"/>
                  </w:rPr>
                  <w:t>4.1.</w:t>
                </w:r>
              </w:p>
            </w:tc>
            <w:tc>
              <w:tcPr>
                <w:tcW w:w="4500" w:type="dxa"/>
                <w:tcBorders>
                  <w:top w:val="single" w:sz="2" w:space="0" w:color="auto"/>
                  <w:left w:val="single" w:sz="2" w:space="0" w:color="auto"/>
                  <w:bottom w:val="single" w:sz="2" w:space="0" w:color="auto"/>
                  <w:right w:val="single" w:sz="2" w:space="0" w:color="auto"/>
                </w:tcBorders>
              </w:tcPr>
              <w:p w14:paraId="6F038C4A" w14:textId="77777777" w:rsidR="00C30CD1" w:rsidRDefault="007C56DD">
                <w:pPr>
                  <w:spacing w:line="276" w:lineRule="auto"/>
                  <w:jc w:val="both"/>
                  <w:rPr>
                    <w:szCs w:val="24"/>
                  </w:rPr>
                </w:pPr>
                <w:r>
                  <w:rPr>
                    <w:szCs w:val="24"/>
                  </w:rPr>
                  <w:t>pažangos lėšos</w:t>
                </w:r>
              </w:p>
            </w:tc>
            <w:tc>
              <w:tcPr>
                <w:tcW w:w="1340" w:type="dxa"/>
                <w:tcBorders>
                  <w:top w:val="single" w:sz="2" w:space="0" w:color="auto"/>
                  <w:left w:val="single" w:sz="2" w:space="0" w:color="auto"/>
                  <w:bottom w:val="single" w:sz="2" w:space="0" w:color="auto"/>
                  <w:right w:val="single" w:sz="2" w:space="0" w:color="auto"/>
                </w:tcBorders>
                <w:vAlign w:val="center"/>
              </w:tcPr>
              <w:p w14:paraId="7629F734" w14:textId="77777777" w:rsidR="00C30CD1" w:rsidRDefault="007C56DD">
                <w:pPr>
                  <w:spacing w:line="276" w:lineRule="auto"/>
                  <w:jc w:val="center"/>
                  <w:rPr>
                    <w:szCs w:val="24"/>
                  </w:rPr>
                </w:pPr>
                <w:r>
                  <w:rPr>
                    <w:szCs w:val="24"/>
                  </w:rPr>
                  <w:t>25 787</w:t>
                </w:r>
              </w:p>
            </w:tc>
            <w:tc>
              <w:tcPr>
                <w:tcW w:w="1337" w:type="dxa"/>
                <w:tcBorders>
                  <w:top w:val="single" w:sz="2" w:space="0" w:color="auto"/>
                  <w:left w:val="single" w:sz="2" w:space="0" w:color="auto"/>
                  <w:bottom w:val="single" w:sz="2" w:space="0" w:color="auto"/>
                  <w:right w:val="single" w:sz="2" w:space="0" w:color="auto"/>
                </w:tcBorders>
                <w:vAlign w:val="center"/>
              </w:tcPr>
              <w:p w14:paraId="42FD7DB3" w14:textId="77777777" w:rsidR="00C30CD1" w:rsidRDefault="007C56DD">
                <w:pPr>
                  <w:spacing w:line="276" w:lineRule="auto"/>
                  <w:jc w:val="center"/>
                  <w:rPr>
                    <w:szCs w:val="24"/>
                  </w:rPr>
                </w:pPr>
                <w:r>
                  <w:rPr>
                    <w:szCs w:val="24"/>
                  </w:rPr>
                  <w:t>5 787</w:t>
                </w:r>
              </w:p>
            </w:tc>
            <w:tc>
              <w:tcPr>
                <w:tcW w:w="1416" w:type="dxa"/>
                <w:tcBorders>
                  <w:top w:val="single" w:sz="2" w:space="0" w:color="auto"/>
                  <w:left w:val="single" w:sz="2" w:space="0" w:color="auto"/>
                  <w:bottom w:val="single" w:sz="2" w:space="0" w:color="auto"/>
                  <w:right w:val="single" w:sz="2" w:space="0" w:color="auto"/>
                </w:tcBorders>
                <w:vAlign w:val="center"/>
              </w:tcPr>
              <w:p w14:paraId="11CC26F4" w14:textId="77777777" w:rsidR="00C30CD1" w:rsidRDefault="00C30CD1">
                <w:pPr>
                  <w:spacing w:line="276" w:lineRule="auto"/>
                  <w:jc w:val="center"/>
                  <w:rPr>
                    <w:szCs w:val="24"/>
                  </w:rPr>
                </w:pPr>
              </w:p>
            </w:tc>
          </w:tr>
          <w:tr w:rsidR="00C30CD1" w14:paraId="0FA9E721" w14:textId="77777777">
            <w:trPr>
              <w:trHeight w:val="23"/>
            </w:trPr>
            <w:tc>
              <w:tcPr>
                <w:tcW w:w="903" w:type="dxa"/>
                <w:tcBorders>
                  <w:top w:val="single" w:sz="2" w:space="0" w:color="auto"/>
                  <w:left w:val="single" w:sz="2" w:space="0" w:color="auto"/>
                  <w:bottom w:val="single" w:sz="4" w:space="0" w:color="auto"/>
                  <w:right w:val="single" w:sz="2" w:space="0" w:color="auto"/>
                </w:tcBorders>
                <w:vAlign w:val="center"/>
              </w:tcPr>
              <w:p w14:paraId="588EED40" w14:textId="77777777" w:rsidR="00C30CD1" w:rsidRDefault="007C56DD">
                <w:pPr>
                  <w:spacing w:line="276" w:lineRule="auto"/>
                  <w:jc w:val="center"/>
                  <w:rPr>
                    <w:szCs w:val="24"/>
                  </w:rPr>
                </w:pPr>
                <w:r>
                  <w:rPr>
                    <w:szCs w:val="24"/>
                  </w:rPr>
                  <w:t>4.2.</w:t>
                </w:r>
              </w:p>
            </w:tc>
            <w:tc>
              <w:tcPr>
                <w:tcW w:w="4500" w:type="dxa"/>
                <w:tcBorders>
                  <w:top w:val="single" w:sz="2" w:space="0" w:color="auto"/>
                  <w:left w:val="single" w:sz="2" w:space="0" w:color="auto"/>
                  <w:bottom w:val="single" w:sz="4" w:space="0" w:color="auto"/>
                  <w:right w:val="single" w:sz="2" w:space="0" w:color="auto"/>
                </w:tcBorders>
              </w:tcPr>
              <w:p w14:paraId="7E30872A" w14:textId="77777777" w:rsidR="00C30CD1" w:rsidRDefault="007C56DD">
                <w:pPr>
                  <w:spacing w:line="276" w:lineRule="auto"/>
                  <w:jc w:val="both"/>
                  <w:rPr>
                    <w:szCs w:val="24"/>
                  </w:rPr>
                </w:pPr>
                <w:r>
                  <w:rPr>
                    <w:szCs w:val="24"/>
                  </w:rPr>
                  <w:t>tęstinės veiklos lėšos</w:t>
                </w:r>
              </w:p>
            </w:tc>
            <w:tc>
              <w:tcPr>
                <w:tcW w:w="1340" w:type="dxa"/>
                <w:tcBorders>
                  <w:top w:val="single" w:sz="2" w:space="0" w:color="auto"/>
                  <w:left w:val="single" w:sz="2" w:space="0" w:color="auto"/>
                  <w:bottom w:val="single" w:sz="4" w:space="0" w:color="auto"/>
                  <w:right w:val="single" w:sz="2" w:space="0" w:color="auto"/>
                </w:tcBorders>
                <w:vAlign w:val="center"/>
              </w:tcPr>
              <w:p w14:paraId="26BE4B13" w14:textId="77777777" w:rsidR="00C30CD1" w:rsidRDefault="007C56DD">
                <w:pPr>
                  <w:spacing w:line="276" w:lineRule="auto"/>
                  <w:jc w:val="center"/>
                  <w:rPr>
                    <w:szCs w:val="24"/>
                  </w:rPr>
                </w:pPr>
                <w:r>
                  <w:rPr>
                    <w:szCs w:val="24"/>
                  </w:rPr>
                  <w:t>557 402</w:t>
                </w:r>
              </w:p>
            </w:tc>
            <w:tc>
              <w:tcPr>
                <w:tcW w:w="1337" w:type="dxa"/>
                <w:tcBorders>
                  <w:top w:val="single" w:sz="2" w:space="0" w:color="auto"/>
                  <w:left w:val="single" w:sz="2" w:space="0" w:color="auto"/>
                  <w:bottom w:val="single" w:sz="4" w:space="0" w:color="auto"/>
                  <w:right w:val="single" w:sz="2" w:space="0" w:color="auto"/>
                </w:tcBorders>
                <w:vAlign w:val="center"/>
              </w:tcPr>
              <w:p w14:paraId="6D52D245" w14:textId="77777777" w:rsidR="00C30CD1" w:rsidRDefault="007C56DD">
                <w:pPr>
                  <w:spacing w:line="276" w:lineRule="auto"/>
                  <w:jc w:val="center"/>
                  <w:rPr>
                    <w:szCs w:val="24"/>
                  </w:rPr>
                </w:pPr>
                <w:r>
                  <w:rPr>
                    <w:szCs w:val="24"/>
                  </w:rPr>
                  <w:t>487 402</w:t>
                </w:r>
              </w:p>
            </w:tc>
            <w:tc>
              <w:tcPr>
                <w:tcW w:w="1416" w:type="dxa"/>
                <w:tcBorders>
                  <w:top w:val="single" w:sz="2" w:space="0" w:color="auto"/>
                  <w:left w:val="single" w:sz="2" w:space="0" w:color="auto"/>
                  <w:bottom w:val="single" w:sz="4" w:space="0" w:color="auto"/>
                  <w:right w:val="single" w:sz="2" w:space="0" w:color="auto"/>
                </w:tcBorders>
                <w:vAlign w:val="center"/>
              </w:tcPr>
              <w:p w14:paraId="1D598E04" w14:textId="77777777" w:rsidR="00C30CD1" w:rsidRDefault="007C56DD">
                <w:pPr>
                  <w:spacing w:line="276" w:lineRule="auto"/>
                  <w:jc w:val="center"/>
                  <w:rPr>
                    <w:szCs w:val="24"/>
                  </w:rPr>
                </w:pPr>
                <w:r>
                  <w:rPr>
                    <w:szCs w:val="24"/>
                  </w:rPr>
                  <w:t>493 189</w:t>
                </w:r>
              </w:p>
            </w:tc>
          </w:tr>
        </w:tbl>
        <w:p w14:paraId="59B19399" w14:textId="77777777" w:rsidR="00C30CD1" w:rsidRDefault="00C30CD1">
          <w:pPr>
            <w:tabs>
              <w:tab w:val="left" w:pos="6237"/>
              <w:tab w:val="right" w:pos="8306"/>
            </w:tabs>
            <w:jc w:val="both"/>
            <w:rPr>
              <w:b/>
              <w:bCs/>
              <w:color w:val="000000"/>
            </w:rPr>
          </w:pPr>
        </w:p>
        <w:p w14:paraId="6BEB346C" w14:textId="0709C630" w:rsidR="00C30CD1" w:rsidRDefault="007C56DD">
          <w:pPr>
            <w:tabs>
              <w:tab w:val="left" w:pos="6237"/>
              <w:tab w:val="right" w:pos="8306"/>
            </w:tabs>
            <w:jc w:val="both"/>
            <w:rPr>
              <w:color w:val="000000"/>
            </w:rPr>
          </w:pPr>
          <w:r>
            <w:rPr>
              <w:b/>
              <w:bCs/>
              <w:color w:val="000000"/>
            </w:rPr>
            <w:t>Pastaba</w:t>
          </w:r>
          <w:r>
            <w:rPr>
              <w:color w:val="000000"/>
            </w:rPr>
            <w:t xml:space="preserve">. Šios sąmatos 1.2 papunktyje 2026 ir 2027 metams numatytos žvyrkeliams asfaltuoti po 20 000 tūkst. eurų </w:t>
          </w:r>
          <w:r>
            <w:rPr>
              <w:szCs w:val="24"/>
            </w:rPr>
            <w:t xml:space="preserve">Kelių priežiūros ir plėtros programos </w:t>
          </w:r>
          <w:r>
            <w:rPr>
              <w:color w:val="000000"/>
            </w:rPr>
            <w:t>finansavimo lėšos galės būti naudojamos, jeigu tokia teisė Lietuvos Respublikos Vyriausybei arba jos įgaliotai institucijai bus įtvirtinta Lietuvos Respublikos atitinkamų metų biudžeto patvirtinimo įstatyme.</w:t>
          </w:r>
        </w:p>
        <w:sdt>
          <w:sdtPr>
            <w:alias w:val="pabaiga"/>
            <w:tag w:val="part_54d8caa9bfae470b80bb6a41cdac2f1d"/>
            <w:id w:val="2132968753"/>
            <w:lock w:val="sdtLocked"/>
          </w:sdtPr>
          <w:sdtEndPr/>
          <w:sdtContent>
            <w:bookmarkStart w:id="0" w:name="_GoBack" w:displacedByCustomXml="prev"/>
            <w:bookmarkEnd w:id="0" w:displacedByCustomXml="prev"/>
            <w:p w14:paraId="3946FA30" w14:textId="77777777" w:rsidR="00C30CD1" w:rsidRDefault="007C56DD">
              <w:pPr>
                <w:tabs>
                  <w:tab w:val="left" w:pos="6237"/>
                  <w:tab w:val="right" w:pos="8306"/>
                </w:tabs>
                <w:spacing w:line="480" w:lineRule="auto"/>
                <w:jc w:val="center"/>
                <w:rPr>
                  <w:lang w:eastAsia="lt-LT"/>
                </w:rPr>
              </w:pPr>
              <w:r>
                <w:rPr>
                  <w:color w:val="000000"/>
                </w:rPr>
                <w:t>––––––––––––––––––––</w:t>
              </w:r>
            </w:p>
            <w:p w14:paraId="5B87E1DA" w14:textId="77777777" w:rsidR="00C30CD1" w:rsidRDefault="00834608"/>
          </w:sdtContent>
        </w:sdt>
      </w:sdtContent>
    </w:sdt>
    <w:sectPr w:rsidR="00C30CD1" w:rsidSect="00834608">
      <w:headerReference w:type="even" r:id="rId7"/>
      <w:headerReference w:type="default" r:id="rId8"/>
      <w:footerReference w:type="even" r:id="rId9"/>
      <w:footerReference w:type="default" r:id="rId10"/>
      <w:headerReference w:type="first" r:id="rId11"/>
      <w:footerReference w:type="first" r:id="rId12"/>
      <w:pgSz w:w="11906" w:h="16838" w:code="9"/>
      <w:pgMar w:top="1134" w:right="851" w:bottom="1134" w:left="1701" w:header="709"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998781" w14:textId="77777777" w:rsidR="00C30CD1" w:rsidRDefault="007C56DD">
      <w:r>
        <w:separator/>
      </w:r>
    </w:p>
  </w:endnote>
  <w:endnote w:type="continuationSeparator" w:id="0">
    <w:p w14:paraId="7660FA5E" w14:textId="77777777" w:rsidR="00C30CD1" w:rsidRDefault="007C5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FC16D" w14:textId="77777777" w:rsidR="00C30CD1" w:rsidRDefault="00C30CD1">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4C242" w14:textId="77777777" w:rsidR="00C30CD1" w:rsidRDefault="00C30CD1">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C70F9" w14:textId="77777777" w:rsidR="00C30CD1" w:rsidRDefault="00C30CD1">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7093E" w14:textId="77777777" w:rsidR="00C30CD1" w:rsidRDefault="007C56DD">
      <w:r>
        <w:separator/>
      </w:r>
    </w:p>
  </w:footnote>
  <w:footnote w:type="continuationSeparator" w:id="0">
    <w:p w14:paraId="5DE3D901" w14:textId="77777777" w:rsidR="00C30CD1" w:rsidRDefault="007C56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8CD17" w14:textId="77777777" w:rsidR="00C30CD1" w:rsidRDefault="007C56D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14:paraId="4DE0DA66" w14:textId="77777777" w:rsidR="00C30CD1" w:rsidRDefault="00C30CD1">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BFA2BD" w14:textId="62D6CD5A" w:rsidR="00C30CD1" w:rsidRPr="00834608" w:rsidRDefault="007C56DD" w:rsidP="0083460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834608">
      <w:rPr>
        <w:noProof/>
        <w:sz w:val="22"/>
        <w:szCs w:val="22"/>
        <w:lang w:eastAsia="lt-LT"/>
      </w:rPr>
      <w:t>4</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426031" w14:textId="77777777" w:rsidR="00C30CD1" w:rsidRDefault="00C30CD1">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022"/>
    <w:rsid w:val="000B6F78"/>
    <w:rsid w:val="007C56DD"/>
    <w:rsid w:val="00834608"/>
    <w:rsid w:val="00BB6022"/>
    <w:rsid w:val="00C30CD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B327A"/>
  <w15:chartTrackingRefBased/>
  <w15:docId w15:val="{D90FC5AF-0F0C-415E-9DFC-C69216FE5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c338007905542209d0862214ff4ba3a" PartId="bc974b9936b5409083cfbab61e161851"/>
  <Part Type="patvirtinta" Title="KELIŲ PRIEŽIŪROS IR PLĖTROS PROGRAMOS FINANSAVIMO LĖŠŲ NAUDOJIMO 2025–2027 METŲ SĄMATA" DocPartId="b58554c5c122435397c0cbbe351398bc" PartId="062cf65bca2949d2b8d57d29ef837dd7">
    <Part Type="pabaiga" DocPartId="18854fc17c124804845bd3c18a6ae3eb" PartId="54d8caa9bfae470b80bb6a41cdac2f1d"/>
  </Part>
</Parts>
</file>

<file path=customXml/itemProps1.xml><?xml version="1.0" encoding="utf-8"?>
<ds:datastoreItem xmlns:ds="http://schemas.openxmlformats.org/officeDocument/2006/customXml" ds:itemID="{55530437-6BC7-4174-B7E4-4E16651B70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3897</Words>
  <Characters>2222</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6107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Jonas Skarulskis</dc:creator>
  <cp:lastModifiedBy>JŪRĖNIENĖ Jolanta</cp:lastModifiedBy>
  <cp:revision>3</cp:revision>
  <dcterms:created xsi:type="dcterms:W3CDTF">2025-11-28T18:08:00Z</dcterms:created>
  <dcterms:modified xsi:type="dcterms:W3CDTF">2025-11-28T18:10:00Z</dcterms:modified>
</cp:coreProperties>
</file>