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iagrams/colors1.xml" ContentType="application/vnd.openxmlformats-officedocument.drawingml.diagramColors+xml"/>
  <Override PartName="/word/diagrams/data1.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2a9421b01c5c4534a41606884e2eb43d"/>
        <w:lock w:val="sdtLocked"/>
        <w:richText/>
      </w:sdtPr>
      <w:sdt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38"/>
            <w:gridCol w:w="4418"/>
            <w:gridCol w:w="2688"/>
            <w:gridCol w:w="222"/>
          </w:tblGrid>
          <w:tr w14:paraId="5F9874A1" w14:textId="77777777">
            <w:tc>
              <w:tcPr>
                <w:tcW w:w="10201" w:type="dxa"/>
                <w:gridSpan w:val="5"/>
                <w:tcBorders>
                  <w:top w:val="nil"/>
                  <w:left w:val="nil"/>
                  <w:bottom w:val="single" w:sz="4" w:space="0" w:color="auto"/>
                  <w:right w:val="nil"/>
                </w:tcBorders>
              </w:tcPr>
              <w:tbl>
                <w:tblPr>
                  <w:tblW w:w="9639" w:type="dxa"/>
                  <w:tblLook w:val="04A0" w:firstRow="1" w:lastRow="0" w:firstColumn="1" w:lastColumn="0" w:noHBand="0" w:noVBand="1"/>
                </w:tblPr>
                <w:tblGrid>
                  <w:gridCol w:w="9639"/>
                </w:tblGrid>
                <w:tr w14:paraId="23464E9C" w14:textId="77777777">
                  <w:trPr>
                    <w:trHeight w:val="300"/>
                  </w:trPr>
                  <w:tc>
                    <w:tcPr>
                      <w:tcW w:w="9639" w:type="dxa"/>
                      <w:tcBorders>
                        <w:top w:val="nil"/>
                        <w:left w:val="nil"/>
                        <w:bottom w:val="nil"/>
                        <w:right w:val="nil"/>
                      </w:tcBorders>
                      <w:vAlign w:val="bottom"/>
                      <w:hideMark/>
                    </w:tcPr>
                    <w:p w14:paraId="28F03C4E" w14:textId="77777777">
                      <w:pPr>
                        <w:ind w:left="4962" w:hanging="105"/>
                        <w:rPr>
                          <w:color w:val="000000"/>
                          <w:szCs w:val="24"/>
                          <w:lang w:eastAsia="lt-LT"/>
                        </w:rPr>
                      </w:pPr>
                      <w:r>
                        <w:rPr>
                          <w:color w:val="000000"/>
                          <w:szCs w:val="24"/>
                          <w:lang w:eastAsia="lt-LT"/>
                        </w:rPr>
                        <w:t>PATVIRTINTA</w:t>
                      </w:r>
                    </w:p>
                  </w:tc>
                </w:tr>
                <w:tr w14:paraId="2078A840" w14:textId="77777777">
                  <w:trPr>
                    <w:trHeight w:val="300"/>
                  </w:trPr>
                  <w:tc>
                    <w:tcPr>
                      <w:tcW w:w="9639" w:type="dxa"/>
                      <w:tcBorders>
                        <w:top w:val="nil"/>
                        <w:left w:val="nil"/>
                        <w:bottom w:val="nil"/>
                        <w:right w:val="nil"/>
                      </w:tcBorders>
                      <w:noWrap/>
                      <w:vAlign w:val="bottom"/>
                      <w:hideMark/>
                    </w:tcPr>
                    <w:p w14:paraId="5B427B14" w14:textId="77777777">
                      <w:pPr>
                        <w:ind w:left="4962" w:hanging="105"/>
                        <w:rPr>
                          <w:color w:val="000000"/>
                          <w:szCs w:val="24"/>
                          <w:lang w:eastAsia="lt-LT"/>
                        </w:rPr>
                      </w:pPr>
                      <w:r>
                        <w:rPr>
                          <w:color w:val="000000"/>
                          <w:szCs w:val="24"/>
                          <w:lang w:eastAsia="lt-LT"/>
                        </w:rPr>
                        <w:t xml:space="preserve">Telšių rajono savivaldybės tarybos </w:t>
                      </w:r>
                    </w:p>
                  </w:tc>
                </w:tr>
                <w:tr w14:paraId="219DE8DE" w14:textId="77777777">
                  <w:trPr>
                    <w:trHeight w:val="300"/>
                  </w:trPr>
                  <w:tc>
                    <w:tcPr>
                      <w:tcW w:w="9639" w:type="dxa"/>
                      <w:tcBorders>
                        <w:top w:val="nil"/>
                        <w:left w:val="nil"/>
                        <w:bottom w:val="nil"/>
                        <w:right w:val="nil"/>
                      </w:tcBorders>
                      <w:vAlign w:val="bottom"/>
                      <w:hideMark/>
                    </w:tcPr>
                    <w:p w14:paraId="4FDB6E00" w14:textId="0A761062">
                      <w:pPr>
                        <w:ind w:left="4857"/>
                        <w:rPr>
                          <w:color w:val="000000"/>
                          <w:szCs w:val="24"/>
                          <w:lang w:eastAsia="lt-LT"/>
                        </w:rPr>
                      </w:pPr>
                      <w:r>
                        <w:rPr>
                          <w:color w:val="000000"/>
                          <w:szCs w:val="24"/>
                          <w:lang w:eastAsia="lt-LT"/>
                        </w:rPr>
                        <w:t>2026 m. vasario 26 d. sprendimu Nr. T1-28</w:t>
                      </w:r>
                    </w:p>
                    <w:p w14:paraId="3017CC2B" w14:textId="77777777">
                      <w:pPr>
                        <w:ind w:left="4857"/>
                        <w:rPr>
                          <w:color w:val="000000"/>
                          <w:szCs w:val="24"/>
                          <w:lang w:eastAsia="lt-LT"/>
                        </w:rPr>
                      </w:pPr>
                      <w:r>
                        <w:rPr>
                          <w:color w:val="000000"/>
                          <w:szCs w:val="24"/>
                          <w:lang w:eastAsia="lt-LT"/>
                        </w:rPr>
                        <w:t>1.6 priedas</w:t>
                      </w:r>
                    </w:p>
                    <w:p w14:paraId="1C00631E" w14:textId="77777777">
                      <w:pPr>
                        <w:ind w:left="5217"/>
                        <w:rPr>
                          <w:color w:val="000000"/>
                          <w:lang w:eastAsia="lt-LT"/>
                        </w:rPr>
                      </w:pPr>
                    </w:p>
                    <w:p w14:paraId="55E7330A" w14:textId="77777777">
                      <w:pPr>
                        <w:ind w:left="5217"/>
                        <w:rPr>
                          <w:color w:val="000000"/>
                          <w:lang w:eastAsia="lt-LT"/>
                        </w:rPr>
                      </w:pPr>
                    </w:p>
                  </w:tc>
                </w:tr>
              </w:tbl>
              <w:p w14:paraId="41FB4525" w14:textId="77777777">
                <w:pPr>
                  <w:jc w:val="center"/>
                  <w:rPr>
                    <w:rFonts w:eastAsia="Calibri"/>
                    <w:b/>
                    <w:bCs/>
                    <w:iCs/>
                    <w:szCs w:val="24"/>
                    <w:lang w:eastAsia="lt-LT"/>
                  </w:rPr>
                </w:pPr>
              </w:p>
            </w:tc>
          </w:tr>
          <w:tr w14:paraId="218779D0" w14:textId="77777777">
            <w:trPr>
              <w:gridAfter w:val="1"/>
              <w:wAfter w:w="222" w:type="dxa"/>
            </w:trPr>
            <w:tc>
              <w:tcPr>
                <w:tcW w:w="9979" w:type="dxa"/>
                <w:gridSpan w:val="4"/>
              </w:tcPr>
              <w:p w14:paraId="76BF3CAC" w14:textId="77777777">
                <w:pPr>
                  <w:jc w:val="center"/>
                  <w:rPr>
                    <w:rFonts w:eastAsia="Calibri"/>
                    <w:b/>
                    <w:bCs/>
                    <w:iCs/>
                    <w:szCs w:val="24"/>
                    <w:lang w:eastAsia="lt-LT"/>
                  </w:rPr>
                </w:pPr>
                <w:r>
                  <w:rPr>
                    <w:rFonts w:eastAsia="Calibri"/>
                    <w:b/>
                    <w:bCs/>
                    <w:iCs/>
                    <w:szCs w:val="24"/>
                    <w:lang w:eastAsia="lt-LT"/>
                  </w:rPr>
                  <w:t>006 KULTŪROS IR SPORTO POLITIKOS ĮGYVENDINIMO PROGRAMA</w:t>
                </w:r>
              </w:p>
            </w:tc>
          </w:tr>
          <w:tr w14:paraId="68CA5A8D" w14:textId="77777777">
            <w:trPr>
              <w:gridAfter w:val="1"/>
              <w:wAfter w:w="222" w:type="dxa"/>
            </w:trPr>
            <w:tc>
              <w:tcPr>
                <w:tcW w:w="9979" w:type="dxa"/>
                <w:gridSpan w:val="4"/>
              </w:tcPr>
              <w:p w14:paraId="730D8593" w14:textId="77777777">
                <w:pPr>
                  <w:rPr>
                    <w:rFonts w:eastAsia="Calibri"/>
                    <w:b/>
                    <w:bCs/>
                    <w:iCs/>
                    <w:szCs w:val="24"/>
                    <w:lang w:eastAsia="lt-LT"/>
                  </w:rPr>
                </w:pPr>
                <w:r>
                  <w:rPr>
                    <w:rFonts w:eastAsia="Calibri"/>
                    <w:b/>
                    <w:bCs/>
                    <w:iCs/>
                    <w:szCs w:val="24"/>
                    <w:lang w:eastAsia="lt-LT"/>
                  </w:rPr>
                  <w:t>Programos parengimo argumentai</w:t>
                </w:r>
              </w:p>
            </w:tc>
          </w:tr>
          <w:tr w14:paraId="55ED2E9A" w14:textId="77777777">
            <w:trPr>
              <w:gridAfter w:val="1"/>
              <w:wAfter w:w="222" w:type="dxa"/>
            </w:trPr>
            <w:tc>
              <w:tcPr>
                <w:tcW w:w="9979" w:type="dxa"/>
                <w:gridSpan w:val="4"/>
              </w:tcPr>
              <w:p w14:paraId="3600C0B2" w14:textId="746CEA7B">
                <w:pPr>
                  <w:ind w:firstLine="252"/>
                  <w:jc w:val="both"/>
                  <w:rPr>
                    <w:szCs w:val="24"/>
                    <w:lang w:eastAsia="lt-LT"/>
                  </w:rPr>
                </w:pPr>
                <w:r>
                  <w:rPr>
                    <w:szCs w:val="24"/>
                    <w:lang w:eastAsia="lt-LT"/>
                  </w:rPr>
                  <w:t>Programa parengta siekiant kryptingai vykdyti valstybės bei savivaldybės kultūros ir sporto politiką.</w:t>
                </w:r>
              </w:p>
            </w:tc>
          </w:tr>
          <w:tr w14:paraId="3712DBAC" w14:textId="77777777">
            <w:trPr>
              <w:gridAfter w:val="1"/>
              <w:wAfter w:w="222" w:type="dxa"/>
            </w:trPr>
            <w:tc>
              <w:tcPr>
                <w:tcW w:w="2873" w:type="dxa"/>
                <w:gridSpan w:val="2"/>
              </w:tcPr>
              <w:p w14:paraId="34794BBA" w14:textId="77777777">
                <w:pPr>
                  <w:rPr>
                    <w:rFonts w:eastAsia="Calibri"/>
                    <w:b/>
                    <w:bCs/>
                    <w:iCs/>
                    <w:szCs w:val="24"/>
                    <w:lang w:eastAsia="lt-LT"/>
                  </w:rPr>
                </w:pPr>
                <w:r>
                  <w:rPr>
                    <w:rFonts w:eastAsia="Calibri"/>
                    <w:b/>
                    <w:bCs/>
                    <w:iCs/>
                    <w:szCs w:val="24"/>
                    <w:lang w:eastAsia="lt-LT"/>
                  </w:rPr>
                  <w:t>Kodas</w:t>
                </w:r>
              </w:p>
            </w:tc>
            <w:tc>
              <w:tcPr>
                <w:tcW w:w="7106" w:type="dxa"/>
                <w:gridSpan w:val="2"/>
              </w:tcPr>
              <w:p w14:paraId="2C5AEBBF" w14:textId="77777777">
                <w:pPr>
                  <w:rPr>
                    <w:rFonts w:eastAsia="Calibri"/>
                    <w:b/>
                    <w:bCs/>
                    <w:iCs/>
                    <w:szCs w:val="24"/>
                    <w:lang w:eastAsia="lt-LT"/>
                  </w:rPr>
                </w:pPr>
                <w:r>
                  <w:rPr>
                    <w:rFonts w:eastAsia="Calibri"/>
                    <w:b/>
                    <w:bCs/>
                    <w:iCs/>
                    <w:szCs w:val="24"/>
                    <w:lang w:eastAsia="lt-LT"/>
                  </w:rPr>
                  <w:t>Programos tikslo pavadinimas</w:t>
                </w:r>
              </w:p>
            </w:tc>
          </w:tr>
          <w:tr w14:paraId="29FD2E10" w14:textId="77777777">
            <w:trPr>
              <w:gridAfter w:val="1"/>
              <w:wAfter w:w="222" w:type="dxa"/>
            </w:trPr>
            <w:tc>
              <w:tcPr>
                <w:tcW w:w="2873" w:type="dxa"/>
                <w:gridSpan w:val="2"/>
              </w:tcPr>
              <w:p w14:paraId="698234CA" w14:textId="528755C8">
                <w:pPr>
                  <w:rPr>
                    <w:rFonts w:eastAsia="Calibri"/>
                    <w:b/>
                    <w:bCs/>
                    <w:iCs/>
                    <w:szCs w:val="24"/>
                    <w:lang w:eastAsia="lt-LT"/>
                  </w:rPr>
                </w:pPr>
                <w:r>
                  <w:rPr>
                    <w:rFonts w:eastAsia="Calibri"/>
                    <w:b/>
                    <w:bCs/>
                    <w:iCs/>
                    <w:szCs w:val="24"/>
                    <w:lang w:eastAsia="lt-LT"/>
                  </w:rPr>
                  <w:t>01</w:t>
                </w:r>
              </w:p>
            </w:tc>
            <w:tc>
              <w:tcPr>
                <w:tcW w:w="7106" w:type="dxa"/>
                <w:gridSpan w:val="2"/>
              </w:tcPr>
              <w:p w14:paraId="43302B62" w14:textId="7476CDEF">
                <w:pPr>
                  <w:rPr>
                    <w:rFonts w:eastAsia="Calibri"/>
                    <w:b/>
                    <w:bCs/>
                    <w:iCs/>
                    <w:szCs w:val="24"/>
                    <w:lang w:eastAsia="lt-LT"/>
                  </w:rPr>
                </w:pPr>
                <w:r>
                  <w:rPr>
                    <w:rFonts w:eastAsia="Calibri"/>
                    <w:b/>
                    <w:bCs/>
                    <w:iCs/>
                    <w:szCs w:val="24"/>
                    <w:lang w:eastAsia="lt-LT"/>
                  </w:rPr>
                  <w:t>Skatinti bendruomenę aktyviai dalyvauti rajono kultūriniame ir kūno kultūros bei sporto gyvenime</w:t>
                </w:r>
              </w:p>
            </w:tc>
          </w:tr>
          <w:tr w14:paraId="6464C065" w14:textId="77777777">
            <w:trPr>
              <w:gridAfter w:val="1"/>
              <w:wAfter w:w="222" w:type="dxa"/>
            </w:trPr>
            <w:tc>
              <w:tcPr>
                <w:tcW w:w="9979" w:type="dxa"/>
                <w:gridSpan w:val="4"/>
              </w:tcPr>
              <w:p w14:paraId="2A4C0F8A" w14:textId="2D81CF1A">
                <w:pPr>
                  <w:ind w:firstLine="252"/>
                  <w:jc w:val="both"/>
                  <w:rPr>
                    <w:szCs w:val="24"/>
                    <w:lang w:eastAsia="lt-LT"/>
                  </w:rPr>
                </w:pPr>
                <w:r>
                  <w:rPr>
                    <w:szCs w:val="24"/>
                    <w:lang w:eastAsia="lt-LT"/>
                  </w:rPr>
                  <w:t>Įgyvendinant tikslą, siekiama sudaryti sąlygas rajono gyventojams susipažinti su profesionalios muzikos, meno, tradicinės dailės, jaunųjų menininkų pasiekimais ir veikla. Be to, bendruomenė skatinama dalyvauti meno mėgėjų kolektyvų ir visuomeninių organizacijų kultūrinėje veikloje. Įvertinus kūno kultūros ir sporto svarbą, bendruomenė skatinama dalyvauti sporto renginiuose.</w:t>
                </w:r>
              </w:p>
              <w:p w14:paraId="70DCDF05" w14:textId="2E943226">
                <w:pPr>
                  <w:ind w:firstLine="252"/>
                  <w:jc w:val="both"/>
                  <w:rPr>
                    <w:szCs w:val="24"/>
                    <w:lang w:eastAsia="lt-LT"/>
                  </w:rPr>
                </w:pPr>
                <w:r>
                  <w:rPr>
                    <w:szCs w:val="24"/>
                    <w:lang w:eastAsia="lt-LT"/>
                  </w:rPr>
                  <w:t>Šios veiklos sukuria palankią kultūrinę ir sportinę aplinką rajono gyventojams, prisideda prie kultūrinio aktyvumo augimo, bendruomenės integracijos ir sveikos gyvensenos skatinimo.</w:t>
                </w:r>
              </w:p>
            </w:tc>
          </w:tr>
          <w:tr w14:paraId="1306E2A1" w14:textId="77777777">
            <w:trPr>
              <w:gridAfter w:val="1"/>
              <w:wAfter w:w="222" w:type="dxa"/>
            </w:trPr>
            <w:tc>
              <w:tcPr>
                <w:tcW w:w="9979" w:type="dxa"/>
                <w:gridSpan w:val="4"/>
              </w:tcPr>
              <w:p w14:paraId="0835CD05" w14:textId="77777777">
                <w:pPr>
                  <w:rPr>
                    <w:rFonts w:eastAsia="Calibri"/>
                    <w:b/>
                    <w:bCs/>
                    <w:iCs/>
                    <w:szCs w:val="24"/>
                    <w:lang w:eastAsia="lt-LT"/>
                  </w:rPr>
                </w:pPr>
                <w:r>
                  <w:rPr>
                    <w:rFonts w:eastAsia="Calibri"/>
                    <w:b/>
                    <w:bCs/>
                    <w:iCs/>
                    <w:szCs w:val="24"/>
                    <w:lang w:eastAsia="lt-LT"/>
                  </w:rPr>
                  <w:t>Siekiant šio tikslo yra įgyvendinami šie uždaviniai:</w:t>
                </w:r>
              </w:p>
            </w:tc>
          </w:tr>
          <w:tr w14:paraId="3A4706E9" w14:textId="77777777">
            <w:trPr>
              <w:gridAfter w:val="1"/>
              <w:wAfter w:w="222" w:type="dxa"/>
            </w:trPr>
            <w:tc>
              <w:tcPr>
                <w:tcW w:w="2873" w:type="dxa"/>
                <w:gridSpan w:val="2"/>
              </w:tcPr>
              <w:p w14:paraId="0A30FB9B" w14:textId="6FA76067">
                <w:pPr>
                  <w:rPr>
                    <w:rFonts w:eastAsia="Calibri"/>
                    <w:b/>
                    <w:bCs/>
                    <w:iCs/>
                    <w:szCs w:val="24"/>
                    <w:lang w:eastAsia="lt-LT"/>
                  </w:rPr>
                </w:pPr>
                <w:r>
                  <w:rPr>
                    <w:rFonts w:eastAsia="Calibri"/>
                    <w:b/>
                    <w:bCs/>
                    <w:iCs/>
                    <w:szCs w:val="24"/>
                    <w:lang w:eastAsia="lt-LT"/>
                  </w:rPr>
                  <w:t>006-01-01 (T)</w:t>
                </w:r>
              </w:p>
            </w:tc>
            <w:tc>
              <w:tcPr>
                <w:tcW w:w="7106" w:type="dxa"/>
                <w:gridSpan w:val="2"/>
              </w:tcPr>
              <w:p w14:paraId="143116DE" w14:textId="180F62D4">
                <w:pPr>
                  <w:rPr>
                    <w:rFonts w:eastAsia="Calibri"/>
                    <w:b/>
                    <w:bCs/>
                    <w:iCs/>
                    <w:szCs w:val="24"/>
                    <w:lang w:eastAsia="lt-LT"/>
                  </w:rPr>
                </w:pPr>
                <w:r>
                  <w:rPr>
                    <w:rFonts w:eastAsia="Calibri"/>
                    <w:b/>
                    <w:bCs/>
                    <w:iCs/>
                    <w:szCs w:val="24"/>
                    <w:lang w:eastAsia="lt-LT"/>
                  </w:rPr>
                  <w:t>Sudaryti sąlygas gauti kultūros paslaugas atitinkančias bendruomenės kultūrinius ir dvasinius poreikius</w:t>
                </w:r>
              </w:p>
            </w:tc>
          </w:tr>
          <w:tr w14:paraId="3ABE1382" w14:textId="77777777">
            <w:trPr>
              <w:gridAfter w:val="1"/>
              <w:wAfter w:w="222" w:type="dxa"/>
            </w:trPr>
            <w:tc>
              <w:tcPr>
                <w:tcW w:w="9979" w:type="dxa"/>
                <w:gridSpan w:val="4"/>
              </w:tcPr>
              <w:p w14:paraId="51E0DE54" w14:textId="7817705A">
                <w:pPr>
                  <w:ind w:firstLine="252"/>
                  <w:jc w:val="both"/>
                  <w:rPr>
                    <w:szCs w:val="24"/>
                    <w:lang w:eastAsia="lt-LT"/>
                  </w:rPr>
                </w:pPr>
                <w:r>
                  <w:rPr>
                    <w:szCs w:val="24"/>
                    <w:lang w:eastAsia="lt-LT"/>
                  </w:rPr>
                  <w:t>Įgyvendinant uždavinį, siekiama užtikrinti efektyvų Telšių rajono kultūros įstaigų finansų valdymą, prekių ir paslaugų pirkimo bei atsiskaitymo, materialiojo ir nematerialiojo turto įsigijimo valdymą, kultūros įstaigų infrastruktūros atnaujinimą ir plėtrą, kultūros darbuotojų skatinimą ir kvalifikacijos kėlimą.</w:t>
                </w:r>
              </w:p>
            </w:tc>
          </w:tr>
          <w:tr w14:paraId="6206917A" w14:textId="77777777">
            <w:trPr>
              <w:gridAfter w:val="1"/>
              <w:wAfter w:w="222" w:type="dxa"/>
            </w:trPr>
            <w:tc>
              <w:tcPr>
                <w:tcW w:w="9979" w:type="dxa"/>
                <w:gridSpan w:val="4"/>
              </w:tcPr>
              <w:p w14:paraId="28FF37A6" w14:textId="77777777">
                <w:pPr>
                  <w:rPr>
                    <w:rFonts w:eastAsia="Calibri"/>
                    <w:b/>
                    <w:bCs/>
                    <w:iCs/>
                    <w:szCs w:val="24"/>
                    <w:lang w:eastAsia="lt-LT"/>
                  </w:rPr>
                </w:pPr>
                <w:r>
                  <w:rPr>
                    <w:rFonts w:eastAsia="Calibri"/>
                    <w:b/>
                    <w:bCs/>
                    <w:iCs/>
                    <w:szCs w:val="24"/>
                    <w:lang w:eastAsia="lt-LT"/>
                  </w:rPr>
                  <w:t>Šiam uždaviniui įgyvendinti bus taikomos šios priemonės:</w:t>
                </w:r>
              </w:p>
            </w:tc>
          </w:tr>
          <w:tr w14:paraId="17FFDCC7" w14:textId="77777777">
            <w:trPr>
              <w:gridAfter w:val="1"/>
              <w:wAfter w:w="222" w:type="dxa"/>
            </w:trPr>
            <w:tc>
              <w:tcPr>
                <w:tcW w:w="2873" w:type="dxa"/>
                <w:gridSpan w:val="2"/>
              </w:tcPr>
              <w:p w14:paraId="0642B989" w14:textId="749FBA7C">
                <w:pPr>
                  <w:rPr>
                    <w:rFonts w:eastAsia="Calibri"/>
                    <w:b/>
                    <w:bCs/>
                    <w:iCs/>
                    <w:szCs w:val="24"/>
                    <w:lang w:eastAsia="lt-LT"/>
                  </w:rPr>
                </w:pPr>
                <w:r>
                  <w:rPr>
                    <w:rFonts w:eastAsia="Calibri"/>
                    <w:b/>
                    <w:bCs/>
                    <w:iCs/>
                    <w:szCs w:val="24"/>
                    <w:lang w:eastAsia="lt-LT"/>
                  </w:rPr>
                  <w:t>006-01-01-01 (TP)</w:t>
                </w:r>
              </w:p>
            </w:tc>
            <w:tc>
              <w:tcPr>
                <w:tcW w:w="7106" w:type="dxa"/>
                <w:gridSpan w:val="2"/>
              </w:tcPr>
              <w:p w14:paraId="48D46A53" w14:textId="77AB89E2">
                <w:pPr>
                  <w:rPr>
                    <w:rFonts w:eastAsia="Calibri"/>
                    <w:b/>
                    <w:bCs/>
                    <w:iCs/>
                    <w:szCs w:val="24"/>
                    <w:lang w:eastAsia="lt-LT"/>
                  </w:rPr>
                </w:pPr>
                <w:r>
                  <w:rPr>
                    <w:rFonts w:eastAsia="Calibri"/>
                    <w:b/>
                    <w:bCs/>
                    <w:iCs/>
                    <w:szCs w:val="24"/>
                    <w:lang w:eastAsia="lt-LT"/>
                  </w:rPr>
                  <w:t>BĮ Telšių kultūros centro veiklos organizavimas</w:t>
                </w:r>
              </w:p>
            </w:tc>
          </w:tr>
          <w:tr w14:paraId="6D18E232" w14:textId="77777777">
            <w:trPr>
              <w:gridAfter w:val="1"/>
              <w:wAfter w:w="222" w:type="dxa"/>
            </w:trPr>
            <w:tc>
              <w:tcPr>
                <w:tcW w:w="9979" w:type="dxa"/>
                <w:gridSpan w:val="4"/>
              </w:tcPr>
              <w:p w14:paraId="1CC9BC81" w14:textId="77777777">
                <w:pPr>
                  <w:ind w:firstLine="179"/>
                  <w:jc w:val="both"/>
                  <w:rPr>
                    <w:iCs/>
                    <w:szCs w:val="24"/>
                    <w:lang w:eastAsia="lt-LT"/>
                  </w:rPr>
                </w:pPr>
                <w:r>
                  <w:rPr>
                    <w:iCs/>
                    <w:szCs w:val="24"/>
                    <w:lang w:eastAsia="lt-LT"/>
                  </w:rPr>
                  <w:t xml:space="preserve">Įgyvendinat priemonę numatoma tenkinti bendruomenės kultūrinius poreikius aktyviai plėtojant kultūrinę veiklą – rengiant įvairiausius kultūrinius renginius, užtikrinant jų sklaidą, garantuojant kultūrinės veiklos prieinamumą ir kultūros paslaugų plėtotę, vykdant kultūrinės plėtros programas, vykdant kultūros darbuotojų kompetencijų tobulinimą ir kt. Priemonėje numatytas finansavimas veiklai, prekėms įsigyti, darbuotojų darbo užmokesčiui apmokėti, pastatui išlaikyti. 2026 m. papildomai skiriamas finansavimas priešgaisrinei signalizacijai remontuoti ir B kategorijos keleiviniam autobusiukui įsigyti. </w:t>
                </w:r>
              </w:p>
              <w:p w14:paraId="3EB97DB8" w14:textId="419218AF">
                <w:pPr>
                  <w:ind w:firstLine="179"/>
                  <w:jc w:val="both"/>
                  <w:rPr>
                    <w:iCs/>
                    <w:color w:val="A6A6A6"/>
                    <w:szCs w:val="24"/>
                    <w:lang w:eastAsia="lt-LT"/>
                  </w:rPr>
                </w:pPr>
                <w:r>
                  <w:rPr>
                    <w:iCs/>
                    <w:szCs w:val="24"/>
                    <w:lang w:eastAsia="lt-LT"/>
                  </w:rPr>
                  <w:t>Priemonėje numatyta valstybės biudžeto lėšų, kurias planuojama gauti pateikus paraiškas Lietuvos kultūros tarybai iš dalies finansuoti.</w:t>
                </w:r>
              </w:p>
            </w:tc>
          </w:tr>
          <w:tr w14:paraId="656D8CCE" w14:textId="77777777">
            <w:trPr>
              <w:gridAfter w:val="1"/>
              <w:wAfter w:w="222" w:type="dxa"/>
            </w:trPr>
            <w:tc>
              <w:tcPr>
                <w:tcW w:w="2873" w:type="dxa"/>
                <w:gridSpan w:val="2"/>
              </w:tcPr>
              <w:p w14:paraId="3107DBAC" w14:textId="3BE15284">
                <w:pPr>
                  <w:rPr>
                    <w:rFonts w:eastAsia="Calibri"/>
                    <w:b/>
                    <w:bCs/>
                    <w:iCs/>
                    <w:szCs w:val="24"/>
                    <w:lang w:eastAsia="lt-LT"/>
                  </w:rPr>
                </w:pPr>
                <w:r>
                  <w:rPr>
                    <w:rFonts w:eastAsia="Calibri"/>
                    <w:b/>
                    <w:bCs/>
                    <w:iCs/>
                    <w:szCs w:val="24"/>
                    <w:lang w:eastAsia="lt-LT"/>
                  </w:rPr>
                  <w:t>006-01-01-03 (TP)</w:t>
                </w:r>
              </w:p>
            </w:tc>
            <w:tc>
              <w:tcPr>
                <w:tcW w:w="7106" w:type="dxa"/>
                <w:gridSpan w:val="2"/>
              </w:tcPr>
              <w:p w14:paraId="158333F9" w14:textId="280B520F">
                <w:pPr>
                  <w:rPr>
                    <w:rFonts w:eastAsia="Calibri"/>
                    <w:b/>
                    <w:bCs/>
                    <w:iCs/>
                    <w:szCs w:val="24"/>
                    <w:lang w:eastAsia="lt-LT"/>
                  </w:rPr>
                </w:pPr>
                <w:r>
                  <w:rPr>
                    <w:rFonts w:eastAsia="Calibri"/>
                    <w:b/>
                    <w:bCs/>
                    <w:iCs/>
                    <w:szCs w:val="24"/>
                    <w:lang w:eastAsia="lt-LT"/>
                  </w:rPr>
                  <w:t>BĮ Telšių rajono savivaldybės Luokės kultūros centro veiklos organizavimas</w:t>
                </w:r>
              </w:p>
            </w:tc>
          </w:tr>
          <w:tr w14:paraId="709A6CCA" w14:textId="77777777">
            <w:trPr>
              <w:gridAfter w:val="1"/>
              <w:wAfter w:w="222" w:type="dxa"/>
            </w:trPr>
            <w:tc>
              <w:tcPr>
                <w:tcW w:w="9979" w:type="dxa"/>
                <w:gridSpan w:val="4"/>
              </w:tcPr>
              <w:p w14:paraId="4BDEE8B4" w14:textId="77777777">
                <w:pPr>
                  <w:ind w:firstLine="252"/>
                  <w:jc w:val="both"/>
                  <w:rPr>
                    <w:iCs/>
                    <w:szCs w:val="24"/>
                    <w:lang w:eastAsia="lt-LT"/>
                  </w:rPr>
                </w:pPr>
                <w:r>
                  <w:rPr>
                    <w:iCs/>
                    <w:szCs w:val="24"/>
                    <w:lang w:eastAsia="lt-LT"/>
                  </w:rPr>
                  <w:t xml:space="preserve">Įgyvendinat priemonę numatoma tenkinti bendruomenės kultūrinius poreikius aktyviai plėtojant kultūrinę veiklą – rengiant įvairiausius kultūrinius renginius, užtikrinant jų sklaidą, garantuojant kultūrinės veiklos prieinamumą ir kultūros paslaugų plėtotę, vykdant kultūrinės plėtros programas, vykdant kultūros darbuotojų kompetencijų tobulinimą ir kt. Priemonėje numatytas finansavimas  veiklai, prekėms įsigyti, darbuotojų darbo užmokesčiui apmokėti, pastatui išlaikyti, kultūros ir meno darbuotojų važiavimo į darbą išlaidoms apmokėti. </w:t>
                </w:r>
              </w:p>
              <w:p w14:paraId="36BFA144" w14:textId="7139A795">
                <w:pPr>
                  <w:ind w:firstLine="252"/>
                  <w:jc w:val="both"/>
                  <w:rPr>
                    <w:i/>
                    <w:color w:val="A6A6A6"/>
                    <w:szCs w:val="24"/>
                    <w:lang w:eastAsia="lt-LT"/>
                  </w:rPr>
                </w:pPr>
                <w:r>
                  <w:rPr>
                    <w:iCs/>
                    <w:szCs w:val="24"/>
                    <w:lang w:eastAsia="lt-LT"/>
                  </w:rPr>
                  <w:t>Priemonėje numatyta valstybės biudžeto lėšų, kurias planuojama gauti pateikus paraiškas Lietuvos kultūros tarybai iš dalies finansuoti.</w:t>
                </w:r>
              </w:p>
            </w:tc>
          </w:tr>
          <w:tr w14:paraId="653E80DF" w14:textId="77777777">
            <w:trPr>
              <w:gridAfter w:val="1"/>
              <w:wAfter w:w="222" w:type="dxa"/>
            </w:trPr>
            <w:tc>
              <w:tcPr>
                <w:tcW w:w="2873" w:type="dxa"/>
                <w:gridSpan w:val="2"/>
              </w:tcPr>
              <w:p w14:paraId="6F4C7F56" w14:textId="74C73A80">
                <w:pPr>
                  <w:rPr>
                    <w:rFonts w:eastAsia="Calibri"/>
                    <w:b/>
                    <w:bCs/>
                    <w:iCs/>
                    <w:szCs w:val="24"/>
                    <w:lang w:eastAsia="lt-LT"/>
                  </w:rPr>
                </w:pPr>
                <w:r>
                  <w:rPr>
                    <w:rFonts w:eastAsia="Calibri"/>
                    <w:b/>
                    <w:bCs/>
                    <w:iCs/>
                    <w:szCs w:val="24"/>
                    <w:lang w:eastAsia="lt-LT"/>
                  </w:rPr>
                  <w:t>006-01-01-04 (TP)</w:t>
                </w:r>
              </w:p>
            </w:tc>
            <w:tc>
              <w:tcPr>
                <w:tcW w:w="7106" w:type="dxa"/>
                <w:gridSpan w:val="2"/>
              </w:tcPr>
              <w:p w14:paraId="64BDED1E" w14:textId="7051BA1C">
                <w:pPr>
                  <w:rPr>
                    <w:rFonts w:eastAsia="Calibri"/>
                    <w:b/>
                    <w:bCs/>
                    <w:iCs/>
                    <w:szCs w:val="24"/>
                    <w:lang w:eastAsia="lt-LT"/>
                  </w:rPr>
                </w:pPr>
                <w:r>
                  <w:rPr>
                    <w:rFonts w:eastAsia="Calibri"/>
                    <w:b/>
                    <w:bCs/>
                    <w:iCs/>
                    <w:szCs w:val="24"/>
                    <w:lang w:eastAsia="lt-LT"/>
                  </w:rPr>
                  <w:t>BĮ Telšių rajono savivaldybės Nevarėnų kultūros centro veiklos organizavimas</w:t>
                </w:r>
              </w:p>
            </w:tc>
          </w:tr>
          <w:tr w14:paraId="7E66F12E" w14:textId="77777777">
            <w:trPr>
              <w:gridAfter w:val="1"/>
              <w:wAfter w:w="222" w:type="dxa"/>
            </w:trPr>
            <w:tc>
              <w:tcPr>
                <w:tcW w:w="9979" w:type="dxa"/>
                <w:gridSpan w:val="4"/>
              </w:tcPr>
              <w:p w14:paraId="65BF26A0" w14:textId="77777777">
                <w:pPr>
                  <w:ind w:firstLine="252"/>
                  <w:jc w:val="both"/>
                  <w:rPr>
                    <w:iCs/>
                    <w:szCs w:val="24"/>
                    <w:lang w:eastAsia="lt-LT"/>
                  </w:rPr>
                </w:pPr>
                <w:r>
                  <w:rPr>
                    <w:iCs/>
                    <w:szCs w:val="24"/>
                    <w:lang w:eastAsia="lt-LT"/>
                  </w:rPr>
                  <w:t xml:space="preserve">Įgyvendinat priemonę numatoma tenkinti bendruomenės kultūrinius poreikius aktyviai plėtojant kultūrinę veiklą – rengiant įvairiausius kultūrinius renginius, užtikrinant jų sklaidą, garantuojant kultūrinės veiklos prieinamumą ir kultūros paslaugų plėtotę, vykdant kultūrinės plėtros programas, vykdant kultūros darbuotojų kompetencijų tobulinimą ir kt. Priemonėje numatytas finansavimas  veiklai, prekėms įsigyti, darbuotojų darbo užmokesčiui apmokėti, pastatui išlaikyti, kultūros ir meno darbuotojų važiavimo į darbą išlaidoms apmokėti. </w:t>
                </w:r>
              </w:p>
              <w:p w14:paraId="29E2D736" w14:textId="56BB2D21">
                <w:pPr>
                  <w:ind w:firstLine="252"/>
                  <w:jc w:val="both"/>
                  <w:rPr>
                    <w:i/>
                    <w:color w:val="A6A6A6"/>
                    <w:szCs w:val="24"/>
                    <w:lang w:eastAsia="lt-LT"/>
                  </w:rPr>
                </w:pPr>
                <w:r>
                  <w:rPr>
                    <w:iCs/>
                    <w:szCs w:val="24"/>
                    <w:lang w:eastAsia="lt-LT"/>
                  </w:rPr>
                  <w:t>Priemonėje numatyta valstybės biudžeto lėšų, kurias planuojama gauti pateikus paraiškas Lietuvos kultūros tarybai iš dalies finansuoti.</w:t>
                </w:r>
              </w:p>
            </w:tc>
          </w:tr>
          <w:tr w14:paraId="5FDE97D1" w14:textId="77777777">
            <w:trPr>
              <w:gridAfter w:val="1"/>
              <w:wAfter w:w="222" w:type="dxa"/>
            </w:trPr>
            <w:tc>
              <w:tcPr>
                <w:tcW w:w="2873" w:type="dxa"/>
                <w:gridSpan w:val="2"/>
              </w:tcPr>
              <w:p w14:paraId="4E3F6540" w14:textId="780D234C">
                <w:pPr>
                  <w:rPr>
                    <w:rFonts w:eastAsia="Calibri"/>
                    <w:b/>
                    <w:bCs/>
                    <w:iCs/>
                    <w:szCs w:val="24"/>
                    <w:lang w:eastAsia="lt-LT"/>
                  </w:rPr>
                </w:pPr>
                <w:r>
                  <w:rPr>
                    <w:rFonts w:eastAsia="Calibri"/>
                    <w:b/>
                    <w:bCs/>
                    <w:iCs/>
                    <w:szCs w:val="24"/>
                    <w:lang w:eastAsia="lt-LT"/>
                  </w:rPr>
                  <w:t>006-01-01-05 (TP)</w:t>
                </w:r>
              </w:p>
            </w:tc>
            <w:tc>
              <w:tcPr>
                <w:tcW w:w="7106" w:type="dxa"/>
                <w:gridSpan w:val="2"/>
              </w:tcPr>
              <w:p w14:paraId="711C25AF" w14:textId="4C9B95C5">
                <w:pPr>
                  <w:rPr>
                    <w:rFonts w:eastAsia="Calibri"/>
                    <w:b/>
                    <w:bCs/>
                    <w:iCs/>
                    <w:szCs w:val="24"/>
                    <w:lang w:eastAsia="lt-LT"/>
                  </w:rPr>
                </w:pPr>
                <w:r>
                  <w:rPr>
                    <w:rFonts w:eastAsia="Calibri"/>
                    <w:b/>
                    <w:bCs/>
                    <w:iCs/>
                    <w:szCs w:val="24"/>
                    <w:lang w:eastAsia="lt-LT"/>
                  </w:rPr>
                  <w:t>BĮ Telšių rajono savivaldybės Ryškėnų kultūros centro veiklos organizavimas</w:t>
                </w:r>
              </w:p>
            </w:tc>
          </w:tr>
          <w:tr w14:paraId="51A5A786" w14:textId="77777777">
            <w:trPr>
              <w:gridAfter w:val="1"/>
              <w:wAfter w:w="222" w:type="dxa"/>
            </w:trPr>
            <w:tc>
              <w:tcPr>
                <w:tcW w:w="9979" w:type="dxa"/>
                <w:gridSpan w:val="4"/>
              </w:tcPr>
              <w:p w14:paraId="1290C3FB" w14:textId="77777777">
                <w:pPr>
                  <w:ind w:firstLine="252"/>
                  <w:jc w:val="both"/>
                  <w:rPr>
                    <w:iCs/>
                    <w:szCs w:val="24"/>
                    <w:lang w:eastAsia="lt-LT"/>
                  </w:rPr>
                </w:pPr>
                <w:r>
                  <w:rPr>
                    <w:iCs/>
                    <w:szCs w:val="24"/>
                    <w:lang w:eastAsia="lt-LT"/>
                  </w:rPr>
                  <w:t xml:space="preserve">Įgyvendinat priemonę numatoma tenkinti bendruomenės kultūrinius poreikius aktyviai plėtojant kultūrinę veiklą – rengiant įvairiausius kultūrinius renginius, užtikrinant jų sklaidą, garantuojant kultūrinės veiklos prieinamumą ir kultūros paslaugų plėtotę, vykdant kultūrinės plėtros programas, vykdant kultūros darbuotojų kompetencijų tobulinimą ir kt. Priemonėje numatytas finansavimas  veiklai, prekėms įsigyti, darbuotojų darbo užmokesčiui apmokėti, pastatui išlaikyti. </w:t>
                </w:r>
              </w:p>
              <w:p w14:paraId="797326D5" w14:textId="63F39465">
                <w:pPr>
                  <w:ind w:firstLine="252"/>
                  <w:jc w:val="both"/>
                  <w:rPr>
                    <w:rFonts w:eastAsia="Calibri"/>
                    <w:b/>
                    <w:bCs/>
                    <w:iCs/>
                    <w:szCs w:val="24"/>
                    <w:lang w:eastAsia="lt-LT"/>
                  </w:rPr>
                </w:pPr>
                <w:r>
                  <w:rPr>
                    <w:iCs/>
                    <w:szCs w:val="24"/>
                    <w:lang w:eastAsia="lt-LT"/>
                  </w:rPr>
                  <w:t>Priemonėje numatyta valstybės biudžeto lėšų, kurias planuojama gauti pateikus paraiškas Lietuvos kultūros tarybai iš dalies finansuoti.</w:t>
                </w:r>
              </w:p>
            </w:tc>
          </w:tr>
          <w:tr w14:paraId="1AEA966D" w14:textId="77777777">
            <w:trPr>
              <w:gridAfter w:val="1"/>
              <w:wAfter w:w="222" w:type="dxa"/>
            </w:trPr>
            <w:tc>
              <w:tcPr>
                <w:tcW w:w="2873" w:type="dxa"/>
                <w:gridSpan w:val="2"/>
              </w:tcPr>
              <w:p w14:paraId="5B189A1E" w14:textId="74FEF5DA">
                <w:pPr>
                  <w:rPr>
                    <w:rFonts w:eastAsia="Calibri"/>
                    <w:b/>
                    <w:bCs/>
                    <w:iCs/>
                    <w:szCs w:val="24"/>
                    <w:lang w:eastAsia="lt-LT"/>
                  </w:rPr>
                </w:pPr>
                <w:r>
                  <w:rPr>
                    <w:rFonts w:eastAsia="Calibri"/>
                    <w:b/>
                    <w:bCs/>
                    <w:iCs/>
                    <w:szCs w:val="24"/>
                    <w:lang w:eastAsia="lt-LT"/>
                  </w:rPr>
                  <w:t>006-01-01-06 (TP)</w:t>
                </w:r>
              </w:p>
            </w:tc>
            <w:tc>
              <w:tcPr>
                <w:tcW w:w="7106" w:type="dxa"/>
                <w:gridSpan w:val="2"/>
              </w:tcPr>
              <w:p w14:paraId="59DD53F4" w14:textId="332A59C6">
                <w:pPr>
                  <w:rPr>
                    <w:rFonts w:eastAsia="Calibri"/>
                    <w:b/>
                    <w:bCs/>
                    <w:iCs/>
                    <w:szCs w:val="24"/>
                    <w:lang w:eastAsia="lt-LT"/>
                  </w:rPr>
                </w:pPr>
                <w:r>
                  <w:rPr>
                    <w:rFonts w:eastAsia="Calibri"/>
                    <w:b/>
                    <w:bCs/>
                    <w:iCs/>
                    <w:szCs w:val="24"/>
                    <w:lang w:eastAsia="lt-LT"/>
                  </w:rPr>
                  <w:t>BĮ Telšių rajono savivaldybės Tryškių kultūros centro veiklos organizavimas</w:t>
                </w:r>
              </w:p>
            </w:tc>
          </w:tr>
          <w:tr w14:paraId="0554E23C" w14:textId="77777777">
            <w:trPr>
              <w:gridAfter w:val="1"/>
              <w:wAfter w:w="222" w:type="dxa"/>
            </w:trPr>
            <w:tc>
              <w:tcPr>
                <w:tcW w:w="9979" w:type="dxa"/>
                <w:gridSpan w:val="4"/>
              </w:tcPr>
              <w:p w14:paraId="3AFF01C4" w14:textId="77777777">
                <w:pPr>
                  <w:ind w:firstLine="252"/>
                  <w:jc w:val="both"/>
                  <w:rPr>
                    <w:iCs/>
                    <w:szCs w:val="24"/>
                    <w:lang w:eastAsia="lt-LT"/>
                  </w:rPr>
                </w:pPr>
                <w:r>
                  <w:rPr>
                    <w:iCs/>
                    <w:szCs w:val="24"/>
                    <w:lang w:eastAsia="lt-LT"/>
                  </w:rPr>
                  <w:t xml:space="preserve">Įgyvendinat priemonę numatoma tenkinti bendruomenės kultūrinius poreikius aktyviai plėtojant kultūrinę veiklą – rengiant įvairiausius kultūrinius renginius, užtikrinant jų sklaidą, garantuojant kultūrinės veiklos prieinamumą ir kultūros paslaugų plėtotę, vykdant kultūrinės plėtros programas, vykdant kultūros darbuotojų kompetencijų tobulinimą ir kt. Priemonėje numatytas finansavimas  veiklai, prekėms įsigyti, darbuotojų darbo užmokesčiui apmokėti, pastatui išlaikyti, kultūros ir meno darbuotojų važiavimo į darbą išlaidoms apmokėti. </w:t>
                </w:r>
              </w:p>
              <w:p w14:paraId="3499A4D2" w14:textId="00C5B009">
                <w:pPr>
                  <w:ind w:firstLine="252"/>
                  <w:jc w:val="both"/>
                  <w:rPr>
                    <w:i/>
                    <w:color w:val="A6A6A6"/>
                    <w:szCs w:val="24"/>
                    <w:lang w:eastAsia="lt-LT"/>
                  </w:rPr>
                </w:pPr>
                <w:r>
                  <w:rPr>
                    <w:iCs/>
                    <w:szCs w:val="24"/>
                    <w:lang w:eastAsia="lt-LT"/>
                  </w:rPr>
                  <w:t>Priemonėje numatyta valstybės biudžeto lėšų, kurias planuojama pateikus paraiškas Lietuvos kultūros tarybai iš dalies finansuoti.</w:t>
                </w:r>
              </w:p>
            </w:tc>
          </w:tr>
          <w:tr w14:paraId="525237B3" w14:textId="77777777">
            <w:trPr>
              <w:gridAfter w:val="1"/>
              <w:wAfter w:w="222" w:type="dxa"/>
            </w:trPr>
            <w:tc>
              <w:tcPr>
                <w:tcW w:w="2873" w:type="dxa"/>
                <w:gridSpan w:val="2"/>
              </w:tcPr>
              <w:p w14:paraId="2477D863" w14:textId="47D6CC7F">
                <w:pPr>
                  <w:rPr>
                    <w:rFonts w:eastAsia="Calibri"/>
                    <w:b/>
                    <w:bCs/>
                    <w:iCs/>
                    <w:szCs w:val="24"/>
                    <w:lang w:eastAsia="lt-LT"/>
                  </w:rPr>
                </w:pPr>
                <w:r>
                  <w:rPr>
                    <w:rFonts w:eastAsia="Calibri"/>
                    <w:b/>
                    <w:bCs/>
                    <w:iCs/>
                    <w:szCs w:val="24"/>
                    <w:lang w:eastAsia="lt-LT"/>
                  </w:rPr>
                  <w:t>006-01-01-07 (TP)</w:t>
                </w:r>
              </w:p>
            </w:tc>
            <w:tc>
              <w:tcPr>
                <w:tcW w:w="7106" w:type="dxa"/>
                <w:gridSpan w:val="2"/>
              </w:tcPr>
              <w:p w14:paraId="24B51779" w14:textId="57909FA4">
                <w:pPr>
                  <w:rPr>
                    <w:rFonts w:eastAsia="Calibri"/>
                    <w:b/>
                    <w:bCs/>
                    <w:iCs/>
                    <w:szCs w:val="24"/>
                    <w:lang w:eastAsia="lt-LT"/>
                  </w:rPr>
                </w:pPr>
                <w:r>
                  <w:rPr>
                    <w:rFonts w:eastAsia="Calibri"/>
                    <w:b/>
                    <w:bCs/>
                    <w:iCs/>
                    <w:szCs w:val="24"/>
                    <w:lang w:eastAsia="lt-LT"/>
                  </w:rPr>
                  <w:t>BĮ Telšių rajono savivaldybės Varnių kultūros centro veiklos organizavimas</w:t>
                </w:r>
              </w:p>
            </w:tc>
          </w:tr>
          <w:tr w14:paraId="3C9DA66C" w14:textId="77777777">
            <w:trPr>
              <w:gridAfter w:val="1"/>
              <w:wAfter w:w="222" w:type="dxa"/>
            </w:trPr>
            <w:tc>
              <w:tcPr>
                <w:tcW w:w="9979" w:type="dxa"/>
                <w:gridSpan w:val="4"/>
              </w:tcPr>
              <w:p w14:paraId="3BB3EE31" w14:textId="77777777">
                <w:pPr>
                  <w:ind w:firstLine="252"/>
                  <w:jc w:val="both"/>
                  <w:rPr>
                    <w:iCs/>
                    <w:szCs w:val="24"/>
                    <w:lang w:eastAsia="lt-LT"/>
                  </w:rPr>
                </w:pPr>
                <w:r>
                  <w:rPr>
                    <w:iCs/>
                    <w:szCs w:val="24"/>
                    <w:lang w:eastAsia="lt-LT"/>
                  </w:rPr>
                  <w:t xml:space="preserve">Įgyvendinat priemonę numatoma tenkinti bendruomenės kultūrinius poreikius aktyviai plėtojant kultūrinę veiklą – rengiant įvairiausius kultūrinius renginius, užtikrinant jų sklaidą, garantuojant kultūrinės veiklos prieinamumą ir kultūros paslaugų plėtotę, vykdant kultūrinės plėtros programas, vykdant kultūros darbuotojų kompetencijų tobulinimą ir kt. Priemonėje numatytas finansavimas  veiklai, prekėms įsigyti, darbuotojų darbo užmokesčiui apmokėti, pastatui išlaikyti, kultūros ir meno darbuotojų važiavimo į darbą išlaidoms apmokėti. 2026 metams finansavimas skirtas lifto priežiūros paslaugoms apmokėti. </w:t>
                </w:r>
              </w:p>
              <w:p w14:paraId="372FB774" w14:textId="68C72A70">
                <w:pPr>
                  <w:ind w:firstLine="252"/>
                  <w:jc w:val="both"/>
                  <w:rPr>
                    <w:i/>
                    <w:szCs w:val="24"/>
                    <w:lang w:eastAsia="lt-LT"/>
                  </w:rPr>
                </w:pPr>
                <w:r>
                  <w:rPr>
                    <w:iCs/>
                    <w:szCs w:val="24"/>
                    <w:lang w:eastAsia="lt-LT"/>
                  </w:rPr>
                  <w:t>Priemonėje numatyta valstybės biudžeto lėšų, kurias planuojama gauti pateikus paraiškas Lietuvos kultūros tarybai iš dalies finansuoti.</w:t>
                </w:r>
              </w:p>
            </w:tc>
          </w:tr>
          <w:tr w14:paraId="7835A9B0" w14:textId="77777777">
            <w:trPr>
              <w:gridAfter w:val="1"/>
              <w:wAfter w:w="222" w:type="dxa"/>
            </w:trPr>
            <w:tc>
              <w:tcPr>
                <w:tcW w:w="2873" w:type="dxa"/>
                <w:gridSpan w:val="2"/>
              </w:tcPr>
              <w:p w14:paraId="07064971" w14:textId="17DE9044">
                <w:pPr>
                  <w:rPr>
                    <w:rFonts w:eastAsia="Calibri"/>
                    <w:b/>
                    <w:bCs/>
                    <w:iCs/>
                    <w:szCs w:val="24"/>
                    <w:lang w:eastAsia="lt-LT"/>
                  </w:rPr>
                </w:pPr>
                <w:r>
                  <w:rPr>
                    <w:rFonts w:eastAsia="Calibri"/>
                    <w:b/>
                    <w:bCs/>
                    <w:iCs/>
                    <w:szCs w:val="24"/>
                    <w:lang w:eastAsia="lt-LT"/>
                  </w:rPr>
                  <w:t>006-01-01-08 (TP)</w:t>
                </w:r>
              </w:p>
            </w:tc>
            <w:tc>
              <w:tcPr>
                <w:tcW w:w="7106" w:type="dxa"/>
                <w:gridSpan w:val="2"/>
              </w:tcPr>
              <w:p w14:paraId="173C1D1D" w14:textId="7F508C51">
                <w:pPr>
                  <w:rPr>
                    <w:rFonts w:eastAsia="Calibri"/>
                    <w:b/>
                    <w:bCs/>
                    <w:iCs/>
                    <w:szCs w:val="24"/>
                    <w:lang w:eastAsia="lt-LT"/>
                  </w:rPr>
                </w:pPr>
                <w:r>
                  <w:rPr>
                    <w:rFonts w:eastAsia="Calibri"/>
                    <w:b/>
                    <w:bCs/>
                    <w:iCs/>
                    <w:szCs w:val="24"/>
                    <w:lang w:eastAsia="lt-LT"/>
                  </w:rPr>
                  <w:t>BĮ Telšių rajono savivaldybės Viešvėnų kultūros centro veiklos organizavimas</w:t>
                </w:r>
              </w:p>
            </w:tc>
          </w:tr>
          <w:tr w14:paraId="6710ED33" w14:textId="77777777">
            <w:trPr>
              <w:gridAfter w:val="1"/>
              <w:wAfter w:w="222" w:type="dxa"/>
            </w:trPr>
            <w:tc>
              <w:tcPr>
                <w:tcW w:w="9979" w:type="dxa"/>
                <w:gridSpan w:val="4"/>
              </w:tcPr>
              <w:p w14:paraId="5D5A359A" w14:textId="77777777">
                <w:pPr>
                  <w:ind w:firstLine="252"/>
                  <w:jc w:val="both"/>
                  <w:rPr>
                    <w:iCs/>
                    <w:szCs w:val="24"/>
                    <w:lang w:eastAsia="lt-LT"/>
                  </w:rPr>
                </w:pPr>
                <w:r>
                  <w:rPr>
                    <w:iCs/>
                    <w:szCs w:val="24"/>
                    <w:lang w:eastAsia="lt-LT"/>
                  </w:rPr>
                  <w:t xml:space="preserve">Įgyvendinat priemonę numatoma tenkinti bendruomenės kultūrinius poreikius aktyviai plėtojant kultūrinę veiklą – rengiant įvairiausius kultūrinius renginius, užtikrinant jų sklaidą, garantuojant kultūrinės veiklos prieinamumą ir kultūros paslaugų plėtotę, vykdant kultūrinės plėtros programas, vykdant kultūros darbuotojų kompetencijų tobulinimą ir kt. Priemonėje numatytas finansavimas  veiklai, prekėms įsigyti, darbuotojų darbo užmokesčiui apmokėti, pastatui išlaikyti, kultūros ir meno darbuotojų važiavimo į darbą išlaidoms apmokėti. 2026 metams finansavimas skirtas nešiojamo kompiuterio (Degaičių filialui) įsigijimui. </w:t>
                </w:r>
              </w:p>
              <w:p w14:paraId="3DBBC211" w14:textId="79D4374B">
                <w:pPr>
                  <w:ind w:firstLine="252"/>
                  <w:jc w:val="both"/>
                  <w:rPr>
                    <w:i/>
                    <w:color w:val="A6A6A6"/>
                    <w:szCs w:val="24"/>
                    <w:lang w:eastAsia="lt-LT"/>
                  </w:rPr>
                </w:pPr>
                <w:r>
                  <w:rPr>
                    <w:iCs/>
                    <w:szCs w:val="24"/>
                    <w:lang w:eastAsia="lt-LT"/>
                  </w:rPr>
                  <w:t>Priemonėje numatyta valstybės biudžeto lėšų, kurias planuojama gauti pateikus paraiškas Lietuvos kultūros tarybai iš dalies finansuoti.</w:t>
                </w:r>
              </w:p>
            </w:tc>
          </w:tr>
          <w:tr w14:paraId="2047DF5E" w14:textId="77777777">
            <w:trPr>
              <w:gridAfter w:val="1"/>
              <w:wAfter w:w="222" w:type="dxa"/>
            </w:trPr>
            <w:tc>
              <w:tcPr>
                <w:tcW w:w="2873" w:type="dxa"/>
                <w:gridSpan w:val="2"/>
              </w:tcPr>
              <w:p w14:paraId="0F68B45E" w14:textId="04C8CFF8">
                <w:pPr>
                  <w:rPr>
                    <w:rFonts w:eastAsia="Calibri"/>
                    <w:b/>
                    <w:bCs/>
                    <w:iCs/>
                    <w:szCs w:val="24"/>
                    <w:lang w:eastAsia="lt-LT"/>
                  </w:rPr>
                </w:pPr>
                <w:r>
                  <w:rPr>
                    <w:rFonts w:eastAsia="Calibri"/>
                    <w:b/>
                    <w:bCs/>
                    <w:iCs/>
                    <w:szCs w:val="24"/>
                    <w:lang w:eastAsia="lt-LT"/>
                  </w:rPr>
                  <w:t>006-01-01-09 (TP)</w:t>
                </w:r>
              </w:p>
            </w:tc>
            <w:tc>
              <w:tcPr>
                <w:tcW w:w="7106" w:type="dxa"/>
                <w:gridSpan w:val="2"/>
              </w:tcPr>
              <w:p w14:paraId="3EDC30C6" w14:textId="74270467">
                <w:pPr>
                  <w:rPr>
                    <w:rFonts w:eastAsia="Calibri"/>
                    <w:b/>
                    <w:bCs/>
                    <w:iCs/>
                    <w:szCs w:val="24"/>
                    <w:lang w:eastAsia="lt-LT"/>
                  </w:rPr>
                </w:pPr>
                <w:r>
                  <w:rPr>
                    <w:rFonts w:eastAsia="Calibri"/>
                    <w:b/>
                    <w:bCs/>
                    <w:iCs/>
                    <w:szCs w:val="24"/>
                    <w:lang w:eastAsia="lt-LT"/>
                  </w:rPr>
                  <w:t xml:space="preserve">BĮ Telšių rajono savivaldybės K. Praniauskaitės viešosios bibliotekos  veiklos organizavimas</w:t>
                </w:r>
              </w:p>
            </w:tc>
          </w:tr>
          <w:tr w14:paraId="3984483E" w14:textId="77777777">
            <w:trPr>
              <w:gridAfter w:val="1"/>
              <w:wAfter w:w="222" w:type="dxa"/>
            </w:trPr>
            <w:tc>
              <w:tcPr>
                <w:tcW w:w="9979" w:type="dxa"/>
                <w:gridSpan w:val="4"/>
              </w:tcPr>
              <w:p w14:paraId="64B6C30D" w14:textId="77777777">
                <w:pPr>
                  <w:ind w:firstLine="179"/>
                  <w:jc w:val="both"/>
                  <w:rPr>
                    <w:sz w:val="22"/>
                    <w:szCs w:val="22"/>
                    <w:lang w:eastAsia="lt-LT"/>
                  </w:rPr>
                </w:pPr>
                <w:r>
                  <w:rPr>
                    <w:szCs w:val="24"/>
                    <w:lang w:eastAsia="lt-LT"/>
                  </w:rPr>
                  <w:t>Įgyvendinant priemonę numatoma stiprinti gyventojų kultūrinių ir informacinių kompetencijų bei raštingumo mokymo(si) veiklas, skatinančias visuomenės narių kūrybingumą, socialinį ir ekonominį veiklumą bei motyvaciją dalyvauti mokymosi visą gyvenimą procese, tobulinti tradicines ir kurti naujas paslaugas, skatinančias socialinę-ekonominę raidą, panaudojant bibliotekos infrastruktūrą. Priemonėje numatytas finansavimas</w:t>
                </w:r>
                <w:r>
                  <w:rPr>
                    <w:sz w:val="22"/>
                    <w:szCs w:val="22"/>
                    <w:lang w:eastAsia="lt-LT"/>
                  </w:rPr>
                  <w:t xml:space="preserve"> veiklai, prekėms įsigyti, darbuotojų darbo užmokesčiui apmokėti, pastatams išlaikyti. 2026 m. finansavimas skirtas baldams (lentynos, kėdės) įsigyti, skaitytojo kortelėms įsigyti, statinio techninei priežiūrai apmokėti, šilumos sistemų techninei priežiūrai apmokėti, ryšio filtravimo priemonėms apmokėti, akcijos „Biblioteka arčiau vaikų“ knygoms įsigyti ir kultūrinės veiklos paslaugoms apmokėti. </w:t>
                </w:r>
              </w:p>
              <w:p w14:paraId="0050DEE9" w14:textId="3B8E7F4F">
                <w:pPr>
                  <w:ind w:firstLine="179"/>
                  <w:jc w:val="both"/>
                  <w:rPr>
                    <w:sz w:val="22"/>
                    <w:szCs w:val="22"/>
                    <w:lang w:eastAsia="lt-LT"/>
                  </w:rPr>
                </w:pPr>
                <w:r>
                  <w:rPr>
                    <w:iCs/>
                    <w:szCs w:val="24"/>
                    <w:lang w:eastAsia="lt-LT"/>
                  </w:rPr>
                  <w:t>Priemonėje numatyta valstybės biudžeto lėšų, kurias planuojama gauti pateikus paraiškas Lietuvos kultūros tarybai iš dalies finansuoti.</w:t>
                </w:r>
              </w:p>
            </w:tc>
          </w:tr>
          <w:tr w14:paraId="1C14EA88" w14:textId="77777777">
            <w:trPr>
              <w:gridAfter w:val="1"/>
              <w:wAfter w:w="222" w:type="dxa"/>
            </w:trPr>
            <w:tc>
              <w:tcPr>
                <w:tcW w:w="2873" w:type="dxa"/>
                <w:gridSpan w:val="2"/>
              </w:tcPr>
              <w:p w14:paraId="22D443D3" w14:textId="6B6C58D1">
                <w:pPr>
                  <w:rPr>
                    <w:rFonts w:eastAsia="Calibri"/>
                    <w:b/>
                    <w:bCs/>
                    <w:iCs/>
                    <w:szCs w:val="24"/>
                    <w:lang w:eastAsia="lt-LT"/>
                  </w:rPr>
                </w:pPr>
                <w:r>
                  <w:rPr>
                    <w:rFonts w:eastAsia="Calibri"/>
                    <w:b/>
                    <w:bCs/>
                    <w:iCs/>
                    <w:szCs w:val="24"/>
                    <w:lang w:eastAsia="lt-LT"/>
                  </w:rPr>
                  <w:t>006-01-01-12 (TP)</w:t>
                </w:r>
              </w:p>
            </w:tc>
            <w:tc>
              <w:tcPr>
                <w:tcW w:w="7106" w:type="dxa"/>
                <w:gridSpan w:val="2"/>
              </w:tcPr>
              <w:p w14:paraId="443ABA96" w14:textId="792A66D8">
                <w:pPr>
                  <w:rPr>
                    <w:rFonts w:eastAsia="Calibri"/>
                    <w:b/>
                    <w:bCs/>
                    <w:iCs/>
                    <w:szCs w:val="24"/>
                    <w:lang w:eastAsia="lt-LT"/>
                  </w:rPr>
                </w:pPr>
                <w:r>
                  <w:rPr>
                    <w:rFonts w:eastAsia="Calibri"/>
                    <w:b/>
                    <w:bCs/>
                    <w:iCs/>
                    <w:szCs w:val="24"/>
                    <w:lang w:eastAsia="lt-LT"/>
                  </w:rPr>
                  <w:t>BĮ Telšių rajono savivaldybės Žemaitės dramos teatro veiklos finansavimas</w:t>
                </w:r>
              </w:p>
            </w:tc>
          </w:tr>
          <w:tr w14:paraId="721C507D" w14:textId="77777777">
            <w:trPr>
              <w:gridAfter w:val="1"/>
              <w:wAfter w:w="222" w:type="dxa"/>
            </w:trPr>
            <w:tc>
              <w:tcPr>
                <w:tcW w:w="9979" w:type="dxa"/>
                <w:gridSpan w:val="4"/>
              </w:tcPr>
              <w:p w14:paraId="7C0A8B4A" w14:textId="77777777">
                <w:pPr>
                  <w:ind w:firstLine="252"/>
                  <w:jc w:val="both"/>
                  <w:rPr>
                    <w:iCs/>
                    <w:color w:val="EE0000"/>
                    <w:szCs w:val="24"/>
                    <w:lang w:eastAsia="lt-LT"/>
                  </w:rPr>
                </w:pPr>
                <w:r>
                  <w:rPr>
                    <w:iCs/>
                    <w:szCs w:val="24"/>
                    <w:lang w:eastAsia="lt-LT"/>
                  </w:rPr>
                  <w:t>Įgyvendinant priemonę numatoma tenkinti visuomenės kultūros ir meno poreikius pristatant kūrybinės veiklos programas – kuriant įvairiausius spektaklius, užtikrinant meno ir kultūros sklaidą, plėtojant kūrybines industrijas. Priemonėje numatytas finansavimas veiklai, prekėms įsigyti, darbuotojų darbo užmokesčiui apmokėti, pastatui išlaikyti. 2026 metams finansavimas skirtas salės kėdžių įsigijimui ir profesionalių menininkų honoraro paslaugoms.</w:t>
                </w:r>
                <w:r>
                  <w:rPr>
                    <w:iCs/>
                    <w:color w:val="EE0000"/>
                    <w:szCs w:val="24"/>
                    <w:lang w:eastAsia="lt-LT"/>
                  </w:rPr>
                  <w:t xml:space="preserve"> </w:t>
                </w:r>
              </w:p>
              <w:p w14:paraId="6976154E" w14:textId="7BD3810B">
                <w:pPr>
                  <w:ind w:firstLine="252"/>
                  <w:jc w:val="both"/>
                  <w:rPr>
                    <w:iCs/>
                    <w:color w:val="A6A6A6"/>
                    <w:szCs w:val="24"/>
                    <w:lang w:eastAsia="lt-LT"/>
                  </w:rPr>
                </w:pPr>
                <w:r>
                  <w:rPr>
                    <w:iCs/>
                    <w:szCs w:val="24"/>
                    <w:lang w:eastAsia="lt-LT"/>
                  </w:rPr>
                  <w:t>Priemonėje numatyta valstybės biudžeto lėšų, kurias planuojama gauti pateikus paraiškas Lietuvos kultūros tarybai iš dalies finansuoti.</w:t>
                </w:r>
              </w:p>
            </w:tc>
          </w:tr>
          <w:tr w14:paraId="508BEB31" w14:textId="77777777">
            <w:trPr>
              <w:gridAfter w:val="1"/>
              <w:wAfter w:w="222" w:type="dxa"/>
            </w:trPr>
            <w:tc>
              <w:tcPr>
                <w:tcW w:w="2873" w:type="dxa"/>
                <w:gridSpan w:val="2"/>
              </w:tcPr>
              <w:p w14:paraId="6C669C8F" w14:textId="327BEF72">
                <w:pPr>
                  <w:rPr>
                    <w:rFonts w:eastAsia="Calibri"/>
                    <w:b/>
                    <w:bCs/>
                    <w:iCs/>
                    <w:szCs w:val="24"/>
                    <w:lang w:eastAsia="lt-LT"/>
                  </w:rPr>
                </w:pPr>
                <w:r>
                  <w:rPr>
                    <w:rFonts w:eastAsia="Calibri"/>
                    <w:b/>
                    <w:bCs/>
                    <w:iCs/>
                    <w:szCs w:val="24"/>
                    <w:lang w:eastAsia="lt-LT"/>
                  </w:rPr>
                  <w:t>006-01-01-18 (TP)</w:t>
                </w:r>
              </w:p>
            </w:tc>
            <w:tc>
              <w:tcPr>
                <w:tcW w:w="7106" w:type="dxa"/>
                <w:gridSpan w:val="2"/>
              </w:tcPr>
              <w:p w14:paraId="3790FECE" w14:textId="430A6F19">
                <w:pPr>
                  <w:rPr>
                    <w:rFonts w:eastAsia="Calibri"/>
                    <w:b/>
                    <w:bCs/>
                    <w:iCs/>
                    <w:szCs w:val="24"/>
                    <w:lang w:eastAsia="lt-LT"/>
                  </w:rPr>
                </w:pPr>
                <w:r>
                  <w:rPr>
                    <w:rFonts w:eastAsia="Calibri"/>
                    <w:b/>
                    <w:bCs/>
                    <w:iCs/>
                    <w:szCs w:val="24"/>
                    <w:lang w:eastAsia="lt-LT"/>
                  </w:rPr>
                  <w:t>Kultūros ir meno darbuotojų pritraukimas ir skatinimas</w:t>
                </w:r>
              </w:p>
            </w:tc>
          </w:tr>
          <w:tr w14:paraId="59739C6D" w14:textId="77777777">
            <w:trPr>
              <w:gridAfter w:val="1"/>
              <w:wAfter w:w="222" w:type="dxa"/>
            </w:trPr>
            <w:tc>
              <w:tcPr>
                <w:tcW w:w="9979" w:type="dxa"/>
                <w:gridSpan w:val="4"/>
              </w:tcPr>
              <w:p w14:paraId="308E2D7B" w14:textId="3E79A6ED">
                <w:pPr>
                  <w:jc w:val="both"/>
                  <w:rPr>
                    <w:rFonts w:eastAsia="Calibri"/>
                    <w:iCs/>
                    <w:szCs w:val="24"/>
                    <w:lang w:eastAsia="lt-LT"/>
                  </w:rPr>
                </w:pPr>
                <w:r>
                  <w:rPr>
                    <w:rFonts w:eastAsia="Calibri"/>
                    <w:iCs/>
                    <w:szCs w:val="24"/>
                    <w:lang w:eastAsia="lt-LT"/>
                  </w:rPr>
                  <w:t>Įgyvendinant priemonę 2026–2028 m. numatomas finansavimas kultūros ir meno darbuotojų, kultūros administracijos specialistų, kvalifikacijai kelti įvairiuose seminaruose, stažuotėse.</w:t>
                </w:r>
              </w:p>
            </w:tc>
          </w:tr>
          <w:tr w14:paraId="2BF1207F" w14:textId="77777777">
            <w:trPr>
              <w:gridAfter w:val="1"/>
              <w:wAfter w:w="222" w:type="dxa"/>
            </w:trPr>
            <w:tc>
              <w:tcPr>
                <w:tcW w:w="2873" w:type="dxa"/>
                <w:gridSpan w:val="2"/>
              </w:tcPr>
              <w:p w14:paraId="74CCC56D" w14:textId="30C8F42A">
                <w:pPr>
                  <w:rPr>
                    <w:rFonts w:eastAsia="Calibri"/>
                    <w:b/>
                    <w:bCs/>
                    <w:iCs/>
                    <w:szCs w:val="24"/>
                    <w:lang w:eastAsia="lt-LT"/>
                  </w:rPr>
                </w:pPr>
                <w:r>
                  <w:rPr>
                    <w:rFonts w:eastAsia="Calibri"/>
                    <w:b/>
                    <w:bCs/>
                    <w:iCs/>
                    <w:szCs w:val="24"/>
                    <w:lang w:eastAsia="lt-LT"/>
                  </w:rPr>
                  <w:t>006-01-01-19 (TP)</w:t>
                </w:r>
              </w:p>
            </w:tc>
            <w:tc>
              <w:tcPr>
                <w:tcW w:w="7106" w:type="dxa"/>
                <w:gridSpan w:val="2"/>
              </w:tcPr>
              <w:p w14:paraId="6EBEE201" w14:textId="2D7E6F77">
                <w:pPr>
                  <w:rPr>
                    <w:rFonts w:eastAsia="Calibri"/>
                    <w:b/>
                    <w:bCs/>
                    <w:iCs/>
                    <w:szCs w:val="24"/>
                    <w:lang w:eastAsia="lt-LT"/>
                  </w:rPr>
                </w:pPr>
                <w:r>
                  <w:rPr>
                    <w:rFonts w:eastAsia="Calibri"/>
                    <w:b/>
                    <w:bCs/>
                    <w:iCs/>
                    <w:szCs w:val="24"/>
                    <w:lang w:eastAsia="lt-LT"/>
                  </w:rPr>
                  <w:t>Kultūros įstaigų materialinės bazės stiprinimas ir sceninių kostiumų įsigijimas</w:t>
                </w:r>
              </w:p>
            </w:tc>
          </w:tr>
          <w:tr w14:paraId="5354B022" w14:textId="77777777">
            <w:trPr>
              <w:gridAfter w:val="1"/>
              <w:wAfter w:w="222" w:type="dxa"/>
            </w:trPr>
            <w:tc>
              <w:tcPr>
                <w:tcW w:w="9979" w:type="dxa"/>
                <w:gridSpan w:val="4"/>
              </w:tcPr>
              <w:p w14:paraId="22CAA625" w14:textId="23CCB778">
                <w:pPr>
                  <w:ind w:firstLine="252"/>
                  <w:jc w:val="both"/>
                  <w:rPr>
                    <w:iCs/>
                    <w:szCs w:val="24"/>
                    <w:lang w:eastAsia="lt-LT"/>
                  </w:rPr>
                </w:pPr>
                <w:r>
                  <w:rPr>
                    <w:iCs/>
                    <w:szCs w:val="24"/>
                    <w:lang w:eastAsia="lt-LT"/>
                  </w:rPr>
                  <w:t xml:space="preserve">Įgyvendinant priemonę </w:t>
                </w:r>
                <w:r>
                  <w:rPr>
                    <w:rFonts w:eastAsia="Calibri"/>
                    <w:iCs/>
                    <w:szCs w:val="24"/>
                    <w:lang w:eastAsia="lt-LT"/>
                  </w:rPr>
                  <w:t xml:space="preserve">2026–2028 m. </w:t>
                </w:r>
                <w:r>
                  <w:rPr>
                    <w:iCs/>
                    <w:szCs w:val="24"/>
                    <w:lang w:eastAsia="lt-LT"/>
                  </w:rPr>
                  <w:t xml:space="preserve">numatomas dalinis finansavimas mėgėjų meno kolektyvams sceninių kostiumų, muzikos instrumentų gamybos  ir įsigijimo išlaidoms apmokėti. Taip pat numatomas finansavimas kultūros įstaigų materialinei bazei stiprinti. Planuojama įsigyti projektorių, lauko renginiams skirtą šviesos įrangą, scenos šviesų reguliavimo pultą su priedais, saksofoną, bosinę gitarą ir jai skirtą stiprintuvą, garso pulto kanalų plėtros įrangą („stagebox“), belaidžių ir „headset“ tipo mikrofonų komplektus, mikrofonus, mikrofonų stovus, laidus, būgnų priedus bei žemo dažnio garso kolonėles.</w:t>
                </w:r>
              </w:p>
            </w:tc>
          </w:tr>
          <w:tr w14:paraId="4B292436" w14:textId="77777777">
            <w:trPr>
              <w:gridAfter w:val="1"/>
              <w:wAfter w:w="222" w:type="dxa"/>
            </w:trPr>
            <w:tc>
              <w:tcPr>
                <w:tcW w:w="9979" w:type="dxa"/>
                <w:gridSpan w:val="4"/>
              </w:tcPr>
              <w:p w14:paraId="3F556C51" w14:textId="470070F3">
                <w:pPr>
                  <w:rPr>
                    <w:rFonts w:eastAsia="Calibri"/>
                    <w:b/>
                    <w:bCs/>
                    <w:iCs/>
                    <w:szCs w:val="24"/>
                    <w:lang w:eastAsia="lt-LT"/>
                  </w:rPr>
                </w:pPr>
                <w:r>
                  <w:rPr>
                    <w:rFonts w:eastAsia="Calibri"/>
                    <w:b/>
                    <w:bCs/>
                    <w:iCs/>
                    <w:szCs w:val="24"/>
                    <w:lang w:eastAsia="lt-LT"/>
                  </w:rPr>
                  <w:t>Siekiant šio tikslo yra įgyvendinami šie uždaviniai:</w:t>
                </w:r>
              </w:p>
            </w:tc>
          </w:tr>
          <w:tr w14:paraId="3CB7D391" w14:textId="77777777">
            <w:trPr>
              <w:gridAfter w:val="1"/>
              <w:wAfter w:w="222" w:type="dxa"/>
            </w:trPr>
            <w:tc>
              <w:tcPr>
                <w:tcW w:w="2873" w:type="dxa"/>
                <w:gridSpan w:val="2"/>
              </w:tcPr>
              <w:p w14:paraId="72F5E842" w14:textId="25298037">
                <w:pPr>
                  <w:rPr>
                    <w:rFonts w:eastAsia="Calibri"/>
                    <w:b/>
                    <w:bCs/>
                    <w:iCs/>
                    <w:szCs w:val="24"/>
                    <w:lang w:eastAsia="lt-LT"/>
                  </w:rPr>
                </w:pPr>
                <w:r>
                  <w:rPr>
                    <w:rFonts w:eastAsia="Calibri"/>
                    <w:b/>
                    <w:bCs/>
                    <w:iCs/>
                    <w:szCs w:val="24"/>
                    <w:lang w:eastAsia="lt-LT"/>
                  </w:rPr>
                  <w:t>006-01-02 (T)</w:t>
                </w:r>
              </w:p>
            </w:tc>
            <w:tc>
              <w:tcPr>
                <w:tcW w:w="7106" w:type="dxa"/>
                <w:gridSpan w:val="2"/>
              </w:tcPr>
              <w:p w14:paraId="5EDC18FF" w14:textId="2900CB00">
                <w:pPr>
                  <w:rPr>
                    <w:rFonts w:eastAsia="Calibri"/>
                    <w:b/>
                    <w:bCs/>
                    <w:iCs/>
                    <w:szCs w:val="24"/>
                    <w:lang w:eastAsia="lt-LT"/>
                  </w:rPr>
                </w:pPr>
                <w:r>
                  <w:rPr>
                    <w:rFonts w:eastAsia="Calibri"/>
                    <w:b/>
                    <w:bCs/>
                    <w:iCs/>
                    <w:szCs w:val="24"/>
                    <w:lang w:eastAsia="lt-LT"/>
                  </w:rPr>
                  <w:t>Skatinti meno kolektyvus dalyvauti Dainų šventėse ir stiprinti etninės kultūros plėtrą</w:t>
                </w:r>
              </w:p>
            </w:tc>
          </w:tr>
          <w:tr w14:paraId="66DE3E7B" w14:textId="77777777">
            <w:trPr>
              <w:gridAfter w:val="1"/>
              <w:wAfter w:w="222" w:type="dxa"/>
            </w:trPr>
            <w:tc>
              <w:tcPr>
                <w:tcW w:w="9979" w:type="dxa"/>
                <w:gridSpan w:val="4"/>
              </w:tcPr>
              <w:p w14:paraId="733C2ED9" w14:textId="2C0888B1">
                <w:pPr>
                  <w:ind w:firstLine="252"/>
                  <w:jc w:val="both"/>
                  <w:rPr>
                    <w:szCs w:val="24"/>
                    <w:lang w:eastAsia="lt-LT"/>
                  </w:rPr>
                </w:pPr>
                <w:r>
                  <w:rPr>
                    <w:szCs w:val="24"/>
                    <w:lang w:eastAsia="lt-LT"/>
                  </w:rPr>
                  <w:t>Įgyvendinant uždavinį siekiama stiprinti meno kolektyvų dalyvavimą Dainų šventėse ir skatinti etninės kultūros plėtrą.</w:t>
                </w:r>
              </w:p>
            </w:tc>
          </w:tr>
          <w:tr w14:paraId="70D7C892" w14:textId="77777777">
            <w:trPr>
              <w:gridAfter w:val="1"/>
              <w:wAfter w:w="222" w:type="dxa"/>
            </w:trPr>
            <w:tc>
              <w:tcPr>
                <w:tcW w:w="9979" w:type="dxa"/>
                <w:gridSpan w:val="4"/>
              </w:tcPr>
              <w:p w14:paraId="7D7AF361" w14:textId="0EA57763">
                <w:pPr>
                  <w:rPr>
                    <w:rFonts w:eastAsia="Calibri"/>
                    <w:b/>
                    <w:bCs/>
                    <w:iCs/>
                    <w:szCs w:val="24"/>
                    <w:lang w:eastAsia="lt-LT"/>
                  </w:rPr>
                </w:pPr>
                <w:r>
                  <w:rPr>
                    <w:rFonts w:eastAsia="Calibri"/>
                    <w:b/>
                    <w:bCs/>
                    <w:iCs/>
                    <w:szCs w:val="24"/>
                    <w:lang w:eastAsia="lt-LT"/>
                  </w:rPr>
                  <w:t>Šiam uždaviniui įgyvendinti bus taikomos šios priemonės:</w:t>
                </w:r>
              </w:p>
            </w:tc>
          </w:tr>
          <w:tr w14:paraId="110B3DFF" w14:textId="77777777">
            <w:trPr>
              <w:gridAfter w:val="1"/>
              <w:wAfter w:w="222" w:type="dxa"/>
            </w:trPr>
            <w:tc>
              <w:tcPr>
                <w:tcW w:w="2873" w:type="dxa"/>
                <w:gridSpan w:val="2"/>
              </w:tcPr>
              <w:p w14:paraId="770FD410" w14:textId="34BB6CE5">
                <w:pPr>
                  <w:rPr>
                    <w:rFonts w:eastAsia="Calibri"/>
                    <w:b/>
                    <w:bCs/>
                    <w:iCs/>
                    <w:szCs w:val="24"/>
                    <w:lang w:eastAsia="lt-LT"/>
                  </w:rPr>
                </w:pPr>
                <w:r>
                  <w:rPr>
                    <w:rFonts w:eastAsia="Calibri"/>
                    <w:b/>
                    <w:bCs/>
                    <w:iCs/>
                    <w:szCs w:val="24"/>
                    <w:lang w:eastAsia="lt-LT"/>
                  </w:rPr>
                  <w:t>006-01-02-01 (TP)</w:t>
                </w:r>
              </w:p>
            </w:tc>
            <w:tc>
              <w:tcPr>
                <w:tcW w:w="7106" w:type="dxa"/>
                <w:gridSpan w:val="2"/>
              </w:tcPr>
              <w:p w14:paraId="354772C8" w14:textId="393C2DB4">
                <w:pPr>
                  <w:rPr>
                    <w:rFonts w:eastAsia="Calibri"/>
                    <w:b/>
                    <w:bCs/>
                    <w:iCs/>
                    <w:szCs w:val="24"/>
                    <w:lang w:eastAsia="lt-LT"/>
                  </w:rPr>
                </w:pPr>
                <w:r>
                  <w:rPr>
                    <w:rFonts w:eastAsia="Calibri"/>
                    <w:b/>
                    <w:bCs/>
                    <w:iCs/>
                    <w:szCs w:val="24"/>
                    <w:lang w:eastAsia="lt-LT"/>
                  </w:rPr>
                  <w:t>Rajono meno kolektyvų pasiruošimas Dainų šventėms</w:t>
                </w:r>
              </w:p>
            </w:tc>
          </w:tr>
          <w:tr w14:paraId="3E921567" w14:textId="77777777">
            <w:trPr>
              <w:gridAfter w:val="1"/>
              <w:wAfter w:w="222" w:type="dxa"/>
            </w:trPr>
            <w:tc>
              <w:tcPr>
                <w:tcW w:w="9979" w:type="dxa"/>
                <w:gridSpan w:val="4"/>
              </w:tcPr>
              <w:p w14:paraId="45E92BAE" w14:textId="282718CF">
                <w:pPr>
                  <w:ind w:firstLine="252"/>
                  <w:jc w:val="both"/>
                  <w:rPr>
                    <w:iCs/>
                    <w:szCs w:val="24"/>
                    <w:lang w:eastAsia="lt-LT"/>
                  </w:rPr>
                </w:pPr>
                <w:r>
                  <w:rPr>
                    <w:iCs/>
                    <w:szCs w:val="24"/>
                    <w:lang w:eastAsia="lt-LT"/>
                  </w:rPr>
                  <w:t xml:space="preserve">Įgyvendinant priemonę numatoma skirti finansavimą Telšių rajono mėgėjų meno kolektyvų pasiruošimui ir dalyvavimui Lietuvos moksleivių dainų šventei, kuri vyks 2026 m. liepos 4–6 dienomis Vilniuje. Finansavimas skiriamas dalyvių transportui į organizuojamus dainų šventės renginius apmokėti, papildomam maitinimui apmokėti, dalyvio atributikai apmokėti, kolektyvų atrankų / peržiūrų organizavimui apmokėti. Taip pat finansavimas skiriamas ir kitiems renginiams, kurie susiję su Dainų šventės identiteto stiprinimu. </w:t>
                </w:r>
              </w:p>
              <w:p w14:paraId="77562338" w14:textId="468F4474">
                <w:pPr>
                  <w:ind w:firstLine="252"/>
                  <w:jc w:val="both"/>
                  <w:rPr>
                    <w:iCs/>
                    <w:color w:val="A6A6A6"/>
                    <w:szCs w:val="24"/>
                    <w:lang w:eastAsia="lt-LT"/>
                  </w:rPr>
                </w:pPr>
                <w:r>
                  <w:rPr>
                    <w:iCs/>
                    <w:szCs w:val="24"/>
                    <w:lang w:eastAsia="lt-LT"/>
                  </w:rPr>
                  <w:t>2027–2028 m. laikotarpiu bus vykdomos pasirengimo ir dalyvavimo 2028 m. Lietuvos dainų šventėje veiklos, susijusios su kolektyvų parengimu ir atstovavimu.</w:t>
                </w:r>
              </w:p>
            </w:tc>
          </w:tr>
          <w:tr w14:paraId="16375FC6" w14:textId="77777777">
            <w:trPr>
              <w:gridAfter w:val="1"/>
              <w:wAfter w:w="222" w:type="dxa"/>
            </w:trPr>
            <w:tc>
              <w:tcPr>
                <w:tcW w:w="2873" w:type="dxa"/>
                <w:gridSpan w:val="2"/>
              </w:tcPr>
              <w:p w14:paraId="187E3F94" w14:textId="30D5879E">
                <w:pPr>
                  <w:rPr>
                    <w:rFonts w:eastAsia="Calibri"/>
                    <w:b/>
                    <w:bCs/>
                    <w:iCs/>
                    <w:szCs w:val="24"/>
                    <w:lang w:eastAsia="lt-LT"/>
                  </w:rPr>
                </w:pPr>
                <w:r>
                  <w:rPr>
                    <w:rFonts w:eastAsia="Calibri"/>
                    <w:b/>
                    <w:bCs/>
                    <w:iCs/>
                    <w:szCs w:val="24"/>
                    <w:lang w:eastAsia="lt-LT"/>
                  </w:rPr>
                  <w:t>006-01-02-07 (TP)</w:t>
                </w:r>
              </w:p>
            </w:tc>
            <w:tc>
              <w:tcPr>
                <w:tcW w:w="7106" w:type="dxa"/>
                <w:gridSpan w:val="2"/>
              </w:tcPr>
              <w:p w14:paraId="3E59CDC2" w14:textId="247F5A8F">
                <w:pPr>
                  <w:rPr>
                    <w:rFonts w:eastAsia="Calibri"/>
                    <w:b/>
                    <w:bCs/>
                    <w:iCs/>
                    <w:szCs w:val="24"/>
                    <w:lang w:eastAsia="lt-LT"/>
                  </w:rPr>
                </w:pPr>
                <w:r>
                  <w:rPr>
                    <w:rFonts w:eastAsia="Calibri"/>
                    <w:b/>
                    <w:bCs/>
                    <w:iCs/>
                    <w:szCs w:val="24"/>
                    <w:lang w:eastAsia="lt-LT"/>
                  </w:rPr>
                  <w:t>Etninės kultūros plėtra ir žemaičių istorinio - etnokultūrinio identiteto stiprinimas</w:t>
                </w:r>
              </w:p>
            </w:tc>
          </w:tr>
          <w:tr w14:paraId="79344A8F" w14:textId="77777777">
            <w:trPr>
              <w:gridAfter w:val="1"/>
              <w:wAfter w:w="222" w:type="dxa"/>
            </w:trPr>
            <w:tc>
              <w:tcPr>
                <w:tcW w:w="9979" w:type="dxa"/>
                <w:gridSpan w:val="4"/>
              </w:tcPr>
              <w:p w14:paraId="6561EFAA" w14:textId="421DDA00">
                <w:pPr>
                  <w:jc w:val="both"/>
                  <w:rPr>
                    <w:sz w:val="22"/>
                    <w:szCs w:val="22"/>
                    <w:lang w:eastAsia="lt-LT"/>
                  </w:rPr>
                </w:pPr>
                <w:r>
                  <w:rPr>
                    <w:iCs/>
                    <w:szCs w:val="24"/>
                    <w:lang w:eastAsia="lt-LT"/>
                  </w:rPr>
                  <w:t>Priemonė įgyvendinama pagal Telšių rajono savivaldybės tarybos 2024 m. lapkričio 28 d. sprendimą Nr. T1-451 „Dėl Telšių rajono etninės kultūros plėtros tęstinės 2025–2027 m. programos patvirtinimo“. Programos uždaviniuose numatyta</w:t>
                </w:r>
                <w:r>
                  <w:rPr>
                    <w:i/>
                    <w:szCs w:val="24"/>
                    <w:lang w:eastAsia="lt-LT"/>
                  </w:rPr>
                  <w:t xml:space="preserve"> </w:t>
                </w:r>
                <w:r>
                  <w:rPr>
                    <w:iCs/>
                    <w:szCs w:val="24"/>
                    <w:lang w:eastAsia="lt-LT"/>
                  </w:rPr>
                  <w:t>2026–2028 m.</w:t>
                </w:r>
                <w:r>
                  <w:rPr>
                    <w:i/>
                    <w:szCs w:val="24"/>
                    <w:lang w:eastAsia="lt-LT"/>
                  </w:rPr>
                  <w:t xml:space="preserve"> </w:t>
                </w:r>
                <w:r>
                  <w:rPr>
                    <w:szCs w:val="24"/>
                    <w:lang w:eastAsia="lt-LT"/>
                  </w:rPr>
                  <w:t xml:space="preserve">organizuoti renginius, edukacijas, ekspedicijas, etnokultūrines stovyklas, parodas, plenerus,  konkursus ir kt.</w:t>
                </w:r>
              </w:p>
            </w:tc>
          </w:tr>
          <w:tr w14:paraId="3EF181EA" w14:textId="77777777">
            <w:trPr>
              <w:gridAfter w:val="1"/>
              <w:wAfter w:w="222" w:type="dxa"/>
            </w:trPr>
            <w:tc>
              <w:tcPr>
                <w:tcW w:w="2873" w:type="dxa"/>
                <w:gridSpan w:val="2"/>
              </w:tcPr>
              <w:p w14:paraId="2EEE1611" w14:textId="221E317D">
                <w:pPr>
                  <w:rPr>
                    <w:rFonts w:eastAsia="Calibri"/>
                    <w:b/>
                    <w:bCs/>
                    <w:iCs/>
                    <w:szCs w:val="24"/>
                    <w:lang w:eastAsia="lt-LT"/>
                  </w:rPr>
                </w:pPr>
                <w:r>
                  <w:rPr>
                    <w:rFonts w:eastAsia="Calibri"/>
                    <w:b/>
                    <w:bCs/>
                    <w:iCs/>
                    <w:szCs w:val="24"/>
                    <w:lang w:eastAsia="lt-LT"/>
                  </w:rPr>
                  <w:t>006-01-02-09 (TP)</w:t>
                </w:r>
              </w:p>
            </w:tc>
            <w:tc>
              <w:tcPr>
                <w:tcW w:w="7106" w:type="dxa"/>
                <w:gridSpan w:val="2"/>
              </w:tcPr>
              <w:p w14:paraId="7ED14FDB" w14:textId="69229E3E">
                <w:pPr>
                  <w:rPr>
                    <w:rFonts w:eastAsia="Calibri"/>
                    <w:b/>
                    <w:bCs/>
                    <w:iCs/>
                    <w:szCs w:val="24"/>
                    <w:lang w:eastAsia="lt-LT"/>
                  </w:rPr>
                </w:pPr>
                <w:r>
                  <w:rPr>
                    <w:rFonts w:eastAsia="Calibri"/>
                    <w:b/>
                    <w:bCs/>
                    <w:iCs/>
                    <w:szCs w:val="24"/>
                    <w:lang w:eastAsia="lt-LT"/>
                  </w:rPr>
                  <w:t>Miesto viešųjų erdvių vizualinio identiteto stiprinimas</w:t>
                </w:r>
              </w:p>
            </w:tc>
          </w:tr>
          <w:tr w14:paraId="0E85E902" w14:textId="77777777">
            <w:trPr>
              <w:gridAfter w:val="1"/>
              <w:wAfter w:w="222" w:type="dxa"/>
            </w:trPr>
            <w:tc>
              <w:tcPr>
                <w:tcW w:w="9979" w:type="dxa"/>
                <w:gridSpan w:val="4"/>
              </w:tcPr>
              <w:p w14:paraId="7B7307FF" w14:textId="77777777">
                <w:pPr>
                  <w:ind w:firstLine="252"/>
                  <w:jc w:val="both"/>
                  <w:rPr>
                    <w:iCs/>
                    <w:szCs w:val="24"/>
                    <w:lang w:eastAsia="lt-LT"/>
                  </w:rPr>
                </w:pPr>
                <w:r>
                  <w:rPr>
                    <w:iCs/>
                    <w:szCs w:val="24"/>
                    <w:lang w:eastAsia="lt-LT"/>
                  </w:rPr>
                  <w:t xml:space="preserve">Įgyvendinant priemonę 2026 m. numatomas finansavimas meninės plokštės, skirtos Jonui ir Eugenijai Pleškiams, sukūrimo konkurso organizavimui ir plokštės įrengimui, taip pat Telšių miesto kalėdinio laikotarpio ir kitų renginių apipavidalinimui. </w:t>
                </w:r>
              </w:p>
              <w:p w14:paraId="5211C380" w14:textId="0706CBCF">
                <w:pPr>
                  <w:ind w:firstLine="252"/>
                  <w:jc w:val="both"/>
                  <w:rPr>
                    <w:iCs/>
                    <w:szCs w:val="24"/>
                    <w:lang w:eastAsia="lt-LT"/>
                  </w:rPr>
                </w:pPr>
                <w:r>
                  <w:rPr>
                    <w:iCs/>
                    <w:szCs w:val="24"/>
                    <w:lang w:eastAsia="lt-LT"/>
                  </w:rPr>
                  <w:t>2027–2028 m. laikotarpiu planuojama tęsti Telšių miesto viešųjų erdvių ir šventinių laikotarpių puošybą, skiriant lėšas miesto kalėdinio laikotarpio ir kitų renginių apipavidalinimui, taip pat organizuoti meninių sprendimų konkursus ir įgyvendinti meninių plokščių sukūrimo bei įrengimo projektus.</w:t>
                </w:r>
              </w:p>
            </w:tc>
          </w:tr>
          <w:tr w14:paraId="645A3433" w14:textId="77777777">
            <w:trPr>
              <w:gridAfter w:val="1"/>
              <w:wAfter w:w="222" w:type="dxa"/>
            </w:trPr>
            <w:tc>
              <w:tcPr>
                <w:tcW w:w="9979" w:type="dxa"/>
                <w:gridSpan w:val="4"/>
              </w:tcPr>
              <w:p w14:paraId="67A5F2A3" w14:textId="1C86E4A3">
                <w:pPr>
                  <w:rPr>
                    <w:rFonts w:eastAsia="Calibri"/>
                    <w:b/>
                    <w:bCs/>
                    <w:iCs/>
                    <w:szCs w:val="24"/>
                    <w:lang w:eastAsia="lt-LT"/>
                  </w:rPr>
                </w:pPr>
                <w:r>
                  <w:rPr>
                    <w:rFonts w:eastAsia="Calibri"/>
                    <w:b/>
                    <w:bCs/>
                    <w:iCs/>
                    <w:szCs w:val="24"/>
                    <w:lang w:eastAsia="lt-LT"/>
                  </w:rPr>
                  <w:t>Siekiant šio tikslo yra įgyvendinami šie uždaviniai:</w:t>
                </w:r>
              </w:p>
            </w:tc>
          </w:tr>
          <w:tr w14:paraId="076FFA76" w14:textId="77777777">
            <w:trPr>
              <w:gridAfter w:val="1"/>
              <w:wAfter w:w="222" w:type="dxa"/>
            </w:trPr>
            <w:tc>
              <w:tcPr>
                <w:tcW w:w="2873" w:type="dxa"/>
                <w:gridSpan w:val="2"/>
              </w:tcPr>
              <w:p w14:paraId="4248AD98" w14:textId="651E8FC5">
                <w:pPr>
                  <w:rPr>
                    <w:rFonts w:eastAsia="Calibri"/>
                    <w:b/>
                    <w:bCs/>
                    <w:iCs/>
                    <w:szCs w:val="24"/>
                    <w:lang w:eastAsia="lt-LT"/>
                  </w:rPr>
                </w:pPr>
                <w:r>
                  <w:rPr>
                    <w:rFonts w:eastAsia="Calibri"/>
                    <w:b/>
                    <w:bCs/>
                    <w:iCs/>
                    <w:szCs w:val="24"/>
                    <w:lang w:eastAsia="lt-LT"/>
                  </w:rPr>
                  <w:t>006-01-03 (T)</w:t>
                </w:r>
              </w:p>
            </w:tc>
            <w:tc>
              <w:tcPr>
                <w:tcW w:w="7106" w:type="dxa"/>
                <w:gridSpan w:val="2"/>
              </w:tcPr>
              <w:p w14:paraId="79387F13" w14:textId="37E6D8FB">
                <w:pPr>
                  <w:rPr>
                    <w:rFonts w:eastAsia="Calibri"/>
                    <w:b/>
                    <w:bCs/>
                    <w:iCs/>
                    <w:szCs w:val="24"/>
                    <w:lang w:eastAsia="lt-LT"/>
                  </w:rPr>
                </w:pPr>
                <w:r>
                  <w:rPr>
                    <w:rFonts w:eastAsia="Calibri"/>
                    <w:b/>
                    <w:bCs/>
                    <w:iCs/>
                    <w:szCs w:val="24"/>
                    <w:lang w:eastAsia="lt-LT"/>
                  </w:rPr>
                  <w:t>Puoselėti tarptautinį ir vietinį kultūrinį bendradarbiavimą</w:t>
                </w:r>
              </w:p>
            </w:tc>
          </w:tr>
          <w:tr w14:paraId="7EFC3358" w14:textId="77777777">
            <w:trPr>
              <w:gridAfter w:val="1"/>
              <w:wAfter w:w="222" w:type="dxa"/>
            </w:trPr>
            <w:tc>
              <w:tcPr>
                <w:tcW w:w="9979" w:type="dxa"/>
                <w:gridSpan w:val="4"/>
              </w:tcPr>
              <w:p w14:paraId="6DE82C66" w14:textId="27987262">
                <w:pPr>
                  <w:ind w:firstLine="252"/>
                  <w:jc w:val="both"/>
                  <w:rPr>
                    <w:szCs w:val="24"/>
                    <w:lang w:eastAsia="lt-LT"/>
                  </w:rPr>
                </w:pPr>
                <w:r>
                  <w:rPr>
                    <w:szCs w:val="24"/>
                    <w:lang w:eastAsia="lt-LT"/>
                  </w:rPr>
                  <w:t xml:space="preserve">Įgyvendinant uždavinį siekiama puoselėti tarptautinį ir vietinį kultūrinį bendradarbiavimą per skirtingas iniciatyvas, skatinant bendradarbiavimą tarp įvairių kultūrinių grupių, institucinių įstaigų, organizacijų ir bendruomenių. </w:t>
                </w:r>
              </w:p>
            </w:tc>
          </w:tr>
          <w:tr w14:paraId="2936DA11" w14:textId="77777777">
            <w:trPr>
              <w:gridAfter w:val="1"/>
              <w:wAfter w:w="222" w:type="dxa"/>
            </w:trPr>
            <w:tc>
              <w:tcPr>
                <w:tcW w:w="9979" w:type="dxa"/>
                <w:gridSpan w:val="4"/>
              </w:tcPr>
              <w:p w14:paraId="1389D180" w14:textId="3C5201A0">
                <w:pPr>
                  <w:rPr>
                    <w:rFonts w:eastAsia="Calibri"/>
                    <w:b/>
                    <w:bCs/>
                    <w:iCs/>
                    <w:szCs w:val="24"/>
                    <w:lang w:eastAsia="lt-LT"/>
                  </w:rPr>
                </w:pPr>
                <w:r>
                  <w:rPr>
                    <w:rFonts w:eastAsia="Calibri"/>
                    <w:b/>
                    <w:bCs/>
                    <w:iCs/>
                    <w:szCs w:val="24"/>
                    <w:lang w:eastAsia="lt-LT"/>
                  </w:rPr>
                  <w:t>Šiam uždaviniui įgyvendinti bus taikomos šios priemonės:</w:t>
                </w:r>
              </w:p>
            </w:tc>
          </w:tr>
          <w:tr w14:paraId="0060254E" w14:textId="77777777">
            <w:trPr>
              <w:gridAfter w:val="1"/>
              <w:wAfter w:w="222" w:type="dxa"/>
            </w:trPr>
            <w:tc>
              <w:tcPr>
                <w:tcW w:w="2873" w:type="dxa"/>
                <w:gridSpan w:val="2"/>
              </w:tcPr>
              <w:p w14:paraId="2C4AC58F" w14:textId="26FF487C">
                <w:pPr>
                  <w:rPr>
                    <w:rFonts w:eastAsia="Calibri"/>
                    <w:b/>
                    <w:bCs/>
                    <w:iCs/>
                    <w:szCs w:val="24"/>
                    <w:lang w:eastAsia="lt-LT"/>
                  </w:rPr>
                </w:pPr>
                <w:r>
                  <w:rPr>
                    <w:rFonts w:eastAsia="Calibri"/>
                    <w:b/>
                    <w:bCs/>
                    <w:iCs/>
                    <w:szCs w:val="24"/>
                    <w:lang w:eastAsia="lt-LT"/>
                  </w:rPr>
                  <w:t>006-01-03-02 (TP)</w:t>
                </w:r>
              </w:p>
            </w:tc>
            <w:tc>
              <w:tcPr>
                <w:tcW w:w="7106" w:type="dxa"/>
                <w:gridSpan w:val="2"/>
              </w:tcPr>
              <w:p w14:paraId="4B89CBE6" w14:textId="1DFFAED1">
                <w:pPr>
                  <w:rPr>
                    <w:rFonts w:eastAsia="Calibri"/>
                    <w:b/>
                    <w:bCs/>
                    <w:iCs/>
                    <w:szCs w:val="24"/>
                    <w:lang w:eastAsia="lt-LT"/>
                  </w:rPr>
                </w:pPr>
                <w:r>
                  <w:rPr>
                    <w:rFonts w:eastAsia="Calibri"/>
                    <w:b/>
                    <w:bCs/>
                    <w:iCs/>
                    <w:szCs w:val="24"/>
                    <w:lang w:eastAsia="lt-LT"/>
                  </w:rPr>
                  <w:t>Kultūrinio bendradarbiavimo stiprinimas</w:t>
                </w:r>
              </w:p>
            </w:tc>
          </w:tr>
          <w:tr w14:paraId="707464AB" w14:textId="77777777">
            <w:trPr>
              <w:gridAfter w:val="1"/>
              <w:wAfter w:w="222" w:type="dxa"/>
            </w:trPr>
            <w:tc>
              <w:tcPr>
                <w:tcW w:w="9979" w:type="dxa"/>
                <w:gridSpan w:val="4"/>
              </w:tcPr>
              <w:p w14:paraId="02B19E81" w14:textId="1DF48227">
                <w:pPr>
                  <w:jc w:val="both"/>
                  <w:rPr>
                    <w:iCs/>
                    <w:szCs w:val="24"/>
                    <w:lang w:eastAsia="lt-LT"/>
                  </w:rPr>
                </w:pPr>
                <w:r>
                  <w:rPr>
                    <w:iCs/>
                    <w:szCs w:val="24"/>
                    <w:lang w:eastAsia="lt-LT"/>
                  </w:rPr>
                  <w:t xml:space="preserve">Įgyvendinant priemonę 2026 m. bus siekiama stiprinti vietinį ir tarptautinį kultūrinį bendradarbiavimą. Priemonėje numatomas finansavimas skiriamas tradicinėms ir valstybinėms šventėms bei atmintinoms datoms paminėti, veiksmų planams įgyvendinti bendradarbiaujant su Žemaičių muziejumi „Alka“ ir Vilniaus dailės akademijos Telšių fakultetu, Kultūros ir meno premijoms (2 vnt.) skirti ir jų teikimo šventei organizuoti, Kultūros dienos renginiui organizuoti, Telšių Garbės piliečio vardo suteikimo procesui organizuoti, Lietuvos kultūros tarybos tolygios kultūrinės raidos projektams, teikiantiems kultūrines paslaugas, įgyvendinti, Žemaitijos sostinės renginiui „Telšē linGOun“ organizuoti, kultūros reprezentacinėms priemonėms kurti, Telšių miesto 235-ojo gimtadienio minėjimui organizuoti, Telšių vyskupystės įsteigimo 100-mečiui paminėti, Rainių tragedijos 85-osioms metinėms ir vyskupo Motiejaus Valančiaus metų minėjimo renginiams organizuoti.. Taip pat numatomas finansavimas diasporos įtraukimo iniciatyvoms, bendriems kultūriniams projektams su užsienyje gyvenančiais telšiškiais, jų ryšiui su gimtuoju kraštu stiprinimui, nevyriausybinių organizacijų kultūrinėms iniciatyvoms ir projektams įgyvendinti. Įgyvendinant priemonę planuojama inicijuoti tarptautinius, respublikinius ir regioninius projektus, vystyti ir plėsti bendradarbiavimą su rajono bendruomenėmis, nevyriausybinėmis organizacijomis, kultūros, mokslo ir diasporos institucijomis bei įvairiomis kultūrinėmis grupėmis. </w:t>
                </w:r>
              </w:p>
              <w:p w14:paraId="0383C049" w14:textId="76D619FB">
                <w:pPr>
                  <w:jc w:val="both"/>
                  <w:rPr>
                    <w:iCs/>
                    <w:color w:val="A6A6A6"/>
                    <w:szCs w:val="24"/>
                    <w:lang w:eastAsia="lt-LT"/>
                  </w:rPr>
                </w:pPr>
                <w:r>
                  <w:rPr>
                    <w:iCs/>
                    <w:szCs w:val="24"/>
                    <w:lang w:eastAsia="lt-LT"/>
                  </w:rPr>
                  <w:t>2027–2028 m. laikotarpiu bus tęsiamos ir plėtojamos 2026 m. pradėtos veiklos, užtikrinant jų nuoseklumą ir ilgalaikį poveikį. Šiuo laikotarpiu planuojama toliau organizuoti tradicinių ir valstybinių švenčių, atmintinų datų bei reikšmingų kultūrinių renginių minėjimus, įgyvendinti bendradarbiavimo projektus su kultūros, mokslo ir diasporos institucijomis, rajono bendruomenėmis bei nevyriausybinėmis organizacijomis. Taip pat bus tęsiama Kultūros ir meno premijų skyrimo praktika ir organizuojami jų teikimo renginiai, kasmet rengiami Kultūros dienos minėjimai bei Telšių Garbės piliečio vardo suteikimo ceremonijos. Numatyta dalyvauti Lietuvos kultūros tarybos finansuojamuose tolygios kultūrinės raidos projektuose, vystyti ir stiprinti diasporos įtraukimo iniciatyvas bei bendrus kultūrinius projektus su užsienyje gyvenančiais telšiškiais. Be to, bus inicijuojami ir įgyvendinami tarptautiniai, respublikiniai ir regioniniai kultūros projektai, plečiama kultūros reprezentacinių priemonių kūrimo apimtis ir stiprinama Telšių miesto kultūrinio identiteto sklaida.</w:t>
                </w:r>
              </w:p>
            </w:tc>
          </w:tr>
          <w:tr w14:paraId="1391B281" w14:textId="77777777">
            <w:trPr>
              <w:gridAfter w:val="1"/>
              <w:wAfter w:w="222" w:type="dxa"/>
            </w:trPr>
            <w:tc>
              <w:tcPr>
                <w:tcW w:w="2873" w:type="dxa"/>
                <w:gridSpan w:val="2"/>
              </w:tcPr>
              <w:p w14:paraId="3C46EC84" w14:textId="2F687264">
                <w:pPr>
                  <w:rPr>
                    <w:rFonts w:eastAsia="Calibri"/>
                    <w:b/>
                    <w:bCs/>
                    <w:iCs/>
                    <w:szCs w:val="24"/>
                    <w:lang w:eastAsia="lt-LT"/>
                  </w:rPr>
                </w:pPr>
                <w:r>
                  <w:rPr>
                    <w:rFonts w:eastAsia="Calibri"/>
                    <w:b/>
                    <w:bCs/>
                    <w:iCs/>
                    <w:szCs w:val="24"/>
                    <w:lang w:eastAsia="lt-LT"/>
                  </w:rPr>
                  <w:t>006-01-03-03 (TP)</w:t>
                </w:r>
              </w:p>
            </w:tc>
            <w:tc>
              <w:tcPr>
                <w:tcW w:w="7106" w:type="dxa"/>
                <w:gridSpan w:val="2"/>
              </w:tcPr>
              <w:p w14:paraId="07EC6956" w14:textId="156D5777">
                <w:pPr>
                  <w:rPr>
                    <w:rFonts w:eastAsia="Calibri"/>
                    <w:b/>
                    <w:bCs/>
                    <w:iCs/>
                    <w:szCs w:val="24"/>
                    <w:lang w:eastAsia="lt-LT"/>
                  </w:rPr>
                </w:pPr>
                <w:r>
                  <w:rPr>
                    <w:rFonts w:eastAsia="Calibri"/>
                    <w:b/>
                    <w:bCs/>
                    <w:iCs/>
                    <w:szCs w:val="24"/>
                    <w:lang w:eastAsia="lt-LT"/>
                  </w:rPr>
                  <w:t>Kultūrinės veiklos projektų dalinis finansavimas</w:t>
                </w:r>
              </w:p>
            </w:tc>
          </w:tr>
          <w:tr w14:paraId="754AE7CA" w14:textId="77777777">
            <w:trPr>
              <w:gridAfter w:val="1"/>
              <w:wAfter w:w="222" w:type="dxa"/>
            </w:trPr>
            <w:tc>
              <w:tcPr>
                <w:tcW w:w="9979" w:type="dxa"/>
                <w:gridSpan w:val="4"/>
              </w:tcPr>
              <w:p w14:paraId="5779C36C" w14:textId="0507730D">
                <w:pPr>
                  <w:ind w:firstLine="252"/>
                  <w:jc w:val="both"/>
                  <w:rPr>
                    <w:iCs/>
                    <w:szCs w:val="24"/>
                    <w:lang w:eastAsia="lt-LT"/>
                  </w:rPr>
                </w:pPr>
                <w:r>
                  <w:rPr>
                    <w:iCs/>
                    <w:szCs w:val="24"/>
                    <w:lang w:eastAsia="lt-LT"/>
                  </w:rPr>
                  <w:t>Įgyvendinant priemonę 2026–2028 m. numatoma iš dalies finansuoti nevyriausybinių organizacijų ir viešųjų įstaigų kultūrinės veiklos projektus pagal Savivaldybės tarybos 2024 m. vasario 29 d. sprendimą Nr. T1-42 „Dėl lėšų projektams finansuoti paskirstymo tvarkos aprašo patvirtinimo“</w:t>
                </w:r>
              </w:p>
            </w:tc>
          </w:tr>
          <w:tr w14:paraId="071298BB" w14:textId="77777777">
            <w:trPr>
              <w:gridAfter w:val="1"/>
              <w:wAfter w:w="222" w:type="dxa"/>
            </w:trPr>
            <w:tc>
              <w:tcPr>
                <w:tcW w:w="2873" w:type="dxa"/>
                <w:gridSpan w:val="2"/>
              </w:tcPr>
              <w:p w14:paraId="55AB1D41" w14:textId="3AE92236">
                <w:pPr>
                  <w:rPr>
                    <w:rFonts w:eastAsia="Calibri"/>
                    <w:b/>
                    <w:bCs/>
                    <w:iCs/>
                    <w:szCs w:val="24"/>
                    <w:lang w:eastAsia="lt-LT"/>
                  </w:rPr>
                </w:pPr>
                <w:r>
                  <w:rPr>
                    <w:rFonts w:eastAsia="Calibri"/>
                    <w:b/>
                    <w:bCs/>
                    <w:iCs/>
                    <w:szCs w:val="24"/>
                    <w:lang w:eastAsia="lt-LT"/>
                  </w:rPr>
                  <w:t>006-01-03-04 (TP)</w:t>
                </w:r>
              </w:p>
            </w:tc>
            <w:tc>
              <w:tcPr>
                <w:tcW w:w="7106" w:type="dxa"/>
                <w:gridSpan w:val="2"/>
              </w:tcPr>
              <w:p w14:paraId="208E1D9B" w14:textId="2EC356BB">
                <w:pPr>
                  <w:rPr>
                    <w:rFonts w:eastAsia="Calibri"/>
                    <w:b/>
                    <w:bCs/>
                    <w:iCs/>
                    <w:szCs w:val="24"/>
                    <w:lang w:eastAsia="lt-LT"/>
                  </w:rPr>
                </w:pPr>
                <w:r>
                  <w:rPr>
                    <w:rFonts w:eastAsia="Calibri"/>
                    <w:b/>
                    <w:bCs/>
                    <w:iCs/>
                    <w:szCs w:val="24"/>
                    <w:lang w:eastAsia="lt-LT"/>
                  </w:rPr>
                  <w:t>Vyresnio amžiaus žmonių visuomeninės veiklos skatinimo projektų dalinis finansavimas</w:t>
                </w:r>
              </w:p>
            </w:tc>
          </w:tr>
          <w:tr w14:paraId="34969629" w14:textId="77777777">
            <w:trPr>
              <w:gridAfter w:val="1"/>
              <w:wAfter w:w="222" w:type="dxa"/>
            </w:trPr>
            <w:tc>
              <w:tcPr>
                <w:tcW w:w="9979" w:type="dxa"/>
                <w:gridSpan w:val="4"/>
              </w:tcPr>
              <w:p w14:paraId="6F79F41B" w14:textId="0240FBDF">
                <w:pPr>
                  <w:ind w:firstLine="252"/>
                  <w:jc w:val="both"/>
                  <w:rPr>
                    <w:iCs/>
                    <w:color w:val="A6A6A6"/>
                    <w:szCs w:val="24"/>
                    <w:lang w:eastAsia="lt-LT"/>
                  </w:rPr>
                </w:pPr>
                <w:r>
                  <w:rPr>
                    <w:iCs/>
                    <w:szCs w:val="24"/>
                    <w:lang w:eastAsia="lt-LT"/>
                  </w:rPr>
                  <w:t>Įgyvendinant priemonę 2026–2028 m. numatoma iš dalies finansuoti nevyriausybinių organizacijų ir viešųjų įstaigų vyresnio amžiaus žmonių visuomeninės veiklos projektus pagal Savivaldybės tarybos 2024 m. vasario 29 d. sprendimą Nr. T1-42 „Dėl lėšų projektams finansuoti paskirstymo tvarkos aprašo patvirtinimo“</w:t>
                </w:r>
              </w:p>
            </w:tc>
          </w:tr>
          <w:tr w14:paraId="5A8CEF0D" w14:textId="77777777">
            <w:trPr>
              <w:gridAfter w:val="1"/>
              <w:wAfter w:w="222" w:type="dxa"/>
            </w:trPr>
            <w:tc>
              <w:tcPr>
                <w:tcW w:w="2873" w:type="dxa"/>
                <w:gridSpan w:val="2"/>
              </w:tcPr>
              <w:p w14:paraId="1939084A" w14:textId="4E802257">
                <w:pPr>
                  <w:rPr>
                    <w:rFonts w:eastAsia="Calibri"/>
                    <w:b/>
                    <w:bCs/>
                    <w:iCs/>
                    <w:szCs w:val="24"/>
                    <w:lang w:eastAsia="lt-LT"/>
                  </w:rPr>
                </w:pPr>
                <w:r>
                  <w:rPr>
                    <w:rFonts w:eastAsia="Calibri"/>
                    <w:b/>
                    <w:bCs/>
                    <w:iCs/>
                    <w:szCs w:val="24"/>
                    <w:lang w:eastAsia="lt-LT"/>
                  </w:rPr>
                  <w:t>006-01-03-08 (TP)</w:t>
                </w:r>
              </w:p>
            </w:tc>
            <w:tc>
              <w:tcPr>
                <w:tcW w:w="7106" w:type="dxa"/>
                <w:gridSpan w:val="2"/>
              </w:tcPr>
              <w:p w14:paraId="3BFFAC97" w14:textId="713F6E73">
                <w:pPr>
                  <w:rPr>
                    <w:rFonts w:eastAsia="Calibri"/>
                    <w:b/>
                    <w:bCs/>
                    <w:iCs/>
                    <w:szCs w:val="24"/>
                    <w:lang w:eastAsia="lt-LT"/>
                  </w:rPr>
                </w:pPr>
                <w:r>
                  <w:rPr>
                    <w:rFonts w:eastAsia="Calibri"/>
                    <w:b/>
                    <w:bCs/>
                    <w:iCs/>
                    <w:szCs w:val="24"/>
                    <w:lang w:eastAsia="lt-LT"/>
                  </w:rPr>
                  <w:t>Prioritetinių renginių programos įgyvendinimas</w:t>
                </w:r>
              </w:p>
            </w:tc>
          </w:tr>
          <w:tr w14:paraId="196377C9" w14:textId="77777777">
            <w:trPr>
              <w:gridAfter w:val="1"/>
              <w:wAfter w:w="222" w:type="dxa"/>
            </w:trPr>
            <w:tc>
              <w:tcPr>
                <w:tcW w:w="9979" w:type="dxa"/>
                <w:gridSpan w:val="4"/>
              </w:tcPr>
              <w:p w14:paraId="5DB0A503" w14:textId="77777777">
                <w:pPr>
                  <w:ind w:firstLine="252"/>
                  <w:jc w:val="both"/>
                  <w:rPr>
                    <w:iCs/>
                    <w:szCs w:val="24"/>
                    <w:lang w:eastAsia="lt-LT"/>
                  </w:rPr>
                </w:pPr>
                <w:r>
                  <w:rPr>
                    <w:iCs/>
                    <w:szCs w:val="24"/>
                    <w:lang w:eastAsia="lt-LT"/>
                  </w:rPr>
                  <w:t xml:space="preserve">Priemonė įgyvendinama pagal Telšių rajono savivaldybės tarybos 2024 m. lapkričio 27 d. sprendimą Nr. T1-410 „Dėl 2026 m. Telšių rajono prioritetinių kultūros ir meno renginių sąrašo patvirtinimo“. Pagal sprendimą 2026 m. finansavimas skiriamas 14 renginių. </w:t>
                </w:r>
              </w:p>
              <w:p w14:paraId="6BBBA986" w14:textId="5CB741F9">
                <w:pPr>
                  <w:ind w:firstLine="252"/>
                  <w:jc w:val="both"/>
                  <w:rPr>
                    <w:iCs/>
                    <w:color w:val="A6A6A6"/>
                    <w:szCs w:val="24"/>
                    <w:lang w:eastAsia="lt-LT"/>
                  </w:rPr>
                </w:pPr>
                <w:r>
                  <w:rPr>
                    <w:iCs/>
                    <w:szCs w:val="24"/>
                    <w:lang w:eastAsia="lt-LT"/>
                  </w:rPr>
                  <w:t>2027–2028 m. laikotarpiu planuojama tęsti prioritetinių kultūros ir meno renginių finansavimą, kasmet tvirtinant Telšių rajono savivaldybės prioritetinių kultūros ir meno renginių sąrašą savivaldybės tarybos sprendimu ir skiriant finansavimą pagal galiojančius teisės aktus bei nustatytus kriterijus.</w:t>
                </w:r>
              </w:p>
            </w:tc>
          </w:tr>
          <w:tr w14:paraId="10474E7A" w14:textId="77777777">
            <w:trPr>
              <w:gridAfter w:val="1"/>
              <w:wAfter w:w="222" w:type="dxa"/>
            </w:trPr>
            <w:tc>
              <w:tcPr>
                <w:tcW w:w="9979" w:type="dxa"/>
                <w:gridSpan w:val="4"/>
              </w:tcPr>
              <w:p w14:paraId="573E68CC" w14:textId="70ED41A7">
                <w:pPr>
                  <w:rPr>
                    <w:rFonts w:eastAsia="Calibri"/>
                    <w:b/>
                    <w:bCs/>
                    <w:iCs/>
                    <w:szCs w:val="24"/>
                    <w:lang w:eastAsia="lt-LT"/>
                  </w:rPr>
                </w:pPr>
                <w:r>
                  <w:rPr>
                    <w:rFonts w:eastAsia="Calibri"/>
                    <w:b/>
                    <w:bCs/>
                    <w:iCs/>
                    <w:szCs w:val="24"/>
                    <w:lang w:eastAsia="lt-LT"/>
                  </w:rPr>
                  <w:t>Siekiant šio tikslo yra įgyvendinami šie uždaviniai:</w:t>
                </w:r>
              </w:p>
            </w:tc>
          </w:tr>
          <w:tr w14:paraId="2B8AD13B" w14:textId="77777777">
            <w:trPr>
              <w:gridAfter w:val="1"/>
              <w:wAfter w:w="222" w:type="dxa"/>
            </w:trPr>
            <w:tc>
              <w:tcPr>
                <w:tcW w:w="2873" w:type="dxa"/>
                <w:gridSpan w:val="2"/>
              </w:tcPr>
              <w:p w14:paraId="17F72879" w14:textId="7688EDCC">
                <w:pPr>
                  <w:rPr>
                    <w:rFonts w:eastAsia="Calibri"/>
                    <w:b/>
                    <w:bCs/>
                    <w:iCs/>
                    <w:szCs w:val="24"/>
                    <w:lang w:eastAsia="lt-LT"/>
                  </w:rPr>
                </w:pPr>
                <w:r>
                  <w:rPr>
                    <w:rFonts w:eastAsia="Calibri"/>
                    <w:b/>
                    <w:bCs/>
                    <w:iCs/>
                    <w:szCs w:val="24"/>
                    <w:lang w:eastAsia="lt-LT"/>
                  </w:rPr>
                  <w:t>006-01-04 (T)</w:t>
                </w:r>
              </w:p>
            </w:tc>
            <w:tc>
              <w:tcPr>
                <w:tcW w:w="7106" w:type="dxa"/>
                <w:gridSpan w:val="2"/>
              </w:tcPr>
              <w:p w14:paraId="7FD8643F" w14:textId="43DB2D17">
                <w:pPr>
                  <w:rPr>
                    <w:rFonts w:eastAsia="Calibri"/>
                    <w:b/>
                    <w:bCs/>
                    <w:iCs/>
                    <w:szCs w:val="24"/>
                    <w:lang w:eastAsia="lt-LT"/>
                  </w:rPr>
                </w:pPr>
                <w:r>
                  <w:rPr>
                    <w:rFonts w:eastAsia="Calibri"/>
                    <w:b/>
                    <w:bCs/>
                    <w:iCs/>
                    <w:szCs w:val="24"/>
                    <w:lang w:eastAsia="lt-LT"/>
                  </w:rPr>
                  <w:t>Sudaryti palankią aplinką gyventojų laisvalaikio užimtumui, fiziniam aktyvumui ir sveikatos stiprinimui</w:t>
                </w:r>
              </w:p>
            </w:tc>
          </w:tr>
          <w:tr w14:paraId="41062917" w14:textId="77777777">
            <w:trPr>
              <w:gridAfter w:val="1"/>
              <w:wAfter w:w="222" w:type="dxa"/>
            </w:trPr>
            <w:tc>
              <w:tcPr>
                <w:tcW w:w="9979" w:type="dxa"/>
                <w:gridSpan w:val="4"/>
              </w:tcPr>
              <w:p w14:paraId="07898028" w14:textId="03717FE9">
                <w:pPr>
                  <w:ind w:firstLine="252"/>
                  <w:jc w:val="both"/>
                  <w:rPr>
                    <w:szCs w:val="24"/>
                    <w:lang w:eastAsia="lt-LT"/>
                  </w:rPr>
                </w:pPr>
                <w:r>
                  <w:rPr>
                    <w:szCs w:val="24"/>
                    <w:lang w:eastAsia="lt-LT"/>
                  </w:rPr>
                  <w:t>Įgyvendinant uždavinį siekiama sudaryti palankią aplinką gyventojų laisvalaikio užimtumui, fiziniam aktyvumui ir sveikatos stiprinimui. Tokia aplinka yra esminė siekiant skatinti visuomenės gerovę ir sveikatą. Šiame kontekste svarbu sukurti aplinką, kuri būtų prieinama, skatinanti judėjimą, sveikatingumą ir bendruomeninį aktyvumą.</w:t>
                </w:r>
              </w:p>
            </w:tc>
          </w:tr>
          <w:tr w14:paraId="0CF6FF21" w14:textId="77777777">
            <w:trPr>
              <w:gridAfter w:val="1"/>
              <w:wAfter w:w="222" w:type="dxa"/>
            </w:trPr>
            <w:tc>
              <w:tcPr>
                <w:tcW w:w="9979" w:type="dxa"/>
                <w:gridSpan w:val="4"/>
              </w:tcPr>
              <w:p w14:paraId="2DC22AF7" w14:textId="049C4D6C">
                <w:pPr>
                  <w:rPr>
                    <w:rFonts w:eastAsia="Calibri"/>
                    <w:b/>
                    <w:bCs/>
                    <w:iCs/>
                    <w:szCs w:val="24"/>
                    <w:lang w:eastAsia="lt-LT"/>
                  </w:rPr>
                </w:pPr>
                <w:r>
                  <w:rPr>
                    <w:rFonts w:eastAsia="Calibri"/>
                    <w:b/>
                    <w:bCs/>
                    <w:iCs/>
                    <w:szCs w:val="24"/>
                    <w:lang w:eastAsia="lt-LT"/>
                  </w:rPr>
                  <w:t>Šiam uždaviniui įgyvendinti bus taikomos šios priemonės:</w:t>
                </w:r>
              </w:p>
            </w:tc>
          </w:tr>
          <w:tr w14:paraId="398A7D83" w14:textId="77777777">
            <w:trPr>
              <w:gridAfter w:val="1"/>
              <w:wAfter w:w="222" w:type="dxa"/>
            </w:trPr>
            <w:tc>
              <w:tcPr>
                <w:tcW w:w="2873" w:type="dxa"/>
                <w:gridSpan w:val="2"/>
              </w:tcPr>
              <w:p w14:paraId="246337CA" w14:textId="571B7DCE">
                <w:pPr>
                  <w:rPr>
                    <w:rFonts w:eastAsia="Calibri"/>
                    <w:b/>
                    <w:bCs/>
                    <w:iCs/>
                    <w:szCs w:val="24"/>
                    <w:lang w:eastAsia="lt-LT"/>
                  </w:rPr>
                </w:pPr>
                <w:r>
                  <w:rPr>
                    <w:rFonts w:eastAsia="Calibri"/>
                    <w:b/>
                    <w:bCs/>
                    <w:iCs/>
                    <w:szCs w:val="24"/>
                    <w:lang w:eastAsia="lt-LT"/>
                  </w:rPr>
                  <w:t>006-01-04-02 (TP)</w:t>
                </w:r>
              </w:p>
            </w:tc>
            <w:tc>
              <w:tcPr>
                <w:tcW w:w="7106" w:type="dxa"/>
                <w:gridSpan w:val="2"/>
              </w:tcPr>
              <w:p w14:paraId="0D601175" w14:textId="145DC171">
                <w:pPr>
                  <w:rPr>
                    <w:rFonts w:eastAsia="Calibri"/>
                    <w:b/>
                    <w:bCs/>
                    <w:iCs/>
                    <w:szCs w:val="24"/>
                    <w:lang w:eastAsia="lt-LT"/>
                  </w:rPr>
                </w:pPr>
                <w:r>
                  <w:rPr>
                    <w:rFonts w:eastAsia="Calibri"/>
                    <w:b/>
                    <w:bCs/>
                    <w:iCs/>
                    <w:szCs w:val="24"/>
                    <w:lang w:eastAsia="lt-LT"/>
                  </w:rPr>
                  <w:t xml:space="preserve">Sportinės veiklos projektų dalinis finansavimas </w:t>
                </w:r>
              </w:p>
            </w:tc>
          </w:tr>
          <w:tr w14:paraId="74A49EFD" w14:textId="77777777">
            <w:trPr>
              <w:gridAfter w:val="1"/>
              <w:wAfter w:w="222" w:type="dxa"/>
            </w:trPr>
            <w:tc>
              <w:tcPr>
                <w:tcW w:w="9979" w:type="dxa"/>
                <w:gridSpan w:val="4"/>
              </w:tcPr>
              <w:p w14:paraId="10FDD36C" w14:textId="0338C3D1">
                <w:pPr>
                  <w:ind w:firstLine="252"/>
                  <w:jc w:val="both"/>
                  <w:rPr>
                    <w:i/>
                    <w:color w:val="A6A6A6"/>
                    <w:szCs w:val="24"/>
                    <w:lang w:eastAsia="lt-LT"/>
                  </w:rPr>
                </w:pPr>
                <w:r>
                  <w:rPr>
                    <w:szCs w:val="24"/>
                    <w:lang w:eastAsia="lt-LT"/>
                  </w:rPr>
                  <w:t>Visuomenės fizinio aktyvumo ir sportinės veiklos skatinimas 2026–2028 m. bus įgyvendinamas per sporto įstaigų ir organizacijų teikiamų projektų dalinį finansavimą pagal Savivaldybės tarybos 2024 m. vasario 29 d. sprendimą Nr. T1-42 „Dėl lėšų projektams finansuoti paskirstymo tvarkos aprašo patvirtinimo“. 2026–2028 m. iš šiai priemonei įgyvendinti skirtų lėšų bus finansuojami projektai įvairią negalią turintiems asmenims stiprinti sveikatą, plėtoti fizinį aktyvumą.</w:t>
                </w:r>
              </w:p>
            </w:tc>
          </w:tr>
          <w:tr w14:paraId="5AAAD57B" w14:textId="77777777">
            <w:trPr>
              <w:gridAfter w:val="1"/>
              <w:wAfter w:w="222" w:type="dxa"/>
            </w:trPr>
            <w:tc>
              <w:tcPr>
                <w:tcW w:w="2873" w:type="dxa"/>
                <w:gridSpan w:val="2"/>
              </w:tcPr>
              <w:p w14:paraId="6A74380F" w14:textId="7379C268">
                <w:pPr>
                  <w:rPr>
                    <w:rFonts w:eastAsia="Calibri"/>
                    <w:b/>
                    <w:bCs/>
                    <w:iCs/>
                    <w:szCs w:val="24"/>
                    <w:lang w:eastAsia="lt-LT"/>
                  </w:rPr>
                </w:pPr>
                <w:r>
                  <w:rPr>
                    <w:rFonts w:eastAsia="Calibri"/>
                    <w:b/>
                    <w:bCs/>
                    <w:iCs/>
                    <w:szCs w:val="24"/>
                    <w:lang w:eastAsia="lt-LT"/>
                  </w:rPr>
                  <w:t>006-01-04-03 (TP)</w:t>
                </w:r>
              </w:p>
            </w:tc>
            <w:tc>
              <w:tcPr>
                <w:tcW w:w="7106" w:type="dxa"/>
                <w:gridSpan w:val="2"/>
              </w:tcPr>
              <w:p w14:paraId="079783E0" w14:textId="1AE59A57">
                <w:pPr>
                  <w:rPr>
                    <w:rFonts w:eastAsia="Calibri"/>
                    <w:b/>
                    <w:bCs/>
                    <w:iCs/>
                    <w:color w:val="FF0000"/>
                    <w:szCs w:val="24"/>
                    <w:lang w:eastAsia="lt-LT"/>
                  </w:rPr>
                </w:pPr>
                <w:r>
                  <w:rPr>
                    <w:rFonts w:eastAsia="Calibri"/>
                    <w:b/>
                    <w:bCs/>
                    <w:iCs/>
                    <w:szCs w:val="24"/>
                    <w:lang w:eastAsia="lt-LT"/>
                  </w:rPr>
                  <w:t>Fizinio aktyvumo ir sporto renginių finansavimas</w:t>
                </w:r>
              </w:p>
            </w:tc>
          </w:tr>
          <w:tr w14:paraId="568FF455" w14:textId="77777777">
            <w:trPr>
              <w:gridAfter w:val="1"/>
              <w:wAfter w:w="222" w:type="dxa"/>
            </w:trPr>
            <w:tc>
              <w:tcPr>
                <w:tcW w:w="9979" w:type="dxa"/>
                <w:gridSpan w:val="4"/>
              </w:tcPr>
              <w:p w14:paraId="66CCB6DC" w14:textId="67307F85">
                <w:pPr>
                  <w:ind w:firstLine="252"/>
                  <w:jc w:val="both"/>
                  <w:rPr>
                    <w:i/>
                    <w:color w:val="A6A6A6"/>
                    <w:szCs w:val="24"/>
                    <w:lang w:eastAsia="lt-LT"/>
                  </w:rPr>
                </w:pPr>
                <w:r>
                  <w:rPr>
                    <w:szCs w:val="24"/>
                    <w:lang w:eastAsia="lt-LT"/>
                  </w:rPr>
                  <w:t>Skatinant bendruomenės narius aktyviai dalyvauti rajono bei šalies fizinio aktyvumo ir sporto sąjūdyje, 2026–2028 m. bus sudaromos palankios sąlygos organizuoti rajono futbolo, krepšinio, tinklinio, stalo teniso, šaškių, šachmatų, plaukimo, sunkiosios atletikos pirmenybes, šiuolaikinės penkiakovės, orientavimosi sporto varžybas, seniūnijų sporto žaidynes bei kitus fizinio aktyvumo ir sporto renginius.</w:t>
                </w:r>
              </w:p>
            </w:tc>
          </w:tr>
          <w:tr w14:paraId="05355EEE" w14:textId="77777777">
            <w:trPr>
              <w:gridAfter w:val="1"/>
              <w:wAfter w:w="222" w:type="dxa"/>
            </w:trPr>
            <w:tc>
              <w:tcPr>
                <w:tcW w:w="2873" w:type="dxa"/>
                <w:gridSpan w:val="2"/>
              </w:tcPr>
              <w:p w14:paraId="6B9D359F" w14:textId="70A37516">
                <w:pPr>
                  <w:rPr>
                    <w:rFonts w:eastAsia="Calibri"/>
                    <w:b/>
                    <w:bCs/>
                    <w:iCs/>
                    <w:szCs w:val="24"/>
                    <w:lang w:eastAsia="lt-LT"/>
                  </w:rPr>
                </w:pPr>
                <w:r>
                  <w:rPr>
                    <w:rFonts w:eastAsia="Calibri"/>
                    <w:b/>
                    <w:bCs/>
                    <w:iCs/>
                    <w:szCs w:val="24"/>
                    <w:lang w:eastAsia="lt-LT"/>
                  </w:rPr>
                  <w:t>006-01-04-05 (TP)</w:t>
                </w:r>
              </w:p>
            </w:tc>
            <w:tc>
              <w:tcPr>
                <w:tcW w:w="7106" w:type="dxa"/>
                <w:gridSpan w:val="2"/>
              </w:tcPr>
              <w:p w14:paraId="091EFF50" w14:textId="12D6800A">
                <w:pPr>
                  <w:rPr>
                    <w:rFonts w:eastAsia="Calibri"/>
                    <w:b/>
                    <w:bCs/>
                    <w:iCs/>
                    <w:color w:val="FF0000"/>
                    <w:szCs w:val="24"/>
                    <w:lang w:eastAsia="lt-LT"/>
                  </w:rPr>
                </w:pPr>
                <w:r>
                  <w:rPr>
                    <w:rFonts w:eastAsia="Calibri"/>
                    <w:b/>
                    <w:bCs/>
                    <w:iCs/>
                    <w:szCs w:val="24"/>
                    <w:lang w:eastAsia="lt-LT"/>
                  </w:rPr>
                  <w:t xml:space="preserve">Vaikų futbolo ugdymo organizavimas </w:t>
                </w:r>
              </w:p>
            </w:tc>
          </w:tr>
          <w:tr w14:paraId="4B24E59B" w14:textId="77777777">
            <w:trPr>
              <w:gridAfter w:val="1"/>
              <w:wAfter w:w="222" w:type="dxa"/>
            </w:trPr>
            <w:tc>
              <w:tcPr>
                <w:tcW w:w="9979" w:type="dxa"/>
                <w:gridSpan w:val="4"/>
              </w:tcPr>
              <w:p w14:paraId="6B879325" w14:textId="4335522C">
                <w:pPr>
                  <w:ind w:firstLine="252"/>
                  <w:jc w:val="both"/>
                  <w:rPr>
                    <w:i/>
                    <w:color w:val="A6A6A6"/>
                    <w:szCs w:val="24"/>
                    <w:lang w:eastAsia="lt-LT"/>
                  </w:rPr>
                </w:pPr>
                <w:r>
                  <w:rPr>
                    <w:szCs w:val="24"/>
                    <w:lang w:eastAsia="lt-LT"/>
                  </w:rPr>
                  <w:t>2026–2028 m. bus tęsiama futbolo aktyvinimo ir plėtros programa bei numatyta priemonė sklandžiai organizuoti 2014 metais įsteigtos VšI „Telšių futbolo ateitis“ veiklą. 2026 m. įstaiga planuoja didesnį dėmesį skirti vaikų futbolo ugdymo kokybei gerinti.</w:t>
                </w:r>
              </w:p>
            </w:tc>
          </w:tr>
          <w:tr w14:paraId="5278BD72" w14:textId="77777777">
            <w:trPr>
              <w:gridAfter w:val="1"/>
              <w:wAfter w:w="222" w:type="dxa"/>
            </w:trPr>
            <w:tc>
              <w:tcPr>
                <w:tcW w:w="2873" w:type="dxa"/>
                <w:gridSpan w:val="2"/>
              </w:tcPr>
              <w:p w14:paraId="21DFDC6F" w14:textId="6783D08F">
                <w:pPr>
                  <w:rPr>
                    <w:rFonts w:eastAsia="Calibri"/>
                    <w:b/>
                    <w:bCs/>
                    <w:iCs/>
                    <w:szCs w:val="24"/>
                    <w:lang w:eastAsia="lt-LT"/>
                  </w:rPr>
                </w:pPr>
                <w:r>
                  <w:rPr>
                    <w:rFonts w:eastAsia="Calibri"/>
                    <w:b/>
                    <w:bCs/>
                    <w:iCs/>
                    <w:szCs w:val="24"/>
                    <w:lang w:eastAsia="lt-LT"/>
                  </w:rPr>
                  <w:t>006-01-04-08 (TP)</w:t>
                </w:r>
              </w:p>
            </w:tc>
            <w:tc>
              <w:tcPr>
                <w:tcW w:w="7106" w:type="dxa"/>
                <w:gridSpan w:val="2"/>
              </w:tcPr>
              <w:p w14:paraId="2418476C" w14:textId="32B1475D">
                <w:pPr>
                  <w:rPr>
                    <w:rFonts w:eastAsia="Calibri"/>
                    <w:b/>
                    <w:bCs/>
                    <w:iCs/>
                    <w:color w:val="FF0000"/>
                    <w:szCs w:val="24"/>
                    <w:lang w:eastAsia="lt-LT"/>
                  </w:rPr>
                </w:pPr>
                <w:r>
                  <w:rPr>
                    <w:rFonts w:eastAsia="Calibri"/>
                    <w:b/>
                    <w:bCs/>
                    <w:iCs/>
                    <w:szCs w:val="24"/>
                    <w:lang w:eastAsia="lt-LT"/>
                  </w:rPr>
                  <w:t xml:space="preserve">Telšių rajono sportininkų skatinimas </w:t>
                </w:r>
              </w:p>
            </w:tc>
          </w:tr>
          <w:tr w14:paraId="4D612BD0" w14:textId="77777777">
            <w:trPr>
              <w:gridAfter w:val="1"/>
              <w:wAfter w:w="222" w:type="dxa"/>
            </w:trPr>
            <w:tc>
              <w:tcPr>
                <w:tcW w:w="9979" w:type="dxa"/>
                <w:gridSpan w:val="4"/>
              </w:tcPr>
              <w:p w14:paraId="7D0895A1" w14:textId="225D0E37">
                <w:pPr>
                  <w:ind w:firstLine="252"/>
                  <w:jc w:val="both"/>
                  <w:rPr>
                    <w:rFonts w:eastAsia="Calibri"/>
                    <w:b/>
                    <w:bCs/>
                    <w:iCs/>
                    <w:szCs w:val="24"/>
                    <w:lang w:eastAsia="lt-LT"/>
                  </w:rPr>
                </w:pPr>
                <w:r>
                  <w:rPr>
                    <w:szCs w:val="24"/>
                    <w:lang w:eastAsia="lt-LT"/>
                  </w:rPr>
                  <w:t>Šiai priemonei 2026–2028 m. Savivaldybės biudžete skirtomis lėšomis bus skatinami rajono sportininkai, pasiekę aukštų sportinių rezultatų, skiriant piniginius prizus ir pagerbiant populiariausią bei geriausius sportininkus. Šiai priemonei įgyvendinti 2026 m. Savivaldybės biudžete planuojama skirti didesnį finansavimą.</w:t>
                </w:r>
              </w:p>
            </w:tc>
          </w:tr>
          <w:tr w14:paraId="7083BABD" w14:textId="77777777">
            <w:trPr>
              <w:gridAfter w:val="1"/>
              <w:wAfter w:w="222" w:type="dxa"/>
            </w:trPr>
            <w:tc>
              <w:tcPr>
                <w:tcW w:w="2873" w:type="dxa"/>
                <w:gridSpan w:val="2"/>
              </w:tcPr>
              <w:p w14:paraId="23DA9AD0" w14:textId="22CC84FF">
                <w:pPr>
                  <w:rPr>
                    <w:rFonts w:eastAsia="Calibri"/>
                    <w:b/>
                    <w:bCs/>
                    <w:iCs/>
                    <w:szCs w:val="24"/>
                    <w:lang w:eastAsia="lt-LT"/>
                  </w:rPr>
                </w:pPr>
                <w:r>
                  <w:rPr>
                    <w:rFonts w:eastAsia="Calibri"/>
                    <w:b/>
                    <w:bCs/>
                    <w:iCs/>
                    <w:szCs w:val="24"/>
                    <w:lang w:eastAsia="lt-LT"/>
                  </w:rPr>
                  <w:t>006-01-04-10 (TP)</w:t>
                </w:r>
              </w:p>
            </w:tc>
            <w:tc>
              <w:tcPr>
                <w:tcW w:w="7106" w:type="dxa"/>
                <w:gridSpan w:val="2"/>
              </w:tcPr>
              <w:p w14:paraId="1471E5A6" w14:textId="7849D217">
                <w:pPr>
                  <w:rPr>
                    <w:rFonts w:eastAsia="Calibri"/>
                    <w:b/>
                    <w:bCs/>
                    <w:iCs/>
                    <w:color w:val="FF0000"/>
                    <w:szCs w:val="24"/>
                    <w:lang w:eastAsia="lt-LT"/>
                  </w:rPr>
                </w:pPr>
                <w:r>
                  <w:rPr>
                    <w:rFonts w:eastAsia="Calibri"/>
                    <w:b/>
                    <w:bCs/>
                    <w:iCs/>
                    <w:szCs w:val="24"/>
                    <w:lang w:eastAsia="lt-LT"/>
                  </w:rPr>
                  <w:t xml:space="preserve">Telšių rajono krepšinio komandos dalyvavimo Nacionalinio lygio krepšinio čempionatuose dalinis finansavimas </w:t>
                </w:r>
              </w:p>
            </w:tc>
          </w:tr>
          <w:tr w14:paraId="75EE488E" w14:textId="77777777">
            <w:trPr>
              <w:gridAfter w:val="1"/>
              <w:wAfter w:w="222" w:type="dxa"/>
            </w:trPr>
            <w:tc>
              <w:tcPr>
                <w:tcW w:w="9979" w:type="dxa"/>
                <w:gridSpan w:val="4"/>
              </w:tcPr>
              <w:p w14:paraId="089FCFA9" w14:textId="63C76001">
                <w:pPr>
                  <w:ind w:firstLine="252"/>
                  <w:jc w:val="both"/>
                  <w:rPr>
                    <w:rFonts w:eastAsia="Calibri"/>
                    <w:b/>
                    <w:bCs/>
                    <w:iCs/>
                    <w:szCs w:val="24"/>
                    <w:lang w:eastAsia="lt-LT"/>
                  </w:rPr>
                </w:pPr>
                <w:r>
                  <w:rPr>
                    <w:szCs w:val="24"/>
                    <w:lang w:eastAsia="lt-LT"/>
                  </w:rPr>
                  <w:t>2026–2028 m. dalinis finansavimas iš Savivaldybės biudžeto užtikrins sklandų ir sėkmingą Telšių krepšinio komandos dalyvavimą Nacionalinio lygio krepšinio čempionatuose. Komandai keliamas uždavinys 2025–2026 m. čempionate iškovoti prizinę vietą.</w:t>
                </w:r>
              </w:p>
            </w:tc>
          </w:tr>
          <w:tr w14:paraId="6E4ABC70" w14:textId="77777777">
            <w:trPr>
              <w:gridAfter w:val="1"/>
              <w:wAfter w:w="222" w:type="dxa"/>
            </w:trPr>
            <w:tc>
              <w:tcPr>
                <w:tcW w:w="2873" w:type="dxa"/>
                <w:gridSpan w:val="2"/>
              </w:tcPr>
              <w:p w14:paraId="51625856" w14:textId="340A658A">
                <w:pPr>
                  <w:rPr>
                    <w:rFonts w:eastAsia="Calibri"/>
                    <w:b/>
                    <w:bCs/>
                    <w:iCs/>
                    <w:szCs w:val="24"/>
                    <w:lang w:eastAsia="lt-LT"/>
                  </w:rPr>
                </w:pPr>
                <w:r>
                  <w:rPr>
                    <w:rFonts w:eastAsia="Calibri"/>
                    <w:b/>
                    <w:bCs/>
                    <w:iCs/>
                    <w:szCs w:val="24"/>
                    <w:lang w:eastAsia="lt-LT"/>
                  </w:rPr>
                  <w:t>006-01-04-11 (TP)</w:t>
                </w:r>
              </w:p>
            </w:tc>
            <w:tc>
              <w:tcPr>
                <w:tcW w:w="7106" w:type="dxa"/>
                <w:gridSpan w:val="2"/>
              </w:tcPr>
              <w:p w14:paraId="44E3B2AF" w14:textId="0288D1F1">
                <w:pPr>
                  <w:rPr>
                    <w:rFonts w:eastAsia="Calibri"/>
                    <w:b/>
                    <w:bCs/>
                    <w:iCs/>
                    <w:color w:val="FF0000"/>
                    <w:szCs w:val="24"/>
                    <w:lang w:eastAsia="lt-LT"/>
                  </w:rPr>
                </w:pPr>
                <w:r>
                  <w:rPr>
                    <w:rFonts w:eastAsia="Calibri"/>
                    <w:b/>
                    <w:bCs/>
                    <w:iCs/>
                    <w:szCs w:val="24"/>
                    <w:lang w:eastAsia="lt-LT"/>
                  </w:rPr>
                  <w:t>Telšių rajono futbolo komandos dalyvavimo Lietuvos futbolo federacijos varžybose dalinis finansavimas</w:t>
                </w:r>
              </w:p>
            </w:tc>
          </w:tr>
          <w:tr w14:paraId="66DD2698" w14:textId="77777777">
            <w:trPr>
              <w:gridAfter w:val="1"/>
              <w:wAfter w:w="222" w:type="dxa"/>
            </w:trPr>
            <w:tc>
              <w:tcPr>
                <w:tcW w:w="9979" w:type="dxa"/>
                <w:gridSpan w:val="4"/>
              </w:tcPr>
              <w:p w14:paraId="4223B6DF" w14:textId="77777777">
                <w:pPr>
                  <w:ind w:firstLine="252"/>
                  <w:jc w:val="both"/>
                  <w:rPr>
                    <w:szCs w:val="24"/>
                    <w:lang w:eastAsia="lt-LT"/>
                  </w:rPr>
                </w:pPr>
                <w:r>
                  <w:rPr>
                    <w:szCs w:val="24"/>
                    <w:lang w:eastAsia="lt-LT"/>
                  </w:rPr>
                  <w:t xml:space="preserve">Telšių rajono futbolo komandos dalyvavimo Lietuvos futbolo federacijos varžybose dalinis finansavimas sudarys palankias sąlygas sėkmingai dalyvauti A lygos čempionate 2026 metais ir Lietuvos futbolo federacijos taurės varžybose. </w:t>
                </w:r>
              </w:p>
              <w:p w14:paraId="442BFEDC" w14:textId="6F2B525D">
                <w:pPr>
                  <w:ind w:firstLine="252"/>
                  <w:jc w:val="both"/>
                  <w:rPr>
                    <w:rFonts w:eastAsia="Calibri"/>
                    <w:b/>
                    <w:bCs/>
                    <w:iCs/>
                    <w:szCs w:val="24"/>
                    <w:lang w:eastAsia="lt-LT"/>
                  </w:rPr>
                </w:pPr>
                <w:r>
                  <w:rPr>
                    <w:iCs/>
                    <w:szCs w:val="24"/>
                    <w:lang w:eastAsia="lt-LT"/>
                  </w:rPr>
                  <w:t>2027–2028 m. laikotarpiu planuojama tęsti Telšių rajono futbolo komandos dalinį finansavimą, sudarant sąlygas komandai dalyvauti Lietuvos futbolo federacijos organizuojamose aukščiausio lygmens varžybose ir užtikrinant sportinės veiklos stabilumą bei tęstinumą.</w:t>
                </w:r>
              </w:p>
            </w:tc>
          </w:tr>
          <w:tr w14:paraId="7E7B35F1" w14:textId="77777777">
            <w:trPr>
              <w:gridAfter w:val="1"/>
              <w:wAfter w:w="222" w:type="dxa"/>
            </w:trPr>
            <w:tc>
              <w:tcPr>
                <w:tcW w:w="9979" w:type="dxa"/>
                <w:gridSpan w:val="4"/>
              </w:tcPr>
              <w:p w14:paraId="5C9FEE06" w14:textId="5A5EF716">
                <w:pPr>
                  <w:rPr>
                    <w:rFonts w:eastAsia="Calibri"/>
                    <w:b/>
                    <w:bCs/>
                    <w:iCs/>
                    <w:szCs w:val="24"/>
                    <w:lang w:eastAsia="lt-LT"/>
                  </w:rPr>
                </w:pPr>
                <w:r>
                  <w:rPr>
                    <w:rFonts w:eastAsia="Calibri"/>
                    <w:b/>
                    <w:bCs/>
                    <w:iCs/>
                    <w:szCs w:val="24"/>
                    <w:lang w:eastAsia="lt-LT"/>
                  </w:rPr>
                  <w:t>Siekiant šio tikslo yra įgyvendinami šie uždaviniai:</w:t>
                </w:r>
              </w:p>
            </w:tc>
          </w:tr>
          <w:tr w14:paraId="62C7FA07" w14:textId="77777777">
            <w:trPr>
              <w:gridAfter w:val="1"/>
              <w:wAfter w:w="222" w:type="dxa"/>
            </w:trPr>
            <w:tc>
              <w:tcPr>
                <w:tcW w:w="2873" w:type="dxa"/>
                <w:gridSpan w:val="2"/>
              </w:tcPr>
              <w:p w14:paraId="491468DF" w14:textId="7057A53D">
                <w:pPr>
                  <w:rPr>
                    <w:rFonts w:eastAsia="Calibri"/>
                    <w:b/>
                    <w:bCs/>
                    <w:iCs/>
                    <w:szCs w:val="24"/>
                    <w:lang w:eastAsia="lt-LT"/>
                  </w:rPr>
                </w:pPr>
                <w:r>
                  <w:rPr>
                    <w:rFonts w:eastAsia="Calibri"/>
                    <w:b/>
                    <w:bCs/>
                    <w:iCs/>
                    <w:szCs w:val="24"/>
                    <w:lang w:eastAsia="lt-LT"/>
                  </w:rPr>
                  <w:t>006-01-05 (T)</w:t>
                </w:r>
              </w:p>
            </w:tc>
            <w:tc>
              <w:tcPr>
                <w:tcW w:w="7106" w:type="dxa"/>
                <w:gridSpan w:val="2"/>
              </w:tcPr>
              <w:p w14:paraId="2F080C2E" w14:textId="3F72B975">
                <w:pPr>
                  <w:rPr>
                    <w:rFonts w:eastAsia="Calibri"/>
                    <w:b/>
                    <w:bCs/>
                    <w:iCs/>
                    <w:szCs w:val="24"/>
                    <w:lang w:eastAsia="lt-LT"/>
                  </w:rPr>
                </w:pPr>
                <w:r>
                  <w:rPr>
                    <w:rFonts w:eastAsia="Calibri"/>
                    <w:b/>
                    <w:bCs/>
                    <w:iCs/>
                    <w:szCs w:val="24"/>
                    <w:lang w:eastAsia="lt-LT"/>
                  </w:rPr>
                  <w:t>Skatinti vietines iniciatyvas ir visuomenines asociacijas dalyvauti projektinėje veikloje</w:t>
                </w:r>
              </w:p>
            </w:tc>
          </w:tr>
          <w:tr w14:paraId="3D5EFA09" w14:textId="77777777">
            <w:trPr>
              <w:gridAfter w:val="1"/>
              <w:wAfter w:w="222" w:type="dxa"/>
            </w:trPr>
            <w:tc>
              <w:tcPr>
                <w:tcW w:w="9979" w:type="dxa"/>
                <w:gridSpan w:val="4"/>
              </w:tcPr>
              <w:p w14:paraId="2CCFDD06" w14:textId="2ECFC8DE">
                <w:pPr>
                  <w:jc w:val="both"/>
                  <w:rPr>
                    <w:szCs w:val="24"/>
                    <w:lang w:eastAsia="lt-LT"/>
                  </w:rPr>
                </w:pPr>
                <w:r>
                  <w:rPr>
                    <w:szCs w:val="24"/>
                    <w:lang w:eastAsia="lt-LT"/>
                  </w:rPr>
                  <w:t>Šiuo uždaviniu siekiama stiprinti Telšių rajono bendruomenių ir nevyriausybinių organizacijų veiklą, skatinant bendruomeniškumą, lyderystę ir gyventojų įsitraukimą, užtikrinant informacijos sklaidą, finansinę paramą, projektinės veiklos plėtrą bei bendruomenių narių kompetencijų ugdymą.</w:t>
                </w:r>
              </w:p>
            </w:tc>
          </w:tr>
          <w:tr w14:paraId="4F9EC15D" w14:textId="77777777">
            <w:trPr>
              <w:gridAfter w:val="1"/>
              <w:wAfter w:w="222" w:type="dxa"/>
            </w:trPr>
            <w:tc>
              <w:tcPr>
                <w:tcW w:w="9979" w:type="dxa"/>
                <w:gridSpan w:val="4"/>
              </w:tcPr>
              <w:p w14:paraId="13E83DFD" w14:textId="3B785E76">
                <w:pPr>
                  <w:rPr>
                    <w:rFonts w:eastAsia="Calibri"/>
                    <w:b/>
                    <w:bCs/>
                    <w:iCs/>
                    <w:szCs w:val="24"/>
                    <w:lang w:eastAsia="lt-LT"/>
                  </w:rPr>
                </w:pPr>
                <w:r>
                  <w:rPr>
                    <w:rFonts w:eastAsia="Calibri"/>
                    <w:b/>
                    <w:bCs/>
                    <w:iCs/>
                    <w:szCs w:val="24"/>
                    <w:lang w:eastAsia="lt-LT"/>
                  </w:rPr>
                  <w:t>Šiam uždaviniui įgyvendinti bus taikomos šios priemonės:</w:t>
                </w:r>
              </w:p>
            </w:tc>
          </w:tr>
          <w:tr w14:paraId="5F94A838" w14:textId="77777777">
            <w:trPr>
              <w:gridAfter w:val="1"/>
              <w:wAfter w:w="222" w:type="dxa"/>
            </w:trPr>
            <w:tc>
              <w:tcPr>
                <w:tcW w:w="2873" w:type="dxa"/>
                <w:gridSpan w:val="2"/>
              </w:tcPr>
              <w:p w14:paraId="7FAAF05A" w14:textId="1EA91730">
                <w:pPr>
                  <w:rPr>
                    <w:rFonts w:eastAsia="Calibri"/>
                    <w:b/>
                    <w:bCs/>
                    <w:iCs/>
                    <w:szCs w:val="24"/>
                    <w:lang w:eastAsia="lt-LT"/>
                  </w:rPr>
                </w:pPr>
                <w:r>
                  <w:rPr>
                    <w:rFonts w:eastAsia="Calibri"/>
                    <w:b/>
                    <w:bCs/>
                    <w:iCs/>
                    <w:szCs w:val="24"/>
                    <w:lang w:eastAsia="lt-LT"/>
                  </w:rPr>
                  <w:t>006-01-05-01 (TP)</w:t>
                </w:r>
              </w:p>
            </w:tc>
            <w:tc>
              <w:tcPr>
                <w:tcW w:w="7106" w:type="dxa"/>
                <w:gridSpan w:val="2"/>
              </w:tcPr>
              <w:p w14:paraId="5BD398AA" w14:textId="3FB78972">
                <w:pPr>
                  <w:rPr>
                    <w:rFonts w:eastAsia="Calibri"/>
                    <w:b/>
                    <w:bCs/>
                    <w:iCs/>
                    <w:szCs w:val="24"/>
                    <w:lang w:eastAsia="lt-LT"/>
                  </w:rPr>
                </w:pPr>
                <w:r>
                  <w:rPr>
                    <w:rFonts w:eastAsia="Calibri"/>
                    <w:b/>
                    <w:bCs/>
                    <w:iCs/>
                    <w:szCs w:val="24"/>
                    <w:lang w:eastAsia="lt-LT"/>
                  </w:rPr>
                  <w:t>Bendruomenių parengtų projektų dalinis finansavimas</w:t>
                </w:r>
              </w:p>
            </w:tc>
          </w:tr>
          <w:tr w14:paraId="3DBF1F3D" w14:textId="77777777">
            <w:trPr>
              <w:gridAfter w:val="1"/>
              <w:wAfter w:w="222" w:type="dxa"/>
            </w:trPr>
            <w:tc>
              <w:tcPr>
                <w:tcW w:w="9979" w:type="dxa"/>
                <w:gridSpan w:val="4"/>
              </w:tcPr>
              <w:p w14:paraId="65064CD9" w14:textId="7A84815D">
                <w:pPr>
                  <w:jc w:val="both"/>
                  <w:rPr>
                    <w:rFonts w:eastAsia="Calibri"/>
                    <w:b/>
                    <w:bCs/>
                    <w:iCs/>
                    <w:szCs w:val="24"/>
                    <w:lang w:eastAsia="lt-LT"/>
                  </w:rPr>
                </w:pPr>
                <w:r>
                  <w:rPr>
                    <w:iCs/>
                    <w:szCs w:val="24"/>
                    <w:lang w:eastAsia="lt-LT"/>
                  </w:rPr>
                  <w:t>Norint paskatinti bendruomenių kūrimąsi ir lyderystę bendruomenėse, svarbiausia yra skleisti kuo daugiau aktualios informacijos apie bendruomenių veiklą ir perspektyvas, skatinti jas kurtis, pritraukti ir įsisavinti kuo daugiau lėšų iš įvairių fondų, todėl 2026–2028 m. planuojama remti bendruomenių projektus. Bendruomenių projektai iš dalies finansuojami, vadovaujantis Savivaldybės tarybos 2024 m. vasario 29 d. sprendimu Nr. T1-42 „Dėl lėšų projektams finansuoti paskirstymo tvarkos aprašo patvirtinimo“. Planuojama, kad 2026 m. bendruomenės įgyvendins 28 projektus, prie kurių įgyvendinimo prisidės Savivaldybės administracija. 2027 m. planuojama įgyvendinti 30 projektų, 2028 m. – 32 projektus.</w:t>
                </w:r>
              </w:p>
            </w:tc>
          </w:tr>
          <w:tr w14:paraId="33FB63E9" w14:textId="77777777">
            <w:trPr>
              <w:gridAfter w:val="1"/>
              <w:wAfter w:w="222" w:type="dxa"/>
            </w:trPr>
            <w:tc>
              <w:tcPr>
                <w:tcW w:w="2873" w:type="dxa"/>
                <w:gridSpan w:val="2"/>
              </w:tcPr>
              <w:p w14:paraId="681E2B0B" w14:textId="39120F22">
                <w:pPr>
                  <w:rPr>
                    <w:rFonts w:eastAsia="Calibri"/>
                    <w:b/>
                    <w:bCs/>
                    <w:iCs/>
                    <w:szCs w:val="24"/>
                    <w:lang w:eastAsia="lt-LT"/>
                  </w:rPr>
                </w:pPr>
                <w:r>
                  <w:rPr>
                    <w:rFonts w:eastAsia="Calibri"/>
                    <w:b/>
                    <w:bCs/>
                    <w:iCs/>
                    <w:szCs w:val="24"/>
                    <w:lang w:eastAsia="lt-LT"/>
                  </w:rPr>
                  <w:t>006-01-05-02 (TP)</w:t>
                </w:r>
              </w:p>
            </w:tc>
            <w:tc>
              <w:tcPr>
                <w:tcW w:w="7106" w:type="dxa"/>
                <w:gridSpan w:val="2"/>
              </w:tcPr>
              <w:p w14:paraId="68663490" w14:textId="7A6765C7">
                <w:pPr>
                  <w:rPr>
                    <w:rFonts w:eastAsia="Calibri"/>
                    <w:b/>
                    <w:bCs/>
                    <w:iCs/>
                    <w:szCs w:val="24"/>
                    <w:lang w:eastAsia="lt-LT"/>
                  </w:rPr>
                </w:pPr>
                <w:r>
                  <w:rPr>
                    <w:rFonts w:eastAsia="Calibri"/>
                    <w:b/>
                    <w:bCs/>
                    <w:iCs/>
                    <w:szCs w:val="24"/>
                    <w:lang w:eastAsia="lt-LT"/>
                  </w:rPr>
                  <w:t>Telšių rajono vietos veiklos grupės ir Telšių miesto vietos veiklos grupės vietos plėtros 2014–2020 metų strategijų įgyvendinimas</w:t>
                </w:r>
              </w:p>
            </w:tc>
          </w:tr>
          <w:tr w14:paraId="5717E095" w14:textId="77777777">
            <w:trPr>
              <w:gridAfter w:val="1"/>
              <w:wAfter w:w="222" w:type="dxa"/>
            </w:trPr>
            <w:tc>
              <w:tcPr>
                <w:tcW w:w="9979" w:type="dxa"/>
                <w:gridSpan w:val="4"/>
              </w:tcPr>
              <w:p w14:paraId="4E34B530" w14:textId="6710024F">
                <w:pPr>
                  <w:jc w:val="both"/>
                  <w:rPr>
                    <w:rFonts w:eastAsia="Calibri"/>
                    <w:b/>
                    <w:bCs/>
                    <w:iCs/>
                    <w:szCs w:val="24"/>
                    <w:lang w:eastAsia="lt-LT"/>
                  </w:rPr>
                </w:pPr>
                <w:r>
                  <w:rPr>
                    <w:iCs/>
                    <w:szCs w:val="24"/>
                    <w:lang w:eastAsia="lt-LT"/>
                  </w:rPr>
                  <w:t>2026 m. bus įgyvendinamos 2023–2027 laikotarpio Telšių ir Rietavo savivaldybių vietos plėtros ir Telšių miesto vietos veiklos grupės 2024–2029 m. vietos plėtros strategijos. Planuojama, kad 2026 m. bus finansuoti 4 bendruomenių inicijuoti vietos plėtros projektai, kuriems finansavimas bus skirtas iš ES struktūrinių fondų bei valstybės biudžeto lėšų ir 5 projektai pagal Telšių miesto vietos veiklos grupės 2024–2029 m. vietos plėtros strategiją. 2027 m. planuojama įgyvendinti 3 projektus pagal 2023–2027 laikotarpio Telšių ir Rietavo savivaldybių vietos plėtros strategiją ir 5 pagal Telšių miesto vietos veiklos grupės 2024–2029 m. vietos plėtros strategiją, 2028 m. analogiškai – 2 ir 5 projektus.</w:t>
                </w:r>
              </w:p>
            </w:tc>
          </w:tr>
          <w:tr w14:paraId="518997F0" w14:textId="77777777">
            <w:trPr>
              <w:gridAfter w:val="1"/>
              <w:wAfter w:w="222" w:type="dxa"/>
            </w:trPr>
            <w:tc>
              <w:tcPr>
                <w:tcW w:w="2873" w:type="dxa"/>
                <w:gridSpan w:val="2"/>
              </w:tcPr>
              <w:p w14:paraId="4A0F8E6B" w14:textId="1CA7AB6C">
                <w:pPr>
                  <w:rPr>
                    <w:rFonts w:eastAsia="Calibri"/>
                    <w:b/>
                    <w:bCs/>
                    <w:iCs/>
                    <w:szCs w:val="24"/>
                    <w:lang w:eastAsia="lt-LT"/>
                  </w:rPr>
                </w:pPr>
                <w:r>
                  <w:rPr>
                    <w:rFonts w:eastAsia="Calibri"/>
                    <w:b/>
                    <w:bCs/>
                    <w:iCs/>
                    <w:szCs w:val="24"/>
                    <w:lang w:eastAsia="lt-LT"/>
                  </w:rPr>
                  <w:t>006-01-05-05 (TP)</w:t>
                </w:r>
              </w:p>
            </w:tc>
            <w:tc>
              <w:tcPr>
                <w:tcW w:w="7106" w:type="dxa"/>
                <w:gridSpan w:val="2"/>
              </w:tcPr>
              <w:p w14:paraId="51D773FD" w14:textId="02F81C72">
                <w:pPr>
                  <w:rPr>
                    <w:rFonts w:eastAsia="Calibri"/>
                    <w:b/>
                    <w:bCs/>
                    <w:iCs/>
                    <w:szCs w:val="24"/>
                    <w:lang w:eastAsia="lt-LT"/>
                  </w:rPr>
                </w:pPr>
                <w:r>
                  <w:rPr>
                    <w:rFonts w:eastAsia="Calibri"/>
                    <w:b/>
                    <w:bCs/>
                    <w:iCs/>
                    <w:szCs w:val="24"/>
                    <w:lang w:eastAsia="lt-LT"/>
                  </w:rPr>
                  <w:t>Nevyriausybinių organizacijų ir bendruomeninės veiklos stiprinimo veiksmų plano priemonės „Stiprinti bendruomeninę veiklą savivaldybėse“ įgyvendinimas Telšių rajono savivaldybėje</w:t>
                </w:r>
              </w:p>
            </w:tc>
          </w:tr>
          <w:tr w14:paraId="7BEB0A61" w14:textId="77777777">
            <w:trPr>
              <w:gridAfter w:val="1"/>
              <w:wAfter w:w="222" w:type="dxa"/>
            </w:trPr>
            <w:tc>
              <w:tcPr>
                <w:tcW w:w="9979" w:type="dxa"/>
                <w:gridSpan w:val="4"/>
              </w:tcPr>
              <w:p w14:paraId="2696A2AA" w14:textId="0E22B292">
                <w:pPr>
                  <w:jc w:val="both"/>
                  <w:rPr>
                    <w:rFonts w:eastAsia="Calibri"/>
                    <w:b/>
                    <w:bCs/>
                    <w:iCs/>
                    <w:szCs w:val="24"/>
                    <w:lang w:eastAsia="lt-LT"/>
                  </w:rPr>
                </w:pPr>
                <w:r>
                  <w:rPr>
                    <w:szCs w:val="24"/>
                    <w:lang w:eastAsia="lt-LT"/>
                  </w:rPr>
                  <w:t>2026 metais Savivaldybė dalyvaus įgyvendinant Lietuvos Respublikos socialinės apsaugos ir darbo ministerijos inicijuotos Nevyriausybinių organizacijų ir bendruomeninės veiklos stiprinimo priemonę „Stiprinti bendruomeninę veiklą savivaldybėse“. Įgyvendinant minėtą priemonę Telšių rajono bendruomenės galės teikti projektus ir gauti finansavimą socialiniams jų narių poreikiams tenkinti, narių sutelktumui ir tarpusavio pasitikėjimui stiprinti, materialinei bazei stiprinti ir pan. Planuojama, kad 2026 m. pagal minėtą priemonę bendruomeninės organizacijos įgyvendins 26 projektus, 2027 m. – 27 ir 2028 m. – 28 projektus.</w:t>
                </w:r>
              </w:p>
            </w:tc>
          </w:tr>
          <w:tr w14:paraId="3064684B" w14:textId="77777777">
            <w:trPr>
              <w:gridAfter w:val="1"/>
              <w:wAfter w:w="222" w:type="dxa"/>
            </w:trPr>
            <w:tc>
              <w:tcPr>
                <w:tcW w:w="2873" w:type="dxa"/>
                <w:gridSpan w:val="2"/>
              </w:tcPr>
              <w:p w14:paraId="02FA150B" w14:textId="2C162021">
                <w:pPr>
                  <w:rPr>
                    <w:rFonts w:eastAsia="Calibri"/>
                    <w:b/>
                    <w:bCs/>
                    <w:iCs/>
                    <w:szCs w:val="24"/>
                    <w:lang w:eastAsia="lt-LT"/>
                  </w:rPr>
                </w:pPr>
                <w:r>
                  <w:rPr>
                    <w:rFonts w:eastAsia="Calibri"/>
                    <w:b/>
                    <w:bCs/>
                    <w:iCs/>
                    <w:szCs w:val="24"/>
                    <w:lang w:eastAsia="lt-LT"/>
                  </w:rPr>
                  <w:t>006-01-05-06 (TP)</w:t>
                </w:r>
              </w:p>
            </w:tc>
            <w:tc>
              <w:tcPr>
                <w:tcW w:w="7106" w:type="dxa"/>
                <w:gridSpan w:val="2"/>
              </w:tcPr>
              <w:p w14:paraId="4F05E664" w14:textId="2281D27B">
                <w:pPr>
                  <w:rPr>
                    <w:rFonts w:eastAsia="Calibri"/>
                    <w:b/>
                    <w:bCs/>
                    <w:iCs/>
                    <w:szCs w:val="24"/>
                    <w:lang w:eastAsia="lt-LT"/>
                  </w:rPr>
                </w:pPr>
                <w:r>
                  <w:rPr>
                    <w:rFonts w:eastAsia="Calibri"/>
                    <w:b/>
                    <w:bCs/>
                    <w:iCs/>
                    <w:szCs w:val="24"/>
                    <w:lang w:eastAsia="lt-LT"/>
                  </w:rPr>
                  <w:t>Telšių rajono savivaldybės teritorijoje veikiančių bendruomeninių organizacijų veiklos išlaidų kompensavimas, remiant bendruomeniškumo iniciatyvas</w:t>
                </w:r>
              </w:p>
            </w:tc>
          </w:tr>
          <w:tr w14:paraId="3A4329EB" w14:textId="77777777">
            <w:trPr>
              <w:gridAfter w:val="1"/>
              <w:wAfter w:w="222" w:type="dxa"/>
            </w:trPr>
            <w:tc>
              <w:tcPr>
                <w:tcW w:w="9979" w:type="dxa"/>
                <w:gridSpan w:val="4"/>
              </w:tcPr>
              <w:p w14:paraId="1701C730" w14:textId="43E958DB">
                <w:pPr>
                  <w:jc w:val="both"/>
                  <w:rPr>
                    <w:rFonts w:eastAsia="Calibri"/>
                    <w:b/>
                    <w:bCs/>
                    <w:iCs/>
                    <w:szCs w:val="24"/>
                    <w:lang w:eastAsia="lt-LT"/>
                  </w:rPr>
                </w:pPr>
                <w:r>
                  <w:rPr>
                    <w:szCs w:val="24"/>
                    <w:lang w:eastAsia="lt-LT"/>
                  </w:rPr>
                  <w:t xml:space="preserve">Siekiant remti bendruomeniškumo iniciatyvas bei skatinti lyderystę, nuo 2023 m.  bendruomeninėms organizacijoms yra kompensuojamos jų veiklos išlaidos: bendruomenės pirmininko telefoninių pokalbių, interneto ryšio išlaidos, pašto prekių ir paslaugų, automobilių kuro arba viešojo transporto bilietų, kanceliarinių ir reprezentacinių prekių įsigijimo bei pakeistų juridinių asmenų duomenų ir / ar dokumentų pakeitimo registravimo išlaidos. 2026 m. planuojama kompensuoti 33 bendruomeninių organizacijų veiklos išlaidas, 2027 m. – 34, 2028 m. – 35. Taip pat, atsižvelgiant į bendruomenių poreikį, 2026 m. planuojama suorganizuoti 3 mokymus bendruomeninių organizacijų nariams ir seniūnaičiams. 2027 m. – 3 ir  2028 m. – 3 mokymus. Finansavimas bus skiriamas Tryškių (16 vėjo jėgainių), Degaičių (36 vėjo jėgainės) ir Viešvėnų (2 vėjo jėgainės) seniūnijų bendruomenėms, paskirstant pagal seniūnijų teritorijose esančių vėjo jėgainių skaičių. Lėšų skyrimo ir naudojimo tvarka bus nustatyta atskiru tvarkos aprašu.</w:t>
                </w:r>
              </w:p>
            </w:tc>
          </w:tr>
          <w:tr w14:paraId="37255C63" w14:textId="77777777">
            <w:trPr>
              <w:gridAfter w:val="1"/>
              <w:wAfter w:w="222" w:type="dxa"/>
            </w:trPr>
            <w:tc>
              <w:tcPr>
                <w:tcW w:w="9979" w:type="dxa"/>
                <w:gridSpan w:val="4"/>
              </w:tcPr>
              <w:p w14:paraId="2A6671B8" w14:textId="7921C3D9">
                <w:pPr>
                  <w:rPr>
                    <w:rFonts w:eastAsia="Calibri"/>
                    <w:b/>
                    <w:bCs/>
                    <w:iCs/>
                    <w:szCs w:val="24"/>
                    <w:lang w:eastAsia="lt-LT"/>
                  </w:rPr>
                </w:pPr>
                <w:r>
                  <w:rPr>
                    <w:rFonts w:eastAsia="Calibri"/>
                    <w:b/>
                    <w:bCs/>
                    <w:iCs/>
                    <w:szCs w:val="24"/>
                    <w:lang w:eastAsia="lt-LT"/>
                  </w:rPr>
                  <w:t>Siekiant šio tikslo yra įgyvendinami šie uždaviniai:</w:t>
                </w:r>
              </w:p>
            </w:tc>
          </w:tr>
          <w:tr w14:paraId="64F0EAF2" w14:textId="77777777">
            <w:trPr>
              <w:gridAfter w:val="1"/>
              <w:wAfter w:w="222" w:type="dxa"/>
            </w:trPr>
            <w:tc>
              <w:tcPr>
                <w:tcW w:w="2873" w:type="dxa"/>
                <w:gridSpan w:val="2"/>
              </w:tcPr>
              <w:p w14:paraId="3DAC0007" w14:textId="1E532817">
                <w:pPr>
                  <w:rPr>
                    <w:rFonts w:eastAsia="Calibri"/>
                    <w:b/>
                    <w:bCs/>
                    <w:iCs/>
                    <w:szCs w:val="24"/>
                    <w:lang w:eastAsia="lt-LT"/>
                  </w:rPr>
                </w:pPr>
                <w:r>
                  <w:rPr>
                    <w:rFonts w:eastAsia="Calibri"/>
                    <w:b/>
                    <w:bCs/>
                    <w:iCs/>
                    <w:szCs w:val="24"/>
                    <w:lang w:eastAsia="lt-LT"/>
                  </w:rPr>
                  <w:t>006-01-06 (T)</w:t>
                </w:r>
              </w:p>
            </w:tc>
            <w:tc>
              <w:tcPr>
                <w:tcW w:w="7106" w:type="dxa"/>
                <w:gridSpan w:val="2"/>
              </w:tcPr>
              <w:p w14:paraId="0A89D65A" w14:textId="5D3DFF89">
                <w:pPr>
                  <w:rPr>
                    <w:rFonts w:eastAsia="Calibri"/>
                    <w:b/>
                    <w:bCs/>
                    <w:iCs/>
                    <w:szCs w:val="24"/>
                    <w:lang w:eastAsia="lt-LT"/>
                  </w:rPr>
                </w:pPr>
                <w:r>
                  <w:rPr>
                    <w:rFonts w:eastAsia="Calibri"/>
                    <w:b/>
                    <w:bCs/>
                    <w:iCs/>
                    <w:szCs w:val="24"/>
                    <w:lang w:eastAsia="lt-LT"/>
                  </w:rPr>
                  <w:t>Prižiūrėti ir rekonstruoti kultūros ir sporto infrastruktūrą</w:t>
                </w:r>
              </w:p>
            </w:tc>
          </w:tr>
          <w:tr w14:paraId="7FD6401E" w14:textId="77777777">
            <w:trPr>
              <w:gridAfter w:val="1"/>
              <w:wAfter w:w="222" w:type="dxa"/>
            </w:trPr>
            <w:tc>
              <w:tcPr>
                <w:tcW w:w="9979" w:type="dxa"/>
                <w:gridSpan w:val="4"/>
              </w:tcPr>
              <w:p w14:paraId="09724539" w14:textId="7AAF225F">
                <w:pPr>
                  <w:ind w:firstLine="252"/>
                  <w:jc w:val="both"/>
                  <w:rPr>
                    <w:szCs w:val="24"/>
                    <w:highlight w:val="yellow"/>
                    <w:lang w:eastAsia="lt-LT"/>
                  </w:rPr>
                </w:pPr>
                <w:r>
                  <w:rPr>
                    <w:szCs w:val="24"/>
                    <w:lang w:eastAsia="lt-LT"/>
                  </w:rPr>
                  <w:t xml:space="preserve">Įgyvendinant uždavinį siekiama pagerinti kultūros, sporto ir laisvalaikio paslaugų teikimo sąlygas remontuojant, pertvarkant ir įrengiant naujus kultūros ir sporto infrastruktūros objektus. </w:t>
                </w:r>
              </w:p>
            </w:tc>
          </w:tr>
          <w:tr w14:paraId="2A119F26" w14:textId="77777777">
            <w:trPr>
              <w:gridAfter w:val="1"/>
              <w:wAfter w:w="222" w:type="dxa"/>
            </w:trPr>
            <w:tc>
              <w:tcPr>
                <w:tcW w:w="9979" w:type="dxa"/>
                <w:gridSpan w:val="4"/>
              </w:tcPr>
              <w:p w14:paraId="17F4EC15" w14:textId="3F741E2F">
                <w:pPr>
                  <w:jc w:val="both"/>
                  <w:rPr>
                    <w:szCs w:val="24"/>
                  </w:rPr>
                </w:pPr>
                <w:r>
                  <w:rPr>
                    <w:rFonts w:eastAsia="Calibri"/>
                    <w:b/>
                    <w:bCs/>
                    <w:iCs/>
                    <w:szCs w:val="24"/>
                  </w:rPr>
                  <w:t>Šiam uždaviniui įgyvendinti bus taikomos šios priemonės:</w:t>
                </w:r>
              </w:p>
            </w:tc>
          </w:tr>
          <w:tr w14:paraId="3926CB04" w14:textId="77777777">
            <w:trPr>
              <w:gridAfter w:val="1"/>
              <w:wAfter w:w="222" w:type="dxa"/>
            </w:trPr>
            <w:tc>
              <w:tcPr>
                <w:tcW w:w="2873" w:type="dxa"/>
                <w:gridSpan w:val="2"/>
              </w:tcPr>
              <w:p w14:paraId="7917ED0D" w14:textId="0D4E367B">
                <w:pPr>
                  <w:rPr>
                    <w:rFonts w:eastAsia="Calibri"/>
                    <w:b/>
                    <w:bCs/>
                    <w:iCs/>
                    <w:szCs w:val="24"/>
                    <w:lang w:eastAsia="lt-LT"/>
                  </w:rPr>
                </w:pPr>
                <w:r>
                  <w:rPr>
                    <w:rFonts w:eastAsia="Calibri"/>
                    <w:b/>
                    <w:bCs/>
                    <w:iCs/>
                    <w:szCs w:val="24"/>
                    <w:lang w:eastAsia="lt-LT"/>
                  </w:rPr>
                  <w:t>006-01-06-10 (TE)</w:t>
                </w:r>
              </w:p>
            </w:tc>
            <w:tc>
              <w:tcPr>
                <w:tcW w:w="7106" w:type="dxa"/>
                <w:gridSpan w:val="2"/>
              </w:tcPr>
              <w:p w14:paraId="25EE119F" w14:textId="212871E9">
                <w:pPr>
                  <w:rPr>
                    <w:rFonts w:eastAsia="Calibri"/>
                    <w:b/>
                    <w:bCs/>
                    <w:iCs/>
                    <w:szCs w:val="24"/>
                    <w:lang w:eastAsia="lt-LT"/>
                  </w:rPr>
                </w:pPr>
                <w:r>
                  <w:rPr>
                    <w:rFonts w:eastAsia="Calibri"/>
                    <w:b/>
                    <w:bCs/>
                    <w:iCs/>
                    <w:szCs w:val="24"/>
                    <w:lang w:eastAsia="lt-LT"/>
                  </w:rPr>
                  <w:t>Projekto „Telšių ješiboto pastato išsaugojimas, pritaikant jį edukacinėms ir kitoms veikloms“ įgyvendinimas</w:t>
                </w:r>
              </w:p>
            </w:tc>
          </w:tr>
          <w:tr w14:paraId="7FA2AFBA" w14:textId="77777777">
            <w:trPr>
              <w:gridAfter w:val="1"/>
              <w:wAfter w:w="222" w:type="dxa"/>
            </w:trPr>
            <w:tc>
              <w:tcPr>
                <w:tcW w:w="9979" w:type="dxa"/>
                <w:gridSpan w:val="4"/>
              </w:tcPr>
              <w:p w14:paraId="2DD92D11" w14:textId="29DDFE99">
                <w:pPr>
                  <w:rPr>
                    <w:rFonts w:eastAsia="Calibri"/>
                    <w:b/>
                    <w:bCs/>
                    <w:iCs/>
                    <w:szCs w:val="24"/>
                    <w:highlight w:val="yellow"/>
                    <w:lang w:eastAsia="lt-LT"/>
                  </w:rPr>
                </w:pPr>
                <w:r>
                  <w:rPr>
                    <w:szCs w:val="24"/>
                    <w:lang w:eastAsia="lt-LT"/>
                  </w:rPr>
                  <w:t>2026–2028 m. numatytos lėšos įgyvendinto projekto dotacijai grąžinti. Lėšos grąžinamos pagal patvirtintą grafiką.</w:t>
                </w:r>
              </w:p>
            </w:tc>
          </w:tr>
          <w:tr w14:paraId="240E66A2" w14:textId="77777777">
            <w:trPr>
              <w:gridAfter w:val="1"/>
              <w:wAfter w:w="222" w:type="dxa"/>
            </w:trPr>
            <w:tc>
              <w:tcPr>
                <w:tcW w:w="2873" w:type="dxa"/>
                <w:gridSpan w:val="2"/>
              </w:tcPr>
              <w:p w14:paraId="5966C9BD" w14:textId="10DD7F1E">
                <w:pPr>
                  <w:rPr>
                    <w:rFonts w:eastAsia="Calibri"/>
                    <w:b/>
                    <w:bCs/>
                    <w:iCs/>
                    <w:szCs w:val="24"/>
                    <w:lang w:eastAsia="lt-LT"/>
                  </w:rPr>
                </w:pPr>
                <w:r>
                  <w:rPr>
                    <w:rFonts w:eastAsia="Calibri"/>
                    <w:b/>
                    <w:bCs/>
                    <w:iCs/>
                    <w:szCs w:val="24"/>
                    <w:lang w:eastAsia="lt-LT"/>
                  </w:rPr>
                  <w:t>006-01-06-16 (TP)</w:t>
                </w:r>
              </w:p>
            </w:tc>
            <w:tc>
              <w:tcPr>
                <w:tcW w:w="7106" w:type="dxa"/>
                <w:gridSpan w:val="2"/>
              </w:tcPr>
              <w:p w14:paraId="575647D4" w14:textId="5AC221B4">
                <w:pPr>
                  <w:rPr>
                    <w:rFonts w:eastAsia="Calibri"/>
                    <w:b/>
                    <w:bCs/>
                    <w:iCs/>
                    <w:szCs w:val="24"/>
                    <w:lang w:eastAsia="lt-LT"/>
                  </w:rPr>
                </w:pPr>
                <w:r>
                  <w:rPr>
                    <w:rFonts w:eastAsia="Calibri"/>
                    <w:b/>
                    <w:bCs/>
                    <w:iCs/>
                    <w:szCs w:val="24"/>
                    <w:lang w:eastAsia="lt-LT"/>
                  </w:rPr>
                  <w:t>Telšių rajono savivaldybės kultūros įstaigų pastatų remontas</w:t>
                </w:r>
              </w:p>
            </w:tc>
          </w:tr>
          <w:tr w14:paraId="04DD8F87" w14:textId="77777777">
            <w:trPr>
              <w:gridAfter w:val="1"/>
              <w:wAfter w:w="222" w:type="dxa"/>
            </w:trPr>
            <w:tc>
              <w:tcPr>
                <w:tcW w:w="9979" w:type="dxa"/>
                <w:gridSpan w:val="4"/>
              </w:tcPr>
              <w:p w14:paraId="12B12D88" w14:textId="545E839D">
                <w:pPr>
                  <w:ind w:firstLine="252"/>
                  <w:jc w:val="both"/>
                  <w:rPr>
                    <w:iCs/>
                    <w:szCs w:val="24"/>
                    <w:lang w:eastAsia="lt-LT"/>
                  </w:rPr>
                </w:pPr>
                <w:r>
                  <w:rPr>
                    <w:iCs/>
                    <w:szCs w:val="24"/>
                    <w:lang w:eastAsia="lt-LT"/>
                  </w:rPr>
                  <w:t>2026 metais numatoma vykdyti paprastojo remonto darbus K. Praniauskaitės bibliotekos Upynos ir Kaunatavos filialuose. Taip pat numatyta atsiskaityti už bendruomenių projektais sukurtą nekilnojamą turtą, infrastruktūros priežiūros paslaugas, remonto darbus. Atlikus viešųjų pirkimų procedūras ir esant sutaupymų būtų atliekami ir kiti reikalingi darbai pagal gautus prašymus ar atsiradus poreikiui.</w:t>
                </w:r>
              </w:p>
              <w:p w14:paraId="57842DCA" w14:textId="322C75D4">
                <w:pPr>
                  <w:ind w:firstLine="252"/>
                  <w:jc w:val="both"/>
                  <w:rPr>
                    <w:rFonts w:eastAsia="Calibri"/>
                    <w:b/>
                    <w:bCs/>
                    <w:iCs/>
                    <w:szCs w:val="24"/>
                    <w:lang w:eastAsia="lt-LT"/>
                  </w:rPr>
                </w:pPr>
                <w:r>
                  <w:rPr>
                    <w:iCs/>
                    <w:szCs w:val="24"/>
                    <w:lang w:eastAsia="lt-LT"/>
                  </w:rPr>
                  <w:t>2027–2028 m. planuojama tęsti kultūros įstaigų remonto darbus.</w:t>
                </w:r>
              </w:p>
            </w:tc>
          </w:tr>
          <w:tr w14:paraId="391D8BC6" w14:textId="77777777">
            <w:trPr>
              <w:gridAfter w:val="1"/>
              <w:wAfter w:w="222" w:type="dxa"/>
            </w:trPr>
            <w:tc>
              <w:tcPr>
                <w:tcW w:w="2873" w:type="dxa"/>
                <w:gridSpan w:val="2"/>
              </w:tcPr>
              <w:p w14:paraId="42D7EC29" w14:textId="2C7EEB0B">
                <w:pPr>
                  <w:rPr>
                    <w:rFonts w:eastAsia="Calibri"/>
                    <w:b/>
                    <w:bCs/>
                    <w:iCs/>
                    <w:szCs w:val="24"/>
                    <w:lang w:eastAsia="lt-LT"/>
                  </w:rPr>
                </w:pPr>
                <w:r>
                  <w:rPr>
                    <w:rFonts w:eastAsia="Calibri"/>
                    <w:b/>
                    <w:bCs/>
                    <w:iCs/>
                    <w:szCs w:val="24"/>
                    <w:lang w:eastAsia="lt-LT"/>
                  </w:rPr>
                  <w:t>006-01-06-20 (TE)</w:t>
                </w:r>
              </w:p>
            </w:tc>
            <w:tc>
              <w:tcPr>
                <w:tcW w:w="7106" w:type="dxa"/>
                <w:gridSpan w:val="2"/>
              </w:tcPr>
              <w:p w14:paraId="708BAA9F" w14:textId="0A7C4C24">
                <w:pPr>
                  <w:rPr>
                    <w:rFonts w:eastAsia="Calibri"/>
                    <w:b/>
                    <w:bCs/>
                    <w:iCs/>
                    <w:szCs w:val="24"/>
                    <w:lang w:eastAsia="lt-LT"/>
                  </w:rPr>
                </w:pPr>
                <w:r>
                  <w:rPr>
                    <w:rFonts w:eastAsia="Calibri"/>
                    <w:b/>
                    <w:bCs/>
                    <w:iCs/>
                    <w:szCs w:val="24"/>
                    <w:lang w:eastAsia="lt-LT"/>
                  </w:rPr>
                  <w:t xml:space="preserve">Projekto „Telšių kultūros centro modernizavimas, pritaikant visuomenės  poreikiams“ įgyvendinimas</w:t>
                </w:r>
              </w:p>
            </w:tc>
          </w:tr>
          <w:tr w14:paraId="26AA458D" w14:textId="77777777">
            <w:trPr>
              <w:gridAfter w:val="1"/>
              <w:wAfter w:w="222" w:type="dxa"/>
            </w:trPr>
            <w:tc>
              <w:tcPr>
                <w:tcW w:w="9979" w:type="dxa"/>
                <w:gridSpan w:val="4"/>
              </w:tcPr>
              <w:p w14:paraId="3D880811" w14:textId="449593A1">
                <w:pPr>
                  <w:ind w:firstLine="252"/>
                  <w:jc w:val="both"/>
                  <w:rPr>
                    <w:rFonts w:eastAsia="Calibri"/>
                    <w:b/>
                    <w:bCs/>
                    <w:iCs/>
                    <w:szCs w:val="24"/>
                    <w:highlight w:val="yellow"/>
                    <w:lang w:eastAsia="lt-LT"/>
                  </w:rPr>
                </w:pPr>
                <w:r>
                  <w:rPr>
                    <w:szCs w:val="24"/>
                    <w:lang w:eastAsia="lt-LT"/>
                  </w:rPr>
                  <w:t>2026–2027 m. numatytos lėšos įgyvendinto projekto dotacijai grąžinti. Lėšos grąžinamos pagal patvirtintą grafiką.</w:t>
                </w:r>
              </w:p>
            </w:tc>
          </w:tr>
          <w:tr w14:paraId="47E1A427" w14:textId="77777777">
            <w:trPr>
              <w:gridAfter w:val="1"/>
              <w:wAfter w:w="222" w:type="dxa"/>
            </w:trPr>
            <w:tc>
              <w:tcPr>
                <w:tcW w:w="2873" w:type="dxa"/>
                <w:gridSpan w:val="2"/>
              </w:tcPr>
              <w:p w14:paraId="39A22FAD" w14:textId="27B3FD44">
                <w:pPr>
                  <w:rPr>
                    <w:rFonts w:eastAsia="Calibri"/>
                    <w:b/>
                    <w:bCs/>
                    <w:iCs/>
                    <w:szCs w:val="24"/>
                    <w:lang w:eastAsia="lt-LT"/>
                  </w:rPr>
                </w:pPr>
                <w:r>
                  <w:rPr>
                    <w:rFonts w:eastAsia="Calibri"/>
                    <w:b/>
                    <w:bCs/>
                    <w:iCs/>
                    <w:szCs w:val="24"/>
                    <w:lang w:eastAsia="lt-LT"/>
                  </w:rPr>
                  <w:t>006-01-06-26 (TE)</w:t>
                </w:r>
              </w:p>
            </w:tc>
            <w:tc>
              <w:tcPr>
                <w:tcW w:w="7106" w:type="dxa"/>
                <w:gridSpan w:val="2"/>
              </w:tcPr>
              <w:p w14:paraId="1E0BDB1D" w14:textId="09386575">
                <w:pPr>
                  <w:rPr>
                    <w:rFonts w:eastAsia="Calibri"/>
                    <w:b/>
                    <w:bCs/>
                    <w:iCs/>
                    <w:szCs w:val="24"/>
                    <w:lang w:eastAsia="lt-LT"/>
                  </w:rPr>
                </w:pPr>
                <w:r>
                  <w:rPr>
                    <w:rFonts w:eastAsia="Calibri"/>
                    <w:b/>
                    <w:bCs/>
                    <w:iCs/>
                    <w:szCs w:val="24"/>
                    <w:lang w:eastAsia="lt-LT"/>
                  </w:rPr>
                  <w:t>Projekto „Telšių miesto centrinio stadiono apšvietimo įrengimas“ įgyvendinimas</w:t>
                </w:r>
              </w:p>
            </w:tc>
          </w:tr>
          <w:tr w14:paraId="1933EFE5" w14:textId="77777777">
            <w:trPr>
              <w:gridAfter w:val="1"/>
              <w:wAfter w:w="222" w:type="dxa"/>
            </w:trPr>
            <w:tc>
              <w:tcPr>
                <w:tcW w:w="9979" w:type="dxa"/>
                <w:gridSpan w:val="4"/>
              </w:tcPr>
              <w:p w14:paraId="366343FC" w14:textId="2FD8698B">
                <w:pPr>
                  <w:ind w:firstLine="252"/>
                  <w:jc w:val="both"/>
                  <w:rPr>
                    <w:rFonts w:eastAsia="Calibri"/>
                    <w:iCs/>
                    <w:szCs w:val="24"/>
                    <w:lang w:eastAsia="lt-LT"/>
                  </w:rPr>
                </w:pPr>
                <w:r>
                  <w:rPr>
                    <w:iCs/>
                    <w:szCs w:val="24"/>
                    <w:lang w:eastAsia="lt-LT"/>
                  </w:rPr>
                  <w:t>2027 m. numatytos savivaldybės biudžeto lėšos įgyvendinto projekto „Telšių miesto centrinio stadiono apšvietimo įrengimas“ šviestuvų draudimui apmokėti.</w:t>
                </w:r>
              </w:p>
            </w:tc>
          </w:tr>
          <w:tr w14:paraId="75AA5D18" w14:textId="77777777">
            <w:trPr>
              <w:gridAfter w:val="1"/>
              <w:wAfter w:w="222" w:type="dxa"/>
            </w:trPr>
            <w:tc>
              <w:tcPr>
                <w:tcW w:w="2873" w:type="dxa"/>
                <w:gridSpan w:val="2"/>
              </w:tcPr>
              <w:p w14:paraId="4A2187C4" w14:textId="16D2502B">
                <w:pPr>
                  <w:rPr>
                    <w:b/>
                    <w:bCs/>
                    <w:iCs/>
                    <w:szCs w:val="24"/>
                    <w:lang w:eastAsia="lt-LT"/>
                  </w:rPr>
                </w:pPr>
                <w:r>
                  <w:rPr>
                    <w:b/>
                    <w:bCs/>
                    <w:iCs/>
                    <w:szCs w:val="24"/>
                    <w:lang w:eastAsia="lt-LT"/>
                  </w:rPr>
                  <w:t>006-01-06-27 (RE)</w:t>
                </w:r>
              </w:p>
            </w:tc>
            <w:tc>
              <w:tcPr>
                <w:tcW w:w="7106" w:type="dxa"/>
                <w:gridSpan w:val="2"/>
              </w:tcPr>
              <w:p w14:paraId="5852A5AA" w14:textId="05D8C45E">
                <w:pPr>
                  <w:jc w:val="both"/>
                  <w:rPr>
                    <w:b/>
                    <w:bCs/>
                    <w:iCs/>
                    <w:szCs w:val="24"/>
                    <w:lang w:eastAsia="lt-LT"/>
                  </w:rPr>
                </w:pPr>
                <w:r>
                  <w:rPr>
                    <w:b/>
                    <w:bCs/>
                    <w:iCs/>
                    <w:szCs w:val="24"/>
                    <w:lang w:eastAsia="lt-LT"/>
                  </w:rPr>
                  <w:t>Projekto „Neformalaus švietimo paslaugų prieinamumo didinimas, modernizuojant Telšių Žemaitės dramos teatrą“ , įgyvendinimas</w:t>
                </w:r>
              </w:p>
            </w:tc>
          </w:tr>
          <w:tr w14:paraId="7441A052" w14:textId="77777777">
            <w:trPr>
              <w:gridAfter w:val="1"/>
              <w:wAfter w:w="222" w:type="dxa"/>
            </w:trPr>
            <w:tc>
              <w:tcPr>
                <w:tcW w:w="9979" w:type="dxa"/>
                <w:gridSpan w:val="4"/>
              </w:tcPr>
              <w:p w14:paraId="111BE11D" w14:textId="77777777">
                <w:pPr>
                  <w:jc w:val="both"/>
                  <w:rPr>
                    <w:iCs/>
                    <w:szCs w:val="24"/>
                    <w:lang w:eastAsia="lt-LT"/>
                  </w:rPr>
                </w:pPr>
                <w:r>
                  <w:rPr>
                    <w:iCs/>
                    <w:szCs w:val="24"/>
                    <w:lang w:eastAsia="lt-LT"/>
                  </w:rPr>
                  <w:t xml:space="preserve">Projekto tikslas – pagerinti neformalaus švietimo paslaugų prieinamumą ir jų teikimo kokybę Telšių rajono savivaldybėje. </w:t>
                </w:r>
              </w:p>
              <w:p w14:paraId="7597DE8D" w14:textId="77777777">
                <w:pPr>
                  <w:jc w:val="both"/>
                  <w:rPr>
                    <w:iCs/>
                    <w:szCs w:val="24"/>
                    <w:lang w:eastAsia="lt-LT"/>
                  </w:rPr>
                </w:pPr>
                <w:r>
                  <w:rPr>
                    <w:iCs/>
                    <w:szCs w:val="24"/>
                    <w:lang w:eastAsia="lt-LT"/>
                  </w:rPr>
                  <w:t>Įgyvendinant projektą, bus atliekamas Telšių Žemaitės dramos teatro patalpų (Respublikos g. 18, Telšiai) remontas, pritaikant universalaus dizaino principams, neformalaus (vaikų ir suaugusiųjų) ir formalaus vaikų švietimo paslaugų teikimui bei įsigyjama įranga ir baldai. Įvykdžius šias veiklas bus padidintas objekto funkcionalumas.</w:t>
                </w:r>
              </w:p>
              <w:p w14:paraId="23C268F7" w14:textId="78FEF8E6">
                <w:pPr>
                  <w:jc w:val="both"/>
                  <w:rPr>
                    <w:iCs/>
                    <w:szCs w:val="24"/>
                    <w:lang w:eastAsia="lt-LT"/>
                  </w:rPr>
                </w:pPr>
                <w:r>
                  <w:rPr>
                    <w:iCs/>
                    <w:szCs w:val="24"/>
                    <w:lang w:eastAsia="lt-LT"/>
                  </w:rPr>
                  <w:t xml:space="preserve">2026 m. planuojama pradėti patalpų remontą ir įgyvendinti  75 proc. projekto, 2027 m. planuojama toliau vykdyti rangos darbus bei įsigyti veikloms reikalingą įrangą, baldus ir įgyvendinti projektą 100 proc.  </w:t>
                </w:r>
              </w:p>
            </w:tc>
          </w:tr>
          <w:tr w14:paraId="2A2599C7" w14:textId="77777777">
            <w:trPr>
              <w:gridAfter w:val="1"/>
              <w:wAfter w:w="222" w:type="dxa"/>
            </w:trPr>
            <w:tc>
              <w:tcPr>
                <w:tcW w:w="2873" w:type="dxa"/>
                <w:gridSpan w:val="2"/>
              </w:tcPr>
              <w:p w14:paraId="1C04252F" w14:textId="382A8E00">
                <w:pPr>
                  <w:rPr>
                    <w:b/>
                    <w:bCs/>
                    <w:iCs/>
                    <w:szCs w:val="24"/>
                    <w:lang w:eastAsia="lt-LT"/>
                  </w:rPr>
                </w:pPr>
                <w:r>
                  <w:rPr>
                    <w:b/>
                    <w:bCs/>
                    <w:iCs/>
                    <w:szCs w:val="24"/>
                    <w:lang w:eastAsia="lt-LT"/>
                  </w:rPr>
                  <w:t>006-01-06-28 (PP)</w:t>
                </w:r>
              </w:p>
            </w:tc>
            <w:tc>
              <w:tcPr>
                <w:tcW w:w="7106" w:type="dxa"/>
                <w:gridSpan w:val="2"/>
              </w:tcPr>
              <w:p w14:paraId="7F6D9622" w14:textId="5DD4A435">
                <w:pPr>
                  <w:jc w:val="both"/>
                  <w:rPr>
                    <w:b/>
                    <w:bCs/>
                    <w:iCs/>
                    <w:szCs w:val="24"/>
                    <w:lang w:eastAsia="lt-LT"/>
                  </w:rPr>
                </w:pPr>
                <w:r>
                  <w:rPr>
                    <w:b/>
                    <w:bCs/>
                    <w:iCs/>
                    <w:szCs w:val="24"/>
                    <w:lang w:eastAsia="lt-LT"/>
                  </w:rPr>
                  <w:t>Projekto „Telšių Žemaitės dramos teatro aktualizavimas ir kultūros turinio prieinamumo didinimas“ įgyvendinimas</w:t>
                </w:r>
              </w:p>
            </w:tc>
          </w:tr>
          <w:tr w14:paraId="2FF06906" w14:textId="77777777">
            <w:trPr>
              <w:gridAfter w:val="1"/>
              <w:wAfter w:w="222" w:type="dxa"/>
            </w:trPr>
            <w:tc>
              <w:tcPr>
                <w:tcW w:w="9979" w:type="dxa"/>
                <w:gridSpan w:val="4"/>
              </w:tcPr>
              <w:p w14:paraId="0518F830" w14:textId="5035E12A">
                <w:pPr>
                  <w:jc w:val="both"/>
                  <w:rPr>
                    <w:iCs/>
                    <w:szCs w:val="24"/>
                    <w:lang w:eastAsia="lt-LT"/>
                  </w:rPr>
                </w:pPr>
                <w:r>
                  <w:rPr>
                    <w:iCs/>
                    <w:szCs w:val="24"/>
                    <w:lang w:eastAsia="lt-LT"/>
                  </w:rPr>
                  <w:t xml:space="preserve">Projekto tikslas – padidinti Telšių Žemaitės dramos teatro kaip kultūros objekto patrauklumą, ekonominį gyvybingumą ir konkurencingumą, sukuriant sąlygas esamų kultūros paslaugų kokybei gerinti, įvairovei didinti ir naujoms teikti, taip pritraukiant papildomus lankytojų srautus. </w:t>
                </w:r>
              </w:p>
              <w:p w14:paraId="29F60827" w14:textId="6682F4CD">
                <w:pPr>
                  <w:jc w:val="both"/>
                  <w:rPr>
                    <w:iCs/>
                    <w:szCs w:val="24"/>
                    <w:lang w:eastAsia="lt-LT"/>
                  </w:rPr>
                </w:pPr>
                <w:r>
                  <w:rPr>
                    <w:iCs/>
                    <w:szCs w:val="24"/>
                    <w:lang w:eastAsia="lt-LT"/>
                  </w:rPr>
                  <w:t xml:space="preserve">Įgyvendinant projektą, bus atnaujinta Žemaitės dramos teatro infrastruktūra, atliekami pastato vidaus ir išorės remonto darbus bei atnaujinant žiūrovų salės bei scenos įrangą, užtikrinant prieinamumą visiems:  sudarytos prieinamumo galimybės riboto judumo asmenims savarankiškai judėti Žemaitės dramos teatro teritorijoje, patekti į jį bei judėti jo viduje.</w:t>
                </w:r>
              </w:p>
              <w:p w14:paraId="4D4A2168" w14:textId="5EA39B47">
                <w:pPr>
                  <w:jc w:val="both"/>
                  <w:rPr>
                    <w:iCs/>
                    <w:szCs w:val="24"/>
                    <w:lang w:eastAsia="lt-LT"/>
                  </w:rPr>
                </w:pPr>
                <w:r>
                  <w:rPr>
                    <w:iCs/>
                    <w:szCs w:val="24"/>
                    <w:lang w:eastAsia="lt-LT"/>
                  </w:rPr>
                  <w:t xml:space="preserve">2026 m. planuojama toliau vykdyti rangos darbus bei įsigyti veikloms reikalingą įrangą, baldus ir įgyvendinti projektą 100 proc.  </w:t>
                </w:r>
              </w:p>
            </w:tc>
          </w:tr>
          <w:tr w14:paraId="36D48D72" w14:textId="77777777">
            <w:trPr>
              <w:gridAfter w:val="1"/>
              <w:wAfter w:w="222" w:type="dxa"/>
            </w:trPr>
            <w:tc>
              <w:tcPr>
                <w:tcW w:w="2873" w:type="dxa"/>
                <w:gridSpan w:val="2"/>
              </w:tcPr>
              <w:p w14:paraId="7886D365" w14:textId="54651913">
                <w:pPr>
                  <w:rPr>
                    <w:rFonts w:eastAsia="Calibri"/>
                    <w:b/>
                    <w:bCs/>
                    <w:iCs/>
                    <w:szCs w:val="24"/>
                    <w:lang w:eastAsia="lt-LT"/>
                  </w:rPr>
                </w:pPr>
                <w:r>
                  <w:rPr>
                    <w:rFonts w:eastAsia="Calibri"/>
                    <w:b/>
                    <w:bCs/>
                    <w:iCs/>
                    <w:szCs w:val="24"/>
                    <w:lang w:eastAsia="lt-LT"/>
                  </w:rPr>
                  <w:t>Kodas</w:t>
                </w:r>
              </w:p>
            </w:tc>
            <w:tc>
              <w:tcPr>
                <w:tcW w:w="7106" w:type="dxa"/>
                <w:gridSpan w:val="2"/>
              </w:tcPr>
              <w:p w14:paraId="6768B42A" w14:textId="457FDC32">
                <w:pPr>
                  <w:rPr>
                    <w:rFonts w:eastAsia="Calibri"/>
                    <w:b/>
                    <w:bCs/>
                    <w:iCs/>
                    <w:szCs w:val="24"/>
                    <w:lang w:eastAsia="lt-LT"/>
                  </w:rPr>
                </w:pPr>
                <w:r>
                  <w:rPr>
                    <w:rFonts w:eastAsia="Calibri"/>
                    <w:b/>
                    <w:bCs/>
                    <w:iCs/>
                    <w:szCs w:val="24"/>
                    <w:lang w:eastAsia="lt-LT"/>
                  </w:rPr>
                  <w:t>Programos tikslo pavadinimas</w:t>
                </w:r>
              </w:p>
            </w:tc>
          </w:tr>
          <w:tr w14:paraId="23AC99A3" w14:textId="77777777">
            <w:trPr>
              <w:gridAfter w:val="1"/>
              <w:wAfter w:w="222" w:type="dxa"/>
            </w:trPr>
            <w:tc>
              <w:tcPr>
                <w:tcW w:w="2873" w:type="dxa"/>
                <w:gridSpan w:val="2"/>
              </w:tcPr>
              <w:p w14:paraId="496977B3" w14:textId="13B419AB">
                <w:pPr>
                  <w:rPr>
                    <w:rFonts w:eastAsia="Calibri"/>
                    <w:b/>
                    <w:bCs/>
                    <w:iCs/>
                    <w:szCs w:val="24"/>
                    <w:lang w:eastAsia="lt-LT"/>
                  </w:rPr>
                </w:pPr>
                <w:r>
                  <w:rPr>
                    <w:rFonts w:eastAsia="Calibri"/>
                    <w:b/>
                    <w:bCs/>
                    <w:iCs/>
                    <w:szCs w:val="24"/>
                    <w:lang w:eastAsia="lt-LT"/>
                  </w:rPr>
                  <w:t>02</w:t>
                </w:r>
              </w:p>
            </w:tc>
            <w:tc>
              <w:tcPr>
                <w:tcW w:w="7106" w:type="dxa"/>
                <w:gridSpan w:val="2"/>
              </w:tcPr>
              <w:p w14:paraId="6E21D9C7" w14:textId="478F3CE3">
                <w:pPr>
                  <w:rPr>
                    <w:rFonts w:eastAsia="Calibri"/>
                    <w:b/>
                    <w:bCs/>
                    <w:iCs/>
                    <w:szCs w:val="24"/>
                    <w:lang w:eastAsia="lt-LT"/>
                  </w:rPr>
                </w:pPr>
                <w:r>
                  <w:rPr>
                    <w:rFonts w:eastAsia="Calibri"/>
                    <w:b/>
                    <w:bCs/>
                    <w:iCs/>
                    <w:szCs w:val="24"/>
                    <w:lang w:eastAsia="lt-LT"/>
                  </w:rPr>
                  <w:t>Saugoti Telšių rajono kultūros paveldą</w:t>
                </w:r>
              </w:p>
            </w:tc>
          </w:tr>
          <w:tr w14:paraId="0E86A42A" w14:textId="77777777">
            <w:trPr>
              <w:gridAfter w:val="1"/>
              <w:wAfter w:w="222" w:type="dxa"/>
            </w:trPr>
            <w:tc>
              <w:tcPr>
                <w:tcW w:w="9979" w:type="dxa"/>
                <w:gridSpan w:val="4"/>
              </w:tcPr>
              <w:p w14:paraId="13430E42" w14:textId="02327CDB">
                <w:pPr>
                  <w:ind w:firstLine="252"/>
                  <w:jc w:val="both"/>
                  <w:rPr>
                    <w:szCs w:val="24"/>
                    <w:lang w:eastAsia="lt-LT"/>
                  </w:rPr>
                </w:pPr>
                <w:r>
                  <w:rPr>
                    <w:szCs w:val="24"/>
                    <w:lang w:eastAsia="lt-LT"/>
                  </w:rPr>
                  <w:t>Šiuo uždaviniu siekiama akcentuoti kultūros paveldo išsaugojimo svarbą visuomenėje, organizuojant sklaidos projektus, objektų tvarkymo bei priežiūros darbus.</w:t>
                </w:r>
              </w:p>
            </w:tc>
          </w:tr>
          <w:tr w14:paraId="366ED40B" w14:textId="77777777">
            <w:trPr>
              <w:gridAfter w:val="1"/>
              <w:wAfter w:w="222" w:type="dxa"/>
            </w:trPr>
            <w:tc>
              <w:tcPr>
                <w:tcW w:w="9979" w:type="dxa"/>
                <w:gridSpan w:val="4"/>
              </w:tcPr>
              <w:p w14:paraId="4188C15D" w14:textId="33544122">
                <w:pPr>
                  <w:rPr>
                    <w:rFonts w:eastAsia="Calibri"/>
                    <w:b/>
                    <w:bCs/>
                    <w:iCs/>
                    <w:szCs w:val="24"/>
                    <w:lang w:eastAsia="lt-LT"/>
                  </w:rPr>
                </w:pPr>
                <w:r>
                  <w:rPr>
                    <w:rFonts w:eastAsia="Calibri"/>
                    <w:b/>
                    <w:bCs/>
                    <w:iCs/>
                    <w:szCs w:val="24"/>
                    <w:lang w:eastAsia="lt-LT"/>
                  </w:rPr>
                  <w:t>Siekiant šio tikslo yra įgyvendinami šie uždaviniai:</w:t>
                </w:r>
              </w:p>
            </w:tc>
          </w:tr>
          <w:tr w14:paraId="23F665BA" w14:textId="77777777">
            <w:trPr>
              <w:gridAfter w:val="1"/>
              <w:wAfter w:w="222" w:type="dxa"/>
            </w:trPr>
            <w:tc>
              <w:tcPr>
                <w:tcW w:w="2873" w:type="dxa"/>
                <w:gridSpan w:val="2"/>
              </w:tcPr>
              <w:p w14:paraId="5E549CD9" w14:textId="4E3DA9BD">
                <w:pPr>
                  <w:rPr>
                    <w:rFonts w:eastAsia="Calibri"/>
                    <w:b/>
                    <w:bCs/>
                    <w:iCs/>
                    <w:szCs w:val="24"/>
                    <w:lang w:eastAsia="lt-LT"/>
                  </w:rPr>
                </w:pPr>
                <w:r>
                  <w:rPr>
                    <w:rFonts w:eastAsia="Calibri"/>
                    <w:b/>
                    <w:bCs/>
                    <w:iCs/>
                    <w:szCs w:val="24"/>
                    <w:lang w:eastAsia="lt-LT"/>
                  </w:rPr>
                  <w:t>006-02-01 (T)</w:t>
                </w:r>
              </w:p>
            </w:tc>
            <w:tc>
              <w:tcPr>
                <w:tcW w:w="7106" w:type="dxa"/>
                <w:gridSpan w:val="2"/>
              </w:tcPr>
              <w:p w14:paraId="6F121682" w14:textId="55E1E267">
                <w:pPr>
                  <w:rPr>
                    <w:rFonts w:eastAsia="Calibri"/>
                    <w:b/>
                    <w:bCs/>
                    <w:iCs/>
                    <w:szCs w:val="24"/>
                    <w:lang w:eastAsia="lt-LT"/>
                  </w:rPr>
                </w:pPr>
                <w:r>
                  <w:rPr>
                    <w:rFonts w:eastAsia="Calibri"/>
                    <w:b/>
                    <w:bCs/>
                    <w:iCs/>
                    <w:szCs w:val="24"/>
                    <w:lang w:eastAsia="lt-LT"/>
                  </w:rPr>
                  <w:t>Organizuoti kultūros paveldo objektų tvarkymo darbus, informacinę sklaidą jų išsaugojimo klausimais</w:t>
                </w:r>
              </w:p>
            </w:tc>
          </w:tr>
          <w:tr w14:paraId="7EBB50FE" w14:textId="77777777">
            <w:trPr>
              <w:gridAfter w:val="1"/>
              <w:wAfter w:w="222" w:type="dxa"/>
            </w:trPr>
            <w:tc>
              <w:tcPr>
                <w:tcW w:w="9979" w:type="dxa"/>
                <w:gridSpan w:val="4"/>
              </w:tcPr>
              <w:p w14:paraId="3EA944A5" w14:textId="2EBB76DF">
                <w:pPr>
                  <w:ind w:firstLine="252"/>
                  <w:jc w:val="both"/>
                  <w:rPr>
                    <w:rFonts w:eastAsia="Calibri"/>
                    <w:b/>
                    <w:bCs/>
                    <w:iCs/>
                    <w:szCs w:val="24"/>
                    <w:lang w:eastAsia="lt-LT"/>
                  </w:rPr>
                </w:pPr>
                <w:r>
                  <w:rPr>
                    <w:iCs/>
                    <w:szCs w:val="24"/>
                    <w:lang w:eastAsia="lt-LT"/>
                  </w:rPr>
                  <w:t>Uždavinys skirtas pabrėžti kultūros paveldo išsaugojimo svarbą visuomenėje per sklaidos projektus ir objektų tvarkymo bei priežiūros darbus. Kultūros paveldas atspindi unikalų istorinį, estetinį ir kultūrinį mūsų praeities palikimą, kurį būtina saugoti ir perduoti ateities kartoms.</w:t>
                </w:r>
              </w:p>
            </w:tc>
          </w:tr>
          <w:tr w14:paraId="5727B0AF" w14:textId="77777777">
            <w:trPr>
              <w:gridAfter w:val="1"/>
              <w:wAfter w:w="222" w:type="dxa"/>
            </w:trPr>
            <w:tc>
              <w:tcPr>
                <w:tcW w:w="9979" w:type="dxa"/>
                <w:gridSpan w:val="4"/>
              </w:tcPr>
              <w:p w14:paraId="194A6C41" w14:textId="0DDFC8B4">
                <w:pPr>
                  <w:rPr>
                    <w:rFonts w:eastAsia="Calibri"/>
                    <w:b/>
                    <w:bCs/>
                    <w:iCs/>
                    <w:szCs w:val="24"/>
                    <w:lang w:eastAsia="lt-LT"/>
                  </w:rPr>
                </w:pPr>
                <w:r>
                  <w:rPr>
                    <w:rFonts w:eastAsia="Calibri"/>
                    <w:b/>
                    <w:bCs/>
                    <w:iCs/>
                    <w:szCs w:val="24"/>
                    <w:lang w:eastAsia="lt-LT"/>
                  </w:rPr>
                  <w:t>Šiam uždaviniui įgyvendinti bus taikomos šios priemonės:</w:t>
                </w:r>
              </w:p>
            </w:tc>
          </w:tr>
          <w:tr w14:paraId="061928C0" w14:textId="77777777">
            <w:trPr>
              <w:gridAfter w:val="1"/>
              <w:wAfter w:w="222" w:type="dxa"/>
            </w:trPr>
            <w:tc>
              <w:tcPr>
                <w:tcW w:w="2873" w:type="dxa"/>
                <w:gridSpan w:val="2"/>
              </w:tcPr>
              <w:p w14:paraId="3F6F4B65" w14:textId="18C4BC99">
                <w:pPr>
                  <w:rPr>
                    <w:rFonts w:eastAsia="Calibri"/>
                    <w:b/>
                    <w:bCs/>
                    <w:iCs/>
                    <w:szCs w:val="24"/>
                    <w:lang w:eastAsia="lt-LT"/>
                  </w:rPr>
                </w:pPr>
                <w:r>
                  <w:rPr>
                    <w:rFonts w:eastAsia="Calibri"/>
                    <w:b/>
                    <w:bCs/>
                    <w:iCs/>
                    <w:szCs w:val="24"/>
                    <w:lang w:eastAsia="lt-LT"/>
                  </w:rPr>
                  <w:t>006-02-01-01 (TP)</w:t>
                </w:r>
              </w:p>
            </w:tc>
            <w:tc>
              <w:tcPr>
                <w:tcW w:w="7106" w:type="dxa"/>
                <w:gridSpan w:val="2"/>
              </w:tcPr>
              <w:p w14:paraId="2BAC2521" w14:textId="746BDBBE">
                <w:pPr>
                  <w:rPr>
                    <w:rFonts w:eastAsia="Calibri"/>
                    <w:b/>
                    <w:bCs/>
                    <w:iCs/>
                    <w:szCs w:val="24"/>
                    <w:lang w:eastAsia="lt-LT"/>
                  </w:rPr>
                </w:pPr>
                <w:r>
                  <w:rPr>
                    <w:rFonts w:eastAsia="Calibri"/>
                    <w:b/>
                    <w:bCs/>
                    <w:iCs/>
                    <w:szCs w:val="24"/>
                    <w:lang w:eastAsia="lt-LT"/>
                  </w:rPr>
                  <w:t>Kultūros paveldo objektų priežiūra, apskaita, stebėsena, informacinė sklaida jų išsaugojimo klausimais</w:t>
                </w:r>
              </w:p>
            </w:tc>
          </w:tr>
          <w:tr w14:paraId="5602F8A1" w14:textId="77777777">
            <w:trPr>
              <w:gridAfter w:val="1"/>
              <w:wAfter w:w="222" w:type="dxa"/>
            </w:trPr>
            <w:tc>
              <w:tcPr>
                <w:tcW w:w="9979" w:type="dxa"/>
                <w:gridSpan w:val="4"/>
              </w:tcPr>
              <w:p w14:paraId="0E3D055A" w14:textId="7B30D6D7">
                <w:pPr>
                  <w:ind w:firstLine="252"/>
                  <w:jc w:val="both"/>
                  <w:rPr>
                    <w:rFonts w:eastAsia="Calibri"/>
                    <w:b/>
                    <w:bCs/>
                    <w:iCs/>
                    <w:szCs w:val="24"/>
                    <w:highlight w:val="yellow"/>
                    <w:lang w:eastAsia="lt-LT"/>
                  </w:rPr>
                </w:pPr>
                <w:r>
                  <w:rPr>
                    <w:iCs/>
                    <w:szCs w:val="24"/>
                    <w:lang w:eastAsia="lt-LT"/>
                  </w:rPr>
                  <w:t xml:space="preserve">2026–2028 m. planuojama vykdyti tęstinius darbus: bendradarbiaujant su Žemaičių muziejumi „Alka“ planuojama organizuoti renginius Europos paveldo dienoms’26 paminėti ir Europos archeologijos dienoms’26 paminėti. Taip pat planuojama atlikti kilnojamųjų kultūros vertybių, registruotų Kultūros vertybių registre (toliau – KVR) ir esančių Žemaičių muziejaus „Alka“ ekspozicijoje, restauravimo darbus.  Numatoma atlikti Lietuvos karių kapo (u. k. KVR 48549) paprastojo remonto ir kasmetinės priežiūros darbus bei Rainių kankinių kapo (u. k. KVR 16607) paprastojo remonto ir kasmetinės priežiūros darbus. Planuojama atlikti skulptūros „Smuikininkas ant stogo“, esančios Žydų žudynių vietoje ir kape (u. k. KVR 25106), konservavimo, restauravimo ir atkūrimo darbus. Buvusioje Koplytstulpio (u. k. KVR 14294) vietoje planuojama pastatyti kopiją. Planuojama atlikti viešąjį pirkimą Telšių žydų senųjų kapinių (u. k. KVR 21750) tvarkybos ir pritaikymo lankymui projektinės dokumentacijos parengimo ir projekto vykdymo priežiūros paslaugoms įsigyti. Lėšų planuojama skirti pagal gautus prašymus, poreikį ir nenumatytiems KVR registruotų paveldo objektų kasmetinės priežiūros darbams.</w:t>
                </w:r>
              </w:p>
            </w:tc>
          </w:tr>
          <w:tr w14:paraId="6C6EEA57" w14:textId="77777777">
            <w:trPr>
              <w:gridAfter w:val="1"/>
              <w:wAfter w:w="222" w:type="dxa"/>
            </w:trPr>
            <w:tc>
              <w:tcPr>
                <w:tcW w:w="2873" w:type="dxa"/>
                <w:gridSpan w:val="2"/>
              </w:tcPr>
              <w:p w14:paraId="4B091566" w14:textId="63791D85">
                <w:pPr>
                  <w:rPr>
                    <w:rFonts w:eastAsia="Calibri"/>
                    <w:b/>
                    <w:bCs/>
                    <w:iCs/>
                    <w:szCs w:val="24"/>
                    <w:lang w:eastAsia="lt-LT"/>
                  </w:rPr>
                </w:pPr>
                <w:r>
                  <w:rPr>
                    <w:rFonts w:eastAsia="Calibri"/>
                    <w:b/>
                    <w:bCs/>
                    <w:iCs/>
                    <w:szCs w:val="24"/>
                    <w:lang w:eastAsia="lt-LT"/>
                  </w:rPr>
                  <w:t>006-02-01-02 (TP)</w:t>
                </w:r>
              </w:p>
            </w:tc>
            <w:tc>
              <w:tcPr>
                <w:tcW w:w="7106" w:type="dxa"/>
                <w:gridSpan w:val="2"/>
              </w:tcPr>
              <w:p w14:paraId="3686CCE3" w14:textId="62B41D57">
                <w:pPr>
                  <w:rPr>
                    <w:rFonts w:eastAsia="Calibri"/>
                    <w:b/>
                    <w:bCs/>
                    <w:iCs/>
                    <w:szCs w:val="24"/>
                    <w:lang w:eastAsia="lt-LT"/>
                  </w:rPr>
                </w:pPr>
                <w:r>
                  <w:rPr>
                    <w:rFonts w:eastAsia="Calibri"/>
                    <w:b/>
                    <w:bCs/>
                    <w:iCs/>
                    <w:szCs w:val="24"/>
                    <w:lang w:eastAsia="lt-LT"/>
                  </w:rPr>
                  <w:t>Religinių bendruomenių ir bendrijų valdomo kultūros paveldo apsaugos ir lankytinų vietų atnaujinimo darbų dalinis finansavimas</w:t>
                </w:r>
              </w:p>
            </w:tc>
          </w:tr>
          <w:tr w14:paraId="6D5E8F7A" w14:textId="77777777">
            <w:trPr>
              <w:gridAfter w:val="1"/>
              <w:wAfter w:w="222" w:type="dxa"/>
            </w:trPr>
            <w:tc>
              <w:tcPr>
                <w:tcW w:w="9979" w:type="dxa"/>
                <w:gridSpan w:val="4"/>
              </w:tcPr>
              <w:p w14:paraId="76210F8D" w14:textId="64CF25E5">
                <w:pPr>
                  <w:ind w:firstLine="252"/>
                  <w:jc w:val="both"/>
                  <w:rPr>
                    <w:rFonts w:eastAsia="Calibri"/>
                    <w:b/>
                    <w:bCs/>
                    <w:iCs/>
                    <w:szCs w:val="24"/>
                    <w:lang w:eastAsia="lt-LT"/>
                  </w:rPr>
                </w:pPr>
                <w:r>
                  <w:rPr>
                    <w:szCs w:val="24"/>
                    <w:lang w:eastAsia="lt-LT"/>
                  </w:rPr>
                  <w:t>2026–2028 m. planuojama iš dalies finansuoti pagal pateiktus parapijų prašymus Telšių rajono teritorijoje esančias religines bendruomenes pagal Telšių rajono tarybos 2024 m. balandžio 27 d. sprendimą Nr. T1-261 „Dėl religinių bendruomenių ir bendrijų valdomo kultūros paveldo apsaugos ir lankytinų vietų atnaujinimo darbams finansavimo skyrimo tvarkos aprašo patvirtinimo“.</w:t>
                </w:r>
              </w:p>
            </w:tc>
          </w:tr>
          <w:tr w14:paraId="4ED84EDC" w14:textId="77777777">
            <w:trPr>
              <w:gridAfter w:val="1"/>
              <w:wAfter w:w="222" w:type="dxa"/>
            </w:trPr>
            <w:tc>
              <w:tcPr>
                <w:tcW w:w="2873" w:type="dxa"/>
                <w:gridSpan w:val="2"/>
              </w:tcPr>
              <w:p w14:paraId="3EF6A6F9" w14:textId="38C24F5D">
                <w:pPr>
                  <w:rPr>
                    <w:rFonts w:eastAsia="Calibri"/>
                    <w:b/>
                    <w:bCs/>
                    <w:iCs/>
                    <w:szCs w:val="24"/>
                    <w:lang w:eastAsia="lt-LT"/>
                  </w:rPr>
                </w:pPr>
                <w:r>
                  <w:rPr>
                    <w:rFonts w:eastAsia="Calibri"/>
                    <w:b/>
                    <w:bCs/>
                    <w:iCs/>
                    <w:szCs w:val="24"/>
                    <w:lang w:eastAsia="lt-LT"/>
                  </w:rPr>
                  <w:t>006-02-01-08 (TP)</w:t>
                </w:r>
              </w:p>
            </w:tc>
            <w:tc>
              <w:tcPr>
                <w:tcW w:w="7106" w:type="dxa"/>
                <w:gridSpan w:val="2"/>
              </w:tcPr>
              <w:p w14:paraId="17706B7D" w14:textId="3A93AFD0">
                <w:pPr>
                  <w:rPr>
                    <w:rFonts w:eastAsia="Calibri"/>
                    <w:b/>
                    <w:bCs/>
                    <w:iCs/>
                    <w:szCs w:val="24"/>
                    <w:lang w:eastAsia="lt-LT"/>
                  </w:rPr>
                </w:pPr>
                <w:r>
                  <w:rPr>
                    <w:rFonts w:eastAsia="Calibri"/>
                    <w:b/>
                    <w:bCs/>
                    <w:iCs/>
                    <w:szCs w:val="24"/>
                    <w:lang w:eastAsia="lt-LT"/>
                  </w:rPr>
                  <w:t>Senamiesčių ir istorinių miestelių statinių (išorės) ir inžinerinių statinių (aplinkos) paprastojo remonto darbų rėmimas</w:t>
                </w:r>
              </w:p>
            </w:tc>
          </w:tr>
          <w:tr w14:paraId="141AABB0" w14:textId="77777777">
            <w:trPr>
              <w:gridAfter w:val="1"/>
              <w:wAfter w:w="222" w:type="dxa"/>
            </w:trPr>
            <w:tc>
              <w:tcPr>
                <w:tcW w:w="9979" w:type="dxa"/>
                <w:gridSpan w:val="4"/>
              </w:tcPr>
              <w:p w14:paraId="5B562D74" w14:textId="1E124DE5">
                <w:pPr>
                  <w:ind w:firstLine="252"/>
                  <w:jc w:val="both"/>
                  <w:rPr>
                    <w:rFonts w:eastAsia="Calibri"/>
                    <w:b/>
                    <w:bCs/>
                    <w:iCs/>
                    <w:szCs w:val="24"/>
                    <w:highlight w:val="yellow"/>
                    <w:lang w:eastAsia="lt-LT"/>
                  </w:rPr>
                </w:pPr>
                <w:r>
                  <w:rPr>
                    <w:szCs w:val="24"/>
                    <w:lang w:eastAsia="lt-LT"/>
                  </w:rPr>
                  <w:t xml:space="preserve">2026–2028 m. planuojama skatinti privačius asmenis bei organizacijas tvarkytis statinius, patenkančius į kultūros vertybių – Telšių senamiesčio (u. k. 17113), Tryškių miestelio istorinės dalies (u. k. 17115), Luokės senojo miesto vietos (u. k.  2531) ir Varnių senojo miesto vietos (u. k. 2535) –  teritorijas, skiriant dalinį finansavimą pagal pateiktas valdytojų paraiškas šių statinių išorės ir jų aplinkos tvarkybai pagal Telšių rajono savivaldybės tarybos 2021 m. rugpjūčio 26 d. sprendimą Nr. T1-310  „Dėl paramos senamiesčių ir istorinių miestelių statinių išorės ir jų aplinkos tvarkybai skyrimo tvarkos aprašo patvirtinimo“.</w:t>
                </w:r>
              </w:p>
            </w:tc>
          </w:tr>
          <w:tr w14:paraId="0D45DB6E" w14:textId="77777777">
            <w:trPr>
              <w:gridAfter w:val="1"/>
              <w:wAfter w:w="222" w:type="dxa"/>
            </w:trPr>
            <w:tc>
              <w:tcPr>
                <w:tcW w:w="2873" w:type="dxa"/>
                <w:gridSpan w:val="2"/>
              </w:tcPr>
              <w:p w14:paraId="5373B34C" w14:textId="441780E2">
                <w:pPr>
                  <w:rPr>
                    <w:rFonts w:eastAsia="Calibri"/>
                    <w:b/>
                    <w:bCs/>
                    <w:iCs/>
                    <w:szCs w:val="24"/>
                    <w:lang w:eastAsia="lt-LT"/>
                  </w:rPr>
                </w:pPr>
                <w:r>
                  <w:rPr>
                    <w:rFonts w:eastAsia="Calibri"/>
                    <w:b/>
                    <w:bCs/>
                    <w:iCs/>
                    <w:szCs w:val="24"/>
                    <w:lang w:eastAsia="lt-LT"/>
                  </w:rPr>
                  <w:t>006-02-01-10 (TI)</w:t>
                </w:r>
              </w:p>
            </w:tc>
            <w:tc>
              <w:tcPr>
                <w:tcW w:w="7106" w:type="dxa"/>
                <w:gridSpan w:val="2"/>
              </w:tcPr>
              <w:p w14:paraId="18B25A7B" w14:textId="16B1FBD5">
                <w:pPr>
                  <w:rPr>
                    <w:rFonts w:eastAsia="Calibri"/>
                    <w:b/>
                    <w:bCs/>
                    <w:iCs/>
                    <w:szCs w:val="24"/>
                    <w:lang w:eastAsia="lt-LT"/>
                  </w:rPr>
                </w:pPr>
                <w:r>
                  <w:rPr>
                    <w:rFonts w:eastAsia="Calibri"/>
                    <w:b/>
                    <w:bCs/>
                    <w:iCs/>
                    <w:szCs w:val="24"/>
                    <w:lang w:eastAsia="lt-LT"/>
                  </w:rPr>
                  <w:t>Projekto „Rainių žudynių vietos ir koplyčios komplekso Kančios koplyčios (u. k. KVR 21881), Telšių rajono sav., Rainių k., Telšių g., vidaus patalpų tvarkybos: restauravimo, remonto darbai“ įgyvendinimas</w:t>
                </w:r>
              </w:p>
            </w:tc>
          </w:tr>
          <w:tr w14:paraId="2F8F8576" w14:textId="77777777">
            <w:trPr>
              <w:gridAfter w:val="1"/>
              <w:wAfter w:w="222" w:type="dxa"/>
            </w:trPr>
            <w:tc>
              <w:tcPr>
                <w:tcW w:w="9979" w:type="dxa"/>
                <w:gridSpan w:val="4"/>
              </w:tcPr>
              <w:p w14:paraId="4BFFCE05" w14:textId="1075DCD7">
                <w:pPr>
                  <w:ind w:firstLine="252"/>
                  <w:jc w:val="both"/>
                  <w:rPr>
                    <w:rFonts w:eastAsia="Calibri"/>
                    <w:b/>
                    <w:bCs/>
                    <w:iCs/>
                    <w:szCs w:val="24"/>
                    <w:highlight w:val="yellow"/>
                    <w:lang w:eastAsia="lt-LT"/>
                  </w:rPr>
                </w:pPr>
                <w:r>
                  <w:rPr>
                    <w:iCs/>
                    <w:szCs w:val="24"/>
                    <w:lang w:eastAsia="lt-LT"/>
                  </w:rPr>
                  <w:t xml:space="preserve">2026 m. numatomas darbų tęstinumas, pasitelkiant valstybės skiriamą kofinansavimą, toliau įgyvendinama patvirtinta LR kultūros ministro Paveldotvarkos programa – planuojama atlikti freskų restauravimo, konservavimo bei II etape numatytus rangos darbus. Siekiant įgyvendinti projektą 100 proc., Savivaldybės lėšomis numatoma atlikti II etapo stogo defektų šalinimo darbus pagal projektą. </w:t>
                </w:r>
              </w:p>
            </w:tc>
          </w:tr>
          <w:tr w14:paraId="1393D864" w14:textId="77777777">
            <w:trPr>
              <w:gridAfter w:val="1"/>
              <w:wAfter w:w="222" w:type="dxa"/>
            </w:trPr>
            <w:tc>
              <w:tcPr>
                <w:tcW w:w="2873" w:type="dxa"/>
                <w:gridSpan w:val="2"/>
              </w:tcPr>
              <w:p w14:paraId="7A6CD4E2" w14:textId="07F5F0B5">
                <w:pPr>
                  <w:rPr>
                    <w:rFonts w:eastAsia="Calibri"/>
                    <w:b/>
                    <w:bCs/>
                    <w:iCs/>
                    <w:szCs w:val="24"/>
                    <w:lang w:eastAsia="lt-LT"/>
                  </w:rPr>
                </w:pPr>
                <w:r>
                  <w:rPr>
                    <w:rFonts w:eastAsia="Calibri"/>
                    <w:b/>
                    <w:bCs/>
                    <w:iCs/>
                    <w:szCs w:val="24"/>
                    <w:lang w:eastAsia="lt-LT"/>
                  </w:rPr>
                  <w:t>006-02-01-11 (TI)</w:t>
                </w:r>
              </w:p>
            </w:tc>
            <w:tc>
              <w:tcPr>
                <w:tcW w:w="7106" w:type="dxa"/>
                <w:gridSpan w:val="2"/>
              </w:tcPr>
              <w:p w14:paraId="3C2FDF3C" w14:textId="46875F92">
                <w:pPr>
                  <w:rPr>
                    <w:rFonts w:eastAsia="Calibri"/>
                    <w:b/>
                    <w:bCs/>
                    <w:iCs/>
                    <w:szCs w:val="24"/>
                    <w:lang w:eastAsia="lt-LT"/>
                  </w:rPr>
                </w:pPr>
                <w:r>
                  <w:rPr>
                    <w:rFonts w:eastAsia="Calibri"/>
                    <w:b/>
                    <w:bCs/>
                    <w:iCs/>
                    <w:szCs w:val="24"/>
                    <w:lang w:eastAsia="lt-LT"/>
                  </w:rPr>
                  <w:t>Projekto „Vyskupo Motiejaus Valančiaus namo S. Daukanto g. 10 A, Varnių sen., Telšių r., vidaus patalpų tvarkybos (remonto) darbai“ įgyvendinimas</w:t>
                </w:r>
              </w:p>
            </w:tc>
          </w:tr>
          <w:tr w14:paraId="2D3F6EA3" w14:textId="77777777">
            <w:trPr>
              <w:gridAfter w:val="1"/>
              <w:wAfter w:w="222" w:type="dxa"/>
            </w:trPr>
            <w:tc>
              <w:tcPr>
                <w:tcW w:w="9979" w:type="dxa"/>
                <w:gridSpan w:val="4"/>
              </w:tcPr>
              <w:p w14:paraId="29E134C5" w14:textId="4DEE0062">
                <w:pPr>
                  <w:ind w:firstLine="252"/>
                  <w:jc w:val="both"/>
                  <w:rPr>
                    <w:rFonts w:eastAsia="Calibri"/>
                    <w:b/>
                    <w:bCs/>
                    <w:iCs/>
                    <w:szCs w:val="24"/>
                    <w:lang w:eastAsia="lt-LT"/>
                  </w:rPr>
                </w:pPr>
                <w:r>
                  <w:rPr>
                    <w:iCs/>
                    <w:szCs w:val="24"/>
                    <w:lang w:eastAsia="lt-LT"/>
                  </w:rPr>
                  <w:t xml:space="preserve">2026 m. numatomas darbų tęstinumas, pasitelkus valstybės skiriamą kofinansavimą. 2026 m. toliau įgyvendinama patvirtinta LR Kultūros ministro Paveldotvarkos programa – planuojama atlikti vidaus patalpų tvarkybos darbus. Taip pat numatoma iš Savivaldybės biudžeto įrengti inžinerinius tinklus (vandentiekio, nuotekų, šildymo–vėdinimo, elektrotechnikos, elektroninių ryšių). Planuojama projektą įgyvendinti 100 proc. </w:t>
                </w:r>
              </w:p>
            </w:tc>
          </w:tr>
          <w:tr w14:paraId="76F3DE53" w14:textId="77777777">
            <w:trPr>
              <w:gridAfter w:val="1"/>
              <w:wAfter w:w="222" w:type="dxa"/>
            </w:trPr>
            <w:tc>
              <w:tcPr>
                <w:tcW w:w="2835" w:type="dxa"/>
              </w:tcPr>
              <w:p w14:paraId="6A59E475" w14:textId="63464EC6">
                <w:pPr>
                  <w:rPr>
                    <w:b/>
                    <w:bCs/>
                    <w:iCs/>
                    <w:szCs w:val="24"/>
                    <w:lang w:eastAsia="lt-LT"/>
                  </w:rPr>
                </w:pPr>
                <w:r>
                  <w:rPr>
                    <w:b/>
                    <w:bCs/>
                    <w:iCs/>
                    <w:szCs w:val="24"/>
                    <w:lang w:eastAsia="lt-LT"/>
                  </w:rPr>
                  <w:t>006-02-01-13 (PP)</w:t>
                </w:r>
              </w:p>
            </w:tc>
            <w:tc>
              <w:tcPr>
                <w:tcW w:w="7144" w:type="dxa"/>
                <w:gridSpan w:val="3"/>
              </w:tcPr>
              <w:p w14:paraId="1157F8E3" w14:textId="7369C04C">
                <w:pPr>
                  <w:jc w:val="both"/>
                  <w:rPr>
                    <w:b/>
                    <w:bCs/>
                    <w:iCs/>
                    <w:szCs w:val="24"/>
                    <w:lang w:eastAsia="lt-LT"/>
                  </w:rPr>
                </w:pPr>
                <w:r>
                  <w:rPr>
                    <w:b/>
                    <w:bCs/>
                    <w:iCs/>
                    <w:szCs w:val="24"/>
                    <w:lang w:eastAsia="lt-LT"/>
                  </w:rPr>
                  <w:t>Projekto „Biržuvėnų dvaro sodybos ledainės (u. k. KVR 25418) Telšių rajono sav., Luokės sen., Biržuvėnų k., taikomieji tyrimai, tvarkybos darbų projekto parengimas ir tvarkybos darbai“ įgyvendinimas</w:t>
                </w:r>
              </w:p>
            </w:tc>
          </w:tr>
          <w:tr w14:paraId="4C4979FB" w14:textId="77777777">
            <w:trPr>
              <w:gridAfter w:val="1"/>
              <w:wAfter w:w="222" w:type="dxa"/>
            </w:trPr>
            <w:tc>
              <w:tcPr>
                <w:tcW w:w="9979" w:type="dxa"/>
                <w:gridSpan w:val="4"/>
              </w:tcPr>
              <w:p w14:paraId="4A662941" w14:textId="1E7A4DC6">
                <w:pPr>
                  <w:ind w:firstLine="252"/>
                  <w:jc w:val="both"/>
                  <w:rPr>
                    <w:iCs/>
                    <w:szCs w:val="24"/>
                    <w:highlight w:val="yellow"/>
                    <w:lang w:eastAsia="lt-LT"/>
                  </w:rPr>
                </w:pPr>
                <w:r>
                  <w:rPr>
                    <w:iCs/>
                    <w:szCs w:val="24"/>
                    <w:lang w:eastAsia="lt-LT"/>
                  </w:rPr>
                  <w:t xml:space="preserve">2025 m. pateikta paraiška projektavimo paslaugoms, tyrimams ir rangos darbams į Paveldotvarkos programą 2026–2028 m. Tikimasi finansavimą gauti 2027 m. </w:t>
                </w:r>
              </w:p>
            </w:tc>
          </w:tr>
          <w:tr w14:paraId="1D10F5C1" w14:textId="77777777">
            <w:trPr>
              <w:gridAfter w:val="1"/>
              <w:wAfter w:w="222" w:type="dxa"/>
            </w:trPr>
            <w:tc>
              <w:tcPr>
                <w:tcW w:w="9979" w:type="dxa"/>
                <w:gridSpan w:val="4"/>
              </w:tcPr>
              <w:p w14:paraId="2E12AA03" w14:textId="77777777">
                <w:pPr>
                  <w:tabs>
                    <w:tab w:val="left" w:pos="1908"/>
                  </w:tabs>
                  <w:rPr>
                    <w:rFonts w:eastAsia="Calibri"/>
                    <w:b/>
                    <w:bCs/>
                    <w:iCs/>
                    <w:szCs w:val="24"/>
                    <w:highlight w:val="yellow"/>
                    <w:lang w:eastAsia="lt-LT"/>
                  </w:rPr>
                </w:pPr>
                <w:r>
                  <w:rPr>
                    <w:rFonts w:eastAsia="Calibri"/>
                    <w:iCs/>
                    <w:szCs w:val="24"/>
                    <w:lang w:eastAsia="lt-LT"/>
                  </w:rPr>
                  <w:t>1.6 grafikas. 6 programos „Kultūros ir sporto politikos įgyvendinimo programa“ tikslai ir uždaviniai</w:t>
                  <w:tab/>
                </w:r>
              </w:p>
            </w:tc>
          </w:tr>
          <w:tr w14:paraId="4D66007A" w14:textId="77777777">
            <w:trPr>
              <w:gridAfter w:val="1"/>
              <w:wAfter w:w="222" w:type="dxa"/>
            </w:trPr>
            <w:tc>
              <w:tcPr>
                <w:tcW w:w="9979" w:type="dxa"/>
                <w:gridSpan w:val="4"/>
              </w:tcPr>
              <w:p w14:paraId="2EB0BD96" w14:textId="77777777">
                <w:pPr>
                  <w:rPr>
                    <w:rFonts w:eastAsia="Calibri"/>
                    <w:b/>
                    <w:bCs/>
                    <w:iCs/>
                    <w:szCs w:val="24"/>
                    <w:lang w:eastAsia="lt-LT"/>
                  </w:rPr>
                </w:pPr>
                <w:r>
                  <w:rPr>
                    <w:b/>
                    <w:sz w:val="20"/>
                    <w:szCs w:val="24"/>
                    <w:lang w:val="en-US"/>
                  </w:rPr>
                  <w:drawing>
                    <wp:inline distT="0" distB="0" distL="0" distR="0" wp14:anchorId="5D2D321E" wp14:editId="4826A56E">
                      <wp:extent cx="5792470" cy="6457950"/>
                      <wp:effectExtent l="0" t="19050" r="17780" b="95250"/>
                      <wp:docPr id="650294610" name="Diagrama 650294610"/>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tc>
          </w:tr>
          <w:tr w14:paraId="07148DB1" w14:textId="77777777">
            <w:trPr>
              <w:gridAfter w:val="1"/>
              <w:wAfter w:w="222" w:type="dxa"/>
            </w:trPr>
            <w:tc>
              <w:tcPr>
                <w:tcW w:w="9979" w:type="dxa"/>
                <w:gridSpan w:val="4"/>
              </w:tcPr>
              <w:p w14:paraId="36E4EAE8" w14:textId="77777777">
                <w:pPr>
                  <w:rPr>
                    <w:b/>
                    <w:bCs/>
                    <w:color w:val="000000"/>
                    <w:szCs w:val="24"/>
                    <w:lang w:eastAsia="lt-LT"/>
                  </w:rPr>
                </w:pPr>
                <w:r>
                  <w:rPr>
                    <w:b/>
                    <w:bCs/>
                    <w:color w:val="000000"/>
                    <w:szCs w:val="24"/>
                    <w:lang w:eastAsia="lt-LT"/>
                  </w:rPr>
                  <w:t>Nefinansinės priemonės, įgyvendinamos Programa</w:t>
                </w:r>
              </w:p>
            </w:tc>
          </w:tr>
          <w:tr w14:paraId="39B4671C" w14:textId="77777777">
            <w:trPr>
              <w:gridAfter w:val="1"/>
              <w:wAfter w:w="222" w:type="dxa"/>
            </w:trPr>
            <w:tc>
              <w:tcPr>
                <w:tcW w:w="9979" w:type="dxa"/>
                <w:gridSpan w:val="4"/>
              </w:tcPr>
              <w:p w14:paraId="3A8C76C0" w14:textId="2D478DA1">
                <w:pPr>
                  <w:rPr>
                    <w:color w:val="000000"/>
                    <w:szCs w:val="24"/>
                    <w:lang w:eastAsia="lt-LT"/>
                  </w:rPr>
                </w:pPr>
                <w:r>
                  <w:rPr>
                    <w:color w:val="000000"/>
                    <w:szCs w:val="24"/>
                    <w:lang w:eastAsia="lt-LT"/>
                  </w:rPr>
                  <w:t>Nefinansinių priemonių, kurios būtų įgyvendinamos, programoje nenumatyta.</w:t>
                </w:r>
              </w:p>
            </w:tc>
          </w:tr>
          <w:tr w14:paraId="51688C3C" w14:textId="77777777">
            <w:trPr>
              <w:gridAfter w:val="1"/>
              <w:wAfter w:w="222" w:type="dxa"/>
            </w:trPr>
            <w:tc>
              <w:tcPr>
                <w:tcW w:w="9979" w:type="dxa"/>
                <w:gridSpan w:val="4"/>
              </w:tcPr>
              <w:p w14:paraId="58E48253" w14:textId="77777777">
                <w:pPr>
                  <w:rPr>
                    <w:b/>
                    <w:bCs/>
                    <w:color w:val="000000"/>
                    <w:szCs w:val="24"/>
                    <w:lang w:eastAsia="lt-LT"/>
                  </w:rPr>
                </w:pPr>
                <w:r>
                  <w:rPr>
                    <w:b/>
                    <w:bCs/>
                    <w:szCs w:val="24"/>
                    <w:lang w:eastAsia="lt-LT"/>
                  </w:rPr>
                  <w:t>Esminiai asignavimų pasikeitimai</w:t>
                </w:r>
              </w:p>
            </w:tc>
          </w:tr>
          <w:tr w14:paraId="3D1A3547" w14:textId="77777777">
            <w:trPr>
              <w:gridAfter w:val="1"/>
              <w:wAfter w:w="222" w:type="dxa"/>
            </w:trPr>
            <w:tc>
              <w:tcPr>
                <w:tcW w:w="9979" w:type="dxa"/>
                <w:gridSpan w:val="4"/>
              </w:tcPr>
              <w:p w14:paraId="2616EA32" w14:textId="54F1305E">
                <w:pPr>
                  <w:tabs>
                    <w:tab w:val="left" w:pos="34"/>
                    <w:tab w:val="left" w:pos="284"/>
                  </w:tabs>
                  <w:jc w:val="both"/>
                  <w:rPr>
                    <w:iCs/>
                    <w:szCs w:val="24"/>
                    <w:lang w:eastAsia="lt-LT"/>
                  </w:rPr>
                </w:pPr>
                <w:r>
                  <w:rPr>
                    <w:iCs/>
                    <w:szCs w:val="24"/>
                    <w:lang w:eastAsia="lt-LT"/>
                  </w:rPr>
                  <w:t>Finansavimas išaugo 006-01-01-19 priemonėje (Kultūros įstaigų materialinės bazės stiprinimas ir sceninių kostiumų įsigijimas) – 87,0 tūkst. Eur, nes numatytas didesnis poreikis kultūros įstaigų materialinei bazei stiprinti ir sceniniams kostiumams įsigyti.</w:t>
                </w:r>
              </w:p>
              <w:p w14:paraId="6519DA6B" w14:textId="4E5FF7F0">
                <w:pPr>
                  <w:tabs>
                    <w:tab w:val="left" w:pos="34"/>
                    <w:tab w:val="left" w:pos="284"/>
                  </w:tabs>
                  <w:jc w:val="both"/>
                  <w:rPr>
                    <w:iCs/>
                    <w:szCs w:val="24"/>
                    <w:lang w:eastAsia="lt-LT"/>
                  </w:rPr>
                </w:pPr>
                <w:r>
                  <w:rPr>
                    <w:iCs/>
                    <w:szCs w:val="24"/>
                    <w:lang w:eastAsia="lt-LT"/>
                  </w:rPr>
                  <w:t>Finansavimas išaugo 006-01-03-02 priemonėje (Kultūrinio bendradarbiavimo stiprinimas) – 320,0 tūkst. Eur, nes numatytas didesnis poreikis renginiams: Žemaitijos sostinės renginys „Telšē linGOun“, Telšių miesto 235-ojo gimtadienis, Telšių vyskupystės įsteigimo 100-mečio minėjimas, Rainių tragedijos 85-osioms metinės bei vyskupo Motiejaus Valančiaus metų minėjimas.</w:t>
                </w:r>
              </w:p>
              <w:p w14:paraId="27C64820" w14:textId="541275A5">
                <w:pPr>
                  <w:tabs>
                    <w:tab w:val="left" w:pos="34"/>
                    <w:tab w:val="left" w:pos="284"/>
                  </w:tabs>
                  <w:jc w:val="both"/>
                  <w:rPr>
                    <w:iCs/>
                    <w:szCs w:val="24"/>
                    <w:lang w:eastAsia="lt-LT"/>
                  </w:rPr>
                </w:pPr>
                <w:r>
                  <w:rPr>
                    <w:iCs/>
                    <w:szCs w:val="24"/>
                    <w:lang w:eastAsia="lt-LT"/>
                  </w:rPr>
                  <w:t xml:space="preserve">Finansavimas išaugo 006-01-02-01 priemonėje (Rajono meno kolektyvų pasiruošimas Dainų šventėms) – 65,0 tūkst. Eur, nes 2026 m. liepos 3–6 dienomis vyks moksleivių dainų šventė Vilniuje, į kurią iš Telšių bus vežama apie 240 dalyvių. </w:t>
                </w:r>
              </w:p>
              <w:p w14:paraId="60238AB0" w14:textId="597B3C1B">
                <w:pPr>
                  <w:tabs>
                    <w:tab w:val="left" w:pos="34"/>
                    <w:tab w:val="left" w:pos="284"/>
                  </w:tabs>
                  <w:jc w:val="both"/>
                  <w:rPr>
                    <w:iCs/>
                    <w:szCs w:val="24"/>
                    <w:lang w:eastAsia="lt-LT"/>
                  </w:rPr>
                </w:pPr>
                <w:r>
                  <w:rPr>
                    <w:iCs/>
                    <w:szCs w:val="24"/>
                    <w:lang w:eastAsia="lt-LT"/>
                  </w:rPr>
                  <w:t>Finansavimas išaugo 006-01-04-02 priemonėje (Sportinės veiklos projektų dalinis finansavimas) – 115,0 tūkst. Eur, nes buvo apjungtos dvi priemonės (006-01-04-07 „Neįgaliųjų socialinės integracijos per fizinį aktyvumą ir sportą projektų dalinis finnsavimas“ ir 006-01-04-02 „Sportinės veiklos projektų dalinis finansavimas“).</w:t>
                </w:r>
              </w:p>
              <w:p w14:paraId="7D9527FE" w14:textId="56264A11">
                <w:pPr>
                  <w:tabs>
                    <w:tab w:val="left" w:pos="34"/>
                    <w:tab w:val="left" w:pos="284"/>
                  </w:tabs>
                  <w:jc w:val="both"/>
                  <w:rPr>
                    <w:iCs/>
                    <w:szCs w:val="24"/>
                    <w:lang w:eastAsia="lt-LT"/>
                  </w:rPr>
                </w:pPr>
                <w:r>
                  <w:rPr>
                    <w:iCs/>
                    <w:szCs w:val="24"/>
                    <w:lang w:eastAsia="lt-LT"/>
                  </w:rPr>
                  <w:t>Finansavimas išaugo 006-01-05-06 priemonėje (Telšių rajono savivaldybės teritorijoje veikiančių bendruomeninių organizacijų veiklos išlaidų kompensavimas, remiant bendruomeniškumo iniciatyvas) – 72,6 tūkst. Eur, nes į priemonę įtrauktas 3 seniūnijų (Tryškių, Degaičių, Viešvėnų) finansavimas dėl vėjo jėgainių.</w:t>
                </w:r>
              </w:p>
              <w:p w14:paraId="334B662F" w14:textId="08849AF6">
                <w:pPr>
                  <w:tabs>
                    <w:tab w:val="left" w:pos="34"/>
                    <w:tab w:val="left" w:pos="284"/>
                  </w:tabs>
                  <w:jc w:val="both"/>
                  <w:rPr>
                    <w:iCs/>
                    <w:szCs w:val="24"/>
                    <w:lang w:eastAsia="lt-LT"/>
                  </w:rPr>
                </w:pPr>
                <w:r>
                  <w:rPr>
                    <w:iCs/>
                    <w:szCs w:val="24"/>
                    <w:lang w:eastAsia="lt-LT"/>
                  </w:rPr>
                  <w:t>Finansavimas išaugo 006-02-01-01 priemonėje (Kultūros paveldo objektų priežiūra, apskaita, stebėsena, informacinė sklaida jų išsaugojimo klausimais) – 60,0 tūkst. Eur, nes yra numatoma atlikti Lietuvos karių kapo (u. k. KVR 48549) paprastojo remonto ir kasmetinės priežiūros darbus bei Rainių kankinių kapo (u. k. KVR 16607) paprastojo remonto ir kasmetinės priežiūros darbus. Taip pat planuojama atlikti skulptūros „Smuikininkas ant stogo“, esančios Žydų žudynių vietoje ir kape (u. k. KVR 25106), konservavimo, restauravimo ir atkūrimo darbus.</w:t>
                </w:r>
              </w:p>
              <w:p w14:paraId="0B0A3C05" w14:textId="72CD8C77">
                <w:pPr>
                  <w:tabs>
                    <w:tab w:val="left" w:pos="34"/>
                    <w:tab w:val="left" w:pos="284"/>
                  </w:tabs>
                  <w:jc w:val="both"/>
                  <w:rPr>
                    <w:iCs/>
                    <w:szCs w:val="24"/>
                    <w:lang w:eastAsia="lt-LT"/>
                  </w:rPr>
                </w:pPr>
                <w:r>
                  <w:rPr>
                    <w:iCs/>
                    <w:szCs w:val="24"/>
                    <w:lang w:eastAsia="lt-LT"/>
                  </w:rPr>
                  <w:t>Finansavimas išaugo 006-02-01-11 priemonėje (Projekto „Vyskupo Motiejaus Valančiaus namo S. Daukanto g. 10 A, Varnių sen., Telšių r., vidaus patalpų tvarkybos (remonto) darbai“ įgyvendinimas) – 358,0 tūkst. Eur, nes vyskupo Motiejaus Valančiaus name planuojama įrengti inžinerinius tinklus (vandentiekio, nuotekų, šildymo–vėdinimo, elektrotechnikos, elektroninių ryšių).</w:t>
                </w:r>
              </w:p>
              <w:p w14:paraId="32D8AAB8" w14:textId="47F32F62">
                <w:pPr>
                  <w:tabs>
                    <w:tab w:val="left" w:pos="34"/>
                    <w:tab w:val="left" w:pos="284"/>
                  </w:tabs>
                  <w:jc w:val="both"/>
                  <w:rPr>
                    <w:iCs/>
                    <w:szCs w:val="24"/>
                    <w:lang w:eastAsia="lt-LT"/>
                  </w:rPr>
                </w:pPr>
              </w:p>
            </w:tc>
          </w:tr>
          <w:tr w14:paraId="7E4BC029" w14:textId="77777777">
            <w:trPr>
              <w:gridAfter w:val="1"/>
              <w:wAfter w:w="222" w:type="dxa"/>
            </w:trPr>
            <w:tc>
              <w:tcPr>
                <w:tcW w:w="7291" w:type="dxa"/>
                <w:gridSpan w:val="3"/>
              </w:tcPr>
              <w:p w14:paraId="7FDC30AC" w14:textId="77777777">
                <w:pPr>
                  <w:rPr>
                    <w:rFonts w:eastAsia="Calibri"/>
                    <w:b/>
                    <w:bCs/>
                    <w:iCs/>
                    <w:szCs w:val="24"/>
                    <w:lang w:eastAsia="lt-LT"/>
                  </w:rPr>
                </w:pPr>
                <w:r>
                  <w:rPr>
                    <w:rFonts w:eastAsia="Calibri"/>
                    <w:b/>
                    <w:bCs/>
                    <w:iCs/>
                    <w:szCs w:val="24"/>
                    <w:lang w:eastAsia="lt-LT"/>
                  </w:rPr>
                  <w:t>Programos įgyvendinimo laikotarpis</w:t>
                </w:r>
              </w:p>
            </w:tc>
            <w:tc>
              <w:tcPr>
                <w:tcW w:w="2688" w:type="dxa"/>
              </w:tcPr>
              <w:p w14:paraId="3D443FAE" w14:textId="027835EF">
                <w:pPr>
                  <w:jc w:val="both"/>
                  <w:rPr>
                    <w:rFonts w:eastAsia="Calibri"/>
                    <w:b/>
                    <w:bCs/>
                    <w:iCs/>
                    <w:szCs w:val="24"/>
                    <w:lang w:eastAsia="lt-LT"/>
                  </w:rPr>
                </w:pPr>
                <w:r>
                  <w:rPr>
                    <w:rFonts w:eastAsia="Calibri"/>
                    <w:b/>
                    <w:bCs/>
                    <w:iCs/>
                    <w:szCs w:val="24"/>
                    <w:lang w:eastAsia="lt-LT"/>
                  </w:rPr>
                  <w:t>2026</w:t>
                </w:r>
                <w:r>
                  <w:rPr>
                    <w:b/>
                    <w:bCs/>
                    <w:iCs/>
                    <w:szCs w:val="24"/>
                    <w:lang w:eastAsia="lt-LT"/>
                  </w:rPr>
                  <w:t>–2028 metai</w:t>
                </w:r>
              </w:p>
            </w:tc>
          </w:tr>
          <w:tr w14:paraId="63BCC89B" w14:textId="77777777">
            <w:trPr>
              <w:gridAfter w:val="1"/>
              <w:wAfter w:w="222" w:type="dxa"/>
            </w:trPr>
            <w:tc>
              <w:tcPr>
                <w:tcW w:w="7291" w:type="dxa"/>
                <w:gridSpan w:val="3"/>
              </w:tcPr>
              <w:p w14:paraId="3B17EFD0" w14:textId="77777777">
                <w:pPr>
                  <w:rPr>
                    <w:rFonts w:eastAsia="Calibri"/>
                    <w:b/>
                    <w:bCs/>
                    <w:iCs/>
                    <w:szCs w:val="24"/>
                    <w:lang w:eastAsia="lt-LT"/>
                  </w:rPr>
                </w:pPr>
                <w:r>
                  <w:rPr>
                    <w:rFonts w:eastAsia="Calibri"/>
                    <w:b/>
                    <w:bCs/>
                    <w:iCs/>
                    <w:szCs w:val="24"/>
                    <w:lang w:eastAsia="lt-LT"/>
                  </w:rPr>
                  <w:t>Asignavimų valdytojas (-ai)</w:t>
                </w:r>
              </w:p>
            </w:tc>
            <w:tc>
              <w:tcPr>
                <w:tcW w:w="2688" w:type="dxa"/>
              </w:tcPr>
              <w:p w14:paraId="2057CF6A" w14:textId="77777777">
                <w:pPr>
                  <w:rPr>
                    <w:rFonts w:eastAsia="Calibri"/>
                    <w:b/>
                    <w:bCs/>
                    <w:iCs/>
                    <w:szCs w:val="24"/>
                    <w:lang w:eastAsia="lt-LT"/>
                  </w:rPr>
                </w:pPr>
                <w:r>
                  <w:rPr>
                    <w:rFonts w:eastAsia="Calibri"/>
                    <w:b/>
                    <w:bCs/>
                    <w:iCs/>
                    <w:szCs w:val="24"/>
                    <w:lang w:eastAsia="lt-LT"/>
                  </w:rPr>
                  <w:t>Kodas</w:t>
                </w:r>
              </w:p>
            </w:tc>
          </w:tr>
          <w:tr w14:paraId="2D187782" w14:textId="77777777">
            <w:trPr>
              <w:gridAfter w:val="1"/>
              <w:wAfter w:w="222" w:type="dxa"/>
            </w:trPr>
            <w:tc>
              <w:tcPr>
                <w:tcW w:w="7291" w:type="dxa"/>
                <w:gridSpan w:val="3"/>
              </w:tcPr>
              <w:p w14:paraId="5C68DDDD" w14:textId="77777777">
                <w:pPr>
                  <w:rPr>
                    <w:rFonts w:eastAsia="Calibri"/>
                    <w:iCs/>
                    <w:szCs w:val="24"/>
                    <w:lang w:eastAsia="lt-LT"/>
                  </w:rPr>
                </w:pPr>
                <w:r>
                  <w:rPr>
                    <w:szCs w:val="24"/>
                    <w:lang w:eastAsia="lt-LT"/>
                  </w:rPr>
                  <w:t xml:space="preserve">BĮ Telšių rajono savivaldybės administracija </w:t>
                </w:r>
              </w:p>
            </w:tc>
            <w:tc>
              <w:tcPr>
                <w:tcW w:w="2688" w:type="dxa"/>
              </w:tcPr>
              <w:p w14:paraId="3E145548" w14:textId="77777777">
                <w:pPr>
                  <w:rPr>
                    <w:rFonts w:eastAsia="Calibri"/>
                    <w:iCs/>
                    <w:szCs w:val="24"/>
                    <w:lang w:eastAsia="lt-LT"/>
                  </w:rPr>
                </w:pPr>
                <w:r>
                  <w:rPr>
                    <w:szCs w:val="24"/>
                    <w:lang w:eastAsia="lt-LT"/>
                  </w:rPr>
                  <w:t>180878299</w:t>
                </w:r>
              </w:p>
            </w:tc>
          </w:tr>
          <w:tr w14:paraId="2013A816" w14:textId="77777777">
            <w:trPr>
              <w:gridAfter w:val="1"/>
              <w:wAfter w:w="222" w:type="dxa"/>
            </w:trPr>
            <w:tc>
              <w:tcPr>
                <w:tcW w:w="7291" w:type="dxa"/>
                <w:gridSpan w:val="3"/>
              </w:tcPr>
              <w:p w14:paraId="1EAD9397" w14:textId="77777777">
                <w:pPr>
                  <w:rPr>
                    <w:rFonts w:eastAsia="Calibri"/>
                    <w:iCs/>
                    <w:szCs w:val="24"/>
                    <w:lang w:eastAsia="lt-LT"/>
                  </w:rPr>
                </w:pPr>
                <w:r>
                  <w:rPr>
                    <w:szCs w:val="24"/>
                    <w:lang w:eastAsia="lt-LT"/>
                  </w:rPr>
                  <w:t>BĮ Telšių kultūros centras</w:t>
                </w:r>
              </w:p>
            </w:tc>
            <w:tc>
              <w:tcPr>
                <w:tcW w:w="2688" w:type="dxa"/>
              </w:tcPr>
              <w:p w14:paraId="0403C7C6" w14:textId="77777777">
                <w:pPr>
                  <w:rPr>
                    <w:rFonts w:eastAsia="Calibri"/>
                    <w:iCs/>
                    <w:szCs w:val="24"/>
                    <w:lang w:eastAsia="lt-LT"/>
                  </w:rPr>
                </w:pPr>
                <w:r>
                  <w:rPr>
                    <w:szCs w:val="24"/>
                    <w:lang w:eastAsia="lt-LT"/>
                  </w:rPr>
                  <w:t>190599433</w:t>
                </w:r>
              </w:p>
            </w:tc>
          </w:tr>
          <w:tr w14:paraId="412B1959" w14:textId="77777777">
            <w:trPr>
              <w:gridAfter w:val="1"/>
              <w:wAfter w:w="222" w:type="dxa"/>
            </w:trPr>
            <w:tc>
              <w:tcPr>
                <w:tcW w:w="7291" w:type="dxa"/>
                <w:gridSpan w:val="3"/>
              </w:tcPr>
              <w:p w14:paraId="2D240D77" w14:textId="77777777">
                <w:pPr>
                  <w:rPr>
                    <w:rFonts w:eastAsia="Calibri"/>
                    <w:iCs/>
                    <w:szCs w:val="24"/>
                    <w:lang w:eastAsia="lt-LT"/>
                  </w:rPr>
                </w:pPr>
                <w:r>
                  <w:rPr>
                    <w:szCs w:val="24"/>
                    <w:lang w:eastAsia="lt-LT"/>
                  </w:rPr>
                  <w:t>BĮ Telšių rajono savivaldybės Nevarėnų kultūros centras</w:t>
                </w:r>
              </w:p>
            </w:tc>
            <w:tc>
              <w:tcPr>
                <w:tcW w:w="2688" w:type="dxa"/>
              </w:tcPr>
              <w:p w14:paraId="5B254DEB" w14:textId="77777777">
                <w:pPr>
                  <w:rPr>
                    <w:rFonts w:eastAsia="Calibri"/>
                    <w:iCs/>
                    <w:szCs w:val="24"/>
                    <w:lang w:eastAsia="lt-LT"/>
                  </w:rPr>
                </w:pPr>
                <w:r>
                  <w:rPr>
                    <w:szCs w:val="24"/>
                    <w:lang w:eastAsia="lt-LT"/>
                  </w:rPr>
                  <w:t>300014348</w:t>
                </w:r>
              </w:p>
            </w:tc>
          </w:tr>
          <w:tr w14:paraId="48B7E79D" w14:textId="77777777">
            <w:trPr>
              <w:gridAfter w:val="1"/>
              <w:wAfter w:w="222" w:type="dxa"/>
            </w:trPr>
            <w:tc>
              <w:tcPr>
                <w:tcW w:w="7291" w:type="dxa"/>
                <w:gridSpan w:val="3"/>
              </w:tcPr>
              <w:p w14:paraId="2D78312B" w14:textId="77777777">
                <w:pPr>
                  <w:rPr>
                    <w:rFonts w:eastAsia="Calibri"/>
                    <w:iCs/>
                    <w:szCs w:val="24"/>
                    <w:lang w:eastAsia="lt-LT"/>
                  </w:rPr>
                </w:pPr>
                <w:r>
                  <w:rPr>
                    <w:szCs w:val="24"/>
                    <w:lang w:eastAsia="lt-LT"/>
                  </w:rPr>
                  <w:t>BĮ Telšių rajono savivaldybės Ryškėnų kultūros centras</w:t>
                </w:r>
              </w:p>
            </w:tc>
            <w:tc>
              <w:tcPr>
                <w:tcW w:w="2688" w:type="dxa"/>
              </w:tcPr>
              <w:p w14:paraId="7702FD2F" w14:textId="77777777">
                <w:pPr>
                  <w:rPr>
                    <w:rFonts w:eastAsia="Calibri"/>
                    <w:iCs/>
                    <w:szCs w:val="24"/>
                    <w:lang w:eastAsia="lt-LT"/>
                  </w:rPr>
                </w:pPr>
                <w:r>
                  <w:rPr>
                    <w:szCs w:val="24"/>
                    <w:lang w:eastAsia="lt-LT"/>
                  </w:rPr>
                  <w:t>300014679</w:t>
                </w:r>
              </w:p>
            </w:tc>
          </w:tr>
          <w:tr w14:paraId="524D5A80" w14:textId="77777777">
            <w:trPr>
              <w:gridAfter w:val="1"/>
              <w:wAfter w:w="222" w:type="dxa"/>
            </w:trPr>
            <w:tc>
              <w:tcPr>
                <w:tcW w:w="7291" w:type="dxa"/>
                <w:gridSpan w:val="3"/>
              </w:tcPr>
              <w:p w14:paraId="523D4F78" w14:textId="77777777">
                <w:pPr>
                  <w:rPr>
                    <w:rFonts w:eastAsia="Calibri"/>
                    <w:iCs/>
                    <w:szCs w:val="24"/>
                    <w:lang w:eastAsia="lt-LT"/>
                  </w:rPr>
                </w:pPr>
                <w:r>
                  <w:rPr>
                    <w:szCs w:val="24"/>
                    <w:lang w:eastAsia="lt-LT"/>
                  </w:rPr>
                  <w:t xml:space="preserve">BĮ </w:t>
                </w:r>
                <w:r>
                  <w:rPr>
                    <w:szCs w:val="24"/>
                    <w:shd w:val="clear" w:color="auto" w:fill="FFFFFF"/>
                    <w:lang w:eastAsia="lt-LT"/>
                  </w:rPr>
                  <w:t>Telšių rajono savivaldybės Tryškių kultūros centras</w:t>
                </w:r>
              </w:p>
            </w:tc>
            <w:tc>
              <w:tcPr>
                <w:tcW w:w="2688" w:type="dxa"/>
              </w:tcPr>
              <w:p w14:paraId="151E9BD8" w14:textId="77777777">
                <w:pPr>
                  <w:rPr>
                    <w:rFonts w:eastAsia="Calibri"/>
                    <w:iCs/>
                    <w:szCs w:val="24"/>
                    <w:lang w:eastAsia="lt-LT"/>
                  </w:rPr>
                </w:pPr>
                <w:r>
                  <w:rPr>
                    <w:szCs w:val="24"/>
                    <w:lang w:eastAsia="lt-LT"/>
                  </w:rPr>
                  <w:t>300014540</w:t>
                </w:r>
              </w:p>
            </w:tc>
          </w:tr>
          <w:tr w14:paraId="09403EF8" w14:textId="77777777">
            <w:trPr>
              <w:gridAfter w:val="1"/>
              <w:wAfter w:w="222" w:type="dxa"/>
            </w:trPr>
            <w:tc>
              <w:tcPr>
                <w:tcW w:w="7291" w:type="dxa"/>
                <w:gridSpan w:val="3"/>
              </w:tcPr>
              <w:p w14:paraId="7C95C0B4" w14:textId="77777777">
                <w:pPr>
                  <w:rPr>
                    <w:rFonts w:eastAsia="Calibri"/>
                    <w:iCs/>
                    <w:szCs w:val="24"/>
                    <w:lang w:eastAsia="lt-LT"/>
                  </w:rPr>
                </w:pPr>
                <w:r>
                  <w:rPr>
                    <w:szCs w:val="24"/>
                    <w:lang w:eastAsia="lt-LT"/>
                  </w:rPr>
                  <w:t xml:space="preserve">BĮ </w:t>
                </w:r>
                <w:r>
                  <w:rPr>
                    <w:szCs w:val="24"/>
                    <w:shd w:val="clear" w:color="auto" w:fill="FFFFFF"/>
                    <w:lang w:eastAsia="lt-LT"/>
                  </w:rPr>
                  <w:t xml:space="preserve">Telšių rajono savivaldybės </w:t>
                </w:r>
                <w:r>
                  <w:rPr>
                    <w:szCs w:val="24"/>
                    <w:lang w:eastAsia="lt-LT"/>
                  </w:rPr>
                  <w:t>Karolinos Praniauskaitės viešoji biblioteka</w:t>
                </w:r>
              </w:p>
            </w:tc>
            <w:tc>
              <w:tcPr>
                <w:tcW w:w="2688" w:type="dxa"/>
              </w:tcPr>
              <w:p w14:paraId="180EC24A" w14:textId="77777777">
                <w:pPr>
                  <w:rPr>
                    <w:rFonts w:eastAsia="Calibri"/>
                    <w:iCs/>
                    <w:szCs w:val="24"/>
                    <w:lang w:eastAsia="lt-LT"/>
                  </w:rPr>
                </w:pPr>
                <w:r>
                  <w:rPr>
                    <w:szCs w:val="24"/>
                    <w:lang w:eastAsia="lt-LT"/>
                  </w:rPr>
                  <w:t>190599629</w:t>
                </w:r>
              </w:p>
            </w:tc>
          </w:tr>
          <w:tr w14:paraId="7433E2CC" w14:textId="77777777">
            <w:trPr>
              <w:gridAfter w:val="1"/>
              <w:wAfter w:w="222" w:type="dxa"/>
            </w:trPr>
            <w:tc>
              <w:tcPr>
                <w:tcW w:w="7291" w:type="dxa"/>
                <w:gridSpan w:val="3"/>
              </w:tcPr>
              <w:p w14:paraId="00BC5869" w14:textId="77777777">
                <w:pPr>
                  <w:rPr>
                    <w:rFonts w:eastAsia="Calibri"/>
                    <w:iCs/>
                    <w:szCs w:val="24"/>
                    <w:lang w:eastAsia="lt-LT"/>
                  </w:rPr>
                </w:pPr>
                <w:r>
                  <w:rPr>
                    <w:szCs w:val="24"/>
                    <w:lang w:eastAsia="lt-LT"/>
                  </w:rPr>
                  <w:t xml:space="preserve">BĮ </w:t>
                </w:r>
                <w:r>
                  <w:rPr>
                    <w:szCs w:val="24"/>
                    <w:shd w:val="clear" w:color="auto" w:fill="FFFFFF"/>
                    <w:lang w:eastAsia="lt-LT"/>
                  </w:rPr>
                  <w:t xml:space="preserve">Telšių rajono savivaldybės </w:t>
                </w:r>
                <w:r>
                  <w:rPr>
                    <w:szCs w:val="24"/>
                    <w:lang w:eastAsia="lt-LT"/>
                  </w:rPr>
                  <w:t>Žemaitės dramos teatras</w:t>
                </w:r>
              </w:p>
            </w:tc>
            <w:tc>
              <w:tcPr>
                <w:tcW w:w="2688" w:type="dxa"/>
              </w:tcPr>
              <w:p w14:paraId="54985CFB" w14:textId="77777777">
                <w:pPr>
                  <w:rPr>
                    <w:rFonts w:eastAsia="Calibri"/>
                    <w:iCs/>
                    <w:szCs w:val="24"/>
                    <w:lang w:eastAsia="lt-LT"/>
                  </w:rPr>
                </w:pPr>
                <w:r>
                  <w:rPr>
                    <w:szCs w:val="24"/>
                    <w:lang w:eastAsia="lt-LT"/>
                  </w:rPr>
                  <w:t>190599586</w:t>
                </w:r>
              </w:p>
            </w:tc>
          </w:tr>
          <w:tr w14:paraId="68AFB361" w14:textId="77777777">
            <w:trPr>
              <w:gridAfter w:val="1"/>
              <w:wAfter w:w="222" w:type="dxa"/>
            </w:trPr>
            <w:tc>
              <w:tcPr>
                <w:tcW w:w="7291" w:type="dxa"/>
                <w:gridSpan w:val="3"/>
              </w:tcPr>
              <w:p w14:paraId="05909AB5" w14:textId="77777777">
                <w:pPr>
                  <w:rPr>
                    <w:rFonts w:eastAsia="Calibri"/>
                    <w:iCs/>
                    <w:szCs w:val="24"/>
                    <w:lang w:eastAsia="lt-LT"/>
                  </w:rPr>
                </w:pPr>
                <w:r>
                  <w:rPr>
                    <w:szCs w:val="24"/>
                    <w:lang w:eastAsia="lt-LT"/>
                  </w:rPr>
                  <w:t xml:space="preserve">BĮ </w:t>
                </w:r>
                <w:r>
                  <w:rPr>
                    <w:szCs w:val="24"/>
                    <w:shd w:val="clear" w:color="auto" w:fill="FFFFFF"/>
                    <w:lang w:eastAsia="lt-LT"/>
                  </w:rPr>
                  <w:t xml:space="preserve">Telšių rajono savivaldybės </w:t>
                </w:r>
                <w:r>
                  <w:rPr>
                    <w:szCs w:val="24"/>
                    <w:lang w:eastAsia="lt-LT"/>
                  </w:rPr>
                  <w:t>Viešvėnų kultūros centras</w:t>
                </w:r>
              </w:p>
            </w:tc>
            <w:tc>
              <w:tcPr>
                <w:tcW w:w="2688" w:type="dxa"/>
              </w:tcPr>
              <w:p w14:paraId="178BC921" w14:textId="77777777">
                <w:pPr>
                  <w:rPr>
                    <w:rFonts w:eastAsia="Calibri"/>
                    <w:iCs/>
                    <w:szCs w:val="24"/>
                    <w:lang w:eastAsia="lt-LT"/>
                  </w:rPr>
                </w:pPr>
                <w:r>
                  <w:rPr>
                    <w:szCs w:val="24"/>
                    <w:lang w:eastAsia="lt-LT"/>
                  </w:rPr>
                  <w:t>302571709</w:t>
                </w:r>
              </w:p>
            </w:tc>
          </w:tr>
          <w:tr w14:paraId="3B56D00E" w14:textId="77777777">
            <w:trPr>
              <w:gridAfter w:val="1"/>
              <w:wAfter w:w="222" w:type="dxa"/>
            </w:trPr>
            <w:tc>
              <w:tcPr>
                <w:tcW w:w="7291" w:type="dxa"/>
                <w:gridSpan w:val="3"/>
              </w:tcPr>
              <w:p w14:paraId="37817983" w14:textId="77777777">
                <w:pPr>
                  <w:rPr>
                    <w:rFonts w:eastAsia="Calibri"/>
                    <w:iCs/>
                    <w:szCs w:val="24"/>
                    <w:lang w:eastAsia="lt-LT"/>
                  </w:rPr>
                </w:pPr>
                <w:r>
                  <w:rPr>
                    <w:szCs w:val="24"/>
                    <w:lang w:eastAsia="lt-LT"/>
                  </w:rPr>
                  <w:t xml:space="preserve">BĮ </w:t>
                </w:r>
                <w:r>
                  <w:rPr>
                    <w:szCs w:val="24"/>
                    <w:shd w:val="clear" w:color="auto" w:fill="FFFFFF"/>
                    <w:lang w:eastAsia="lt-LT"/>
                  </w:rPr>
                  <w:t xml:space="preserve">Telšių rajono savivaldybės </w:t>
                </w:r>
                <w:r>
                  <w:rPr>
                    <w:szCs w:val="24"/>
                    <w:lang w:eastAsia="lt-LT"/>
                  </w:rPr>
                  <w:t>Luokės kultūros centras</w:t>
                </w:r>
              </w:p>
            </w:tc>
            <w:tc>
              <w:tcPr>
                <w:tcW w:w="2688" w:type="dxa"/>
              </w:tcPr>
              <w:p w14:paraId="7D1F784B" w14:textId="77777777">
                <w:pPr>
                  <w:rPr>
                    <w:rFonts w:eastAsia="Calibri"/>
                    <w:iCs/>
                    <w:szCs w:val="24"/>
                    <w:lang w:eastAsia="lt-LT"/>
                  </w:rPr>
                </w:pPr>
                <w:r>
                  <w:rPr>
                    <w:szCs w:val="24"/>
                    <w:lang w:eastAsia="lt-LT"/>
                  </w:rPr>
                  <w:t>305674194</w:t>
                </w:r>
              </w:p>
            </w:tc>
          </w:tr>
          <w:tr w14:paraId="283A1A24" w14:textId="77777777">
            <w:trPr>
              <w:gridAfter w:val="1"/>
              <w:wAfter w:w="222" w:type="dxa"/>
            </w:trPr>
            <w:tc>
              <w:tcPr>
                <w:tcW w:w="7291" w:type="dxa"/>
                <w:gridSpan w:val="3"/>
              </w:tcPr>
              <w:p w14:paraId="0C7877D7" w14:textId="77777777">
                <w:pPr>
                  <w:rPr>
                    <w:rFonts w:eastAsia="Calibri"/>
                    <w:iCs/>
                    <w:szCs w:val="24"/>
                    <w:lang w:eastAsia="lt-LT"/>
                  </w:rPr>
                </w:pPr>
                <w:r>
                  <w:rPr>
                    <w:szCs w:val="24"/>
                    <w:lang w:eastAsia="lt-LT"/>
                  </w:rPr>
                  <w:t xml:space="preserve">BĮ </w:t>
                </w:r>
                <w:r>
                  <w:rPr>
                    <w:szCs w:val="24"/>
                    <w:shd w:val="clear" w:color="auto" w:fill="FFFFFF"/>
                    <w:lang w:eastAsia="lt-LT"/>
                  </w:rPr>
                  <w:t xml:space="preserve">Telšių rajono savivaldybės </w:t>
                </w:r>
                <w:r>
                  <w:rPr>
                    <w:szCs w:val="24"/>
                    <w:lang w:eastAsia="lt-LT"/>
                  </w:rPr>
                  <w:t>Varnių kultūros centras</w:t>
                </w:r>
              </w:p>
            </w:tc>
            <w:tc>
              <w:tcPr>
                <w:tcW w:w="2688" w:type="dxa"/>
              </w:tcPr>
              <w:p w14:paraId="049A22EA" w14:textId="77777777">
                <w:pPr>
                  <w:rPr>
                    <w:rFonts w:eastAsia="Calibri"/>
                    <w:iCs/>
                    <w:szCs w:val="24"/>
                    <w:lang w:eastAsia="lt-LT"/>
                  </w:rPr>
                </w:pPr>
                <w:r>
                  <w:rPr>
                    <w:szCs w:val="24"/>
                    <w:lang w:eastAsia="lt-LT"/>
                  </w:rPr>
                  <w:t>305674931</w:t>
                </w:r>
              </w:p>
            </w:tc>
          </w:tr>
          <w:tr w14:paraId="02880A94" w14:textId="77777777">
            <w:trPr>
              <w:gridAfter w:val="1"/>
              <w:wAfter w:w="222" w:type="dxa"/>
            </w:trPr>
            <w:tc>
              <w:tcPr>
                <w:tcW w:w="9979" w:type="dxa"/>
                <w:gridSpan w:val="4"/>
              </w:tcPr>
              <w:p w14:paraId="58099438" w14:textId="77777777">
                <w:pPr>
                  <w:rPr>
                    <w:rFonts w:eastAsia="Calibri"/>
                    <w:b/>
                    <w:bCs/>
                    <w:iCs/>
                    <w:szCs w:val="24"/>
                    <w:lang w:eastAsia="lt-LT"/>
                  </w:rPr>
                </w:pPr>
                <w:r>
                  <w:rPr>
                    <w:rFonts w:eastAsia="Calibri"/>
                    <w:b/>
                    <w:bCs/>
                    <w:iCs/>
                    <w:szCs w:val="24"/>
                    <w:lang w:eastAsia="lt-LT"/>
                  </w:rPr>
                  <w:t>Programos koordinatorius</w:t>
                </w:r>
              </w:p>
            </w:tc>
          </w:tr>
          <w:tr w14:paraId="16AA2C3C" w14:textId="77777777">
            <w:trPr>
              <w:gridAfter w:val="1"/>
              <w:wAfter w:w="222" w:type="dxa"/>
            </w:trPr>
            <w:tc>
              <w:tcPr>
                <w:tcW w:w="9979" w:type="dxa"/>
                <w:gridSpan w:val="4"/>
              </w:tcPr>
              <w:p w14:paraId="553A601E" w14:textId="77777777">
                <w:pPr>
                  <w:rPr>
                    <w:rFonts w:eastAsia="Calibri"/>
                    <w:iCs/>
                    <w:szCs w:val="24"/>
                    <w:lang w:eastAsia="lt-LT"/>
                  </w:rPr>
                </w:pPr>
                <w:r>
                  <w:rPr>
                    <w:rFonts w:eastAsia="Calibri"/>
                    <w:iCs/>
                    <w:szCs w:val="24"/>
                    <w:lang w:eastAsia="lt-LT"/>
                  </w:rPr>
                  <w:t>Monika Domarkienė</w:t>
                </w:r>
              </w:p>
              <w:p w14:paraId="380A8843" w14:textId="6FBA32C3">
                <w:pPr>
                  <w:rPr>
                    <w:rFonts w:eastAsia="Calibri"/>
                    <w:iCs/>
                    <w:szCs w:val="24"/>
                    <w:lang w:eastAsia="lt-LT"/>
                  </w:rPr>
                </w:pPr>
                <w:r>
                  <w:rPr>
                    <w:rFonts w:eastAsia="Calibri"/>
                    <w:iCs/>
                    <w:szCs w:val="24"/>
                    <w:lang w:eastAsia="lt-LT"/>
                  </w:rPr>
                  <w:t>Kultūros ir turizmo skyriaus vedėja</w:t>
                </w:r>
              </w:p>
              <w:p w14:paraId="071A4A89" w14:textId="19A1BAEE">
                <w:pPr>
                  <w:rPr>
                    <w:rFonts w:eastAsia="Calibri"/>
                    <w:iCs/>
                    <w:szCs w:val="24"/>
                    <w:lang w:eastAsia="lt-LT"/>
                  </w:rPr>
                </w:pPr>
                <w:r>
                  <w:rPr>
                    <w:rFonts w:eastAsia="Calibri"/>
                    <w:iCs/>
                    <w:szCs w:val="24"/>
                    <w:lang w:eastAsia="lt-LT"/>
                  </w:rPr>
                  <w:t>Tel. Nr.: (8 444) 56 185, el. paštas: monika.domarkiene@telsiai.lt</w:t>
                </w:r>
              </w:p>
            </w:tc>
          </w:tr>
        </w:tbl>
        <w:p w14:paraId="0EBF61C1" w14:textId="77777777">
          <w:pPr>
            <w:tabs>
              <w:tab w:val="center" w:pos="-7800"/>
              <w:tab w:val="left" w:pos="6237"/>
              <w:tab w:val="right" w:pos="8306"/>
            </w:tabs>
            <w:rPr>
              <w:szCs w:val="24"/>
              <w:lang w:eastAsia="lt-LT"/>
            </w:rPr>
          </w:pPr>
        </w:p>
      </w:sdtContent>
    </w:sdt>
    <w:sectPr>
      <w:headerReference w:type="even" r:id="rId12"/>
      <w:headerReference w:type="default" r:id="rId13"/>
      <w:footerReference w:type="even" r:id="rId14"/>
      <w:footerReference w:type="default" r:id="rId15"/>
      <w:headerReference w:type="first" r:id="rId16"/>
      <w:footerReference w:type="first" r:id="rId17"/>
      <w:pgSz w:w="11906" w:h="16838" w:code="9"/>
      <w:pgMar w:top="1276" w:right="566" w:bottom="993" w:left="1134"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E336DF" w14:textId="77777777">
      <w:pPr>
        <w:rPr>
          <w:szCs w:val="24"/>
          <w:lang w:eastAsia="lt-LT"/>
        </w:rPr>
      </w:pPr>
      <w:r>
        <w:rPr>
          <w:szCs w:val="24"/>
          <w:lang w:eastAsia="lt-LT"/>
        </w:rPr>
        <w:separator/>
      </w:r>
    </w:p>
  </w:endnote>
  <w:endnote w:type="continuationSeparator" w:id="0">
    <w:p w14:paraId="0A96A884"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E8CE62"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4E2D0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50365"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520DCD" w14:textId="77777777">
      <w:pPr>
        <w:rPr>
          <w:szCs w:val="24"/>
          <w:lang w:eastAsia="lt-LT"/>
        </w:rPr>
      </w:pPr>
      <w:r>
        <w:rPr>
          <w:szCs w:val="24"/>
          <w:lang w:eastAsia="lt-LT"/>
        </w:rPr>
        <w:separator/>
      </w:r>
    </w:p>
  </w:footnote>
  <w:footnote w:type="continuationSeparator" w:id="0">
    <w:p w14:paraId="74D27972"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E2B653"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24CAE2" w14:textId="77777777">
    <w:pPr>
      <w:tabs>
        <w:tab w:val="center" w:pos="4819"/>
        <w:tab w:val="right" w:pos="9638"/>
      </w:tabs>
      <w:jc w:val="center"/>
    </w:pPr>
    <w:r>
      <w:fldChar w:fldCharType="begin"/>
    </w:r>
    <w:r>
      <w:instrText>PAGE   \* MERGEFORMAT</w:instrText>
    </w:r>
    <w:r>
      <w:fldChar w:fldCharType="separate"/>
    </w:r>
    <w:r>
      <w:t>39</w:t>
    </w:r>
    <w:r>
      <w:fldChar w:fldCharType="end"/>
    </w:r>
  </w:p>
  <w:p w14:paraId="0F8809D6"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E9EE63"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A2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53D6A52"/>
  <w15:docId w15:val="{C9DA606F-29A8-4B75-BF66-4B7296DAAA5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1949571">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22776958">
      <w:bodyDiv w:val="1"/>
      <w:marLeft w:val="0"/>
      <w:marRight w:val="0"/>
      <w:marTop w:val="0"/>
      <w:marBottom w:val="0"/>
      <w:divBdr>
        <w:top w:val="none" w:sz="0" w:space="0" w:color="auto"/>
        <w:left w:val="none" w:sz="0" w:space="0" w:color="auto"/>
        <w:bottom w:val="none" w:sz="0" w:space="0" w:color="auto"/>
        <w:right w:val="none" w:sz="0" w:space="0" w:color="auto"/>
      </w:divBdr>
    </w:div>
    <w:div w:id="395474757">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587006422">
      <w:bodyDiv w:val="1"/>
      <w:marLeft w:val="0"/>
      <w:marRight w:val="0"/>
      <w:marTop w:val="0"/>
      <w:marBottom w:val="0"/>
      <w:divBdr>
        <w:top w:val="none" w:sz="0" w:space="0" w:color="auto"/>
        <w:left w:val="none" w:sz="0" w:space="0" w:color="auto"/>
        <w:bottom w:val="none" w:sz="0" w:space="0" w:color="auto"/>
        <w:right w:val="none" w:sz="0" w:space="0" w:color="auto"/>
      </w:divBdr>
      <w:divsChild>
        <w:div w:id="165902302">
          <w:marLeft w:val="547"/>
          <w:marRight w:val="0"/>
          <w:marTop w:val="0"/>
          <w:marBottom w:val="0"/>
          <w:divBdr>
            <w:top w:val="none" w:sz="0" w:space="0" w:color="auto"/>
            <w:left w:val="none" w:sz="0" w:space="0" w:color="auto"/>
            <w:bottom w:val="none" w:sz="0" w:space="0" w:color="auto"/>
            <w:right w:val="none" w:sz="0" w:space="0" w:color="auto"/>
          </w:divBdr>
        </w:div>
      </w:divsChild>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85180719">
      <w:bodyDiv w:val="1"/>
      <w:marLeft w:val="0"/>
      <w:marRight w:val="0"/>
      <w:marTop w:val="0"/>
      <w:marBottom w:val="0"/>
      <w:divBdr>
        <w:top w:val="none" w:sz="0" w:space="0" w:color="auto"/>
        <w:left w:val="none" w:sz="0" w:space="0" w:color="auto"/>
        <w:bottom w:val="none" w:sz="0" w:space="0" w:color="auto"/>
        <w:right w:val="none" w:sz="0" w:space="0" w:color="auto"/>
      </w:divBdr>
      <w:divsChild>
        <w:div w:id="666976869">
          <w:marLeft w:val="547"/>
          <w:marRight w:val="0"/>
          <w:marTop w:val="0"/>
          <w:marBottom w:val="0"/>
          <w:divBdr>
            <w:top w:val="none" w:sz="0" w:space="0" w:color="auto"/>
            <w:left w:val="none" w:sz="0" w:space="0" w:color="auto"/>
            <w:bottom w:val="none" w:sz="0" w:space="0" w:color="auto"/>
            <w:right w:val="none" w:sz="0" w:space="0" w:color="auto"/>
          </w:divBdr>
        </w:div>
      </w:divsChild>
    </w:div>
    <w:div w:id="1038121565">
      <w:bodyDiv w:val="1"/>
      <w:marLeft w:val="0"/>
      <w:marRight w:val="0"/>
      <w:marTop w:val="0"/>
      <w:marBottom w:val="0"/>
      <w:divBdr>
        <w:top w:val="none" w:sz="0" w:space="0" w:color="auto"/>
        <w:left w:val="none" w:sz="0" w:space="0" w:color="auto"/>
        <w:bottom w:val="none" w:sz="0" w:space="0" w:color="auto"/>
        <w:right w:val="none" w:sz="0" w:space="0" w:color="auto"/>
      </w:divBdr>
    </w:div>
    <w:div w:id="1066688108">
      <w:bodyDiv w:val="1"/>
      <w:marLeft w:val="0"/>
      <w:marRight w:val="0"/>
      <w:marTop w:val="0"/>
      <w:marBottom w:val="0"/>
      <w:divBdr>
        <w:top w:val="none" w:sz="0" w:space="0" w:color="auto"/>
        <w:left w:val="none" w:sz="0" w:space="0" w:color="auto"/>
        <w:bottom w:val="none" w:sz="0" w:space="0" w:color="auto"/>
        <w:right w:val="none" w:sz="0" w:space="0" w:color="auto"/>
      </w:divBdr>
      <w:divsChild>
        <w:div w:id="1327129455">
          <w:marLeft w:val="547"/>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4813086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04849379">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94444929">
      <w:bodyDiv w:val="1"/>
      <w:marLeft w:val="0"/>
      <w:marRight w:val="0"/>
      <w:marTop w:val="0"/>
      <w:marBottom w:val="0"/>
      <w:divBdr>
        <w:top w:val="none" w:sz="0" w:space="0" w:color="auto"/>
        <w:left w:val="none" w:sz="0" w:space="0" w:color="auto"/>
        <w:bottom w:val="none" w:sz="0" w:space="0" w:color="auto"/>
        <w:right w:val="none" w:sz="0" w:space="0" w:color="auto"/>
      </w:divBdr>
    </w:div>
    <w:div w:id="1515801720">
      <w:bodyDiv w:val="1"/>
      <w:marLeft w:val="0"/>
      <w:marRight w:val="0"/>
      <w:marTop w:val="0"/>
      <w:marBottom w:val="0"/>
      <w:divBdr>
        <w:top w:val="none" w:sz="0" w:space="0" w:color="auto"/>
        <w:left w:val="none" w:sz="0" w:space="0" w:color="auto"/>
        <w:bottom w:val="none" w:sz="0" w:space="0" w:color="auto"/>
        <w:right w:val="none" w:sz="0" w:space="0" w:color="auto"/>
      </w:divBdr>
      <w:divsChild>
        <w:div w:id="2083942971">
          <w:marLeft w:val="547"/>
          <w:marRight w:val="0"/>
          <w:marTop w:val="0"/>
          <w:marBottom w:val="0"/>
          <w:divBdr>
            <w:top w:val="none" w:sz="0" w:space="0" w:color="auto"/>
            <w:left w:val="none" w:sz="0" w:space="0" w:color="auto"/>
            <w:bottom w:val="none" w:sz="0" w:space="0" w:color="auto"/>
            <w:right w:val="none" w:sz="0" w:space="0" w:color="auto"/>
          </w:divBdr>
        </w:div>
      </w:divsChild>
    </w:div>
    <w:div w:id="1573201574">
      <w:bodyDiv w:val="1"/>
      <w:marLeft w:val="0"/>
      <w:marRight w:val="0"/>
      <w:marTop w:val="0"/>
      <w:marBottom w:val="0"/>
      <w:divBdr>
        <w:top w:val="none" w:sz="0" w:space="0" w:color="auto"/>
        <w:left w:val="none" w:sz="0" w:space="0" w:color="auto"/>
        <w:bottom w:val="none" w:sz="0" w:space="0" w:color="auto"/>
        <w:right w:val="none" w:sz="0" w:space="0" w:color="auto"/>
      </w:divBdr>
    </w:div>
    <w:div w:id="1597133200">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10762155">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 Kultūros ir sporto politikos įgyvendinimo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006-01-02 Uždavinys „Skatinti meno kolektyvus dalyvauti Dainų šventėse ir stiprinti etninės kultūros plėtrą“</a:t>
          </a:r>
        </a:p>
      </dgm:t>
    </dgm:pt>
    <dgm:pt modelId="{FFF57444-FBE2-43CC-AACF-1BC05443C1B6}" type="parTrans" cxnId="{83625DF2-8F7A-424A-ACA9-98C92EC77314}">
      <dgm:prSet/>
      <dgm:spPr>
        <a:xfrm>
          <a:off x="2924175" y="119175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C8509DF4-F4E3-4FE7-BAF9-BD9E7045BBF8}">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006-01-03 Uždavinys „Puoselėti tarptautinį ir vietinį kultūrinį bendradarbiavimą“</a:t>
          </a:r>
        </a:p>
      </dgm:t>
    </dgm:pt>
    <dgm:pt modelId="{0C132B5E-6B7D-4338-BB3D-159BE0D97A0D}" type="parTrans" cxnId="{0B78BA21-6E31-4633-A601-EB6FAA570D71}">
      <dgm:prSet/>
      <dgm:spPr/>
      <dgm:t>
        <a:bodyPr/>
        <a:lstStyle/>
        <a:p>
          <a:endParaRPr lang="lt-LT"/>
        </a:p>
      </dgm:t>
    </dgm:pt>
    <dgm:pt modelId="{B2312D51-101A-49CD-8102-0702E34F4BE1}" type="sibTrans" cxnId="{0B78BA21-6E31-4633-A601-EB6FAA570D71}">
      <dgm:prSet/>
      <dgm:spPr/>
      <dgm:t>
        <a:bodyPr/>
        <a:lstStyle/>
        <a:p>
          <a:endParaRPr lang="lt-LT"/>
        </a:p>
      </dgm:t>
    </dgm:pt>
    <dgm:pt modelId="{334962E7-7061-433A-A6D7-990859B78730}">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006-01-04 Uždavinys „Sudaryti palankią aplinką gyventojų laisvalaikio užimtumui, fiziniam aktyvumui ir sveikatos stiprinimui“</a:t>
          </a:r>
        </a:p>
      </dgm:t>
    </dgm:pt>
    <dgm:pt modelId="{547F19AB-5662-4144-8432-0F6E3AAC40AD}" type="parTrans" cxnId="{DFFC01B5-BD74-49C0-9D43-F779CE4C2E4D}">
      <dgm:prSet/>
      <dgm:spPr/>
      <dgm:t>
        <a:bodyPr/>
        <a:lstStyle/>
        <a:p>
          <a:endParaRPr lang="lt-LT"/>
        </a:p>
      </dgm:t>
    </dgm:pt>
    <dgm:pt modelId="{133FBD1A-E7AD-4E9A-BE59-457DE73859F7}" type="sibTrans" cxnId="{DFFC01B5-BD74-49C0-9D43-F779CE4C2E4D}">
      <dgm:prSet/>
      <dgm:spPr/>
      <dgm:t>
        <a:bodyPr/>
        <a:lstStyle/>
        <a:p>
          <a:endParaRPr lang="lt-LT"/>
        </a:p>
      </dgm:t>
    </dgm:pt>
    <dgm:pt modelId="{1A3E4546-9578-4904-AEFA-86F7D40D1183}">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006-01-05 Uždavinys „Skatinti vietines iniciatyvas ir visuomenines asociacijas dalyvauti projektinėje veikloje“</a:t>
          </a:r>
        </a:p>
      </dgm:t>
    </dgm:pt>
    <dgm:pt modelId="{951984A6-FB85-4A2F-8551-171C1035395D}" type="parTrans" cxnId="{AA3750AE-B8B2-4CC4-8467-84EB98175A32}">
      <dgm:prSet/>
      <dgm:spPr/>
      <dgm:t>
        <a:bodyPr/>
        <a:lstStyle/>
        <a:p>
          <a:endParaRPr lang="lt-LT"/>
        </a:p>
      </dgm:t>
    </dgm:pt>
    <dgm:pt modelId="{BF3705C9-6DA0-4E09-AAF3-3ADF8CED70E0}" type="sibTrans" cxnId="{AA3750AE-B8B2-4CC4-8467-84EB98175A32}">
      <dgm:prSet/>
      <dgm:spPr/>
      <dgm:t>
        <a:bodyPr/>
        <a:lstStyle/>
        <a:p>
          <a:endParaRPr lang="lt-LT"/>
        </a:p>
      </dgm:t>
    </dgm:pt>
    <dgm:pt modelId="{D1CA0D81-2346-45DA-ABC8-686CE5E5D412}">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006-01-06 Uždavinys „Prižiūrėti ir rekonstruoti kultūros ir sporto infrastruktūrą“</a:t>
          </a:r>
        </a:p>
      </dgm:t>
    </dgm:pt>
    <dgm:pt modelId="{3FC19A5C-230D-4C92-8D43-B33263FB224B}" type="parTrans" cxnId="{B1E9CC8E-7949-4A45-B8F0-11F2905899B9}">
      <dgm:prSet/>
      <dgm:spPr/>
      <dgm:t>
        <a:bodyPr/>
        <a:lstStyle/>
        <a:p>
          <a:endParaRPr lang="lt-LT"/>
        </a:p>
      </dgm:t>
    </dgm:pt>
    <dgm:pt modelId="{E193F3BC-5AD5-4260-A3CC-4AD33DA322C7}" type="sibTrans" cxnId="{B1E9CC8E-7949-4A45-B8F0-11F2905899B9}">
      <dgm:prSet/>
      <dgm:spPr/>
      <dgm:t>
        <a:bodyPr/>
        <a:lstStyle/>
        <a:p>
          <a:endParaRPr lang="lt-LT"/>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006-01-01 Uždavinys „Sudaryti sąlygas gauti kultūros paslaugas atitinkančias bendruomenės kultūrinius ir dvasinius poreikius“</a:t>
          </a: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54F15E63-7360-486C-8292-161DE48DC16C}" type="parTrans" cxnId="{2CDB50B2-2C38-43E0-BA0C-005F9EE890D7}">
      <dgm:prSet/>
      <dgm:spPr>
        <a:xfrm>
          <a:off x="2924175" y="639636"/>
          <a:ext cx="91440" cy="230933"/>
        </a:xfr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96E01509-D202-438F-9F3E-40831C80C861}">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006-02-01 Uždavinys „Organizuoti kultūros paveldo objektų tvarkymo darbus, informacinę sklaidą jų išsaugojimo klausimais“</a:t>
          </a:r>
        </a:p>
      </dgm:t>
    </dgm:pt>
    <dgm:pt modelId="{6854434A-2DE5-4B71-8FAE-14835BCEF478}" type="parTrans" cxnId="{9EF89E4A-9A0E-4068-BC06-9732AC93A807}">
      <dgm:prSet/>
      <dgm:spPr/>
      <dgm:t>
        <a:bodyPr/>
        <a:lstStyle/>
        <a:p>
          <a:endParaRPr lang="lt-LT"/>
        </a:p>
      </dgm:t>
    </dgm:pt>
    <dgm:pt modelId="{5F209186-C9AE-4526-958E-75A29F40FCE7}" type="sibTrans" cxnId="{9EF89E4A-9A0E-4068-BC06-9732AC93A807}">
      <dgm:prSet/>
      <dgm:spPr/>
      <dgm:t>
        <a:bodyPr/>
        <a:lstStyle/>
        <a:p>
          <a:endParaRPr lang="lt-LT"/>
        </a:p>
      </dgm:t>
    </dgm:pt>
    <dgm:pt modelId="{DA7EED7C-E91C-4AEA-A9B7-55BC6655BC78}">
      <dgm:prSet custT="1"/>
      <dgm:spPr>
        <a:solidFill>
          <a:schemeClr val="accent5">
            <a:lumMod val="20000"/>
            <a:lumOff val="80000"/>
          </a:schemeClr>
        </a:solidFill>
        <a:ln w="9525">
          <a:solidFill>
            <a:schemeClr val="tx1"/>
          </a:solidFill>
        </a:ln>
      </dgm:spPr>
      <dgm:t>
        <a:bodyPr/>
        <a:lstStyle/>
        <a:p>
          <a:r>
            <a:rPr lang="lt-LT" sz="1200">
              <a:latin typeface="Times New Roman" panose="02020603050405020304" pitchFamily="18" charset="0"/>
              <a:cs typeface="Times New Roman" panose="02020603050405020304" pitchFamily="18" charset="0"/>
            </a:rPr>
            <a:t>006-01 Tikslas. Skatinti bendruomenę aktyviai dalyvauti rajono kultūriniame ir kūno kultūros bei sporto gyvenime</a:t>
          </a:r>
        </a:p>
      </dgm:t>
    </dgm:pt>
    <dgm:pt modelId="{25647625-1696-42ED-BF98-9B8E704F76F8}" type="parTrans" cxnId="{DD64E8DD-4F40-46EC-93B9-82400123D234}">
      <dgm:prSet/>
      <dgm:spPr/>
      <dgm:t>
        <a:bodyPr/>
        <a:lstStyle/>
        <a:p>
          <a:endParaRPr lang="lt-LT"/>
        </a:p>
      </dgm:t>
    </dgm:pt>
    <dgm:pt modelId="{5261BF57-1644-4501-9090-7E3A14293C00}" type="sibTrans" cxnId="{DD64E8DD-4F40-46EC-93B9-82400123D234}">
      <dgm:prSet/>
      <dgm:spPr/>
      <dgm:t>
        <a:bodyPr/>
        <a:lstStyle/>
        <a:p>
          <a:endParaRPr lang="lt-LT"/>
        </a:p>
      </dgm:t>
    </dgm:pt>
    <dgm:pt modelId="{EAA82B4C-A03D-497F-9CA7-5099FE8E722E}">
      <dgm:prSet custT="1"/>
      <dgm:spPr>
        <a:solidFill>
          <a:schemeClr val="accent5">
            <a:lumMod val="20000"/>
            <a:lumOff val="80000"/>
          </a:schemeClr>
        </a:solidFill>
        <a:ln w="9525">
          <a:solidFill>
            <a:schemeClr val="tx1"/>
          </a:solidFill>
        </a:ln>
      </dgm:spPr>
      <dgm:t>
        <a:bodyPr/>
        <a:lstStyle/>
        <a:p>
          <a:r>
            <a:rPr lang="lt-LT" sz="1200">
              <a:latin typeface="Times New Roman" panose="02020603050405020304" pitchFamily="18" charset="0"/>
              <a:cs typeface="Times New Roman" panose="02020603050405020304" pitchFamily="18" charset="0"/>
            </a:rPr>
            <a:t>006-02 Saugoti Telšių rajono kultūros paveldą</a:t>
          </a:r>
        </a:p>
      </dgm:t>
    </dgm:pt>
    <dgm:pt modelId="{2019546D-DA1A-4B4E-AA02-9C96B2A981EB}" type="parTrans" cxnId="{2C4D506A-4C2F-4EB6-859D-20A624741A7B}">
      <dgm:prSet/>
      <dgm:spPr/>
      <dgm:t>
        <a:bodyPr/>
        <a:lstStyle/>
        <a:p>
          <a:endParaRPr lang="lt-LT"/>
        </a:p>
      </dgm:t>
    </dgm:pt>
    <dgm:pt modelId="{CA35BB3E-EF5A-444B-95BB-AAC0817F28F7}" type="sibTrans" cxnId="{2C4D506A-4C2F-4EB6-859D-20A624741A7B}">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494410">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DECA1CAF-BB57-4C0C-8711-54609DE117C2}" type="pres">
      <dgm:prSet presAssocID="{25647625-1696-42ED-BF98-9B8E704F76F8}" presName="Name19" presStyleLbl="parChTrans1D2" presStyleIdx="0" presStyleCnt="1"/>
      <dgm:spPr/>
      <dgm:t>
        <a:bodyPr/>
        <a:lstStyle/>
        <a:p>
          <a:endParaRPr lang="en-US"/>
        </a:p>
      </dgm:t>
    </dgm:pt>
    <dgm:pt modelId="{EDD3814A-E9AD-4C83-8F57-8E97F967423F}" type="pres">
      <dgm:prSet presAssocID="{DA7EED7C-E91C-4AEA-A9B7-55BC6655BC78}" presName="Name21" presStyleCnt="0"/>
      <dgm:spPr/>
    </dgm:pt>
    <dgm:pt modelId="{BA396BFA-A52F-4C60-B97A-1226DB71157D}" type="pres">
      <dgm:prSet presAssocID="{DA7EED7C-E91C-4AEA-A9B7-55BC6655BC78}" presName="level2Shape" presStyleLbl="node2" presStyleIdx="0" presStyleCnt="1" custScaleX="496743" custScaleY="92278"/>
      <dgm:spPr/>
      <dgm:t>
        <a:bodyPr/>
        <a:lstStyle/>
        <a:p>
          <a:endParaRPr lang="en-US"/>
        </a:p>
      </dgm:t>
    </dgm:pt>
    <dgm:pt modelId="{E46C1F58-5CBE-47F4-AB6D-37E72418A8B4}" type="pres">
      <dgm:prSet presAssocID="{DA7EED7C-E91C-4AEA-A9B7-55BC6655BC78}" presName="hierChild3" presStyleCnt="0"/>
      <dgm:spPr/>
    </dgm:pt>
    <dgm:pt modelId="{97FAFB0D-147E-4DF7-B3CC-F7EC615FFE66}" type="pres">
      <dgm:prSet presAssocID="{54F15E63-7360-486C-8292-161DE48DC16C}"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3" presStyleIdx="0" presStyleCnt="1" custScaleX="499076" custScaleY="84720"/>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4" presStyleIdx="0" presStyleCnt="7"/>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4" presStyleIdx="0" presStyleCnt="7" custScaleX="499076" custScaleY="12500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1462EE46-5F6C-4EB9-A4B6-CB4FD332006E}" type="pres">
      <dgm:prSet presAssocID="{0C132B5E-6B7D-4338-BB3D-159BE0D97A0D}" presName="Name19" presStyleLbl="parChTrans1D4" presStyleIdx="1" presStyleCnt="7"/>
      <dgm:spPr>
        <a:custGeom>
          <a:avLst/>
          <a:gdLst/>
          <a:ahLst/>
          <a:cxnLst/>
          <a:rect l="0" t="0" r="0" b="0"/>
          <a:pathLst>
            <a:path>
              <a:moveTo>
                <a:pt x="45720" y="0"/>
              </a:moveTo>
              <a:lnTo>
                <a:pt x="45720" y="244632"/>
              </a:lnTo>
            </a:path>
          </a:pathLst>
        </a:custGeom>
      </dgm:spPr>
      <dgm:t>
        <a:bodyPr/>
        <a:lstStyle/>
        <a:p>
          <a:endParaRPr lang="en-US"/>
        </a:p>
      </dgm:t>
    </dgm:pt>
    <dgm:pt modelId="{0B425906-02A1-495B-9428-679C26DD26CE}" type="pres">
      <dgm:prSet presAssocID="{C8509DF4-F4E3-4FE7-BAF9-BD9E7045BBF8}" presName="Name21" presStyleCnt="0"/>
      <dgm:spPr/>
    </dgm:pt>
    <dgm:pt modelId="{5E7AC55E-62D3-45B5-8360-5419B9C71DEF}" type="pres">
      <dgm:prSet presAssocID="{C8509DF4-F4E3-4FE7-BAF9-BD9E7045BBF8}" presName="level2Shape" presStyleLbl="node4" presStyleIdx="1" presStyleCnt="7" custScaleX="499076" custScaleY="64804"/>
      <dgm:spPr>
        <a:prstGeom prst="roundRect">
          <a:avLst>
            <a:gd name="adj" fmla="val 10000"/>
          </a:avLst>
        </a:prstGeom>
      </dgm:spPr>
      <dgm:t>
        <a:bodyPr/>
        <a:lstStyle/>
        <a:p>
          <a:endParaRPr lang="en-US"/>
        </a:p>
      </dgm:t>
    </dgm:pt>
    <dgm:pt modelId="{AAC8481A-DB98-4AE6-93CE-2A3EEB91ED0D}" type="pres">
      <dgm:prSet presAssocID="{C8509DF4-F4E3-4FE7-BAF9-BD9E7045BBF8}" presName="hierChild3" presStyleCnt="0"/>
      <dgm:spPr/>
    </dgm:pt>
    <dgm:pt modelId="{49D18ED4-ABEB-4E67-A212-8112EA28A50C}" type="pres">
      <dgm:prSet presAssocID="{547F19AB-5662-4144-8432-0F6E3AAC40AD}" presName="Name19" presStyleLbl="parChTrans1D4" presStyleIdx="2" presStyleCnt="7"/>
      <dgm:spPr>
        <a:custGeom>
          <a:avLst/>
          <a:gdLst/>
          <a:ahLst/>
          <a:cxnLst/>
          <a:rect l="0" t="0" r="0" b="0"/>
          <a:pathLst>
            <a:path>
              <a:moveTo>
                <a:pt x="45720" y="0"/>
              </a:moveTo>
              <a:lnTo>
                <a:pt x="45720" y="244632"/>
              </a:lnTo>
            </a:path>
          </a:pathLst>
        </a:custGeom>
      </dgm:spPr>
      <dgm:t>
        <a:bodyPr/>
        <a:lstStyle/>
        <a:p>
          <a:endParaRPr lang="en-US"/>
        </a:p>
      </dgm:t>
    </dgm:pt>
    <dgm:pt modelId="{4EE4A891-6FDB-4087-87F5-A06C189E9101}" type="pres">
      <dgm:prSet presAssocID="{334962E7-7061-433A-A6D7-990859B78730}" presName="Name21" presStyleCnt="0"/>
      <dgm:spPr/>
    </dgm:pt>
    <dgm:pt modelId="{9A94887F-3698-45A9-9A88-3B8881A74F01}" type="pres">
      <dgm:prSet presAssocID="{334962E7-7061-433A-A6D7-990859B78730}" presName="level2Shape" presStyleLbl="node4" presStyleIdx="2" presStyleCnt="7" custScaleX="499076" custScaleY="86860"/>
      <dgm:spPr>
        <a:prstGeom prst="roundRect">
          <a:avLst>
            <a:gd name="adj" fmla="val 10000"/>
          </a:avLst>
        </a:prstGeom>
      </dgm:spPr>
      <dgm:t>
        <a:bodyPr/>
        <a:lstStyle/>
        <a:p>
          <a:endParaRPr lang="en-US"/>
        </a:p>
      </dgm:t>
    </dgm:pt>
    <dgm:pt modelId="{178B761E-1F7E-4DF2-B04A-23A54F54C3CE}" type="pres">
      <dgm:prSet presAssocID="{334962E7-7061-433A-A6D7-990859B78730}" presName="hierChild3" presStyleCnt="0"/>
      <dgm:spPr/>
    </dgm:pt>
    <dgm:pt modelId="{6D7AF941-6491-45E7-B4B0-B1D256F2C097}" type="pres">
      <dgm:prSet presAssocID="{951984A6-FB85-4A2F-8551-171C1035395D}" presName="Name19" presStyleLbl="parChTrans1D4" presStyleIdx="3" presStyleCnt="7"/>
      <dgm:spPr>
        <a:custGeom>
          <a:avLst/>
          <a:gdLst/>
          <a:ahLst/>
          <a:cxnLst/>
          <a:rect l="0" t="0" r="0" b="0"/>
          <a:pathLst>
            <a:path>
              <a:moveTo>
                <a:pt x="45720" y="0"/>
              </a:moveTo>
              <a:lnTo>
                <a:pt x="45720" y="244632"/>
              </a:lnTo>
            </a:path>
          </a:pathLst>
        </a:custGeom>
      </dgm:spPr>
      <dgm:t>
        <a:bodyPr/>
        <a:lstStyle/>
        <a:p>
          <a:endParaRPr lang="en-US"/>
        </a:p>
      </dgm:t>
    </dgm:pt>
    <dgm:pt modelId="{52F5F9CF-8ED8-4E8E-876D-607B511DFDAA}" type="pres">
      <dgm:prSet presAssocID="{1A3E4546-9578-4904-AEFA-86F7D40D1183}" presName="Name21" presStyleCnt="0"/>
      <dgm:spPr/>
    </dgm:pt>
    <dgm:pt modelId="{34D3447D-DCD8-4B30-B134-A8CC7199FD40}" type="pres">
      <dgm:prSet presAssocID="{1A3E4546-9578-4904-AEFA-86F7D40D1183}" presName="level2Shape" presStyleLbl="node4" presStyleIdx="3" presStyleCnt="7" custScaleX="499076" custScaleY="85393"/>
      <dgm:spPr>
        <a:prstGeom prst="roundRect">
          <a:avLst>
            <a:gd name="adj" fmla="val 10000"/>
          </a:avLst>
        </a:prstGeom>
      </dgm:spPr>
      <dgm:t>
        <a:bodyPr/>
        <a:lstStyle/>
        <a:p>
          <a:endParaRPr lang="en-US"/>
        </a:p>
      </dgm:t>
    </dgm:pt>
    <dgm:pt modelId="{4F10A79F-0E62-4B9D-BE61-64F529A9634F}" type="pres">
      <dgm:prSet presAssocID="{1A3E4546-9578-4904-AEFA-86F7D40D1183}" presName="hierChild3" presStyleCnt="0"/>
      <dgm:spPr/>
    </dgm:pt>
    <dgm:pt modelId="{B3F4E5C6-E095-4CB8-B065-F5BFEBA658F9}" type="pres">
      <dgm:prSet presAssocID="{3FC19A5C-230D-4C92-8D43-B33263FB224B}" presName="Name19" presStyleLbl="parChTrans1D4" presStyleIdx="4" presStyleCnt="7"/>
      <dgm:spPr>
        <a:custGeom>
          <a:avLst/>
          <a:gdLst/>
          <a:ahLst/>
          <a:cxnLst/>
          <a:rect l="0" t="0" r="0" b="0"/>
          <a:pathLst>
            <a:path>
              <a:moveTo>
                <a:pt x="45720" y="0"/>
              </a:moveTo>
              <a:lnTo>
                <a:pt x="45720" y="244632"/>
              </a:lnTo>
            </a:path>
          </a:pathLst>
        </a:custGeom>
      </dgm:spPr>
      <dgm:t>
        <a:bodyPr/>
        <a:lstStyle/>
        <a:p>
          <a:endParaRPr lang="en-US"/>
        </a:p>
      </dgm:t>
    </dgm:pt>
    <dgm:pt modelId="{E2F38A4B-2135-4E3D-83FC-90C20249DB55}" type="pres">
      <dgm:prSet presAssocID="{D1CA0D81-2346-45DA-ABC8-686CE5E5D412}" presName="Name21" presStyleCnt="0"/>
      <dgm:spPr/>
    </dgm:pt>
    <dgm:pt modelId="{70FCC9CA-89A6-435C-AB82-7F463169BF38}" type="pres">
      <dgm:prSet presAssocID="{D1CA0D81-2346-45DA-ABC8-686CE5E5D412}" presName="level2Shape" presStyleLbl="node4" presStyleIdx="4" presStyleCnt="7" custScaleX="496743" custScaleY="58011"/>
      <dgm:spPr>
        <a:prstGeom prst="roundRect">
          <a:avLst>
            <a:gd name="adj" fmla="val 10000"/>
          </a:avLst>
        </a:prstGeom>
      </dgm:spPr>
      <dgm:t>
        <a:bodyPr/>
        <a:lstStyle/>
        <a:p>
          <a:endParaRPr lang="en-US"/>
        </a:p>
      </dgm:t>
    </dgm:pt>
    <dgm:pt modelId="{82831098-3896-4ECC-A8AE-FCD52F1873AE}" type="pres">
      <dgm:prSet presAssocID="{D1CA0D81-2346-45DA-ABC8-686CE5E5D412}" presName="hierChild3" presStyleCnt="0"/>
      <dgm:spPr/>
    </dgm:pt>
    <dgm:pt modelId="{CADF83A6-42FF-4F7D-8E26-B82CA94385CA}" type="pres">
      <dgm:prSet presAssocID="{2019546D-DA1A-4B4E-AA02-9C96B2A981EB}" presName="Name19" presStyleLbl="parChTrans1D4" presStyleIdx="5" presStyleCnt="7"/>
      <dgm:spPr/>
      <dgm:t>
        <a:bodyPr/>
        <a:lstStyle/>
        <a:p>
          <a:endParaRPr lang="en-US"/>
        </a:p>
      </dgm:t>
    </dgm:pt>
    <dgm:pt modelId="{E9553F27-532B-4472-83B5-7283448466E3}" type="pres">
      <dgm:prSet presAssocID="{EAA82B4C-A03D-497F-9CA7-5099FE8E722E}" presName="Name21" presStyleCnt="0"/>
      <dgm:spPr/>
    </dgm:pt>
    <dgm:pt modelId="{A102A0DC-DA8D-48AB-A4FA-3B53EC826AEE}" type="pres">
      <dgm:prSet presAssocID="{EAA82B4C-A03D-497F-9CA7-5099FE8E722E}" presName="level2Shape" presStyleLbl="node4" presStyleIdx="5" presStyleCnt="7" custScaleX="497855" custScaleY="47806"/>
      <dgm:spPr/>
      <dgm:t>
        <a:bodyPr/>
        <a:lstStyle/>
        <a:p>
          <a:endParaRPr lang="en-US"/>
        </a:p>
      </dgm:t>
    </dgm:pt>
    <dgm:pt modelId="{EE8880C7-4C16-4405-868D-5A1E6CE8F7EE}" type="pres">
      <dgm:prSet presAssocID="{EAA82B4C-A03D-497F-9CA7-5099FE8E722E}" presName="hierChild3" presStyleCnt="0"/>
      <dgm:spPr/>
    </dgm:pt>
    <dgm:pt modelId="{2AA5763C-7D0B-4B68-9818-86FF5FF47F1C}" type="pres">
      <dgm:prSet presAssocID="{6854434A-2DE5-4B71-8FAE-14835BCEF478}" presName="Name19" presStyleLbl="parChTrans1D4" presStyleIdx="6" presStyleCnt="7"/>
      <dgm:spPr>
        <a:custGeom>
          <a:avLst/>
          <a:gdLst/>
          <a:ahLst/>
          <a:cxnLst/>
          <a:rect l="0" t="0" r="0" b="0"/>
          <a:pathLst>
            <a:path>
              <a:moveTo>
                <a:pt x="45720" y="0"/>
              </a:moveTo>
              <a:lnTo>
                <a:pt x="45720" y="244632"/>
              </a:lnTo>
            </a:path>
          </a:pathLst>
        </a:custGeom>
      </dgm:spPr>
      <dgm:t>
        <a:bodyPr/>
        <a:lstStyle/>
        <a:p>
          <a:endParaRPr lang="en-US"/>
        </a:p>
      </dgm:t>
    </dgm:pt>
    <dgm:pt modelId="{71CC5042-2F93-490F-8F06-C453F57E6F4E}" type="pres">
      <dgm:prSet presAssocID="{96E01509-D202-438F-9F3E-40831C80C861}" presName="Name21" presStyleCnt="0"/>
      <dgm:spPr/>
    </dgm:pt>
    <dgm:pt modelId="{F49E9B6F-E7EE-4FCE-93F6-E3F60DB52D71}" type="pres">
      <dgm:prSet presAssocID="{96E01509-D202-438F-9F3E-40831C80C861}" presName="level2Shape" presStyleLbl="node4" presStyleIdx="6" presStyleCnt="7" custScaleX="497855" custScaleY="94256"/>
      <dgm:spPr>
        <a:prstGeom prst="roundRect">
          <a:avLst>
            <a:gd name="adj" fmla="val 10000"/>
          </a:avLst>
        </a:prstGeom>
      </dgm:spPr>
      <dgm:t>
        <a:bodyPr/>
        <a:lstStyle/>
        <a:p>
          <a:endParaRPr lang="en-US"/>
        </a:p>
      </dgm:t>
    </dgm:pt>
    <dgm:pt modelId="{0936CC8C-C4B2-41FA-9F65-D96FECFB29C5}" type="pres">
      <dgm:prSet presAssocID="{96E01509-D202-438F-9F3E-40831C80C861}" presName="hierChild3" presStyleCnt="0"/>
      <dgm:spPr/>
    </dgm:pt>
    <dgm:pt modelId="{020AA365-AFFF-409B-87BC-60EAB0D2E317}" type="pres">
      <dgm:prSet presAssocID="{28403435-214C-4F97-8828-80AD252D4008}" presName="bgShapesFlow" presStyleCnt="0"/>
      <dgm:spPr/>
    </dgm:pt>
  </dgm:ptLst>
  <dgm:cxnLst>
    <dgm:cxn modelId="{4EB475A7-E000-4B08-BB71-0F5A99ED2FE2}" type="presOf" srcId="{2019546D-DA1A-4B4E-AA02-9C96B2A981EB}" destId="{CADF83A6-42FF-4F7D-8E26-B82CA94385CA}" srcOrd="0" destOrd="0" presId="urn:microsoft.com/office/officeart/2005/8/layout/hierarchy6"/>
    <dgm:cxn modelId="{4F7C4012-AFCF-4D72-9858-425A9CD81443}" type="presOf" srcId="{1A3E4546-9578-4904-AEFA-86F7D40D1183}" destId="{34D3447D-DCD8-4B30-B134-A8CC7199FD40}" srcOrd="0" destOrd="0" presId="urn:microsoft.com/office/officeart/2005/8/layout/hierarchy6"/>
    <dgm:cxn modelId="{EA4E372B-9022-4AA9-9A6F-B521C45DF7A5}" type="presOf" srcId="{96E01509-D202-438F-9F3E-40831C80C861}" destId="{F49E9B6F-E7EE-4FCE-93F6-E3F60DB52D71}" srcOrd="0" destOrd="0" presId="urn:microsoft.com/office/officeart/2005/8/layout/hierarchy6"/>
    <dgm:cxn modelId="{0B78BA21-6E31-4633-A601-EB6FAA570D71}" srcId="{B44235B9-A951-48B9-9A26-8BE7B25B3475}" destId="{C8509DF4-F4E3-4FE7-BAF9-BD9E7045BBF8}" srcOrd="0" destOrd="0" parTransId="{0C132B5E-6B7D-4338-BB3D-159BE0D97A0D}" sibTransId="{B2312D51-101A-49CD-8102-0702E34F4BE1}"/>
    <dgm:cxn modelId="{D60BEBAC-14C2-4AAD-93CA-23978C642A11}" type="presOf" srcId="{85CFB2EA-96BE-47C5-ADB1-9C20CE151E1B}" destId="{6A9DD03D-7AEF-4163-9296-AD87FDBDC3B6}" srcOrd="0" destOrd="0" presId="urn:microsoft.com/office/officeart/2005/8/layout/hierarchy6"/>
    <dgm:cxn modelId="{9EF89E4A-9A0E-4068-BC06-9732AC93A807}" srcId="{EAA82B4C-A03D-497F-9CA7-5099FE8E722E}" destId="{96E01509-D202-438F-9F3E-40831C80C861}" srcOrd="0" destOrd="0" parTransId="{6854434A-2DE5-4B71-8FAE-14835BCEF478}" sibTransId="{5F209186-C9AE-4526-958E-75A29F40FCE7}"/>
    <dgm:cxn modelId="{904F1023-6C37-40F8-9CEC-7BC2E3859294}" type="presOf" srcId="{DA7EED7C-E91C-4AEA-A9B7-55BC6655BC78}" destId="{BA396BFA-A52F-4C60-B97A-1226DB71157D}" srcOrd="0" destOrd="0" presId="urn:microsoft.com/office/officeart/2005/8/layout/hierarchy6"/>
    <dgm:cxn modelId="{DFFC01B5-BD74-49C0-9D43-F779CE4C2E4D}" srcId="{C8509DF4-F4E3-4FE7-BAF9-BD9E7045BBF8}" destId="{334962E7-7061-433A-A6D7-990859B78730}" srcOrd="0" destOrd="0" parTransId="{547F19AB-5662-4144-8432-0F6E3AAC40AD}" sibTransId="{133FBD1A-E7AD-4E9A-BE59-457DE73859F7}"/>
    <dgm:cxn modelId="{83625DF2-8F7A-424A-ACA9-98C92EC77314}" srcId="{85CFB2EA-96BE-47C5-ADB1-9C20CE151E1B}" destId="{B44235B9-A951-48B9-9A26-8BE7B25B3475}" srcOrd="0" destOrd="0" parTransId="{FFF57444-FBE2-43CC-AACF-1BC05443C1B6}" sibTransId="{3186DF3E-56A6-469F-BDAC-A18D6BB287A8}"/>
    <dgm:cxn modelId="{2967604A-8A35-42E1-BA6E-A86FDC57A5BC}" type="presOf" srcId="{3FC19A5C-230D-4C92-8D43-B33263FB224B}" destId="{B3F4E5C6-E095-4CB8-B065-F5BFEBA658F9}" srcOrd="0" destOrd="0" presId="urn:microsoft.com/office/officeart/2005/8/layout/hierarchy6"/>
    <dgm:cxn modelId="{D860404F-7381-4914-8D17-33BB9CE5AC8D}" type="presOf" srcId="{EAA82B4C-A03D-497F-9CA7-5099FE8E722E}" destId="{A102A0DC-DA8D-48AB-A4FA-3B53EC826AEE}" srcOrd="0" destOrd="0" presId="urn:microsoft.com/office/officeart/2005/8/layout/hierarchy6"/>
    <dgm:cxn modelId="{B1E9CC8E-7949-4A45-B8F0-11F2905899B9}" srcId="{1A3E4546-9578-4904-AEFA-86F7D40D1183}" destId="{D1CA0D81-2346-45DA-ABC8-686CE5E5D412}" srcOrd="0" destOrd="0" parTransId="{3FC19A5C-230D-4C92-8D43-B33263FB224B}" sibTransId="{E193F3BC-5AD5-4260-A3CC-4AD33DA322C7}"/>
    <dgm:cxn modelId="{B66A8A6D-4269-42F2-B3A7-16A09666AB8B}" type="presOf" srcId="{6854434A-2DE5-4B71-8FAE-14835BCEF478}" destId="{2AA5763C-7D0B-4B68-9818-86FF5FF47F1C}" srcOrd="0" destOrd="0" presId="urn:microsoft.com/office/officeart/2005/8/layout/hierarchy6"/>
    <dgm:cxn modelId="{2CDB50B2-2C38-43E0-BA0C-005F9EE890D7}" srcId="{DA7EED7C-E91C-4AEA-A9B7-55BC6655BC78}" destId="{85CFB2EA-96BE-47C5-ADB1-9C20CE151E1B}" srcOrd="0" destOrd="0" parTransId="{54F15E63-7360-486C-8292-161DE48DC16C}" sibTransId="{1D6BCAA1-85DB-45BF-A3B0-E9738104A0EA}"/>
    <dgm:cxn modelId="{DD64E8DD-4F40-46EC-93B9-82400123D234}" srcId="{250EB5D4-8F6C-4B93-AC7E-CE1EB01102D4}" destId="{DA7EED7C-E91C-4AEA-A9B7-55BC6655BC78}" srcOrd="0" destOrd="0" parTransId="{25647625-1696-42ED-BF98-9B8E704F76F8}" sibTransId="{5261BF57-1644-4501-9090-7E3A14293C00}"/>
    <dgm:cxn modelId="{FCF0F43D-688F-4A23-BC2D-9BD5D809C131}" type="presOf" srcId="{B44235B9-A951-48B9-9A26-8BE7B25B3475}" destId="{AF2056C7-3053-4223-B15A-8F4EB886DCD7}" srcOrd="0" destOrd="0" presId="urn:microsoft.com/office/officeart/2005/8/layout/hierarchy6"/>
    <dgm:cxn modelId="{3BA151FB-69E5-4DE4-A62B-B5A1DA46356C}" type="presOf" srcId="{FFF57444-FBE2-43CC-AACF-1BC05443C1B6}" destId="{52CF58CD-C886-418B-A813-E5A75317E1E5}" srcOrd="0" destOrd="0" presId="urn:microsoft.com/office/officeart/2005/8/layout/hierarchy6"/>
    <dgm:cxn modelId="{AA3750AE-B8B2-4CC4-8467-84EB98175A32}" srcId="{334962E7-7061-433A-A6D7-990859B78730}" destId="{1A3E4546-9578-4904-AEFA-86F7D40D1183}" srcOrd="0" destOrd="0" parTransId="{951984A6-FB85-4A2F-8551-171C1035395D}" sibTransId="{BF3705C9-6DA0-4E09-AAF3-3ADF8CED70E0}"/>
    <dgm:cxn modelId="{5E6006D6-6BAA-4445-AFD1-0EBD6ED364FD}" type="presOf" srcId="{334962E7-7061-433A-A6D7-990859B78730}" destId="{9A94887F-3698-45A9-9A88-3B8881A74F01}" srcOrd="0" destOrd="0" presId="urn:microsoft.com/office/officeart/2005/8/layout/hierarchy6"/>
    <dgm:cxn modelId="{CD5823CC-536D-453E-A0E7-D5E0A41B37AE}" type="presOf" srcId="{C8509DF4-F4E3-4FE7-BAF9-BD9E7045BBF8}" destId="{5E7AC55E-62D3-45B5-8360-5419B9C71DEF}" srcOrd="0" destOrd="0" presId="urn:microsoft.com/office/officeart/2005/8/layout/hierarchy6"/>
    <dgm:cxn modelId="{30F71477-E8BB-48AE-A5EF-2FAD14EECA62}" type="presOf" srcId="{28403435-214C-4F97-8828-80AD252D4008}" destId="{104D083E-BE98-4FD8-AF11-0EE6AEFA88AB}" srcOrd="0" destOrd="0" presId="urn:microsoft.com/office/officeart/2005/8/layout/hierarchy6"/>
    <dgm:cxn modelId="{5EB9F496-E816-40BD-9513-ABA4541C2350}" type="presOf" srcId="{250EB5D4-8F6C-4B93-AC7E-CE1EB01102D4}" destId="{64E17BAB-BF4E-47B9-AF08-42A0178ABD8D}" srcOrd="0" destOrd="0" presId="urn:microsoft.com/office/officeart/2005/8/layout/hierarchy6"/>
    <dgm:cxn modelId="{8889EC42-3053-4CAA-97E1-650A8925CEE3}" type="presOf" srcId="{0C132B5E-6B7D-4338-BB3D-159BE0D97A0D}" destId="{1462EE46-5F6C-4EB9-A4B6-CB4FD332006E}"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46A0D6A-F6AA-47D0-8289-5196884F4EA4}" type="presOf" srcId="{25647625-1696-42ED-BF98-9B8E704F76F8}" destId="{DECA1CAF-BB57-4C0C-8711-54609DE117C2}" srcOrd="0" destOrd="0" presId="urn:microsoft.com/office/officeart/2005/8/layout/hierarchy6"/>
    <dgm:cxn modelId="{CE88D604-86E0-4919-9441-85B97592A6E5}" type="presOf" srcId="{D1CA0D81-2346-45DA-ABC8-686CE5E5D412}" destId="{70FCC9CA-89A6-435C-AB82-7F463169BF38}" srcOrd="0" destOrd="0" presId="urn:microsoft.com/office/officeart/2005/8/layout/hierarchy6"/>
    <dgm:cxn modelId="{F34A01A8-4638-43FA-86B5-0F6B195007CE}" type="presOf" srcId="{951984A6-FB85-4A2F-8551-171C1035395D}" destId="{6D7AF941-6491-45E7-B4B0-B1D256F2C097}" srcOrd="0" destOrd="0" presId="urn:microsoft.com/office/officeart/2005/8/layout/hierarchy6"/>
    <dgm:cxn modelId="{E170680B-19FC-475B-8FDC-245E22E3122D}" type="presOf" srcId="{54F15E63-7360-486C-8292-161DE48DC16C}" destId="{97FAFB0D-147E-4DF7-B3CC-F7EC615FFE66}" srcOrd="0" destOrd="0" presId="urn:microsoft.com/office/officeart/2005/8/layout/hierarchy6"/>
    <dgm:cxn modelId="{2C4D506A-4C2F-4EB6-859D-20A624741A7B}" srcId="{D1CA0D81-2346-45DA-ABC8-686CE5E5D412}" destId="{EAA82B4C-A03D-497F-9CA7-5099FE8E722E}" srcOrd="0" destOrd="0" parTransId="{2019546D-DA1A-4B4E-AA02-9C96B2A981EB}" sibTransId="{CA35BB3E-EF5A-444B-95BB-AAC0817F28F7}"/>
    <dgm:cxn modelId="{51324AF1-46C9-4CDE-BE9C-BF471857BBA6}" type="presOf" srcId="{547F19AB-5662-4144-8432-0F6E3AAC40AD}" destId="{49D18ED4-ABEB-4E67-A212-8112EA28A50C}" srcOrd="0" destOrd="0" presId="urn:microsoft.com/office/officeart/2005/8/layout/hierarchy6"/>
    <dgm:cxn modelId="{4A1CBC78-EC04-48C0-B993-7524AAD58C29}" type="presParOf" srcId="{104D083E-BE98-4FD8-AF11-0EE6AEFA88AB}" destId="{982E657F-17C2-41C9-BD05-4930DE644952}" srcOrd="0" destOrd="0" presId="urn:microsoft.com/office/officeart/2005/8/layout/hierarchy6"/>
    <dgm:cxn modelId="{071D806C-42EB-47EC-8F33-F17A8E45AD36}" type="presParOf" srcId="{982E657F-17C2-41C9-BD05-4930DE644952}" destId="{35BDBAD5-24E3-4994-A80F-C72256EA97ED}" srcOrd="0" destOrd="0" presId="urn:microsoft.com/office/officeart/2005/8/layout/hierarchy6"/>
    <dgm:cxn modelId="{7A88C5B8-50D2-45DE-B4F7-4C573FFB4839}" type="presParOf" srcId="{35BDBAD5-24E3-4994-A80F-C72256EA97ED}" destId="{A110579A-B669-42B8-8CE3-4C628382079F}" srcOrd="0" destOrd="0" presId="urn:microsoft.com/office/officeart/2005/8/layout/hierarchy6"/>
    <dgm:cxn modelId="{8897EC2E-D983-4974-8A2B-E0ED68EA3A1E}" type="presParOf" srcId="{A110579A-B669-42B8-8CE3-4C628382079F}" destId="{64E17BAB-BF4E-47B9-AF08-42A0178ABD8D}" srcOrd="0" destOrd="0" presId="urn:microsoft.com/office/officeart/2005/8/layout/hierarchy6"/>
    <dgm:cxn modelId="{7B527CB8-1A57-4887-BAAE-B43D931139AB}" type="presParOf" srcId="{A110579A-B669-42B8-8CE3-4C628382079F}" destId="{E0CF7673-AF79-474A-B95F-A73054689AFE}" srcOrd="1" destOrd="0" presId="urn:microsoft.com/office/officeart/2005/8/layout/hierarchy6"/>
    <dgm:cxn modelId="{E2E5F385-3295-4CFE-94B0-5A83EBEE9945}" type="presParOf" srcId="{E0CF7673-AF79-474A-B95F-A73054689AFE}" destId="{DECA1CAF-BB57-4C0C-8711-54609DE117C2}" srcOrd="0" destOrd="0" presId="urn:microsoft.com/office/officeart/2005/8/layout/hierarchy6"/>
    <dgm:cxn modelId="{E06988FB-E30E-4307-A0E5-4DAA18BB0C6E}" type="presParOf" srcId="{E0CF7673-AF79-474A-B95F-A73054689AFE}" destId="{EDD3814A-E9AD-4C83-8F57-8E97F967423F}" srcOrd="1" destOrd="0" presId="urn:microsoft.com/office/officeart/2005/8/layout/hierarchy6"/>
    <dgm:cxn modelId="{42C2120C-E3B5-48AA-9237-1284D4C10915}" type="presParOf" srcId="{EDD3814A-E9AD-4C83-8F57-8E97F967423F}" destId="{BA396BFA-A52F-4C60-B97A-1226DB71157D}" srcOrd="0" destOrd="0" presId="urn:microsoft.com/office/officeart/2005/8/layout/hierarchy6"/>
    <dgm:cxn modelId="{45A7C747-DF75-46B7-AECE-CE045D9CA770}" type="presParOf" srcId="{EDD3814A-E9AD-4C83-8F57-8E97F967423F}" destId="{E46C1F58-5CBE-47F4-AB6D-37E72418A8B4}" srcOrd="1" destOrd="0" presId="urn:microsoft.com/office/officeart/2005/8/layout/hierarchy6"/>
    <dgm:cxn modelId="{CB36AAFE-4B31-4FA9-AC40-AFDFB3C7239C}" type="presParOf" srcId="{E46C1F58-5CBE-47F4-AB6D-37E72418A8B4}" destId="{97FAFB0D-147E-4DF7-B3CC-F7EC615FFE66}" srcOrd="0" destOrd="0" presId="urn:microsoft.com/office/officeart/2005/8/layout/hierarchy6"/>
    <dgm:cxn modelId="{0FA15D52-ACD8-4C43-804E-BDD36F333B19}" type="presParOf" srcId="{E46C1F58-5CBE-47F4-AB6D-37E72418A8B4}" destId="{E47A1ABC-9372-4B4F-A8F5-C34BE5C0FDFF}" srcOrd="1" destOrd="0" presId="urn:microsoft.com/office/officeart/2005/8/layout/hierarchy6"/>
    <dgm:cxn modelId="{9AF4F14C-4DB1-4383-95DC-AFA3322BAAA0}" type="presParOf" srcId="{E47A1ABC-9372-4B4F-A8F5-C34BE5C0FDFF}" destId="{6A9DD03D-7AEF-4163-9296-AD87FDBDC3B6}" srcOrd="0" destOrd="0" presId="urn:microsoft.com/office/officeart/2005/8/layout/hierarchy6"/>
    <dgm:cxn modelId="{EA9CA127-D2FF-4493-80B5-9BABF212E682}" type="presParOf" srcId="{E47A1ABC-9372-4B4F-A8F5-C34BE5C0FDFF}" destId="{0E37E42B-AD42-4331-A76C-ABD079F2C590}" srcOrd="1" destOrd="0" presId="urn:microsoft.com/office/officeart/2005/8/layout/hierarchy6"/>
    <dgm:cxn modelId="{6F125ECD-A3D3-4DD1-9469-B18E8C030BF6}" type="presParOf" srcId="{0E37E42B-AD42-4331-A76C-ABD079F2C590}" destId="{52CF58CD-C886-418B-A813-E5A75317E1E5}" srcOrd="0" destOrd="0" presId="urn:microsoft.com/office/officeart/2005/8/layout/hierarchy6"/>
    <dgm:cxn modelId="{792DC319-0CC2-4AFE-8068-BFAC855F5336}" type="presParOf" srcId="{0E37E42B-AD42-4331-A76C-ABD079F2C590}" destId="{05372EE3-2CDE-4AE3-98C0-C1A47CC524D6}" srcOrd="1" destOrd="0" presId="urn:microsoft.com/office/officeart/2005/8/layout/hierarchy6"/>
    <dgm:cxn modelId="{4839796E-2B22-4240-AEA6-205874589A57}" type="presParOf" srcId="{05372EE3-2CDE-4AE3-98C0-C1A47CC524D6}" destId="{AF2056C7-3053-4223-B15A-8F4EB886DCD7}" srcOrd="0" destOrd="0" presId="urn:microsoft.com/office/officeart/2005/8/layout/hierarchy6"/>
    <dgm:cxn modelId="{0645C8D0-C00A-4277-AF9A-9E3143ED5B70}" type="presParOf" srcId="{05372EE3-2CDE-4AE3-98C0-C1A47CC524D6}" destId="{94213339-49CB-4392-8B02-EA023DE1F363}" srcOrd="1" destOrd="0" presId="urn:microsoft.com/office/officeart/2005/8/layout/hierarchy6"/>
    <dgm:cxn modelId="{818B5363-09C0-4DE3-B231-08ED2E2E9A64}" type="presParOf" srcId="{94213339-49CB-4392-8B02-EA023DE1F363}" destId="{1462EE46-5F6C-4EB9-A4B6-CB4FD332006E}" srcOrd="0" destOrd="0" presId="urn:microsoft.com/office/officeart/2005/8/layout/hierarchy6"/>
    <dgm:cxn modelId="{63492B40-04AF-48AA-9D37-B550D0E196F7}" type="presParOf" srcId="{94213339-49CB-4392-8B02-EA023DE1F363}" destId="{0B425906-02A1-495B-9428-679C26DD26CE}" srcOrd="1" destOrd="0" presId="urn:microsoft.com/office/officeart/2005/8/layout/hierarchy6"/>
    <dgm:cxn modelId="{78828000-E28E-4694-8182-06FF54892D3C}" type="presParOf" srcId="{0B425906-02A1-495B-9428-679C26DD26CE}" destId="{5E7AC55E-62D3-45B5-8360-5419B9C71DEF}" srcOrd="0" destOrd="0" presId="urn:microsoft.com/office/officeart/2005/8/layout/hierarchy6"/>
    <dgm:cxn modelId="{1E9DC1EB-0BC5-4695-88BD-3B75F02A5CCA}" type="presParOf" srcId="{0B425906-02A1-495B-9428-679C26DD26CE}" destId="{AAC8481A-DB98-4AE6-93CE-2A3EEB91ED0D}" srcOrd="1" destOrd="0" presId="urn:microsoft.com/office/officeart/2005/8/layout/hierarchy6"/>
    <dgm:cxn modelId="{809B7E89-1B19-44A2-82B3-A6654B7C5B62}" type="presParOf" srcId="{AAC8481A-DB98-4AE6-93CE-2A3EEB91ED0D}" destId="{49D18ED4-ABEB-4E67-A212-8112EA28A50C}" srcOrd="0" destOrd="0" presId="urn:microsoft.com/office/officeart/2005/8/layout/hierarchy6"/>
    <dgm:cxn modelId="{56B77507-2FA9-4FF9-8FEF-67FCA45623A5}" type="presParOf" srcId="{AAC8481A-DB98-4AE6-93CE-2A3EEB91ED0D}" destId="{4EE4A891-6FDB-4087-87F5-A06C189E9101}" srcOrd="1" destOrd="0" presId="urn:microsoft.com/office/officeart/2005/8/layout/hierarchy6"/>
    <dgm:cxn modelId="{304AD9BA-34AF-4546-AC9B-D7537D80938A}" type="presParOf" srcId="{4EE4A891-6FDB-4087-87F5-A06C189E9101}" destId="{9A94887F-3698-45A9-9A88-3B8881A74F01}" srcOrd="0" destOrd="0" presId="urn:microsoft.com/office/officeart/2005/8/layout/hierarchy6"/>
    <dgm:cxn modelId="{29A9DF7F-C925-497B-94F7-0668EA482EB8}" type="presParOf" srcId="{4EE4A891-6FDB-4087-87F5-A06C189E9101}" destId="{178B761E-1F7E-4DF2-B04A-23A54F54C3CE}" srcOrd="1" destOrd="0" presId="urn:microsoft.com/office/officeart/2005/8/layout/hierarchy6"/>
    <dgm:cxn modelId="{256DBCCF-560C-460F-8793-CD24CB940E61}" type="presParOf" srcId="{178B761E-1F7E-4DF2-B04A-23A54F54C3CE}" destId="{6D7AF941-6491-45E7-B4B0-B1D256F2C097}" srcOrd="0" destOrd="0" presId="urn:microsoft.com/office/officeart/2005/8/layout/hierarchy6"/>
    <dgm:cxn modelId="{7D4AD728-E302-4DFA-A33C-C2319BEE439D}" type="presParOf" srcId="{178B761E-1F7E-4DF2-B04A-23A54F54C3CE}" destId="{52F5F9CF-8ED8-4E8E-876D-607B511DFDAA}" srcOrd="1" destOrd="0" presId="urn:microsoft.com/office/officeart/2005/8/layout/hierarchy6"/>
    <dgm:cxn modelId="{B1B1E35E-E345-4622-9625-6D7D10AD1E88}" type="presParOf" srcId="{52F5F9CF-8ED8-4E8E-876D-607B511DFDAA}" destId="{34D3447D-DCD8-4B30-B134-A8CC7199FD40}" srcOrd="0" destOrd="0" presId="urn:microsoft.com/office/officeart/2005/8/layout/hierarchy6"/>
    <dgm:cxn modelId="{9AF13793-7E2F-4779-B054-9DF30789307A}" type="presParOf" srcId="{52F5F9CF-8ED8-4E8E-876D-607B511DFDAA}" destId="{4F10A79F-0E62-4B9D-BE61-64F529A9634F}" srcOrd="1" destOrd="0" presId="urn:microsoft.com/office/officeart/2005/8/layout/hierarchy6"/>
    <dgm:cxn modelId="{D9B10C37-6A4B-487D-B4E4-0B8C7E5C6462}" type="presParOf" srcId="{4F10A79F-0E62-4B9D-BE61-64F529A9634F}" destId="{B3F4E5C6-E095-4CB8-B065-F5BFEBA658F9}" srcOrd="0" destOrd="0" presId="urn:microsoft.com/office/officeart/2005/8/layout/hierarchy6"/>
    <dgm:cxn modelId="{849B8AF0-C1E4-42CB-8453-10AA83645578}" type="presParOf" srcId="{4F10A79F-0E62-4B9D-BE61-64F529A9634F}" destId="{E2F38A4B-2135-4E3D-83FC-90C20249DB55}" srcOrd="1" destOrd="0" presId="urn:microsoft.com/office/officeart/2005/8/layout/hierarchy6"/>
    <dgm:cxn modelId="{02FEA895-DEE8-4819-80B4-AAD828DB570D}" type="presParOf" srcId="{E2F38A4B-2135-4E3D-83FC-90C20249DB55}" destId="{70FCC9CA-89A6-435C-AB82-7F463169BF38}" srcOrd="0" destOrd="0" presId="urn:microsoft.com/office/officeart/2005/8/layout/hierarchy6"/>
    <dgm:cxn modelId="{998FCC42-0F28-42EE-A957-2361E216F9FD}" type="presParOf" srcId="{E2F38A4B-2135-4E3D-83FC-90C20249DB55}" destId="{82831098-3896-4ECC-A8AE-FCD52F1873AE}" srcOrd="1" destOrd="0" presId="urn:microsoft.com/office/officeart/2005/8/layout/hierarchy6"/>
    <dgm:cxn modelId="{BD125234-865F-46F9-B1AB-61D131EEE06F}" type="presParOf" srcId="{82831098-3896-4ECC-A8AE-FCD52F1873AE}" destId="{CADF83A6-42FF-4F7D-8E26-B82CA94385CA}" srcOrd="0" destOrd="0" presId="urn:microsoft.com/office/officeart/2005/8/layout/hierarchy6"/>
    <dgm:cxn modelId="{162CE751-B19F-4DEC-8228-3AEA17CDD9D7}" type="presParOf" srcId="{82831098-3896-4ECC-A8AE-FCD52F1873AE}" destId="{E9553F27-532B-4472-83B5-7283448466E3}" srcOrd="1" destOrd="0" presId="urn:microsoft.com/office/officeart/2005/8/layout/hierarchy6"/>
    <dgm:cxn modelId="{3CBEA7B3-0F85-4908-9FE9-996BD3505B1D}" type="presParOf" srcId="{E9553F27-532B-4472-83B5-7283448466E3}" destId="{A102A0DC-DA8D-48AB-A4FA-3B53EC826AEE}" srcOrd="0" destOrd="0" presId="urn:microsoft.com/office/officeart/2005/8/layout/hierarchy6"/>
    <dgm:cxn modelId="{911554B6-76C8-4720-A6CB-0D52DFA5C1EF}" type="presParOf" srcId="{E9553F27-532B-4472-83B5-7283448466E3}" destId="{EE8880C7-4C16-4405-868D-5A1E6CE8F7EE}" srcOrd="1" destOrd="0" presId="urn:microsoft.com/office/officeart/2005/8/layout/hierarchy6"/>
    <dgm:cxn modelId="{F84EDB1A-BFAC-4A0C-867B-0A0402336692}" type="presParOf" srcId="{EE8880C7-4C16-4405-868D-5A1E6CE8F7EE}" destId="{2AA5763C-7D0B-4B68-9818-86FF5FF47F1C}" srcOrd="0" destOrd="0" presId="urn:microsoft.com/office/officeart/2005/8/layout/hierarchy6"/>
    <dgm:cxn modelId="{67DD79FB-3AAC-4A3E-941A-0424735E3F97}" type="presParOf" srcId="{EE8880C7-4C16-4405-868D-5A1E6CE8F7EE}" destId="{71CC5042-2F93-490F-8F06-C453F57E6F4E}" srcOrd="1" destOrd="0" presId="urn:microsoft.com/office/officeart/2005/8/layout/hierarchy6"/>
    <dgm:cxn modelId="{EC22878F-A0BC-40B9-845C-FC1AD860D41E}" type="presParOf" srcId="{71CC5042-2F93-490F-8F06-C453F57E6F4E}" destId="{F49E9B6F-E7EE-4FCE-93F6-E3F60DB52D71}" srcOrd="0" destOrd="0" presId="urn:microsoft.com/office/officeart/2005/8/layout/hierarchy6"/>
    <dgm:cxn modelId="{FA4F9129-5993-49BC-AF7C-CF90486CCC6D}" type="presParOf" srcId="{71CC5042-2F93-490F-8F06-C453F57E6F4E}" destId="{0936CC8C-C4B2-41FA-9F65-D96FECFB29C5}" srcOrd="1" destOrd="0" presId="urn:microsoft.com/office/officeart/2005/8/layout/hierarchy6"/>
    <dgm:cxn modelId="{DA14C7EA-E685-4C62-97CA-22AEACEDBE60}"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905914" y="10794"/>
          <a:ext cx="3980640" cy="536752"/>
        </a:xfrm>
        <a:prstGeom prst="roundRect">
          <a:avLst>
            <a:gd name="adj" fmla="val 10000"/>
          </a:avLst>
        </a:prstGeo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 Kultūros ir sporto politikos įgyvendinimo programa</a:t>
          </a:r>
        </a:p>
      </dsp:txBody>
      <dsp:txXfrm>
        <a:off x="921635" y="26515"/>
        <a:ext cx="3949198" cy="505310"/>
      </dsp:txXfrm>
    </dsp:sp>
    <dsp:sp modelId="{DECA1CAF-BB57-4C0C-8711-54609DE117C2}">
      <dsp:nvSpPr>
        <dsp:cNvPr id="0" name=""/>
        <dsp:cNvSpPr/>
      </dsp:nvSpPr>
      <dsp:spPr>
        <a:xfrm>
          <a:off x="2850514" y="547547"/>
          <a:ext cx="91440" cy="214701"/>
        </a:xfrm>
        <a:custGeom>
          <a:avLst/>
          <a:gdLst/>
          <a:ahLst/>
          <a:cxnLst/>
          <a:rect l="0" t="0" r="0" b="0"/>
          <a:pathLst>
            <a:path>
              <a:moveTo>
                <a:pt x="45720" y="0"/>
              </a:moveTo>
              <a:lnTo>
                <a:pt x="45720" y="21470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A396BFA-A52F-4C60-B97A-1226DB71157D}">
      <dsp:nvSpPr>
        <dsp:cNvPr id="0" name=""/>
        <dsp:cNvSpPr/>
      </dsp:nvSpPr>
      <dsp:spPr>
        <a:xfrm>
          <a:off x="896522" y="762248"/>
          <a:ext cx="3999424" cy="495304"/>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006-01 Tikslas. Skatinti bendruomenę aktyviai dalyvauti rajono kultūriniame ir kūno kultūros bei sporto gyvenime</a:t>
          </a:r>
        </a:p>
      </dsp:txBody>
      <dsp:txXfrm>
        <a:off x="911029" y="776755"/>
        <a:ext cx="3970410" cy="466290"/>
      </dsp:txXfrm>
    </dsp:sp>
    <dsp:sp modelId="{97FAFB0D-147E-4DF7-B3CC-F7EC615FFE66}">
      <dsp:nvSpPr>
        <dsp:cNvPr id="0" name=""/>
        <dsp:cNvSpPr/>
      </dsp:nvSpPr>
      <dsp:spPr>
        <a:xfrm>
          <a:off x="2850515" y="1257553"/>
          <a:ext cx="91440" cy="214701"/>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887130" y="1472254"/>
          <a:ext cx="4018208" cy="454737"/>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006-01-01 Uždavinys „Sudaryti sąlygas gauti kultūros paslaugas atitinkančias bendruomenės kultūrinius ir dvasinius poreikius“</a:t>
          </a:r>
        </a:p>
      </dsp:txBody>
      <dsp:txXfrm>
        <a:off x="900449" y="1485573"/>
        <a:ext cx="3991570" cy="428099"/>
      </dsp:txXfrm>
    </dsp:sp>
    <dsp:sp modelId="{52CF58CD-C886-418B-A813-E5A75317E1E5}">
      <dsp:nvSpPr>
        <dsp:cNvPr id="0" name=""/>
        <dsp:cNvSpPr/>
      </dsp:nvSpPr>
      <dsp:spPr>
        <a:xfrm>
          <a:off x="2850515" y="1926992"/>
          <a:ext cx="91440" cy="214701"/>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887130" y="2141693"/>
          <a:ext cx="4018208" cy="670946"/>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006-01-02 Uždavinys „Skatinti meno kolektyvus dalyvauti Dainų šventėse ir stiprinti etninės kultūros plėtrą“</a:t>
          </a:r>
        </a:p>
      </dsp:txBody>
      <dsp:txXfrm>
        <a:off x="906781" y="2161344"/>
        <a:ext cx="3978906" cy="631644"/>
      </dsp:txXfrm>
    </dsp:sp>
    <dsp:sp modelId="{1462EE46-5F6C-4EB9-A4B6-CB4FD332006E}">
      <dsp:nvSpPr>
        <dsp:cNvPr id="0" name=""/>
        <dsp:cNvSpPr/>
      </dsp:nvSpPr>
      <dsp:spPr>
        <a:xfrm>
          <a:off x="2850515" y="2812639"/>
          <a:ext cx="91440" cy="214701"/>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E7AC55E-62D3-45B5-8360-5419B9C71DEF}">
      <dsp:nvSpPr>
        <dsp:cNvPr id="0" name=""/>
        <dsp:cNvSpPr/>
      </dsp:nvSpPr>
      <dsp:spPr>
        <a:xfrm>
          <a:off x="887130" y="3027341"/>
          <a:ext cx="4018208" cy="347837"/>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006-01-03 Uždavinys „Puoselėti tarptautinį ir vietinį kultūrinį bendradarbiavimą“</a:t>
          </a:r>
        </a:p>
      </dsp:txBody>
      <dsp:txXfrm>
        <a:off x="897318" y="3037529"/>
        <a:ext cx="3997832" cy="327461"/>
      </dsp:txXfrm>
    </dsp:sp>
    <dsp:sp modelId="{49D18ED4-ABEB-4E67-A212-8112EA28A50C}">
      <dsp:nvSpPr>
        <dsp:cNvPr id="0" name=""/>
        <dsp:cNvSpPr/>
      </dsp:nvSpPr>
      <dsp:spPr>
        <a:xfrm>
          <a:off x="2850515" y="3375178"/>
          <a:ext cx="91440" cy="214701"/>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94887F-3698-45A9-9A88-3B8881A74F01}">
      <dsp:nvSpPr>
        <dsp:cNvPr id="0" name=""/>
        <dsp:cNvSpPr/>
      </dsp:nvSpPr>
      <dsp:spPr>
        <a:xfrm>
          <a:off x="887130" y="3589879"/>
          <a:ext cx="4018208" cy="466223"/>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006-01-04 Uždavinys „Sudaryti palankią aplinką gyventojų laisvalaikio užimtumui, fiziniam aktyvumui ir sveikatos stiprinimui“</a:t>
          </a:r>
        </a:p>
      </dsp:txBody>
      <dsp:txXfrm>
        <a:off x="900785" y="3603534"/>
        <a:ext cx="3990898" cy="438913"/>
      </dsp:txXfrm>
    </dsp:sp>
    <dsp:sp modelId="{6D7AF941-6491-45E7-B4B0-B1D256F2C097}">
      <dsp:nvSpPr>
        <dsp:cNvPr id="0" name=""/>
        <dsp:cNvSpPr/>
      </dsp:nvSpPr>
      <dsp:spPr>
        <a:xfrm>
          <a:off x="2850515" y="4056103"/>
          <a:ext cx="91440" cy="214701"/>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4D3447D-DCD8-4B30-B134-A8CC7199FD40}">
      <dsp:nvSpPr>
        <dsp:cNvPr id="0" name=""/>
        <dsp:cNvSpPr/>
      </dsp:nvSpPr>
      <dsp:spPr>
        <a:xfrm>
          <a:off x="887130" y="4270804"/>
          <a:ext cx="4018208" cy="458349"/>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006-01-05 Uždavinys „Skatinti vietines iniciatyvas ir visuomenines asociacijas dalyvauti projektinėje veikloje“</a:t>
          </a:r>
        </a:p>
      </dsp:txBody>
      <dsp:txXfrm>
        <a:off x="900555" y="4284229"/>
        <a:ext cx="3991358" cy="431499"/>
      </dsp:txXfrm>
    </dsp:sp>
    <dsp:sp modelId="{B3F4E5C6-E095-4CB8-B065-F5BFEBA658F9}">
      <dsp:nvSpPr>
        <dsp:cNvPr id="0" name=""/>
        <dsp:cNvSpPr/>
      </dsp:nvSpPr>
      <dsp:spPr>
        <a:xfrm>
          <a:off x="2850515" y="4729154"/>
          <a:ext cx="91440" cy="214701"/>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0FCC9CA-89A6-435C-AB82-7F463169BF38}">
      <dsp:nvSpPr>
        <dsp:cNvPr id="0" name=""/>
        <dsp:cNvSpPr/>
      </dsp:nvSpPr>
      <dsp:spPr>
        <a:xfrm>
          <a:off x="896522" y="4943855"/>
          <a:ext cx="3999424" cy="311375"/>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006-01-06 Uždavinys „Prižiūrėti ir rekonstruoti kultūros ir sporto infrastruktūrą“</a:t>
          </a:r>
        </a:p>
      </dsp:txBody>
      <dsp:txXfrm>
        <a:off x="905642" y="4952975"/>
        <a:ext cx="3981184" cy="293135"/>
      </dsp:txXfrm>
    </dsp:sp>
    <dsp:sp modelId="{CADF83A6-42FF-4F7D-8E26-B82CA94385CA}">
      <dsp:nvSpPr>
        <dsp:cNvPr id="0" name=""/>
        <dsp:cNvSpPr/>
      </dsp:nvSpPr>
      <dsp:spPr>
        <a:xfrm>
          <a:off x="2850515" y="5255230"/>
          <a:ext cx="91440" cy="214701"/>
        </a:xfrm>
        <a:custGeom>
          <a:avLst/>
          <a:gdLst/>
          <a:ahLst/>
          <a:cxnLst/>
          <a:rect l="0" t="0" r="0" b="0"/>
          <a:pathLst>
            <a:path>
              <a:moveTo>
                <a:pt x="45720" y="0"/>
              </a:moveTo>
              <a:lnTo>
                <a:pt x="45720" y="214701"/>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102A0DC-DA8D-48AB-A4FA-3B53EC826AEE}">
      <dsp:nvSpPr>
        <dsp:cNvPr id="0" name=""/>
        <dsp:cNvSpPr/>
      </dsp:nvSpPr>
      <dsp:spPr>
        <a:xfrm>
          <a:off x="892046" y="5469932"/>
          <a:ext cx="4008377" cy="256600"/>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006-02 Saugoti Telšių rajono kultūros paveldą</a:t>
          </a:r>
        </a:p>
      </dsp:txBody>
      <dsp:txXfrm>
        <a:off x="899562" y="5477448"/>
        <a:ext cx="3993345" cy="241568"/>
      </dsp:txXfrm>
    </dsp:sp>
    <dsp:sp modelId="{2AA5763C-7D0B-4B68-9818-86FF5FF47F1C}">
      <dsp:nvSpPr>
        <dsp:cNvPr id="0" name=""/>
        <dsp:cNvSpPr/>
      </dsp:nvSpPr>
      <dsp:spPr>
        <a:xfrm>
          <a:off x="2850515" y="5726532"/>
          <a:ext cx="91440" cy="214701"/>
        </a:xfrm>
        <a:custGeom>
          <a:avLst/>
          <a:gdLst/>
          <a:ahLst/>
          <a:cxnLst/>
          <a:rect l="0" t="0" r="0" b="0"/>
          <a:pathLst>
            <a:path>
              <a:moveTo>
                <a:pt x="45720" y="0"/>
              </a:moveTo>
              <a:lnTo>
                <a:pt x="45720" y="244632"/>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49E9B6F-E7EE-4FCE-93F6-E3F60DB52D71}">
      <dsp:nvSpPr>
        <dsp:cNvPr id="0" name=""/>
        <dsp:cNvSpPr/>
      </dsp:nvSpPr>
      <dsp:spPr>
        <a:xfrm>
          <a:off x="892046" y="5941233"/>
          <a:ext cx="4008377" cy="505921"/>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006-02-01 Uždavinys „Organizuoti kultūros paveldo objektų tvarkymo darbus, informacinę sklaidą jų išsaugojimo klausimais“</a:t>
          </a:r>
        </a:p>
      </dsp:txBody>
      <dsp:txXfrm>
        <a:off x="906864" y="5956051"/>
        <a:ext cx="3978741" cy="476285"/>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e6cdb73e1e5f4709bb50b7e5c326dc41" PartId="2a9421b01c5c4534a41606884e2eb43d"/>
</Parts>
</file>

<file path=customXml/itemProps1.xml><?xml version="1.0" encoding="utf-8"?>
<ds:datastoreItem xmlns:ds="http://schemas.openxmlformats.org/officeDocument/2006/customXml" ds:itemID="{9B09FE2F-4AD4-471E-B9FB-575364253AE0}">
  <ds:schemaRefs>
    <ds:schemaRef ds:uri="http://schemas.openxmlformats.org/officeDocument/2006/bibliography"/>
  </ds:schemaRefs>
</ds:datastoreItem>
</file>

<file path=customXml/itemProps2.xml><?xml version="1.0" encoding="utf-8"?>
<ds:datastoreItem xmlns:ds="http://schemas.openxmlformats.org/officeDocument/2006/customXml" ds:itemID="{8573C79C-4755-498C-A671-1AF582F1C5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4183</Words>
  <Characters>31377</Characters>
  <Application>Microsoft Office Word</Application>
  <DocSecurity>4</DocSecurity>
  <Lines>531</Lines>
  <Paragraphs>261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35299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2026-03-02T14:33:00Z</dcterms:created>
  <dc:creator>Aušra Kolpakovienė</dc:creator>
  <lastModifiedBy>adlibuser</lastModifiedBy>
  <lastPrinted>2017-06-01T05:28:00Z</lastPrinted>
  <dcterms:modified xsi:type="dcterms:W3CDTF">2026-03-02T14:33:00Z</dcterms:modified>
  <revision>2</revision>
</coreProperties>
</file>