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9 pr."/>
        <w:tag w:val="part_cad06f4c366746bc963c113fec40bc35"/>
        <w:id w:val="-1176806370"/>
        <w:lock w:val="sdtLocked"/>
      </w:sdtPr>
      <w:sdtEndPr/>
      <w:sdtContent>
        <w:p w:rsidR="00003ED6" w:rsidRDefault="00003ED6">
          <w:pPr>
            <w:tabs>
              <w:tab w:val="center" w:pos="4513"/>
              <w:tab w:val="right" w:pos="9026"/>
            </w:tabs>
            <w:jc w:val="both"/>
            <w:rPr>
              <w:sz w:val="22"/>
              <w:szCs w:val="22"/>
            </w:rPr>
          </w:pPr>
        </w:p>
        <w:p w:rsidR="00003ED6" w:rsidRDefault="00003ED6">
          <w:pPr>
            <w:ind w:firstLine="2618"/>
            <w:jc w:val="center"/>
            <w:rPr>
              <w:rFonts w:eastAsia="Calibri"/>
              <w:szCs w:val="24"/>
            </w:rPr>
          </w:pPr>
        </w:p>
        <w:p w:rsidR="00003ED6" w:rsidRDefault="00FE1184">
          <w:pPr>
            <w:ind w:left="5184" w:firstLine="868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Asmens duomenų tvarkymo ir duomenų </w:t>
          </w:r>
        </w:p>
        <w:p w:rsidR="00003ED6" w:rsidRDefault="00FE1184">
          <w:pPr>
            <w:ind w:left="5184" w:firstLine="86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subjektų teisių  įgyvendinimo krašto    </w:t>
          </w:r>
        </w:p>
        <w:p w:rsidR="00003ED6" w:rsidRDefault="00FE1184">
          <w:pPr>
            <w:ind w:left="5184" w:firstLine="86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apsaugos sistemoje taisyklių </w:t>
          </w:r>
        </w:p>
        <w:p w:rsidR="00003ED6" w:rsidRDefault="00FE1184">
          <w:pPr>
            <w:ind w:firstLine="3782"/>
            <w:jc w:val="center"/>
            <w:rPr>
              <w:rFonts w:eastAsia="Calibri"/>
              <w:szCs w:val="24"/>
            </w:rPr>
          </w:pPr>
          <w:sdt>
            <w:sdtPr>
              <w:alias w:val="Numeris"/>
              <w:tag w:val="nr_cad06f4c366746bc963c113fec40bc35"/>
              <w:id w:val="-898589275"/>
              <w:lock w:val="sdtLocked"/>
            </w:sdtPr>
            <w:sdtEndPr/>
            <w:sdtContent>
              <w:r>
                <w:rPr>
                  <w:rFonts w:eastAsia="Calibri"/>
                  <w:szCs w:val="24"/>
                </w:rPr>
                <w:t>9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  <w:r>
            <w:rPr>
              <w:rFonts w:eastAsia="Calibri"/>
              <w:szCs w:val="24"/>
            </w:rPr>
            <w:tab/>
            <w:t xml:space="preserve">                 </w:t>
          </w:r>
        </w:p>
        <w:p w:rsidR="00003ED6" w:rsidRDefault="00003ED6">
          <w:pPr>
            <w:rPr>
              <w:sz w:val="10"/>
              <w:szCs w:val="10"/>
            </w:rPr>
          </w:pPr>
        </w:p>
        <w:p w:rsidR="00003ED6" w:rsidRDefault="00003ED6">
          <w:pPr>
            <w:ind w:left="2592" w:firstLine="1296"/>
            <w:jc w:val="center"/>
            <w:rPr>
              <w:rFonts w:eastAsia="Calibri"/>
              <w:b/>
              <w:sz w:val="23"/>
              <w:szCs w:val="23"/>
            </w:rPr>
          </w:pPr>
        </w:p>
        <w:p w:rsidR="00003ED6" w:rsidRDefault="00003ED6">
          <w:pPr>
            <w:rPr>
              <w:sz w:val="10"/>
              <w:szCs w:val="10"/>
            </w:rPr>
          </w:pPr>
        </w:p>
        <w:p w:rsidR="00003ED6" w:rsidRDefault="00FE1184">
          <w:pPr>
            <w:jc w:val="center"/>
            <w:rPr>
              <w:rFonts w:eastAsia="Calibri"/>
              <w:b/>
              <w:sz w:val="23"/>
              <w:szCs w:val="23"/>
            </w:rPr>
          </w:pPr>
          <w:sdt>
            <w:sdtPr>
              <w:alias w:val="Pavadinimas"/>
              <w:tag w:val="title_cad06f4c366746bc963c113fec40bc35"/>
              <w:id w:val="287699654"/>
              <w:lock w:val="sdtLocked"/>
            </w:sdtPr>
            <w:sdtEndPr/>
            <w:sdtContent>
              <w:r>
                <w:rPr>
                  <w:rFonts w:eastAsia="Calibri"/>
                  <w:b/>
                  <w:sz w:val="23"/>
                  <w:szCs w:val="23"/>
                </w:rPr>
                <w:t xml:space="preserve">POVEIKIO DUOMENŲ APSAUGAI VERTINIMO KRAŠTO APSAUGOS SISTEMOJE ATASKAITA </w:t>
              </w:r>
            </w:sdtContent>
          </w:sdt>
        </w:p>
        <w:p w:rsidR="00003ED6" w:rsidRDefault="00003ED6">
          <w:pPr>
            <w:rPr>
              <w:sz w:val="10"/>
              <w:szCs w:val="10"/>
            </w:rPr>
          </w:pPr>
        </w:p>
        <w:sdt>
          <w:sdtPr>
            <w:alias w:val="skirsnis"/>
            <w:tag w:val="part_7e4134b7f5334eebb205cd3a104ce822"/>
            <w:id w:val="2016648631"/>
            <w:lock w:val="sdtLocked"/>
          </w:sdtPr>
          <w:sdtEndPr/>
          <w:sdtContent>
            <w:p w:rsidR="00003ED6" w:rsidRDefault="00FE1184">
              <w:pPr>
                <w:jc w:val="center"/>
                <w:rPr>
                  <w:rFonts w:eastAsia="Calibri"/>
                  <w:b/>
                  <w:sz w:val="23"/>
                  <w:szCs w:val="23"/>
                </w:rPr>
              </w:pPr>
              <w:sdt>
                <w:sdtPr>
                  <w:alias w:val="Pavadinimas"/>
                  <w:tag w:val="title_7e4134b7f5334eebb205cd3a104ce822"/>
                  <w:id w:val="-13556645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 w:val="23"/>
                      <w:szCs w:val="23"/>
                    </w:rPr>
                    <w:t xml:space="preserve">(pavyzdinė forma) </w:t>
                  </w:r>
                </w:sdtContent>
              </w:sdt>
            </w:p>
            <w:p w:rsidR="00003ED6" w:rsidRDefault="00003ED6">
              <w:pPr>
                <w:rPr>
                  <w:sz w:val="10"/>
                  <w:szCs w:val="10"/>
                </w:rPr>
              </w:pPr>
            </w:p>
            <w:p w:rsidR="00003ED6" w:rsidRDefault="00003ED6">
              <w:pPr>
                <w:jc w:val="center"/>
                <w:rPr>
                  <w:rFonts w:eastAsia="Calibri"/>
                  <w:b/>
                  <w:sz w:val="23"/>
                  <w:szCs w:val="23"/>
                </w:rPr>
              </w:pPr>
            </w:p>
            <w:sdt>
              <w:sdtPr>
                <w:alias w:val="9 pr. 1 p."/>
                <w:tag w:val="part_37c16e39fef746dd8f469387114b1305"/>
                <w:id w:val="306132320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37c16e39fef746dd8f469387114b1305"/>
                      <w:id w:val="-188717907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  <w:t xml:space="preserve">Priežastys, dėl kurių būtina atlikti poveikio duomenų apsaugai vertinimą 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  <w:lang w:val="en-US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 xml:space="preserve">Planuojamos vykdyti veiklos aprašymas, jos tikslai ir planuojamos atlikti </w:t>
                        </w: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>asmens duomenų tvarkymo operacijos. Paaiškinimas, kodėl būtina atlikti poveikio duomenų apsaugai vertinimą. Jei reikia, prie formos pridedami susiję dokumentai.</w:t>
                        </w:r>
                      </w:p>
                    </w:tc>
                  </w:tr>
                  <w:tr w:rsidR="00003ED6">
                    <w:trPr>
                      <w:trHeight w:val="820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sz w:val="23"/>
                      <w:szCs w:val="23"/>
                      <w:lang w:eastAsia="en-GB"/>
                    </w:rPr>
                  </w:pPr>
                </w:p>
              </w:sdtContent>
            </w:sdt>
            <w:sdt>
              <w:sdtPr>
                <w:alias w:val="9 pr. 2 p."/>
                <w:tag w:val="part_f279e21123fd4305a768c3d8cd870db0"/>
                <w:id w:val="-587083074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f279e21123fd4305a768c3d8cd870db0"/>
                      <w:id w:val="-46782666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 xml:space="preserve">Asmens duomenų tvarkymo aprašymas </w:t>
                  </w:r>
                </w:p>
                <w:p w:rsidR="00003ED6" w:rsidRDefault="00FE1184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  <w:lang w:eastAsia="en-GB"/>
                    </w:rPr>
                  </w:pP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 xml:space="preserve">(bendras numatytų duomenų tvarkymo operacijų </w:t>
                  </w: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>aprašymas)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>Aprašomi asmens duomenų rinkimo, naudojimo, saugojimo ir naikinimo veiksmai;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 kai duomenys tvarkomi pagal Bendrąjį duomenų apsaugos reglamentą (toliau – BDAR) taip pat nurodoma, iš kokių šaltinių bus renkami duomenys, kam bus teikiami (galima pateikti asmens duomenų tvarkymo veiksmų schemą). Aprašoma, kokie asmens duomenų tvarkymo 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veiksmai gali kelti pavojų fizinių asmenų teisėms ir laisvėms. </w:t>
                        </w:r>
                      </w:p>
                    </w:tc>
                  </w:tr>
                  <w:tr w:rsidR="00003ED6">
                    <w:trPr>
                      <w:trHeight w:val="856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rFonts w:eastAsia="Calibri"/>
                            <w:bCs/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>Aprašomas tvarkymo mastas (pvz.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 kokių kategorijų asmens duomenys bus tvarkomi; ar bus tvarkomi specialių kategorijų asmens duomenys arba duomenys apie </w:t>
                        </w:r>
                        <w:r>
                          <w:rPr>
                            <w:bCs/>
                            <w:sz w:val="23"/>
                            <w:szCs w:val="23"/>
                            <w:shd w:val="clear" w:color="auto" w:fill="FFFFFF"/>
                            <w:lang w:eastAsia="en-GB"/>
                          </w:rPr>
                          <w:t>apkaltinamuosius nuosprendžius ir nusikalstamas veikas; kiek duomenų, kaip dažnai bus renkama ir naudojama; kaip ilgai bus saugomi asmens duomenys; kai duomenys tvarkomi pagal BDAR, jei įmanoma,  nurodomas apytikslis duomenų subjektų skaičius bei geografin</w:t>
                        </w:r>
                        <w:r>
                          <w:rPr>
                            <w:bCs/>
                            <w:sz w:val="23"/>
                            <w:szCs w:val="23"/>
                            <w:shd w:val="clear" w:color="auto" w:fill="FFFFFF"/>
                            <w:lang w:eastAsia="en-GB"/>
                          </w:rPr>
                          <w:t>ė duomenų tvarkymo aprėptis).</w:t>
                        </w:r>
                      </w:p>
                    </w:tc>
                  </w:tr>
                  <w:tr w:rsidR="00003ED6">
                    <w:trPr>
                      <w:trHeight w:val="767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Aprašomas duomenų tvarkymo pobūdis (pvz.: kokio pobūdžio santykiai sieja instituciją su duomenų subjektais; ar duomenų subjektai turės galimybę kontroliuoti duomenų tvarkymą; ar duomenų subjektai gali numatyti, kad jų asm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ens duomenys bus tvarkomi šiuo būdu; ar bus tvarkomi vaikų ir kitų pažeidžiamų asmenų duomenys; įvertinama, ar toks duomenų tvarkymas yra saugus; ar duomenų tvarkymo technologijos yra naujos, ar egzistuojančios technologijos bus panaudotos kitokiu būdu; ko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ks yra technologijų išsivystymo lygis šioje srityje; ar yra kokių nors visuomeninių ar pan. problemų ar klausimų, į kuriuos būtina atsižvelgti; nurodoma, ar yra įsipareigojimas laikytis patvirtinto elgesio kodekso ar patvirtinto sertifikavimo mechanizmo). </w:t>
                        </w:r>
                      </w:p>
                    </w:tc>
                  </w:tr>
                  <w:tr w:rsidR="00003ED6">
                    <w:trPr>
                      <w:trHeight w:val="1144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0"/>
                          </w:rPr>
                        </w:pPr>
                      </w:p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Aprašomi asmens duomenų tvarkymo tikslai (pvz. kokį rezultatą siekiama gauti; kokį poveikį tai turės fiziniams asmenims; kokia yra tokio duomenų tvarkymo nauda įstaigai bei kitiems asmenims). </w:t>
                        </w:r>
                      </w:p>
                    </w:tc>
                  </w:tr>
                  <w:tr w:rsidR="00003ED6">
                    <w:trPr>
                      <w:trHeight w:val="1010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  <w:lang w:eastAsia="en-GB"/>
                    </w:rPr>
                  </w:pPr>
                </w:p>
              </w:sdtContent>
            </w:sdt>
            <w:sdt>
              <w:sdtPr>
                <w:alias w:val="9 pr. 3 p."/>
                <w:tag w:val="part_dacabf0a0fcd40db8036cda976291a0e"/>
                <w:id w:val="1139843658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dacabf0a0fcd40db8036cda976291a0e"/>
                      <w:id w:val="63753964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>Konsultacijos*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Aprašoma, kaip planuojama 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sužinoti suinteresuotų asmenų nuomonę arba pagrindžiama, kodėl to daryti nebūtina (pvz. kokių asmenų nuomonę planuojama gauti; kokie asmenys bus pasitelkti įstaigoje, ar bus pasitelkti duomenų tvarkytojai; ar planuojama konsultuotis su duomenų saugos ekspe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rtais ar kitokių sričių ekspertais).</w:t>
                        </w:r>
                      </w:p>
                    </w:tc>
                  </w:tr>
                  <w:tr w:rsidR="00003ED6">
                    <w:trPr>
                      <w:trHeight w:val="859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</w:p>
              </w:sdtContent>
            </w:sdt>
            <w:sdt>
              <w:sdtPr>
                <w:alias w:val="9 pr. 4 p."/>
                <w:tag w:val="part_638ac89336f74892bbac72255f2b50a0"/>
                <w:id w:val="-2037645198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638ac89336f74892bbac72255f2b50a0"/>
                      <w:id w:val="133764602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>Būtinumo ir proporcingumo įvertinimas (duomenų tvarkymo operacijų reikalingumo ir proporcingumo, palyginti su tikslais, vertinimas)*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918"/>
                  </w:tblGrid>
                  <w:tr w:rsidR="00003ED6"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Aprašomas asmens duomenų tvarkymo teisėtumas ir tvarkymo proporcingumas (pvz. nurodomas teisėto tvarkymo pagrindas; įvertinama, ar tvarkant asmens duomenis bus pasiektas Jūsų tikslas; ar tą patį rezultatą įmanoma pasiekti kitokiu būdu; kokiu būdu bus išven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gta veiklos sutrikimų; kaip bus užtikrinta duomenų kokybė ir įgyvendintas duomenų kiekio mažinimo principas; kokia informacija bus pateikta duomenų subjektams; kaip Jūsų įstaiga planuoja įgyvendinti duomenų subjektų teises; kokiu būdu bus užtikrinta, kad d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uomenų tvarkytojas laikytųsi reikalavimų; kokiu būdu bus užtikrintas į užsienio valstybes teikiamų asmens duomenų saugumas). </w:t>
                        </w:r>
                      </w:p>
                    </w:tc>
                  </w:tr>
                  <w:tr w:rsidR="00003ED6">
                    <w:trPr>
                      <w:trHeight w:val="904"/>
                    </w:trPr>
                    <w:tc>
                      <w:tcPr>
                        <w:tcW w:w="99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  <w:lang w:eastAsia="en-GB"/>
                    </w:rPr>
                  </w:pPr>
                </w:p>
              </w:sdtContent>
            </w:sdt>
            <w:sdt>
              <w:sdtPr>
                <w:alias w:val="9 pr. 5 p."/>
                <w:tag w:val="part_b7bc5b2e64eb4d0ea0040960e3fd622d"/>
                <w:id w:val="-1541210216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b7bc5b2e64eb4d0ea0040960e3fd622d"/>
                      <w:id w:val="165864064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 xml:space="preserve">Pavojų nustatymas ir įvertinimas </w:t>
                  </w:r>
                </w:p>
                <w:p w:rsidR="00003ED6" w:rsidRDefault="00FE1184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  <w:lang w:eastAsia="en-GB"/>
                    </w:rPr>
                  </w:pP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>(pavojaus duomenų subjektų teisėms ir laisvėms vertinimas)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80" w:firstRow="0" w:lastRow="0" w:firstColumn="1" w:lastColumn="0" w:noHBand="0" w:noVBand="1"/>
                  </w:tblPr>
                  <w:tblGrid>
                    <w:gridCol w:w="5886"/>
                    <w:gridCol w:w="1416"/>
                    <w:gridCol w:w="1376"/>
                    <w:gridCol w:w="1240"/>
                  </w:tblGrid>
                  <w:tr w:rsidR="00003ED6">
                    <w:tc>
                      <w:tcPr>
                        <w:tcW w:w="5886" w:type="dxa"/>
                        <w:shd w:val="clear" w:color="auto" w:fill="FFFFFF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Aprašomas pavojaus ir 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poveikio fiziniam asmeniui pobūdis. Jei būtina, aprašoma susijusi rizika.</w:t>
                        </w:r>
                      </w:p>
                    </w:tc>
                    <w:tc>
                      <w:tcPr>
                        <w:tcW w:w="1416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Žalos tikimybė</w:t>
                        </w:r>
                      </w:p>
                    </w:tc>
                    <w:tc>
                      <w:tcPr>
                        <w:tcW w:w="1376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Žalos sunkumas</w:t>
                        </w:r>
                      </w:p>
                    </w:tc>
                    <w:tc>
                      <w:tcPr>
                        <w:tcW w:w="1240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Bendras pavojaus lygis</w:t>
                        </w:r>
                      </w:p>
                    </w:tc>
                  </w:tr>
                  <w:tr w:rsidR="00003ED6">
                    <w:trPr>
                      <w:trHeight w:val="1373"/>
                    </w:trPr>
                    <w:tc>
                      <w:tcPr>
                        <w:tcW w:w="5886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416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Mažai tikėtina,</w:t>
                        </w:r>
                      </w:p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tikėtina ar labai tikėtina</w:t>
                        </w:r>
                      </w:p>
                    </w:tc>
                    <w:tc>
                      <w:tcPr>
                        <w:tcW w:w="1376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Minimali,</w:t>
                        </w:r>
                      </w:p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reikšminga ar sunki</w:t>
                        </w:r>
                      </w:p>
                    </w:tc>
                    <w:tc>
                      <w:tcPr>
                        <w:tcW w:w="1240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Žemas,</w:t>
                        </w:r>
                      </w:p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vidutinis ar aukštas</w:t>
                        </w: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</w:pPr>
                </w:p>
              </w:sdtContent>
            </w:sdt>
            <w:sdt>
              <w:sdtPr>
                <w:alias w:val="9 pr. 6 p."/>
                <w:tag w:val="part_fe5a3e39f66546e2948cb2d4662f18d4"/>
                <w:id w:val="-2089992414"/>
                <w:lock w:val="sdtLocked"/>
              </w:sdtPr>
              <w:sdtEndPr/>
              <w:sdtContent>
                <w:p w:rsidR="00003ED6" w:rsidRDefault="00FE1184">
                  <w:pPr>
                    <w:ind w:left="720" w:hanging="360"/>
                    <w:rPr>
                      <w:rFonts w:eastAsia="Calibri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fe5a3e39f66546e2948cb2d4662f18d4"/>
                      <w:id w:val="-48277675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sz w:val="23"/>
                          <w:szCs w:val="23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b/>
                      <w:sz w:val="23"/>
                      <w:szCs w:val="23"/>
                    </w:rPr>
                    <w:t>.</w:t>
                  </w:r>
                  <w:r>
                    <w:rPr>
                      <w:rFonts w:eastAsia="Calibri"/>
                      <w:b/>
                      <w:sz w:val="23"/>
                      <w:szCs w:val="23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 xml:space="preserve">Priemonių sumažinti nustatymas </w:t>
                  </w:r>
                </w:p>
                <w:p w:rsidR="00003ED6" w:rsidRDefault="00FE1184">
                  <w:pPr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>(5 punkte nurodytiems pavojams duomenų subjektų teisėms ir laisvėms pašalinti numatytos priemonės, įskaitant duomenų apsaugos priemones, saugumo priemones ir mechanizmus, kuriais užtikrinama asmens duomenų apsauga ir įrodoma</w:t>
                  </w: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 xml:space="preserve">, kad laikomasi Bendrojo duomenų apsaugos reglamento ar atitinkamai </w:t>
                  </w:r>
                  <w:r>
                    <w:rPr>
                      <w:szCs w:val="24"/>
                      <w:lang w:eastAsia="lt-LT"/>
                    </w:rPr>
                    <w:t>Lietuvos Respublikos asmens duomenų, tvarkomų nusikalstamų veikų prevencijos, tyrimo, atskleidimo ar baudžiamojo persekiojimo už jas, bausmių vykdymo arba nacionalinio saugumo ir gynybos t</w:t>
                  </w:r>
                  <w:r>
                    <w:rPr>
                      <w:szCs w:val="24"/>
                      <w:lang w:eastAsia="lt-LT"/>
                    </w:rPr>
                    <w:t xml:space="preserve">ikslais, teisinės apsaugos </w:t>
                  </w:r>
                  <w:r>
                    <w:rPr>
                      <w:rFonts w:eastAsia="Calibri"/>
                      <w:szCs w:val="24"/>
                      <w:lang w:eastAsia="en-GB"/>
                    </w:rPr>
                    <w:t>įstatymo,</w:t>
                  </w:r>
                  <w:r>
                    <w:rPr>
                      <w:rFonts w:eastAsia="Calibri"/>
                      <w:sz w:val="23"/>
                      <w:szCs w:val="23"/>
                      <w:lang w:eastAsia="en-GB"/>
                    </w:rPr>
                    <w:t xml:space="preserve"> atsižvelgiant į duomenų subjektų ir kitų susijusių asmenų teises ir teisėtus interesus.)</w:t>
                  </w:r>
                </w:p>
                <w:p w:rsidR="00003ED6" w:rsidRDefault="00003ED6">
                  <w:pPr>
                    <w:spacing w:line="276" w:lineRule="auto"/>
                    <w:ind w:left="720"/>
                    <w:rPr>
                      <w:rFonts w:eastAsia="Calibri"/>
                      <w:sz w:val="23"/>
                      <w:szCs w:val="23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711"/>
                    <w:gridCol w:w="3868"/>
                    <w:gridCol w:w="1481"/>
                    <w:gridCol w:w="1418"/>
                    <w:gridCol w:w="1440"/>
                  </w:tblGrid>
                  <w:tr w:rsidR="00003ED6">
                    <w:tc>
                      <w:tcPr>
                        <w:tcW w:w="9918" w:type="dxa"/>
                        <w:gridSpan w:val="5"/>
                        <w:shd w:val="clear" w:color="auto" w:fill="auto"/>
                      </w:tcPr>
                      <w:p w:rsidR="00003ED6" w:rsidRDefault="00FE1184">
                        <w:pPr>
                          <w:jc w:val="both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Nurodomos papildomos priemonės, kurių galima imtis siekiant sumažinti ar panaikinti aukšto ar vidutinio lygio pavojus.</w:t>
                        </w:r>
                      </w:p>
                    </w:tc>
                  </w:tr>
                  <w:tr w:rsidR="00003ED6">
                    <w:tc>
                      <w:tcPr>
                        <w:tcW w:w="1711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Pavojus</w:t>
                        </w:r>
                      </w:p>
                    </w:tc>
                    <w:tc>
                      <w:tcPr>
                        <w:tcW w:w="3868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Priemonės sumažinti ar pašalinti pavojų</w:t>
                        </w:r>
                      </w:p>
                    </w:tc>
                    <w:tc>
                      <w:tcPr>
                        <w:tcW w:w="1481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Priemonės pritaikymo rezultatas</w:t>
                        </w:r>
                      </w:p>
                    </w:tc>
                    <w:tc>
                      <w:tcPr>
                        <w:tcW w:w="1418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Likęs pavojus</w:t>
                        </w:r>
                      </w:p>
                    </w:tc>
                    <w:tc>
                      <w:tcPr>
                        <w:tcW w:w="1440" w:type="dxa"/>
                        <w:shd w:val="clear" w:color="auto" w:fill="FFFFFF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Priemonė patvirtinta</w:t>
                        </w:r>
                      </w:p>
                    </w:tc>
                  </w:tr>
                  <w:tr w:rsidR="00003ED6">
                    <w:trPr>
                      <w:trHeight w:val="1215"/>
                    </w:trPr>
                    <w:tc>
                      <w:tcPr>
                        <w:tcW w:w="1711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386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481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Pašalinta,</w:t>
                        </w:r>
                      </w:p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sumažinta, priimtina rizika</w:t>
                        </w:r>
                      </w:p>
                      <w:p w:rsidR="00003ED6" w:rsidRDefault="00003ED6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418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Žemas,</w:t>
                        </w:r>
                      </w:p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vidutinis ar aukštas</w:t>
                        </w:r>
                      </w:p>
                    </w:tc>
                    <w:tc>
                      <w:tcPr>
                        <w:tcW w:w="1440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Taip, ne</w:t>
                        </w: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sz w:val="23"/>
                      <w:szCs w:val="23"/>
                    </w:rPr>
                  </w:pPr>
                </w:p>
              </w:sdtContent>
            </w:sdt>
            <w:sdt>
              <w:sdtPr>
                <w:alias w:val="9 pr. 7 p."/>
                <w:tag w:val="part_9d6e45d8b013491bb61fbf1e92e84222"/>
                <w:id w:val="1394079877"/>
                <w:lock w:val="sdtLocked"/>
              </w:sdtPr>
              <w:sdtEndPr/>
              <w:sdtContent>
                <w:p w:rsidR="00003ED6" w:rsidRDefault="00FE1184">
                  <w:pPr>
                    <w:ind w:left="720" w:hanging="360"/>
                    <w:jc w:val="both"/>
                    <w:rPr>
                      <w:b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9d6e45d8b013491bb61fbf1e92e84222"/>
                      <w:id w:val="1182556127"/>
                      <w:lock w:val="sdtLocked"/>
                    </w:sdtPr>
                    <w:sdtEndPr/>
                    <w:sdtContent>
                      <w:r>
                        <w:rPr>
                          <w:b/>
                          <w:szCs w:val="24"/>
                          <w:lang w:val="en-US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val="en-US"/>
                    </w:rPr>
                    <w:t>.</w:t>
                  </w:r>
                  <w:r>
                    <w:rPr>
                      <w:b/>
                      <w:szCs w:val="24"/>
                      <w:lang w:val="en-US"/>
                    </w:rPr>
                    <w:tab/>
                  </w:r>
                  <w:r>
                    <w:rPr>
                      <w:rFonts w:eastAsia="Calibri"/>
                      <w:b/>
                      <w:sz w:val="23"/>
                      <w:szCs w:val="23"/>
                      <w:lang w:eastAsia="en-GB"/>
                    </w:rPr>
                    <w:t xml:space="preserve">Išvados ir sprendimai,  </w:t>
                  </w:r>
                  <w:r>
                    <w:rPr>
                      <w:b/>
                      <w:szCs w:val="24"/>
                    </w:rPr>
                    <w:t xml:space="preserve">kita, duomenų valdytojo (ar jį </w:t>
                  </w:r>
                  <w:r>
                    <w:rPr>
                      <w:b/>
                      <w:szCs w:val="24"/>
                    </w:rPr>
                    <w:t>atstovaujančio tvarkytojo) nuomone, svarbi informacija</w:t>
                  </w:r>
                </w:p>
                <w:p w:rsidR="00003ED6" w:rsidRDefault="00003ED6">
                  <w:pPr>
                    <w:ind w:firstLine="782"/>
                    <w:jc w:val="both"/>
                    <w:rPr>
                      <w:szCs w:val="24"/>
                      <w:lang w:val="en-US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85"/>
                    <w:gridCol w:w="3318"/>
                    <w:gridCol w:w="3715"/>
                  </w:tblGrid>
                  <w:tr w:rsidR="00003ED6">
                    <w:tc>
                      <w:tcPr>
                        <w:tcW w:w="2885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Nurodomos priemonės ir įvardijamas likęs pavojus</w:t>
                        </w:r>
                      </w:p>
                    </w:tc>
                    <w:tc>
                      <w:tcPr>
                        <w:tcW w:w="3318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Vardas, pavardė, data, parašas</w:t>
                        </w:r>
                      </w:p>
                    </w:tc>
                    <w:tc>
                      <w:tcPr>
                        <w:tcW w:w="3715" w:type="dxa"/>
                        <w:shd w:val="clear" w:color="auto" w:fill="auto"/>
                      </w:tcPr>
                      <w:p w:rsidR="00003ED6" w:rsidRDefault="00FE1184">
                        <w:pPr>
                          <w:jc w:val="center"/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b/>
                            <w:sz w:val="23"/>
                            <w:szCs w:val="23"/>
                            <w:lang w:val="en-GB" w:eastAsia="en-GB"/>
                          </w:rPr>
                          <w:t>Pastabos</w:t>
                        </w:r>
                      </w:p>
                    </w:tc>
                  </w:tr>
                  <w:tr w:rsidR="00003ED6">
                    <w:tc>
                      <w:tcPr>
                        <w:tcW w:w="2885" w:type="dxa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Priemonės patvirtintos:</w:t>
                        </w:r>
                      </w:p>
                    </w:tc>
                    <w:tc>
                      <w:tcPr>
                        <w:tcW w:w="33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3715" w:type="dxa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 xml:space="preserve">Įtraukti numatytas priemones į veiklos planą, nustatant atlikimo terminą ir </w:t>
                        </w: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atsakingus asmenis</w:t>
                        </w:r>
                      </w:p>
                    </w:tc>
                  </w:tr>
                  <w:tr w:rsidR="00003ED6">
                    <w:tc>
                      <w:tcPr>
                        <w:tcW w:w="2885" w:type="dxa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Likęs pavojus pripažintas priimtina rizika:</w:t>
                        </w:r>
                      </w:p>
                      <w:p w:rsidR="00003ED6" w:rsidRDefault="00003ED6">
                        <w:pPr>
                          <w:rPr>
                            <w:rFonts w:eastAsia="Calibri"/>
                            <w:sz w:val="23"/>
                            <w:szCs w:val="23"/>
                            <w:lang w:eastAsia="en-GB"/>
                          </w:rPr>
                        </w:pPr>
                      </w:p>
                      <w:p w:rsidR="00003ED6" w:rsidRDefault="00003ED6">
                        <w:pPr>
                          <w:rPr>
                            <w:rFonts w:eastAsia="Calibri"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3318" w:type="dxa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3715" w:type="dxa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 xml:space="preserve">Jei priimtina rizika pripažintas aukšto lygio pavojus priimtinas, privaloma kreiptis dėl išankstinės konsultacijos į Valstybinę duomenų apsaugos inspekciją (išskyrus atvejus, kai asmens </w:t>
                        </w:r>
                        <w:r>
                          <w:rPr>
                            <w:sz w:val="23"/>
                            <w:szCs w:val="23"/>
                            <w:lang w:eastAsia="en-GB"/>
                          </w:rPr>
                          <w:t>duomenys tvarkomi nacionalinio saugumo ir gynybos tikslais)</w:t>
                        </w: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spacing w:line="276" w:lineRule="auto"/>
                    <w:jc w:val="both"/>
                    <w:rPr>
                      <w:rFonts w:eastAsia="Calibri"/>
                      <w:b/>
                      <w:bCs/>
                      <w:sz w:val="23"/>
                      <w:szCs w:val="23"/>
                    </w:rPr>
                  </w:pPr>
                </w:p>
                <w:p w:rsidR="00003ED6" w:rsidRDefault="00FE1184">
                  <w:pPr>
                    <w:rPr>
                      <w:sz w:val="12"/>
                      <w:szCs w:val="12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45b99ab81f9c47508abcec0c32dfef6e"/>
            <w:id w:val="-1850710193"/>
            <w:lock w:val="sdtLocked"/>
          </w:sdtPr>
          <w:sdtEndPr/>
          <w:sdtContent>
            <w:p w:rsidR="00003ED6" w:rsidRDefault="00FE1184">
              <w:pPr>
                <w:spacing w:line="276" w:lineRule="auto"/>
                <w:jc w:val="both"/>
                <w:rPr>
                  <w:rFonts w:eastAsia="Calibri"/>
                  <w:b/>
                  <w:bCs/>
                  <w:sz w:val="23"/>
                  <w:szCs w:val="23"/>
                </w:rPr>
              </w:pPr>
              <w:sdt>
                <w:sdtPr>
                  <w:alias w:val="Pavadinimas"/>
                  <w:tag w:val="title_45b99ab81f9c47508abcec0c32dfef6e"/>
                  <w:id w:val="-67272153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 w:val="23"/>
                      <w:szCs w:val="23"/>
                    </w:rPr>
                    <w:t>Duomenų apsaugos pareigūno nuomonė</w:t>
                  </w:r>
                </w:sdtContent>
              </w:sdt>
            </w:p>
            <w:p w:rsidR="00003ED6" w:rsidRDefault="00003ED6">
              <w:pPr>
                <w:rPr>
                  <w:sz w:val="12"/>
                  <w:szCs w:val="12"/>
                </w:rPr>
              </w:pPr>
            </w:p>
            <w:p w:rsidR="00003ED6" w:rsidRDefault="00FE1184">
              <w:pPr>
                <w:jc w:val="both"/>
                <w:rPr>
                  <w:sz w:val="23"/>
                  <w:szCs w:val="23"/>
                  <w:lang w:eastAsia="en-GB"/>
                </w:rPr>
              </w:pPr>
              <w:r>
                <w:rPr>
                  <w:sz w:val="23"/>
                  <w:szCs w:val="23"/>
                  <w:lang w:eastAsia="en-GB"/>
                </w:rPr>
                <w:t>Duomenų apsaugos pareigūno nuomonė turi būti pateikta dėl asmens duomenų tvarkymo teisėtumo, planuojamų priemonių pavojams mažinti ar pašalinti bei dė</w:t>
              </w:r>
              <w:r>
                <w:rPr>
                  <w:sz w:val="23"/>
                  <w:szCs w:val="23"/>
                  <w:lang w:eastAsia="en-GB"/>
                </w:rPr>
                <w:t>l galimybės toliau tvarkyti asmens duomenis.</w:t>
              </w:r>
            </w:p>
            <w:p w:rsidR="00003ED6" w:rsidRDefault="00003ED6">
              <w:pPr>
                <w:rPr>
                  <w:sz w:val="10"/>
                  <w:szCs w:val="10"/>
                </w:rPr>
              </w:pPr>
            </w:p>
            <w:p w:rsidR="00003ED6" w:rsidRDefault="00003ED6">
              <w:pPr>
                <w:jc w:val="both"/>
                <w:rPr>
                  <w:sz w:val="23"/>
                  <w:szCs w:val="23"/>
                  <w:lang w:eastAsia="en-GB"/>
                </w:rPr>
              </w:pPr>
            </w:p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885"/>
                <w:gridCol w:w="7033"/>
              </w:tblGrid>
              <w:tr w:rsidR="00003ED6">
                <w:trPr>
                  <w:trHeight w:val="940"/>
                </w:trPr>
                <w:tc>
                  <w:tcPr>
                    <w:tcW w:w="9918" w:type="dxa"/>
                    <w:gridSpan w:val="2"/>
                    <w:shd w:val="clear" w:color="auto" w:fill="auto"/>
                  </w:tcPr>
                  <w:p w:rsidR="00003ED6" w:rsidRDefault="00FE1184">
                    <w:pPr>
                      <w:rPr>
                        <w:sz w:val="23"/>
                        <w:szCs w:val="23"/>
                        <w:lang w:eastAsia="en-GB"/>
                      </w:rPr>
                    </w:pPr>
                    <w:r>
                      <w:rPr>
                        <w:sz w:val="23"/>
                        <w:szCs w:val="23"/>
                        <w:lang w:val="en-GB" w:eastAsia="en-GB"/>
                      </w:rPr>
                      <w:t>Nurodoma duomenų apsaugos pareigūno nuomonė:</w:t>
                    </w:r>
                  </w:p>
                </w:tc>
              </w:tr>
              <w:tr w:rsidR="00003ED6">
                <w:tc>
                  <w:tcPr>
                    <w:tcW w:w="2885" w:type="dxa"/>
                    <w:tcBorders>
                      <w:top w:val="nil"/>
                    </w:tcBorders>
                    <w:shd w:val="clear" w:color="auto" w:fill="auto"/>
                  </w:tcPr>
                  <w:p w:rsidR="00003ED6" w:rsidRDefault="00003ED6">
                    <w:pPr>
                      <w:rPr>
                        <w:b/>
                        <w:sz w:val="23"/>
                        <w:szCs w:val="23"/>
                        <w:lang w:eastAsia="en-GB"/>
                      </w:rPr>
                    </w:pPr>
                  </w:p>
                </w:tc>
                <w:tc>
                  <w:tcPr>
                    <w:tcW w:w="7033" w:type="dxa"/>
                    <w:tcBorders>
                      <w:top w:val="nil"/>
                    </w:tcBorders>
                    <w:shd w:val="clear" w:color="auto" w:fill="auto"/>
                  </w:tcPr>
                  <w:p w:rsidR="00003ED6" w:rsidRDefault="00FE1184">
                    <w:pPr>
                      <w:rPr>
                        <w:i/>
                        <w:sz w:val="23"/>
                        <w:szCs w:val="23"/>
                        <w:lang w:val="en-GB" w:eastAsia="en-GB"/>
                      </w:rPr>
                    </w:pPr>
                    <w:r>
                      <w:rPr>
                        <w:i/>
                        <w:sz w:val="23"/>
                        <w:szCs w:val="23"/>
                        <w:lang w:val="en-GB" w:eastAsia="en-GB"/>
                      </w:rPr>
                      <w:t>Vardas, pavardė, data, parašas</w:t>
                    </w:r>
                  </w:p>
                  <w:p w:rsidR="00003ED6" w:rsidRDefault="00003ED6">
                    <w:pPr>
                      <w:rPr>
                        <w:i/>
                        <w:sz w:val="23"/>
                        <w:szCs w:val="23"/>
                        <w:lang w:eastAsia="en-GB"/>
                      </w:rPr>
                    </w:pPr>
                  </w:p>
                </w:tc>
              </w:tr>
            </w:tbl>
            <w:p w:rsidR="00003ED6" w:rsidRDefault="00003ED6">
              <w:pPr>
                <w:rPr>
                  <w:sz w:val="10"/>
                  <w:szCs w:val="10"/>
                </w:rPr>
              </w:pPr>
            </w:p>
            <w:p w:rsidR="00003ED6" w:rsidRDefault="00003ED6">
              <w:pPr>
                <w:spacing w:line="276" w:lineRule="auto"/>
                <w:jc w:val="both"/>
                <w:rPr>
                  <w:rFonts w:eastAsia="Calibri"/>
                  <w:b/>
                  <w:bCs/>
                  <w:sz w:val="23"/>
                  <w:szCs w:val="23"/>
                </w:rPr>
              </w:pPr>
            </w:p>
            <w:p w:rsidR="00003ED6" w:rsidRDefault="00003ED6">
              <w:pPr>
                <w:rPr>
                  <w:sz w:val="12"/>
                  <w:szCs w:val="12"/>
                </w:rPr>
              </w:pPr>
            </w:p>
            <w:p w:rsidR="00003ED6" w:rsidRDefault="00003ED6">
              <w:pPr>
                <w:spacing w:line="276" w:lineRule="auto"/>
                <w:jc w:val="both"/>
                <w:rPr>
                  <w:rFonts w:eastAsia="Calibri"/>
                  <w:b/>
                  <w:bCs/>
                  <w:sz w:val="23"/>
                  <w:szCs w:val="23"/>
                </w:rPr>
              </w:pPr>
            </w:p>
            <w:p w:rsidR="00003ED6" w:rsidRDefault="00003ED6">
              <w:pPr>
                <w:rPr>
                  <w:sz w:val="12"/>
                  <w:szCs w:val="12"/>
                </w:rPr>
              </w:pPr>
            </w:p>
            <w:sdt>
              <w:sdtPr>
                <w:alias w:val="lentele"/>
                <w:tag w:val="part_b9b6301b2d9643128122eb347cee0242"/>
                <w:id w:val="-1494104874"/>
                <w:lock w:val="sdtLocked"/>
              </w:sdtPr>
              <w:sdtEndPr/>
              <w:sdtContent>
                <w:p w:rsidR="00003ED6" w:rsidRDefault="00FE1184">
                  <w:pPr>
                    <w:spacing w:line="276" w:lineRule="auto"/>
                    <w:jc w:val="both"/>
                    <w:rPr>
                      <w:rFonts w:eastAsia="Calibri"/>
                      <w:b/>
                      <w:bCs/>
                      <w:sz w:val="23"/>
                      <w:szCs w:val="23"/>
                    </w:rPr>
                  </w:pPr>
                  <w:sdt>
                    <w:sdtPr>
                      <w:alias w:val="Pavadinimas"/>
                      <w:tag w:val="title_b9b6301b2d9643128122eb347cee0242"/>
                      <w:id w:val="14464233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/>
                          <w:bCs/>
                          <w:sz w:val="23"/>
                          <w:szCs w:val="23"/>
                        </w:rPr>
                        <w:t>Nurodoma, ar atsižvelgta į duomenų apsaugos pareigūno nuomonę</w:t>
                      </w:r>
                    </w:sdtContent>
                  </w:sdt>
                </w:p>
                <w:p w:rsidR="00003ED6" w:rsidRDefault="00003ED6">
                  <w:pPr>
                    <w:rPr>
                      <w:sz w:val="12"/>
                      <w:szCs w:val="12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85"/>
                    <w:gridCol w:w="7033"/>
                  </w:tblGrid>
                  <w:tr w:rsidR="00003ED6">
                    <w:trPr>
                      <w:trHeight w:val="838"/>
                    </w:trPr>
                    <w:tc>
                      <w:tcPr>
                        <w:tcW w:w="9918" w:type="dxa"/>
                        <w:gridSpan w:val="2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Jeigu atmesta, pagrindžiama, kodėl.</w:t>
                        </w:r>
                      </w:p>
                    </w:tc>
                  </w:tr>
                  <w:tr w:rsidR="00003ED6">
                    <w:tc>
                      <w:tcPr>
                        <w:tcW w:w="2885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7033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</w:pPr>
                        <w: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  <w:t xml:space="preserve">Vardas, pavardė, </w:t>
                        </w:r>
                        <w: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  <w:t>data, parašas</w:t>
                        </w:r>
                      </w:p>
                      <w:p w:rsidR="00003ED6" w:rsidRDefault="00003ED6">
                        <w:pPr>
                          <w:rPr>
                            <w:i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FE1184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lentele"/>
                <w:tag w:val="part_da2e15619fa6427290ae84ac0a832c4b"/>
                <w:id w:val="950896453"/>
                <w:lock w:val="sdtLocked"/>
              </w:sdtPr>
              <w:sdtEndPr/>
              <w:sdtContent>
                <w:p w:rsidR="00003ED6" w:rsidRDefault="00FE1184">
                  <w:pPr>
                    <w:jc w:val="both"/>
                    <w:rPr>
                      <w:b/>
                      <w:bCs/>
                      <w:sz w:val="23"/>
                      <w:szCs w:val="23"/>
                      <w:lang w:eastAsia="en-GB"/>
                    </w:rPr>
                  </w:pPr>
                  <w:sdt>
                    <w:sdtPr>
                      <w:alias w:val="Pavadinimas"/>
                      <w:tag w:val="title_da2e15619fa6427290ae84ac0a832c4b"/>
                      <w:id w:val="-1676253424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3"/>
                          <w:szCs w:val="23"/>
                          <w:lang w:eastAsia="en-GB"/>
                        </w:rPr>
                        <w:t>Gautos kitų asmenų nuomonės</w:t>
                      </w:r>
                    </w:sdtContent>
                  </w:sdt>
                </w:p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jc w:val="both"/>
                    <w:rPr>
                      <w:b/>
                      <w:bCs/>
                      <w:sz w:val="23"/>
                      <w:szCs w:val="23"/>
                      <w:lang w:eastAsia="en-GB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85"/>
                    <w:gridCol w:w="7033"/>
                  </w:tblGrid>
                  <w:tr w:rsidR="00003ED6">
                    <w:trPr>
                      <w:trHeight w:val="1144"/>
                    </w:trPr>
                    <w:tc>
                      <w:tcPr>
                        <w:tcW w:w="9918" w:type="dxa"/>
                        <w:gridSpan w:val="2"/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sz w:val="23"/>
                            <w:szCs w:val="23"/>
                            <w:lang w:val="en-GB" w:eastAsia="en-GB"/>
                          </w:rPr>
                          <w:t>Trumpai aprašomos kitų asmenų nuomonės ir nurodoma, ar į jas atsižvelgta. Jeigu sprendimas skiriasi nuo susijusių asmenų nuomonės, pagrindžiama, kodėl.</w:t>
                        </w:r>
                      </w:p>
                    </w:tc>
                  </w:tr>
                  <w:tr w:rsidR="00003ED6">
                    <w:tc>
                      <w:tcPr>
                        <w:tcW w:w="2885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7033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</w:pPr>
                        <w: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  <w:t>Vardas, pavardė, data, parašas</w:t>
                        </w:r>
                      </w:p>
                      <w:p w:rsidR="00003ED6" w:rsidRDefault="00003ED6">
                        <w:pPr>
                          <w:rPr>
                            <w:i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FE1184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lentele"/>
                <w:tag w:val="part_b6d2767d95da484aac7d2f5c44c2748e"/>
                <w:id w:val="1808663859"/>
                <w:lock w:val="sdtLocked"/>
              </w:sdtPr>
              <w:sdtEndPr/>
              <w:sdtContent>
                <w:p w:rsidR="00003ED6" w:rsidRDefault="00FE1184">
                  <w:pPr>
                    <w:jc w:val="both"/>
                    <w:rPr>
                      <w:b/>
                      <w:bCs/>
                      <w:sz w:val="23"/>
                      <w:szCs w:val="23"/>
                      <w:lang w:eastAsia="en-GB"/>
                    </w:rPr>
                  </w:pPr>
                  <w:sdt>
                    <w:sdtPr>
                      <w:alias w:val="Pavadinimas"/>
                      <w:tag w:val="title_b6d2767d95da484aac7d2f5c44c2748e"/>
                      <w:id w:val="-1280563203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3"/>
                          <w:szCs w:val="23"/>
                          <w:lang w:eastAsia="en-GB"/>
                        </w:rPr>
                        <w:t xml:space="preserve">Poveikio </w:t>
                      </w:r>
                      <w:r>
                        <w:rPr>
                          <w:b/>
                          <w:bCs/>
                          <w:sz w:val="23"/>
                          <w:szCs w:val="23"/>
                          <w:lang w:eastAsia="en-GB"/>
                        </w:rPr>
                        <w:t>duomenų apsaugai vertinimą atlikęs asmuo</w:t>
                      </w:r>
                    </w:sdtContent>
                  </w:sdt>
                </w:p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jc w:val="both"/>
                    <w:rPr>
                      <w:sz w:val="23"/>
                      <w:szCs w:val="23"/>
                      <w:lang w:eastAsia="en-GB"/>
                    </w:rPr>
                  </w:pPr>
                </w:p>
                <w:tbl>
                  <w:tblPr>
                    <w:tblW w:w="991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85"/>
                    <w:gridCol w:w="7033"/>
                  </w:tblGrid>
                  <w:tr w:rsidR="00003ED6">
                    <w:tc>
                      <w:tcPr>
                        <w:tcW w:w="9918" w:type="dxa"/>
                        <w:gridSpan w:val="2"/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rFonts w:eastAsia="Calibri"/>
                            <w:sz w:val="23"/>
                            <w:szCs w:val="23"/>
                            <w:lang w:eastAsia="en-GB"/>
                          </w:rPr>
                        </w:pPr>
                      </w:p>
                      <w:p w:rsidR="00003ED6" w:rsidRDefault="00003ED6">
                        <w:pPr>
                          <w:rPr>
                            <w:rFonts w:eastAsia="Calibri"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  <w:tr w:rsidR="00003ED6">
                    <w:tc>
                      <w:tcPr>
                        <w:tcW w:w="2885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7033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</w:tcPr>
                      <w:p w:rsidR="00003ED6" w:rsidRDefault="00FE1184">
                        <w:pPr>
                          <w:rPr>
                            <w:i/>
                            <w:sz w:val="23"/>
                            <w:szCs w:val="23"/>
                            <w:lang w:eastAsia="en-GB"/>
                          </w:rPr>
                        </w:pPr>
                        <w:r>
                          <w:rPr>
                            <w:i/>
                            <w:sz w:val="23"/>
                            <w:szCs w:val="23"/>
                            <w:lang w:val="en-GB" w:eastAsia="en-GB"/>
                          </w:rPr>
                          <w:t>Vardas, pavardė, data, parašas</w:t>
                        </w:r>
                      </w:p>
                    </w:tc>
                  </w:tr>
                  <w:tr w:rsidR="00003ED6">
                    <w:trPr>
                      <w:trHeight w:val="80"/>
                    </w:trPr>
                    <w:tc>
                      <w:tcPr>
                        <w:tcW w:w="2885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7033" w:type="dxa"/>
                        <w:tcBorders>
                          <w:top w:val="nil"/>
                        </w:tcBorders>
                        <w:shd w:val="clear" w:color="auto" w:fill="auto"/>
                      </w:tcPr>
                      <w:p w:rsidR="00003ED6" w:rsidRDefault="00003ED6">
                        <w:pPr>
                          <w:rPr>
                            <w:b/>
                            <w:sz w:val="23"/>
                            <w:szCs w:val="23"/>
                            <w:lang w:eastAsia="en-GB"/>
                          </w:rPr>
                        </w:pPr>
                      </w:p>
                    </w:tc>
                  </w:tr>
                </w:tbl>
                <w:p w:rsidR="00003ED6" w:rsidRDefault="00003ED6">
                  <w:pPr>
                    <w:rPr>
                      <w:sz w:val="10"/>
                      <w:szCs w:val="10"/>
                    </w:rPr>
                  </w:pPr>
                </w:p>
                <w:p w:rsidR="00003ED6" w:rsidRDefault="00003ED6">
                  <w:pPr>
                    <w:jc w:val="both"/>
                    <w:rPr>
                      <w:b/>
                      <w:sz w:val="23"/>
                      <w:szCs w:val="23"/>
                      <w:lang w:eastAsia="en-GB"/>
                    </w:rPr>
                  </w:pPr>
                </w:p>
                <w:p w:rsidR="00003ED6" w:rsidRDefault="00FE1184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pastraipa"/>
                <w:tag w:val="part_020b5a884817422d8cbd7aaeee728287"/>
                <w:id w:val="-1274939611"/>
                <w:lock w:val="sdtLocked"/>
              </w:sdtPr>
              <w:sdtEndPr/>
              <w:sdtContent>
                <w:p w:rsidR="00003ED6" w:rsidRDefault="00FE1184">
                  <w:pPr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b/>
                      <w:szCs w:val="24"/>
                      <w:lang w:eastAsia="en-GB"/>
                    </w:rPr>
                    <w:t>*Pastaba:</w:t>
                  </w:r>
                  <w:r>
                    <w:rPr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szCs w:val="24"/>
                    </w:rPr>
                    <w:t>P</w:t>
                  </w:r>
                  <w:r>
                    <w:rPr>
                      <w:szCs w:val="24"/>
                      <w:lang w:eastAsia="en-GB"/>
                    </w:rPr>
                    <w:t xml:space="preserve">agal Lietuvos Respublikos asmens duomenų, tvarkomų nusikalstamų veikų prevencijos, tyrimo atskleidimo ar baudžiamojo persekiojimo už jas, bausmių vykdymo arba nacionalinio saugumo ar gynybos tikslais, teisinės apsaugos įstatymo 25 straipsnį </w:t>
                  </w:r>
                  <w:r>
                    <w:rPr>
                      <w:szCs w:val="24"/>
                    </w:rPr>
                    <w:t>Poveikio duomen</w:t>
                  </w:r>
                  <w:r>
                    <w:rPr>
                      <w:szCs w:val="24"/>
                    </w:rPr>
                    <w:t>ų apsaugai vertinimo ataskaitoje pateikiamas bendras numatytų duomenų tvarkymo operacijų aprašymas, pavojaus duomenų subjektų teisėms ir laisvėms vertinimas, numatytos šio pavojaus pašalinimo priemonės, asmens duomenų apsaugos priemonės, asmens duomenų sau</w:t>
                  </w:r>
                  <w:r>
                    <w:rPr>
                      <w:szCs w:val="24"/>
                    </w:rPr>
                    <w:t>gumo priemonės ir mechanizmai, kuriais užtikrinama asmens duomenų apsauga ir įrodoma, kad laikomasi šio įstatymo, atsižvelgiant į duomenų subjektų ir kitų susijusių asmenų teises ir teisėtus interesus, ir kita, duomenų valdytojo nuomone, svarbi informacija</w:t>
                  </w:r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en-GB"/>
                    </w:rPr>
                    <w:t>Tvarkant duomenis pagal šį įstatymą, ataskaitoje gali būti neteikiami įstatyme nereikalaujami duomenys.</w:t>
                  </w:r>
                </w:p>
                <w:p w:rsidR="00003ED6" w:rsidRDefault="00FE1184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pastraipa"/>
                <w:tag w:val="part_2e99d1c63cdf42d5a042dbdd3f4d58cc"/>
                <w:id w:val="-1412850611"/>
                <w:lock w:val="sdtLocked"/>
              </w:sdtPr>
              <w:sdtEndPr/>
              <w:sdtContent>
                <w:p w:rsidR="00003ED6" w:rsidRDefault="00FE1184">
                  <w:pPr>
                    <w:jc w:val="both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Tvarkant duomenis pagal BDAR, ataskaitoje privaloma pateikti BDAR 35 straipsnyje nurodytą informaciją.</w:t>
                  </w:r>
                </w:p>
                <w:p w:rsidR="00003ED6" w:rsidRDefault="00FE1184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aa8981abc22e4a969dec900225875c35"/>
            <w:id w:val="-1490250495"/>
            <w:lock w:val="sdtLocked"/>
          </w:sdtPr>
          <w:sdtEndPr/>
          <w:sdtContent>
            <w:p w:rsidR="00003ED6" w:rsidRDefault="00FE1184">
              <w:pPr>
                <w:ind w:left="2592" w:firstLine="1296"/>
                <w:jc w:val="both"/>
                <w:rPr>
                  <w:b/>
                  <w:sz w:val="23"/>
                  <w:szCs w:val="23"/>
                </w:rPr>
              </w:pPr>
              <w:r>
                <w:rPr>
                  <w:b/>
                  <w:sz w:val="23"/>
                  <w:szCs w:val="23"/>
                </w:rPr>
                <w:t>________________</w:t>
              </w:r>
            </w:p>
          </w:sdtContent>
        </w:sdt>
      </w:sdtContent>
    </w:sdt>
    <w:sectPr w:rsidR="00003ED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7" w:bottom="993" w:left="1418" w:header="567" w:footer="567" w:gutter="0"/>
      <w:cols w:space="1296"/>
      <w:titlePg/>
      <w:docGrid w:linePitch="360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2923269" w16cid:durableId="2486A85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ED6" w:rsidRDefault="00FE1184">
      <w:pPr>
        <w:jc w:val="both"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003ED6" w:rsidRDefault="00FE1184">
      <w:pPr>
        <w:jc w:val="both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FE1184">
    <w:pPr>
      <w:tabs>
        <w:tab w:val="center" w:pos="4513"/>
        <w:tab w:val="right" w:pos="9026"/>
      </w:tabs>
      <w:jc w:val="right"/>
      <w:rPr>
        <w:sz w:val="22"/>
        <w:szCs w:val="22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4</w:t>
    </w:r>
    <w:r>
      <w:rPr>
        <w:szCs w:val="24"/>
      </w:rPr>
      <w:fldChar w:fldCharType="end"/>
    </w:r>
  </w:p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003ED6">
    <w:pPr>
      <w:tabs>
        <w:tab w:val="center" w:pos="4513"/>
        <w:tab w:val="right" w:pos="9026"/>
      </w:tabs>
      <w:jc w:val="right"/>
      <w:rPr>
        <w:szCs w:val="24"/>
      </w:rPr>
    </w:pPr>
  </w:p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ED6" w:rsidRDefault="00FE1184">
      <w:pPr>
        <w:jc w:val="both"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003ED6" w:rsidRDefault="00FE1184">
      <w:pPr>
        <w:jc w:val="both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FE1184">
    <w:pPr>
      <w:tabs>
        <w:tab w:val="center" w:pos="4513"/>
        <w:tab w:val="right" w:pos="9026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</w:instrText>
    </w:r>
    <w:r>
      <w:rPr>
        <w:sz w:val="22"/>
        <w:szCs w:val="22"/>
      </w:rPr>
      <w:instrText xml:space="preserve">ORMAT 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4</w:t>
    </w:r>
    <w:r>
      <w:rPr>
        <w:sz w:val="22"/>
        <w:szCs w:val="22"/>
      </w:rPr>
      <w:fldChar w:fldCharType="end"/>
    </w:r>
  </w:p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ED6" w:rsidRDefault="00003ED6">
    <w:pPr>
      <w:tabs>
        <w:tab w:val="center" w:pos="4513"/>
        <w:tab w:val="right" w:pos="9026"/>
      </w:tabs>
      <w:jc w:val="both"/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2"/>
  <w:defaultTabStop w:val="1296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269"/>
    <w:rsid w:val="00003ED6"/>
    <w:rsid w:val="00731269"/>
    <w:rsid w:val="00FE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31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84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33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55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6524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67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74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45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95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07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25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926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0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9" Abbr="9 pr." Title="POVEIKIO DUOMENŲ APSAUGAI VERTINIMO KRAŠTO APSAUGOS SISTEMOJE ATASKAITA" DocPartId="729ddfbc422b4e54b9990be21c9e1429" PartId="cad06f4c366746bc963c113fec40bc35">
    <Part Type="skirsnis" Title="(pavyzdinė forma)" DocPartId="a6767dc20d754052bbf54ed1151f73ab" PartId="7e4134b7f5334eebb205cd3a104ce822">
      <Part Type="punktas" Nr="1" Abbr="9 pr. 1 p." DocPartId="7355bc3947aa41658cd7005a01dfb930" PartId="37c16e39fef746dd8f469387114b1305"/>
      <Part Type="punktas" Nr="2" Abbr="9 pr. 2 p." DocPartId="09a0251dfd864c47941554f437755dc3" PartId="f279e21123fd4305a768c3d8cd870db0"/>
      <Part Type="punktas" Nr="3" Abbr="9 pr. 3 p." DocPartId="0b42315c70ef4e02aea79ab636c92334" PartId="dacabf0a0fcd40db8036cda976291a0e"/>
      <Part Type="punktas" Nr="4" Abbr="9 pr. 4 p." DocPartId="82211d02715d495b8d4d4e8c4d6fe123" PartId="638ac89336f74892bbac72255f2b50a0"/>
      <Part Type="punktas" Nr="5" Abbr="9 pr. 5 p." DocPartId="4844ba3813a848ae9ae38931635bdb8e" PartId="b7bc5b2e64eb4d0ea0040960e3fd622d"/>
      <Part Type="punktas" Nr="6" Abbr="9 pr. 6 p." DocPartId="e741644adc3d4179ab8cea0450fc8d78" PartId="fe5a3e39f66546e2948cb2d4662f18d4"/>
      <Part Type="punktas" Nr="7" Abbr="9 pr. 7 p." DocPartId="1691f6aca02641e99ba672f511f76a4e" PartId="9d6e45d8b013491bb61fbf1e92e84222"/>
    </Part>
    <Part Type="skirsnis" Title="Duomenų apsaugos pareigūno nuomonė" DocPartId="cda6e0135df7447cbd89d1fb22ee0f02" PartId="45b99ab81f9c47508abcec0c32dfef6e">
      <Part Type="lentele" Title="Nurodoma, ar atsižvelgta į duomenų apsaugos pareigūno nuomonę" DocPartId="daea68d3f8424e059955b911c3a097fe" PartId="b9b6301b2d9643128122eb347cee0242"/>
      <Part Type="lentele" Title="Gautos kitų asmenų nuomonės" DocPartId="0c20392ce99a4a19b70780d3d0339fa0" PartId="da2e15619fa6427290ae84ac0a832c4b"/>
      <Part Type="lentele" Title="Poveikio duomenų apsaugai vertinimą atlikęs asmuo" DocPartId="59cbf053aa5a470eaf79fdc07a3511c0" PartId="b6d2767d95da484aac7d2f5c44c2748e"/>
      <Part Type="pastraipa" DocPartId="2d16c694829a4ea083ea1ce6fb112929" PartId="020b5a884817422d8cbd7aaeee728287"/>
      <Part Type="pastraipa" DocPartId="6aa1dd88aec44af7bd9e9171c7d4ef4e" PartId="2e99d1c63cdf42d5a042dbdd3f4d58cc"/>
    </Part>
    <Part Type="pabaiga" DocPartId="1a737cedc15647419d8985e6cfc840a5" PartId="aa8981abc22e4a969dec900225875c3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BAB510-8EAC-486E-AE49-961AA4D19B7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D9B4BB0-B325-4347-89EA-AB838C8E2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4661</Words>
  <Characters>2657</Characters>
  <Application>Microsoft Office Word</Application>
  <DocSecurity>0</DocSecurity>
  <Lines>22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7304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Rita Karalienė</dc:creator>
  <cp:lastModifiedBy>DRAZDAUSKIENĖ Nijolė</cp:lastModifiedBy>
  <cp:revision>2</cp:revision>
  <dcterms:created xsi:type="dcterms:W3CDTF">2021-11-15T07:07:00Z</dcterms:created>
  <dcterms:modified xsi:type="dcterms:W3CDTF">2021-11-15T07:07:00Z</dcterms:modified>
</cp:coreProperties>
</file>