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310c155bd8a422a84bde1a8a3017cca"/>
        <w:lock w:val="sdtLocked"/>
        <w:richText/>
      </w:sdtPr>
      <w:sdtContent>
        <w:p>
          <w:pPr>
            <w:jc w:val="both"/>
            <w:rPr>
              <w:rFonts w:ascii="Times New Roman" w:hAnsi="Times New Roman"/>
            </w:rPr>
          </w:pPr>
          <w:r>
            <w:rPr>
              <w:rFonts w:ascii="Times New Roman" w:hAnsi="Times New Roman"/>
              <w:b/>
              <w:i/>
            </w:rPr>
            <w:t>Suvestinė redakcija nuo 2025-02-12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2021-11-26, i. k. 2021-24460</w:t>
          </w:r>
        </w:p>
        <w:p>
          <w:pPr>
            <w:jc w:val="both"/>
            <w:rPr>
              <w:rFonts w:ascii="Times New Roman" w:hAnsi="Times New Roman"/>
              <w:sz w:val="20"/>
            </w:rPr>
          </w:pPr>
        </w:p>
        <w:p>
          <w:pPr>
            <w:tabs>
              <w:tab w:val="center" w:pos="4819"/>
              <w:tab w:val="right" w:pos="9638"/>
            </w:tabs>
          </w:pPr>
        </w:p>
        <w:p>
          <w:pPr>
            <w:widowControl w:val="0"/>
            <w:jc w:val="right"/>
            <w:rPr>
              <w:sz w:val="20"/>
            </w:rPr>
          </w:pPr>
        </w:p>
        <w:p>
          <w:pPr>
            <w:widowControl w:val="0"/>
            <w:jc w:val="right"/>
            <w:rPr>
              <w:sz w:val="20"/>
            </w:rPr>
          </w:pPr>
        </w:p>
        <w:p>
          <w:pPr>
            <w:widowControl w:val="0"/>
            <w:jc w:val="center"/>
            <w:rPr>
              <w:b/>
              <w:szCs w:val="24"/>
            </w:rPr>
          </w:pPr>
          <w:r>
            <w:rPr>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widowControl w:val="0"/>
            <w:jc w:val="center"/>
            <w:rPr>
              <w:b/>
              <w:szCs w:val="24"/>
            </w:rPr>
          </w:pPr>
          <w:r>
            <w:rPr>
              <w:b/>
              <w:szCs w:val="24"/>
            </w:rPr>
            <w:t>LIETUVOS RESPUBLIKOS</w:t>
          </w:r>
        </w:p>
        <w:p>
          <w:pPr>
            <w:widowControl w:val="0"/>
            <w:jc w:val="center"/>
            <w:rPr>
              <w:szCs w:val="24"/>
            </w:rPr>
          </w:pPr>
          <w:r>
            <w:rPr>
              <w:b/>
              <w:szCs w:val="24"/>
            </w:rPr>
            <w:t>SOCIALINĖS APSAUGOS IR DARBO MINISTRAS</w:t>
          </w:r>
        </w:p>
        <w:p>
          <w:pPr>
            <w:widowControl w:val="0"/>
            <w:jc w:val="center"/>
            <w:rPr>
              <w:szCs w:val="24"/>
            </w:rPr>
          </w:pPr>
        </w:p>
        <w:p>
          <w:pPr>
            <w:widowControl w:val="0"/>
            <w:jc w:val="center"/>
            <w:rPr>
              <w:b/>
              <w:szCs w:val="24"/>
            </w:rPr>
          </w:pPr>
          <w:r>
            <w:rPr>
              <w:b/>
              <w:szCs w:val="24"/>
            </w:rPr>
            <w:t>ĮSAKYMAS</w:t>
          </w:r>
        </w:p>
        <w:p>
          <w:pPr>
            <w:widowControl w:val="0"/>
            <w:jc w:val="center"/>
            <w:rPr>
              <w:b/>
              <w:szCs w:val="24"/>
            </w:rPr>
          </w:pPr>
          <w:r>
            <w:rPr>
              <w:b/>
              <w:szCs w:val="24"/>
            </w:rPr>
            <w:t xml:space="preserve">DĖL FUNKCIJŲ PASISKIRSTYMO TARP INSTITUCIJŲ, </w:t>
          </w:r>
        </w:p>
        <w:p>
          <w:pPr>
            <w:widowControl w:val="0"/>
            <w:jc w:val="center"/>
            <w:rPr>
              <w:b/>
              <w:szCs w:val="24"/>
            </w:rPr>
          </w:pPr>
          <w:r>
            <w:rPr>
              <w:b/>
              <w:szCs w:val="24"/>
            </w:rPr>
            <w:t>ĮGYVENDINANT 2021–2027 METŲ MATERIALINIO NEPRITEKLIAUS MAŽINIMO PROGRAMĄ LIETUVOJE</w:t>
          </w:r>
        </w:p>
        <w:p>
          <w:pPr>
            <w:widowControl w:val="0"/>
            <w:jc w:val="center"/>
            <w:rPr>
              <w:b/>
              <w:caps/>
              <w:szCs w:val="24"/>
            </w:rPr>
          </w:pPr>
        </w:p>
        <w:p>
          <w:pPr>
            <w:widowControl w:val="0"/>
            <w:jc w:val="center"/>
            <w:rPr>
              <w:szCs w:val="24"/>
            </w:rPr>
          </w:pPr>
          <w:r>
            <w:rPr>
              <w:szCs w:val="24"/>
            </w:rPr>
            <w:t>2021 m. lapkričio 26 d. Nr. A1-849</w:t>
          </w:r>
        </w:p>
        <w:p>
          <w:pPr>
            <w:widowControl w:val="0"/>
            <w:jc w:val="center"/>
            <w:rPr>
              <w:szCs w:val="24"/>
            </w:rPr>
          </w:pPr>
          <w:r>
            <w:rPr>
              <w:szCs w:val="24"/>
            </w:rPr>
            <w:t>Vilnius</w:t>
          </w:r>
        </w:p>
        <w:p>
          <w:pPr>
            <w:widowControl w:val="0"/>
            <w:jc w:val="center"/>
            <w:rPr>
              <w:szCs w:val="24"/>
              <w:lang w:eastAsia="lt-LT"/>
            </w:rPr>
          </w:pPr>
        </w:p>
        <w:p/>
        <w:sdt>
          <w:sdtPr>
            <w:alias w:val="preambule"/>
            <w:tag w:val="part_32a66dc8533a4ab2818a5701b15f9eab"/>
            <w:lock w:val="sdtLocked"/>
            <w:richText/>
          </w:sdtPr>
          <w:sdtContent>
            <w:p>
              <w:pPr>
                <w:widowControl w:val="0"/>
                <w:spacing w:line="300" w:lineRule="exact"/>
                <w:ind w:firstLine="851"/>
                <w:jc w:val="both"/>
                <w:rPr>
                  <w:szCs w:val="24"/>
                  <w:lang w:eastAsia="lt-LT"/>
                </w:rPr>
              </w:pPr>
              <w:r>
                <w:rPr>
                  <w:color w:val="000000"/>
                </w:rPr>
                <w:t xml:space="preserve">Vadovaudamasi Lietuvos Respublikos Vyriausybės įstatymo 26 straipsnio 3 dalies 2 ir </w:t>
              </w:r>
              <w:r>
                <w:rPr>
                  <w:color w:val="000000"/>
                  <w:lang w:val="en-US"/>
                </w:rPr>
                <w:t>5 </w:t>
              </w:r>
              <w:r>
                <w:rPr>
                  <w:color w:val="000000"/>
                </w:rPr>
                <w:t>punktais, įgyvendindama Lietuvos Respublikos Vyriausybės 2020 m. lapkričio 25 d. nutarimo Nr. 1322 „Dėl pasirengimo administruoti Europos Sąjungos fondų lėšas“ 2.2 papunktį ir atsižvelgdama į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VI antraštinės dalies II skyriaus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364860e87811ef8bf78f8ccc0e0474">
                <w:r w:rsidRPr="00532B9F">
                  <w:rPr>
                    <w:rFonts w:ascii="Times New Roman" w:eastAsia="MS Mincho" w:hAnsi="Times New Roman"/>
                    <w:sz w:val="20"/>
                    <w:i/>
                    <w:iCs/>
                    <w:color w:val="0000FF" w:themeColor="hyperlink"/>
                    <w:u w:val="single"/>
                  </w:rPr>
                  <w:t>A1-72</w:t>
                </w:r>
              </w:fldSimple>
              <w:r>
                <w:rPr>
                  <w:rFonts w:ascii="Times New Roman" w:eastAsia="MS Mincho" w:hAnsi="Times New Roman"/>
                  <w:sz w:val="20"/>
                  <w:i/>
                  <w:iCs/>
                </w:rPr>
                <w:t>,
2025-02-11,
paskelbta TAR 2025-02-11, i. k. 2025-02137            </w:t>
              </w:r>
            </w:p>
            <w:p/>
          </w:sdtContent>
        </w:sdt>
        <w:sdt>
          <w:sdtPr>
            <w:alias w:val="1 p."/>
            <w:tag w:val="part_4a1be194f262492285f02e27c3e2f3c6"/>
            <w:lock w:val="sdtLocked"/>
            <w:richText/>
          </w:sdtPr>
          <w:sdtContent>
            <w:p>
              <w:pPr>
                <w:widowControl w:val="0"/>
                <w:spacing w:line="300" w:lineRule="exact"/>
                <w:ind w:firstLine="851"/>
                <w:jc w:val="both"/>
                <w:rPr>
                  <w:szCs w:val="24"/>
                  <w:lang w:eastAsia="lt-LT"/>
                </w:rPr>
              </w:pPr>
              <w:sdt>
                <w:sdtPr>
                  <w:alias w:val="Numeris"/>
                  <w:tag w:val="nr_4a1be194f262492285f02e27c3e2f3c6"/>
                  <w:lock w:val="sdtLocked"/>
                  <w:richText/>
                </w:sdtPr>
                <w:sdtContent>
                  <w:r>
                    <w:rPr>
                      <w:szCs w:val="24"/>
                    </w:rPr>
                    <w:t>1</w:t>
                  </w:r>
                </w:sdtContent>
              </w:sdt>
              <w:r>
                <w:rPr>
                  <w:szCs w:val="24"/>
                </w:rPr>
                <w:t xml:space="preserve">. T v i r t i n u  pridedamus:</w:t>
              </w:r>
            </w:p>
            <w:sdt>
              <w:sdtPr>
                <w:alias w:val="1.1 pp."/>
                <w:tag w:val="part_db9ada3286fe47988675b71b7ee92916"/>
                <w:lock w:val="sdtLocked"/>
                <w:richText/>
              </w:sdtPr>
              <w:sdtContent>
                <w:p>
                  <w:pPr>
                    <w:widowControl w:val="0"/>
                    <w:spacing w:line="300" w:lineRule="exact"/>
                    <w:ind w:firstLine="851"/>
                    <w:jc w:val="both"/>
                  </w:pPr>
                  <w:sdt>
                    <w:sdtPr>
                      <w:alias w:val="Numeris"/>
                      <w:tag w:val="nr_db9ada3286fe47988675b71b7ee92916"/>
                      <w:lock w:val="sdtLocked"/>
                      <w:richText/>
                    </w:sdtPr>
                    <w:sdtContent>
                      <w:r>
                        <w:t>1.1</w:t>
                      </w:r>
                    </w:sdtContent>
                  </w:sdt>
                  <w:r>
                    <w:t xml:space="preserve">. </w:t>
                  </w:r>
                  <w:r>
                    <w:rPr>
                      <w:color w:val="000000"/>
                    </w:rPr>
                    <w:t xml:space="preserve">Funkcijų paskirstymo tarp institucijų, įgyvendinant </w:t>
                  </w:r>
                  <w:r>
                    <w:t>2021–2027 metų materialinio nepritekliaus mažinimo programą Lietuvoje, aprašą;</w:t>
                  </w:r>
                </w:p>
              </w:sdtContent>
            </w:sdt>
            <w:sdt>
              <w:sdtPr>
                <w:alias w:val="1.2 pp."/>
                <w:tag w:val="part_2671275af3e14ba79278a7f0959361e7"/>
                <w:lock w:val="sdtLocked"/>
                <w:richText/>
              </w:sdtPr>
              <w:sdtContent>
                <w:p>
                  <w:pPr>
                    <w:widowControl w:val="0"/>
                    <w:spacing w:line="300" w:lineRule="exact"/>
                    <w:ind w:firstLine="851"/>
                    <w:jc w:val="both"/>
                    <w:rPr>
                      <w:szCs w:val="24"/>
                      <w:lang w:eastAsia="lt-LT"/>
                    </w:rPr>
                  </w:pPr>
                  <w:sdt>
                    <w:sdtPr>
                      <w:alias w:val="Numeris"/>
                      <w:tag w:val="nr_2671275af3e14ba79278a7f0959361e7"/>
                      <w:lock w:val="sdtLocked"/>
                      <w:richText/>
                    </w:sdtPr>
                    <w:sdtContent>
                      <w:r>
                        <w:t>1.2</w:t>
                      </w:r>
                    </w:sdtContent>
                  </w:sdt>
                  <w:r>
                    <w:t>. 2021–2027 metų materialinio nepritekliaus mažinimo programos Lietuvoje tarpinės institucijos funkcijų sąrašą.</w:t>
                  </w:r>
                </w:p>
              </w:sdtContent>
            </w:sdt>
          </w:sdtContent>
        </w:sdt>
        <w:sdt>
          <w:sdtPr>
            <w:alias w:val="2 p."/>
            <w:tag w:val="part_4f20365b87644dfeb695b0c2743f2500"/>
            <w:lock w:val="sdtLocked"/>
            <w:richText/>
          </w:sdtPr>
          <w:sdtContent>
            <w:p>
              <w:pPr>
                <w:widowControl w:val="0"/>
                <w:spacing w:line="300" w:lineRule="exact"/>
                <w:ind w:firstLine="851"/>
                <w:jc w:val="both"/>
                <w:rPr>
                  <w:szCs w:val="24"/>
                  <w:lang w:eastAsia="lt-LT"/>
                </w:rPr>
              </w:pPr>
              <w:sdt>
                <w:sdtPr>
                  <w:alias w:val="Numeris"/>
                  <w:tag w:val="nr_4f20365b87644dfeb695b0c2743f2500"/>
                  <w:lock w:val="sdtLocked"/>
                  <w:richText/>
                </w:sdtPr>
                <w:sdtContent>
                  <w:r>
                    <w:rPr>
                      <w:szCs w:val="24"/>
                    </w:rPr>
                    <w:t>2</w:t>
                  </w:r>
                </w:sdtContent>
              </w:sdt>
              <w:r>
                <w:rPr>
                  <w:szCs w:val="24"/>
                </w:rPr>
                <w:t xml:space="preserve">. P a v e d u  šio įsakymo vykdymo kontrolę viceministrui pagal veiklos sritį.  </w:t>
              </w:r>
            </w:p>
          </w:sdtContent>
        </w:sdt>
        <w:sdt>
          <w:sdtPr>
            <w:alias w:val="signatura"/>
            <w:tag w:val="part_4614a06a005148c596e456b43c289e08"/>
            <w:lock w:val="sdtLocked"/>
            <w:richText/>
          </w:sdtPr>
          <w:sdtContent>
            <w:p>
              <w:pPr>
                <w:widowControl w:val="0"/>
                <w:tabs>
                  <w:tab w:val="left" w:pos="6946"/>
                </w:tabs>
                <w:spacing w:line="300" w:lineRule="exact"/>
                <w:jc w:val="both"/>
              </w:pPr>
            </w:p>
            <w:p>
              <w:pPr>
                <w:widowControl w:val="0"/>
                <w:tabs>
                  <w:tab w:val="left" w:pos="6946"/>
                </w:tabs>
                <w:spacing w:line="300" w:lineRule="exact"/>
                <w:jc w:val="both"/>
              </w:pPr>
            </w:p>
            <w:p>
              <w:pPr>
                <w:widowControl w:val="0"/>
                <w:tabs>
                  <w:tab w:val="left" w:pos="6946"/>
                </w:tabs>
                <w:spacing w:line="300" w:lineRule="exact"/>
                <w:jc w:val="both"/>
              </w:pPr>
            </w:p>
            <w:p>
              <w:pPr>
                <w:widowControl w:val="0"/>
                <w:tabs>
                  <w:tab w:val="left" w:pos="6946"/>
                </w:tabs>
                <w:spacing w:line="300" w:lineRule="exact"/>
                <w:jc w:val="both"/>
              </w:pPr>
              <w:r>
                <w:rPr>
                  <w:szCs w:val="24"/>
                </w:rPr>
                <w:t xml:space="preserve">Socialinės apsaugos ir darbo ministrė                                                                  Monika Navickienė</w:t>
              </w:r>
            </w:p>
          </w:sdtContent>
        </w:sdt>
      </w:sdtContent>
    </w:sdt>
    <w:sdt>
      <w:sdtPr>
        <w:alias w:val="patvirtinta"/>
        <w:tag w:val="part_7cdd164e2d8c407cb881551319c2318f"/>
        <w:lock w:val="sdtLocked"/>
        <w:richText/>
      </w:sdtPr>
      <w:sdtContent>
        <w:p>
          <w:pPr>
            <w:widowControl w:val="0"/>
            <w:tabs>
              <w:tab w:val="left" w:pos="6946"/>
            </w:tabs>
            <w:spacing w:line="300" w:lineRule="exact"/>
            <w:jc w:val="both"/>
            <w:rPr>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pgNumType w:start="1"/>
              <w:cols w:space="720"/>
              <w:titlePg/>
              <w:docGrid w:linePitch="360"/>
            </w:sectPr>
          </w:pPr>
          <w:r>
            <w:rPr>
              <w:szCs w:val="24"/>
            </w:rPr>
            <w:tab/>
          </w:r>
        </w:p>
        <w:p>
          <w:pPr>
            <w:tabs>
              <w:tab w:val="left" w:pos="1276"/>
              <w:tab w:val="left" w:pos="2592"/>
              <w:tab w:val="left" w:pos="3888"/>
              <w:tab w:val="left" w:pos="5103"/>
              <w:tab w:val="left" w:pos="6481"/>
              <w:tab w:val="left" w:pos="7777"/>
              <w:tab w:val="left" w:pos="9072"/>
              <w:tab w:val="left" w:pos="10335"/>
            </w:tabs>
            <w:suppressAutoHyphens/>
            <w:ind w:firstLine="6076"/>
            <w:rPr>
              <w:szCs w:val="24"/>
            </w:rPr>
          </w:pPr>
        </w:p>
        <w:p>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PATVIRTINTA</w:t>
          </w:r>
        </w:p>
        <w:p>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Lietuvos Respublikos socialinės</w:t>
          </w:r>
        </w:p>
        <w:p>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apsaugos ir darbo ministro</w:t>
          </w:r>
        </w:p>
        <w:p>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lang w:val="en-US"/>
            </w:rPr>
            <w:t xml:space="preserve">2021 </w:t>
          </w:r>
          <w:r>
            <w:rPr>
              <w:szCs w:val="24"/>
            </w:rPr>
            <w:t>m. lapkričio 26 d. įsakymu Nr. A1-849</w:t>
          </w:r>
        </w:p>
        <w:p>
          <w:pPr>
            <w:tabs>
              <w:tab w:val="left" w:pos="1276"/>
              <w:tab w:val="left" w:pos="2592"/>
              <w:tab w:val="left" w:pos="3888"/>
              <w:tab w:val="left" w:pos="6481"/>
              <w:tab w:val="left" w:pos="7777"/>
              <w:tab w:val="left" w:pos="9072"/>
              <w:tab w:val="left" w:pos="10335"/>
            </w:tabs>
            <w:suppressAutoHyphens/>
            <w:rPr>
              <w:szCs w:val="24"/>
            </w:rPr>
          </w:pPr>
        </w:p>
        <w:sdt>
          <w:sdtPr>
            <w:alias w:val="Pavadinimas"/>
            <w:tag w:val="title_7cdd164e2d8c407cb881551319c2318f"/>
            <w:lock w:val="sdtLocked"/>
            <w:richText/>
          </w:sdtPr>
          <w:sdtContent>
            <w:p>
              <w:pPr>
                <w:tabs>
                  <w:tab w:val="left" w:pos="1276"/>
                  <w:tab w:val="left" w:pos="2592"/>
                  <w:tab w:val="left" w:pos="3888"/>
                  <w:tab w:val="left" w:pos="5185"/>
                  <w:tab w:val="left" w:pos="6481"/>
                  <w:tab w:val="left" w:pos="7777"/>
                  <w:tab w:val="left" w:pos="9072"/>
                  <w:tab w:val="left" w:pos="10335"/>
                </w:tabs>
                <w:suppressAutoHyphens/>
                <w:rPr>
                  <w:b/>
                  <w:bCs/>
                  <w:szCs w:val="24"/>
                </w:rPr>
              </w:pPr>
              <w:r>
                <w:rPr>
                  <w:b/>
                  <w:bCs/>
                  <w:szCs w:val="24"/>
                </w:rPr>
                <w:t>FUNKCIJŲ PASISKIRSTYMO TARP INSTITUCIJŲ, ĮGYVENDINANT 2021–2027 METŲ MATERIALINIO NEPRITEKLIAUS MAŽINIMO PROGRAMĄ LIETUVOJE, APRAŠAS</w:t>
              </w:r>
            </w:p>
          </w:sdtContent>
        </w:sdt>
        <w:p>
          <w:pPr>
            <w:tabs>
              <w:tab w:val="left" w:pos="1276"/>
              <w:tab w:val="left" w:pos="2592"/>
              <w:tab w:val="left" w:pos="3888"/>
              <w:tab w:val="left" w:pos="5185"/>
              <w:tab w:val="left" w:pos="6481"/>
              <w:tab w:val="left" w:pos="7777"/>
              <w:tab w:val="left" w:pos="9072"/>
              <w:tab w:val="left" w:pos="10335"/>
            </w:tabs>
            <w:suppressAutoHyphens/>
            <w:jc w:val="center"/>
            <w:rPr>
              <w:b/>
              <w:bCs/>
              <w:szCs w:val="24"/>
            </w:rPr>
          </w:pPr>
        </w:p>
        <w:sdt>
          <w:sdtPr>
            <w:alias w:val="skyrius"/>
            <w:tag w:val="part_10a8f7a0d0314de796ccbc687daec755"/>
            <w:lock w:val="sdtLocked"/>
            <w:richText/>
          </w:sdtPr>
          <w:sdtContent>
            <w:p>
              <w:pPr>
                <w:tabs>
                  <w:tab w:val="left" w:pos="1276"/>
                  <w:tab w:val="left" w:pos="2592"/>
                  <w:tab w:val="left" w:pos="3888"/>
                  <w:tab w:val="left" w:pos="5185"/>
                  <w:tab w:val="left" w:pos="6481"/>
                  <w:tab w:val="left" w:pos="7777"/>
                  <w:tab w:val="left" w:pos="9072"/>
                  <w:tab w:val="left" w:pos="10335"/>
                </w:tabs>
                <w:suppressAutoHyphens/>
                <w:jc w:val="center"/>
                <w:rPr>
                  <w:b/>
                  <w:bCs/>
                  <w:szCs w:val="24"/>
                </w:rPr>
              </w:pPr>
              <w:sdt>
                <w:sdtPr>
                  <w:alias w:val="Numeris"/>
                  <w:tag w:val="nr_10a8f7a0d0314de796ccbc687daec755"/>
                  <w:lock w:val="sdtLocked"/>
                  <w:richText/>
                </w:sdtPr>
                <w:sdtContent>
                  <w:r>
                    <w:rPr>
                      <w:b/>
                      <w:bCs/>
                      <w:szCs w:val="24"/>
                    </w:rPr>
                    <w:t>I</w:t>
                  </w:r>
                </w:sdtContent>
              </w:sdt>
              <w:r>
                <w:rPr>
                  <w:b/>
                  <w:bCs/>
                  <w:szCs w:val="24"/>
                </w:rPr>
                <w:t xml:space="preserve"> SKYRIUS</w:t>
              </w:r>
            </w:p>
            <w:p>
              <w:pPr>
                <w:tabs>
                  <w:tab w:val="left" w:pos="1276"/>
                  <w:tab w:val="left" w:pos="2592"/>
                  <w:tab w:val="left" w:pos="3888"/>
                  <w:tab w:val="left" w:pos="5185"/>
                  <w:tab w:val="left" w:pos="6481"/>
                  <w:tab w:val="left" w:pos="7777"/>
                  <w:tab w:val="left" w:pos="9072"/>
                  <w:tab w:val="left" w:pos="10335"/>
                </w:tabs>
                <w:suppressAutoHyphens/>
                <w:jc w:val="center"/>
                <w:rPr>
                  <w:b/>
                  <w:bCs/>
                  <w:szCs w:val="24"/>
                </w:rPr>
              </w:pPr>
              <w:sdt>
                <w:sdtPr>
                  <w:alias w:val="Pavadinimas"/>
                  <w:tag w:val="title_10a8f7a0d0314de796ccbc687daec755"/>
                  <w:lock w:val="sdtLocked"/>
                  <w:richText/>
                </w:sdtPr>
                <w:sdtContent>
                  <w:r>
                    <w:rPr>
                      <w:b/>
                      <w:bCs/>
                      <w:szCs w:val="24"/>
                    </w:rPr>
                    <w:t>BENDROSIOS NUOSTATOS</w:t>
                  </w:r>
                </w:sdtContent>
              </w:sdt>
            </w:p>
            <w:p>
              <w:pPr>
                <w:jc w:val="both"/>
                <w:rPr>
                  <w:szCs w:val="24"/>
                </w:rPr>
              </w:pPr>
            </w:p>
            <w:sdt>
              <w:sdtPr>
                <w:alias w:val="1 p."/>
                <w:tag w:val="part_317cef0fc885439ea6fdd54a80fcf0db"/>
                <w:lock w:val="sdtLocked"/>
                <w:richText/>
              </w:sdtPr>
              <w:sdtContent>
                <w:p>
                  <w:pPr>
                    <w:ind w:firstLine="567"/>
                    <w:jc w:val="both"/>
                    <w:rPr>
                      <w:color w:val="000000"/>
                    </w:rPr>
                  </w:pPr>
                  <w:sdt>
                    <w:sdtPr>
                      <w:alias w:val="Numeris"/>
                      <w:tag w:val="nr_317cef0fc885439ea6fdd54a80fcf0db"/>
                      <w:lock w:val="sdtLocked"/>
                      <w:richText/>
                    </w:sdtPr>
                    <w:sdtContent>
                      <w:r>
                        <w:rPr>
                          <w:szCs w:val="24"/>
                        </w:rPr>
                        <w:t>1</w:t>
                      </w:r>
                    </w:sdtContent>
                  </w:sdt>
                  <w:r>
                    <w:rPr>
                      <w:szCs w:val="24"/>
                    </w:rPr>
                    <w:t xml:space="preserve">. </w:t>
                  </w:r>
                  <w:r>
                    <w:rPr>
                      <w:color w:val="000000"/>
                    </w:rPr>
                    <w:t xml:space="preserve">Funkcijų paskirstymo tarp institucijų, įgyvendinant </w:t>
                  </w:r>
                  <w:r>
                    <w:t xml:space="preserve">2021–2027 metų materialinio nepritekliaus mažinimo programą Lietuvoje, </w:t>
                  </w:r>
                  <w:r>
                    <w:rPr>
                      <w:szCs w:val="24"/>
                    </w:rPr>
                    <w:t xml:space="preserve">apraše (toliau – Aprašas) apibrėžiamos sąvokos, kurios vartojamos rengiant ir tvirtinant Lietuvos Respublikos teisės aktus, reglamentuojančius 2021–2027 metų materialinio nepritekliaus mažinimo programos Lietuvoje (toliau – MNM programa) įgyvendinimą ir jos lėšomis finansuojamų projektų administravimą Lietuvos Respublikoje, nustatomos MNM programos vadovaujančiosios ir audito institucijų bei projektų vykdytojo funkcijos. </w:t>
                  </w:r>
                </w:p>
              </w:sdtContent>
            </w:sdt>
            <w:sdt>
              <w:sdtPr>
                <w:alias w:val="2 p."/>
                <w:tag w:val="part_c3b6519f3fce4b68a72b844dcbeef8e6"/>
                <w:lock w:val="sdtLocked"/>
                <w:richText/>
              </w:sdtPr>
              <w:sdtContent>
                <w:p>
                  <w:pPr>
                    <w:ind w:firstLine="567"/>
                    <w:jc w:val="both"/>
                    <w:rPr>
                      <w:color w:val="000000"/>
                    </w:rPr>
                  </w:pPr>
                  <w:sdt>
                    <w:sdtPr>
                      <w:alias w:val="Numeris"/>
                      <w:tag w:val="nr_c3b6519f3fce4b68a72b844dcbeef8e6"/>
                      <w:lock w:val="sdtLocked"/>
                      <w:richText/>
                    </w:sdtPr>
                    <w:sdtContent>
                      <w:r>
                        <w:rPr>
                          <w:szCs w:val="24"/>
                        </w:rPr>
                        <w:t>2</w:t>
                      </w:r>
                    </w:sdtContent>
                  </w:sdt>
                  <w:r>
                    <w:rPr>
                      <w:szCs w:val="24"/>
                    </w:rPr>
                    <w:t>. Apraše vartojamos sąvokos:</w:t>
                  </w:r>
                </w:p>
                <w:sdt>
                  <w:sdtPr>
                    <w:alias w:val="2.1 pp."/>
                    <w:tag w:val="part_d768495002c045cebe71fee352039787"/>
                    <w:lock w:val="sdtLocked"/>
                    <w:richText/>
                  </w:sdtPr>
                  <w:sdtContent>
                    <w:p>
                      <w:pPr>
                        <w:widowControl w:val="0"/>
                        <w:ind w:firstLine="567"/>
                        <w:jc w:val="both"/>
                        <w:rPr>
                          <w:szCs w:val="24"/>
                        </w:rPr>
                      </w:pPr>
                      <w:sdt>
                        <w:sdtPr>
                          <w:alias w:val="Numeris"/>
                          <w:tag w:val="nr_d768495002c045cebe71fee352039787"/>
                          <w:lock w:val="sdtLocked"/>
                          <w:richText/>
                        </w:sdtPr>
                        <w:sdtContent>
                          <w:r>
                            <w:t>2.1</w:t>
                          </w:r>
                        </w:sdtContent>
                      </w:sdt>
                      <w:r>
                        <w:t>.</w:t>
                      </w:r>
                      <w:r>
                        <w:rPr>
                          <w:b/>
                          <w:bCs/>
                        </w:rPr>
                        <w:t> Audito institucija</w:t>
                      </w:r>
                      <w:r>
                        <w:t xml:space="preserve"> – Lietuvos Respublikos socialinės apsaugos ir darbo ministerija, kuriai pagal Lietuvos Respublikos Vyriausybės 2020 m. lapkričio 25 d. nutarimo Nr. 1322 „Dėl pasirengimo administruoti Europos Sąjungos fondų lėšas“ 2.1.1 papunktį pavesta vykdyti </w:t>
                      </w:r>
                      <w:r>
                        <w:rPr>
                          <w:b/>
                          <w:bCs/>
                          <w:sz w:val="16"/>
                          <w:szCs w:val="16"/>
                          <w:lang w:eastAsia="lt-LT"/>
                        </w:rPr>
                        <w:br/>
                      </w:r>
                      <w:r>
                        <w:rPr>
                          <w:color w:val="000000"/>
                        </w:rPr>
                        <w:t>2021–2027 metų materialinio nepritekliaus mažinimo programos Lietuvoje</w:t>
                      </w:r>
                      <w:r>
                        <w:t xml:space="preserve"> audito institucijos funkcijas. </w:t>
                      </w:r>
                      <w:r>
                        <w:rPr>
                          <w:color w:val="000000"/>
                        </w:rPr>
                        <w:t>2021–2027 metų materialinio nepritekliaus mažinimo programos Lietuvoje</w:t>
                      </w:r>
                      <w:r>
                        <w:t xml:space="preserve"> audito institucijos funkcijas vykdo Socialinės apsaugos ir darbo ministerijos Centralizuotas vidaus audito skyrius.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2.2 pp."/>
                    <w:tag w:val="part_f175d3f37c324994ba2e6f709abc3f89"/>
                    <w:lock w:val="sdtLocked"/>
                    <w:richText/>
                  </w:sdtPr>
                  <w:sdtContent>
                    <w:p>
                      <w:pPr>
                        <w:widowControl w:val="0"/>
                        <w:ind w:firstLine="567"/>
                        <w:jc w:val="both"/>
                        <w:rPr>
                          <w:szCs w:val="24"/>
                        </w:rPr>
                      </w:pPr>
                      <w:sdt>
                        <w:sdtPr>
                          <w:alias w:val="Numeris"/>
                          <w:tag w:val="nr_f175d3f37c324994ba2e6f709abc3f89"/>
                          <w:lock w:val="sdtLocked"/>
                          <w:richText/>
                        </w:sdtPr>
                        <w:sdtContent>
                          <w:r>
                            <w:rPr>
                              <w:color w:val="000000"/>
                            </w:rPr>
                            <w:t>2.2</w:t>
                          </w:r>
                        </w:sdtContent>
                      </w:sdt>
                      <w:r>
                        <w:rPr>
                          <w:color w:val="000000"/>
                        </w:rPr>
                        <w:t>. </w:t>
                      </w:r>
                      <w:r>
                        <w:rPr>
                          <w:b/>
                          <w:bCs/>
                          <w:color w:val="000000"/>
                        </w:rPr>
                        <w:t>Bendrojo finansavimo lėšos</w:t>
                      </w:r>
                      <w:r>
                        <w:rPr>
                          <w:color w:val="000000"/>
                        </w:rPr>
                        <w:t> – Lietuvos Respublikos valstybės biudžeto lėšos, skirtos projektui finansuoti ir papildančios Europos Sąjungos 2021–2027 metų materialinio nepritekliaus mažinimo programai Lietuvoje įgyvendinti Europos Sąjungos teisės aktų nustatyta tvarka skirtą finansavimą.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2.3 pp."/>
                    <w:tag w:val="part_bdb526ed0c47468bb8dc98515142fac6"/>
                    <w:lock w:val="sdtLocked"/>
                    <w:richText/>
                  </w:sdtPr>
                  <w:sdtContent>
                    <w:p>
                      <w:pPr>
                        <w:ind w:firstLine="567"/>
                        <w:jc w:val="both"/>
                        <w:rPr>
                          <w:szCs w:val="24"/>
                        </w:rPr>
                      </w:pPr>
                      <w:sdt>
                        <w:sdtPr>
                          <w:alias w:val="Numeris"/>
                          <w:tag w:val="nr_bdb526ed0c47468bb8dc98515142fac6"/>
                          <w:lock w:val="sdtLocked"/>
                          <w:richText/>
                        </w:sdtPr>
                        <w:sdtContent>
                          <w:r>
                            <w:rPr>
                              <w:szCs w:val="24"/>
                            </w:rPr>
                            <w:t>2.3</w:t>
                          </w:r>
                        </w:sdtContent>
                      </w:sdt>
                      <w:r>
                        <w:rPr>
                          <w:szCs w:val="24"/>
                        </w:rPr>
                        <w:t>.</w:t>
                      </w:r>
                      <w:r>
                        <w:rPr>
                          <w:b/>
                          <w:szCs w:val="24"/>
                        </w:rPr>
                        <w:t xml:space="preserve"> Centralizuota apskaitos įstaiga</w:t>
                      </w:r>
                      <w:r>
                        <w:rPr>
                          <w:szCs w:val="24"/>
                        </w:rPr>
                        <w:t xml:space="preserve"> – Nacionalinis bendrųjų funkcijų centras, kuriam pagal Lietuvos Respublikos Vyriausybės 2018 m. vasario 7 d. nutarimo Nr. 125 „Dėl biudžetinės įstaigos Nacionalinio bendrųjų funkcijų centro įsteigimo ir jo nuostatų patvirtinimo“ 3 punktą pavesta centralizuotai vykdyti šiame nutarime nurodytų viešojo sektoriaus subjektų buhalterinės apskaitos ir personalo administravimo funkcijas.</w:t>
                      </w:r>
                    </w:p>
                  </w:sdtContent>
                </w:sdt>
                <w:sdt>
                  <w:sdtPr>
                    <w:alias w:val="2.4 pp."/>
                    <w:tag w:val="part_f28eb40e3edc40c5b96bc51eba4d5d5d"/>
                    <w:lock w:val="sdtLocked"/>
                    <w:richText/>
                  </w:sdtPr>
                  <w:sdtContent>
                    <w:p>
                      <w:pPr>
                        <w:widowControl w:val="0"/>
                        <w:ind w:firstLine="567"/>
                        <w:jc w:val="both"/>
                      </w:pPr>
                      <w:sdt>
                        <w:sdtPr>
                          <w:alias w:val="Numeris"/>
                          <w:tag w:val="nr_f28eb40e3edc40c5b96bc51eba4d5d5d"/>
                          <w:lock w:val="sdtLocked"/>
                          <w:richText/>
                        </w:sdtPr>
                        <w:sdtContent>
                          <w:r>
                            <w:rPr>
                              <w:color w:val="000000"/>
                            </w:rPr>
                            <w:t>2.4</w:t>
                          </w:r>
                        </w:sdtContent>
                      </w:sdt>
                      <w:r>
                        <w:rPr>
                          <w:color w:val="000000"/>
                        </w:rPr>
                        <w:t>.</w:t>
                      </w:r>
                      <w:r>
                        <w:rPr>
                          <w:b/>
                          <w:bCs/>
                          <w:color w:val="000000"/>
                        </w:rPr>
                        <w:t> Informacinė Europos Sąjungos 2021–2027 metų fondų valdymo sistema </w:t>
                      </w:r>
                      <w:r>
                        <w:rPr>
                          <w:color w:val="000000"/>
                        </w:rPr>
                        <w:t>(toliau – SFC2021) – elektroninio keitimosi duomenimis sistema, kuria naudodamosi Europos Sąjungos valstybė narė ir Europos Komisija keičiasi oficialia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2.4-1 pp."/>
                    <w:tag w:val="part_9e3ebeca81824c64ac6d6c82c7e0e17c"/>
                    <w:lock w:val="sdtLocked"/>
                    <w:richText/>
                  </w:sdtPr>
                  <w:sdtContent>
                    <w:p>
                      <w:pPr>
                        <w:widowControl w:val="0"/>
                        <w:spacing w:line="300" w:lineRule="exact"/>
                        <w:ind w:firstLine="567"/>
                        <w:jc w:val="both"/>
                        <w:rPr>
                          <w:bCs/>
                          <w:szCs w:val="24"/>
                        </w:rPr>
                      </w:pPr>
                      <w:sdt>
                        <w:sdtPr>
                          <w:alias w:val="Numeris"/>
                          <w:tag w:val="nr_9e3ebeca81824c64ac6d6c82c7e0e17c"/>
                          <w:lock w:val="sdtLocked"/>
                          <w:richText/>
                        </w:sdtPr>
                        <w:sdtContent>
                          <w:r>
                            <w:rPr>
                              <w:color w:val="000000"/>
                            </w:rPr>
                            <w:t>2.4</w:t>
                          </w:r>
                          <w:r>
                            <w:rPr>
                              <w:color w:val="000000"/>
                              <w:vertAlign w:val="superscript"/>
                            </w:rPr>
                            <w:t>1</w:t>
                          </w:r>
                        </w:sdtContent>
                      </w:sdt>
                      <w:r>
                        <w:rPr>
                          <w:color w:val="000000"/>
                        </w:rPr>
                        <w:t>.</w:t>
                      </w:r>
                      <w:r>
                        <w:rPr>
                          <w:color w:val="000000"/>
                          <w:vertAlign w:val="superscript"/>
                        </w:rPr>
                        <w:t xml:space="preserve"> </w:t>
                      </w:r>
                      <w:r>
                        <w:rPr>
                          <w:b/>
                          <w:bCs/>
                          <w:color w:val="000000"/>
                        </w:rPr>
                        <w:t xml:space="preserve">Institucija, vykdanti apskaitos funkciją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76 straipsnį </w:t>
                      </w:r>
                      <w:r>
                        <w:rPr>
                          <w:color w:val="000000"/>
                        </w:rPr>
                        <w:t>(toliau – AFVI), – viešoji įstaiga Europos socialinio fondo agentūra, kuriai pagal Lietuvos Respublikos Vyriausybės 2020 m. lapkričio 25 d. nutarimo Nr. 1322 „Dėl pasirengimo administruoti Europos Sąjungos fondų lėšas“ 2.1.1 papunktį pavesta vykdyti 2021–2027 metų materialinio nepritekliaus mažinimo programos Lietuvoje apskaitos funkciją pagal Reglamento (ES) 2021/1060 76 straipsnį. 2021–2027 metų materialinio nepritekliaus mažinimo programos Lietuvoje apskaitos funkciją pagal Reglamento (ES) 2021/1060 76 straipsnį vykdo viešosios įstaigos Europos socialinio fondo agentūros Tiriamosios veiklos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77da0060b11ee9978886e85107ab2">
                        <w:r w:rsidRPr="00532B9F">
                          <w:rPr>
                            <w:rFonts w:ascii="Times New Roman" w:eastAsia="MS Mincho" w:hAnsi="Times New Roman"/>
                            <w:sz w:val="20"/>
                            <w:i/>
                            <w:iCs/>
                            <w:color w:val="0000FF" w:themeColor="hyperlink"/>
                            <w:u w:val="single"/>
                          </w:rPr>
                          <w:t>A1-376</w:t>
                        </w:r>
                      </w:fldSimple>
                      <w:r>
                        <w:rPr>
                          <w:rFonts w:ascii="Times New Roman" w:eastAsia="MS Mincho" w:hAnsi="Times New Roman"/>
                          <w:sz w:val="20"/>
                          <w:i/>
                          <w:iCs/>
                        </w:rPr>
                        <w:t>,
2023-06-08,
paskelbta TAR 2023-06-08, i. k. 2023-11475            </w:t>
                      </w:r>
                    </w:p>
                    <w:p/>
                  </w:sdtContent>
                </w:sdt>
                <w:sdt>
                  <w:sdtPr>
                    <w:alias w:val="2.5 pp."/>
                    <w:tag w:val="part_d9d46dfeb5bd4d6e9763c83ff6784816"/>
                    <w:lock w:val="sdtLocked"/>
                    <w:richText/>
                  </w:sdtPr>
                  <w:sdtContent>
                    <w:p>
                      <w:pPr>
                        <w:widowControl w:val="0"/>
                        <w:ind w:firstLine="567"/>
                        <w:jc w:val="both"/>
                        <w:rPr>
                          <w:b/>
                          <w:szCs w:val="24"/>
                        </w:rPr>
                      </w:pPr>
                      <w:sdt>
                        <w:sdtPr>
                          <w:alias w:val="Numeris"/>
                          <w:tag w:val="nr_d9d46dfeb5bd4d6e9763c83ff6784816"/>
                          <w:lock w:val="sdtLocked"/>
                          <w:richText/>
                        </w:sdtPr>
                        <w:sdtContent>
                          <w:r>
                            <w:rPr>
                              <w:color w:val="000000"/>
                            </w:rPr>
                            <w:t>2.5</w:t>
                          </w:r>
                        </w:sdtContent>
                      </w:sdt>
                      <w:r>
                        <w:rPr>
                          <w:color w:val="000000"/>
                        </w:rPr>
                        <w:t>.</w:t>
                      </w:r>
                      <w:r>
                        <w:rPr>
                          <w:b/>
                          <w:bCs/>
                          <w:color w:val="000000"/>
                        </w:rPr>
                        <w:t> Išlaidų deklaracija</w:t>
                      </w:r>
                      <w:r>
                        <w:rPr>
                          <w:color w:val="000000"/>
                        </w:rPr>
                        <w:t> – tarpinės ir vadovaujančiosios institucijų rengiamų ataskaitų, susijusių su išlaidomis, patirtomis įgyvendinant 2021–2027 metų materialinio nepritekliaus mažinimo programą Lietuvoje, rinkinys, kuriuo remiantis rengiama mokėjimo paraiška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2.6 pp."/>
                    <w:tag w:val="part_4313a1ca5b364db486836fc2901cd6a9"/>
                    <w:lock w:val="sdtLocked"/>
                    <w:richText/>
                  </w:sdtPr>
                  <w:sdtContent>
                    <w:p>
                      <w:pPr>
                        <w:ind w:firstLine="567"/>
                        <w:jc w:val="both"/>
                        <w:rPr>
                          <w:szCs w:val="24"/>
                        </w:rPr>
                      </w:pPr>
                      <w:sdt>
                        <w:sdtPr>
                          <w:alias w:val="Numeris"/>
                          <w:tag w:val="nr_4313a1ca5b364db486836fc2901cd6a9"/>
                          <w:lock w:val="sdtLocked"/>
                          <w:richText/>
                        </w:sdtPr>
                        <w:sdtContent>
                          <w:r>
                            <w:rPr>
                              <w:szCs w:val="24"/>
                            </w:rPr>
                            <w:t>2.6</w:t>
                          </w:r>
                        </w:sdtContent>
                      </w:sdt>
                      <w:r>
                        <w:rPr>
                          <w:szCs w:val="24"/>
                        </w:rPr>
                        <w:t>.</w:t>
                      </w:r>
                      <w:r>
                        <w:rPr>
                          <w:b/>
                          <w:szCs w:val="24"/>
                        </w:rPr>
                        <w:t xml:space="preserve"> Kvietimas teikti paraišką finansuoti projektą</w:t>
                      </w:r>
                      <w:r>
                        <w:rPr>
                          <w:szCs w:val="24"/>
                        </w:rPr>
                        <w:t xml:space="preserve"> – tarpinės institucijos siūlymas pareiškėjui vadovaujančiosios institucijos nustatytomis sąlygomis teikti paraišką finansuoti projektą.</w:t>
                      </w:r>
                    </w:p>
                  </w:sdtContent>
                </w:sdt>
                <w:sdt>
                  <w:sdtPr>
                    <w:alias w:val="2.7 pp."/>
                    <w:tag w:val="part_be19c634fd1e4195886a23e4b036c972"/>
                    <w:lock w:val="sdtLocked"/>
                    <w:richText/>
                  </w:sdtPr>
                  <w:sdtContent>
                    <w:p>
                      <w:pPr>
                        <w:ind w:firstLine="567"/>
                        <w:jc w:val="both"/>
                        <w:rPr>
                          <w:szCs w:val="24"/>
                        </w:rPr>
                      </w:pPr>
                      <w:sdt>
                        <w:sdtPr>
                          <w:alias w:val="Numeris"/>
                          <w:tag w:val="nr_be19c634fd1e4195886a23e4b036c972"/>
                          <w:lock w:val="sdtLocked"/>
                          <w:richText/>
                        </w:sdtPr>
                        <w:sdtContent>
                          <w:r>
                            <w:rPr>
                              <w:szCs w:val="24"/>
                            </w:rPr>
                            <w:t>2.7</w:t>
                          </w:r>
                        </w:sdtContent>
                      </w:sdt>
                      <w:r>
                        <w:rPr>
                          <w:szCs w:val="24"/>
                        </w:rPr>
                        <w:t>.</w:t>
                      </w:r>
                      <w:r>
                        <w:rPr>
                          <w:b/>
                          <w:bCs/>
                          <w:szCs w:val="24"/>
                        </w:rPr>
                        <w:t xml:space="preserve"> </w:t>
                      </w:r>
                      <w:r>
                        <w:rPr>
                          <w:b/>
                          <w:szCs w:val="24"/>
                        </w:rPr>
                        <w:t>MNM programos informacinė sistema</w:t>
                      </w:r>
                      <w:r>
                        <w:rPr>
                          <w:szCs w:val="24"/>
                        </w:rPr>
                        <w:t xml:space="preserve"> – vadovaujančiosios institucijos įdiegta kompiuterinė informacinė sistema, skirta statistiniams bei finansiniams duomenims, reikalingiems MNM programos lėšų panaudojimo stebėsenai, vertinimui, kontrolei ir auditui atlikti, rinkti ir saugoti.</w:t>
                      </w:r>
                    </w:p>
                  </w:sdtContent>
                </w:sdt>
                <w:sdt>
                  <w:sdtPr>
                    <w:alias w:val="2.8 pp."/>
                    <w:tag w:val="part_13d415aeaa144c99afa06009e7a9f8cd"/>
                    <w:lock w:val="sdtLocked"/>
                    <w:richText/>
                  </w:sdtPr>
                  <w:sdtContent>
                    <w:p>
                      <w:pPr>
                        <w:widowControl w:val="0"/>
                        <w:ind w:firstLine="567"/>
                        <w:jc w:val="both"/>
                        <w:rPr>
                          <w:szCs w:val="24"/>
                        </w:rPr>
                      </w:pPr>
                      <w:sdt>
                        <w:sdtPr>
                          <w:alias w:val="Numeris"/>
                          <w:tag w:val="nr_13d415aeaa144c99afa06009e7a9f8cd"/>
                          <w:lock w:val="sdtLocked"/>
                          <w:richText/>
                        </w:sdtPr>
                        <w:sdtContent>
                          <w:r>
                            <w:rPr>
                              <w:color w:val="000000"/>
                            </w:rPr>
                            <w:t>2.8</w:t>
                          </w:r>
                        </w:sdtContent>
                      </w:sdt>
                      <w:r>
                        <w:rPr>
                          <w:color w:val="000000"/>
                        </w:rPr>
                        <w:t>. </w:t>
                      </w:r>
                      <w:r>
                        <w:rPr>
                          <w:b/>
                          <w:bCs/>
                          <w:color w:val="000000"/>
                        </w:rPr>
                        <w:t xml:space="preserve">MNM programos įgyvendinimo stebėsenos komitetas </w:t>
                      </w:r>
                      <w:r>
                        <w:rPr>
                          <w:color w:val="000000"/>
                        </w:rPr>
                        <w:t>(toliau – Stebėsenos komitetas) – iš kompetentingų institucijų ir socialinių partnerių atstovų sudarytas komitetas, kurio personalinę sudėtį ir funkcijas tvirtina Lietuvos Respublikos socialinės apsaugos ir darbo ministras. Stebėsenos komiteto posėdžiuose stebėtojų teisėmis kviečiami dalyvauti Europos Komisijos atstovai, atsakingi už 2021–2027 metų materialinio nepritekliaus mažinimo programos Lietuvoje įgyvendinimą ir koordinavimą.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2.9 pp."/>
                    <w:tag w:val="part_d0419296739f4ad29aaca8453c8dcd5c"/>
                    <w:lock w:val="sdtLocked"/>
                    <w:richText/>
                  </w:sdtPr>
                  <w:sdtContent>
                    <w:p>
                      <w:pPr>
                        <w:ind w:firstLine="567"/>
                        <w:jc w:val="both"/>
                        <w:rPr>
                          <w:szCs w:val="24"/>
                        </w:rPr>
                      </w:pPr>
                      <w:sdt>
                        <w:sdtPr>
                          <w:alias w:val="Numeris"/>
                          <w:tag w:val="nr_d0419296739f4ad29aaca8453c8dcd5c"/>
                          <w:lock w:val="sdtLocked"/>
                          <w:richText/>
                        </w:sdtPr>
                        <w:sdtContent>
                          <w:r>
                            <w:rPr>
                              <w:bCs/>
                              <w:szCs w:val="24"/>
                            </w:rPr>
                            <w:t>2.9</w:t>
                          </w:r>
                        </w:sdtContent>
                      </w:sdt>
                      <w:r>
                        <w:rPr>
                          <w:bCs/>
                          <w:szCs w:val="24"/>
                        </w:rPr>
                        <w:t>.</w:t>
                      </w:r>
                      <w:r>
                        <w:rPr>
                          <w:b/>
                          <w:szCs w:val="24"/>
                        </w:rPr>
                        <w:t xml:space="preserve"> MNM programos lėšomis bendrai finansuojamas projektas </w:t>
                      </w:r>
                      <w:r>
                        <w:rPr>
                          <w:szCs w:val="24"/>
                        </w:rPr>
                        <w:t>(toliau – projektas) – vadovaujantis Lietuvos Respublikos teisės aktais suplanuotas ir atrinktas projektas, kurio veikloms įgyvendinti vadovaujančioji institucija skyrė finansavimą.</w:t>
                      </w:r>
                    </w:p>
                  </w:sdtContent>
                </w:sdt>
                <w:sdt>
                  <w:sdtPr>
                    <w:alias w:val="2.10 pp."/>
                    <w:tag w:val="part_31144062bee646f0b6a25bba695adbb1"/>
                    <w:lock w:val="sdtLocked"/>
                    <w:richText/>
                  </w:sdtPr>
                  <w:sdtContent>
                    <w:p>
                      <w:pPr>
                        <w:ind w:firstLine="567"/>
                        <w:jc w:val="both"/>
                        <w:rPr>
                          <w:szCs w:val="24"/>
                        </w:rPr>
                      </w:pPr>
                      <w:sdt>
                        <w:sdtPr>
                          <w:alias w:val="Numeris"/>
                          <w:tag w:val="nr_31144062bee646f0b6a25bba695adbb1"/>
                          <w:lock w:val="sdtLocked"/>
                          <w:richText/>
                        </w:sdtPr>
                        <w:sdtContent>
                          <w:r>
                            <w:rPr>
                              <w:szCs w:val="24"/>
                            </w:rPr>
                            <w:t>2.10</w:t>
                          </w:r>
                        </w:sdtContent>
                      </w:sdt>
                      <w:r>
                        <w:rPr>
                          <w:szCs w:val="24"/>
                        </w:rPr>
                        <w:t>.</w:t>
                      </w:r>
                      <w:r>
                        <w:rPr>
                          <w:b/>
                          <w:szCs w:val="24"/>
                        </w:rPr>
                        <w:t xml:space="preserve"> MNM </w:t>
                      </w:r>
                      <w:r>
                        <w:rPr>
                          <w:b/>
                          <w:bCs/>
                          <w:szCs w:val="24"/>
                        </w:rPr>
                        <w:t>programos svetainė</w:t>
                      </w:r>
                      <w:r>
                        <w:rPr>
                          <w:szCs w:val="24"/>
                        </w:rPr>
                        <w:t xml:space="preserve"> – interneto svetainė, skirta aktualiai informacijai apie MNM programą ir jos lėšomis finansuojamus projektus skelbti.</w:t>
                      </w:r>
                    </w:p>
                  </w:sdtContent>
                </w:sdt>
                <w:sdt>
                  <w:sdtPr>
                    <w:alias w:val="2.11 pp."/>
                    <w:tag w:val="part_51df6bccead44e799fda03567bf2a02e"/>
                    <w:lock w:val="sdtLocked"/>
                    <w:richText/>
                  </w:sdtPr>
                  <w:sdtContent>
                    <w:p>
                      <w:pPr>
                        <w:widowControl w:val="0"/>
                        <w:spacing w:line="300" w:lineRule="exact"/>
                        <w:ind w:firstLine="567"/>
                        <w:jc w:val="both"/>
                        <w:rPr>
                          <w:szCs w:val="24"/>
                        </w:rPr>
                      </w:pPr>
                      <w:sdt>
                        <w:sdtPr>
                          <w:alias w:val="Numeris"/>
                          <w:tag w:val="nr_51df6bccead44e799fda03567bf2a02e"/>
                          <w:lock w:val="sdtLocked"/>
                          <w:richText/>
                        </w:sdtPr>
                        <w:sdtContent>
                          <w:r>
                            <w:rPr>
                              <w:color w:val="000000"/>
                            </w:rPr>
                            <w:t>2.11</w:t>
                          </w:r>
                        </w:sdtContent>
                      </w:sdt>
                      <w:r>
                        <w:rPr>
                          <w:color w:val="000000"/>
                        </w:rPr>
                        <w:t>.</w:t>
                      </w:r>
                      <w:r>
                        <w:rPr>
                          <w:b/>
                          <w:bCs/>
                          <w:color w:val="000000"/>
                        </w:rPr>
                        <w:t> MNM programos valdymo ir kontrolės sistema</w:t>
                      </w:r>
                      <w:r>
                        <w:rPr>
                          <w:color w:val="000000"/>
                        </w:rPr>
                        <w:t> – vadovaujančiosios, tarpinės ir audito institucijų pagal kompetenciją atliekamų 2021–2027 metų materialinio nepritekliaus mažinimo programos Lietuvoje lėšų valdymo, kontrolės funkcijų ir procedūrų, užtikrinančių Lietuvos Respublikos bei Europos Sąjungos teisės aktų nuostatų ir principų laikymąsi,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2.12 pp."/>
                    <w:tag w:val="part_e03d2ee6ed1b485db3de8f9b2eced645"/>
                    <w:lock w:val="sdtLocked"/>
                    <w:richText/>
                  </w:sdtPr>
                  <w:sdtContent>
                    <w:p>
                      <w:pPr>
                        <w:ind w:firstLine="567"/>
                        <w:jc w:val="both"/>
                        <w:rPr>
                          <w:szCs w:val="24"/>
                        </w:rPr>
                      </w:pPr>
                      <w:sdt>
                        <w:sdtPr>
                          <w:alias w:val="Numeris"/>
                          <w:tag w:val="nr_e03d2ee6ed1b485db3de8f9b2eced645"/>
                          <w:lock w:val="sdtLocked"/>
                          <w:richText/>
                        </w:sdtPr>
                        <w:sdtContent>
                          <w:r>
                            <w:rPr>
                              <w:szCs w:val="24"/>
                              <w:lang w:val="en-US"/>
                            </w:rPr>
                            <w:t>2.12</w:t>
                          </w:r>
                        </w:sdtContent>
                      </w:sdt>
                      <w:r>
                        <w:rPr>
                          <w:szCs w:val="24"/>
                          <w:lang w:val="en-US"/>
                        </w:rPr>
                        <w:t>.</w:t>
                      </w:r>
                      <w:r>
                        <w:rPr>
                          <w:b/>
                          <w:bCs/>
                          <w:szCs w:val="24"/>
                          <w:lang w:val="en-US"/>
                        </w:rPr>
                        <w:t xml:space="preserve"> </w:t>
                      </w:r>
                      <w:r>
                        <w:rPr>
                          <w:b/>
                          <w:bCs/>
                          <w:szCs w:val="24"/>
                        </w:rPr>
                        <w:t>MNM programos vertinimas</w:t>
                      </w:r>
                      <w:r>
                        <w:rPr>
                          <w:szCs w:val="24"/>
                        </w:rPr>
                        <w:t xml:space="preserve"> – išorės ekspertų atliekamas vertinimas, kuriuo siekiama pagerinti MNM programos įgyvendinimo kokybę, padidinti lėšų panaudojimo efektyvumą, socialinį poveikį ir kt.</w:t>
                      </w:r>
                    </w:p>
                  </w:sdtContent>
                </w:sdt>
                <w:sdt>
                  <w:sdtPr>
                    <w:alias w:val="2.13 pp."/>
                    <w:tag w:val="part_fc8b26faa65d412dbcd1b54f62d840e0"/>
                    <w:lock w:val="sdtLocked"/>
                    <w:richText/>
                  </w:sdtPr>
                  <w:sdtContent>
                    <w:p>
                      <w:pPr>
                        <w:ind w:firstLine="567"/>
                        <w:jc w:val="both"/>
                        <w:rPr>
                          <w:szCs w:val="24"/>
                        </w:rPr>
                      </w:pPr>
                      <w:sdt>
                        <w:sdtPr>
                          <w:alias w:val="Numeris"/>
                          <w:tag w:val="nr_fc8b26faa65d412dbcd1b54f62d840e0"/>
                          <w:lock w:val="sdtLocked"/>
                          <w:richText/>
                        </w:sdtPr>
                        <w:sdtContent>
                          <w:r>
                            <w:rPr>
                              <w:szCs w:val="24"/>
                            </w:rPr>
                            <w:t>2.13</w:t>
                          </w:r>
                        </w:sdtContent>
                      </w:sdt>
                      <w:r>
                        <w:rPr>
                          <w:szCs w:val="24"/>
                        </w:rPr>
                        <w:t xml:space="preserve">. </w:t>
                      </w:r>
                      <w:r>
                        <w:rPr>
                          <w:b/>
                          <w:bCs/>
                          <w:szCs w:val="24"/>
                        </w:rPr>
                        <w:t>MNM</w:t>
                      </w:r>
                      <w:r>
                        <w:rPr>
                          <w:szCs w:val="24"/>
                        </w:rPr>
                        <w:t xml:space="preserve"> </w:t>
                      </w:r>
                      <w:r>
                        <w:rPr>
                          <w:b/>
                          <w:bCs/>
                          <w:szCs w:val="24"/>
                        </w:rPr>
                        <w:t>programos vertinimo planas</w:t>
                      </w:r>
                      <w:r>
                        <w:rPr>
                          <w:szCs w:val="24"/>
                        </w:rPr>
                        <w:t xml:space="preserve"> – vadovaujančiosios institucijos parengtas dokumentas, kuriuo nustatomi MNM programos vertinimo tikslai bei jiems pasiekti planuojamos lėšos ir kuriam pritarė Stebėsenos komitetas.</w:t>
                      </w:r>
                    </w:p>
                  </w:sdtContent>
                </w:sdt>
                <w:sdt>
                  <w:sdtPr>
                    <w:alias w:val="2.14 pp."/>
                    <w:tag w:val="part_bf597e41b31b44cbb2a515e23fa02b0a"/>
                    <w:lock w:val="sdtLocked"/>
                    <w:richText/>
                  </w:sdtPr>
                  <w:sdtContent>
                    <w:p>
                      <w:pPr>
                        <w:ind w:right="-1" w:firstLine="567"/>
                        <w:jc w:val="both"/>
                        <w:rPr>
                          <w:szCs w:val="24"/>
                        </w:rPr>
                      </w:pPr>
                      <w:sdt>
                        <w:sdtPr>
                          <w:alias w:val="Numeris"/>
                          <w:tag w:val="nr_bf597e41b31b44cbb2a515e23fa02b0a"/>
                          <w:lock w:val="sdtLocked"/>
                          <w:richText/>
                        </w:sdtPr>
                        <w:sdtContent>
                          <w:r>
                            <w:rPr>
                              <w:bCs/>
                              <w:szCs w:val="24"/>
                              <w:lang w:val="en-US"/>
                            </w:rPr>
                            <w:t>2.14</w:t>
                          </w:r>
                        </w:sdtContent>
                      </w:sdt>
                      <w:r>
                        <w:rPr>
                          <w:bCs/>
                          <w:szCs w:val="24"/>
                          <w:lang w:val="en-US"/>
                        </w:rPr>
                        <w:t>.</w:t>
                      </w:r>
                      <w:r>
                        <w:rPr>
                          <w:b/>
                          <w:szCs w:val="24"/>
                          <w:lang w:val="en-US"/>
                        </w:rPr>
                        <w:t xml:space="preserve"> </w:t>
                      </w:r>
                      <w:r>
                        <w:rPr>
                          <w:b/>
                          <w:szCs w:val="24"/>
                        </w:rPr>
                        <w:t>Mokėjimo prašymas</w:t>
                      </w:r>
                      <w:r>
                        <w:rPr>
                          <w:szCs w:val="24"/>
                        </w:rPr>
                        <w:t xml:space="preserve"> – pagal vadovaujančiosios institucijos nustatytą formą projekto vykdytojo užpildytas dokumentas, teikiamas tarpinei institucijai kartu su dokumentų, įrodančių projekto, dėl kurio buvo sudaryta sutartis, įgyvendinimo išlaidas, kopijomis.</w:t>
                      </w:r>
                    </w:p>
                  </w:sdtContent>
                </w:sdt>
                <w:sdt>
                  <w:sdtPr>
                    <w:alias w:val="2.15 pp."/>
                    <w:tag w:val="part_7bc3879c4f9746caae8499d1f0c58197"/>
                    <w:lock w:val="sdtLocked"/>
                    <w:richText/>
                  </w:sdtPr>
                  <w:sdtContent>
                    <w:p>
                      <w:pPr>
                        <w:ind w:firstLine="567"/>
                        <w:jc w:val="both"/>
                        <w:rPr>
                          <w:szCs w:val="24"/>
                        </w:rPr>
                      </w:pPr>
                      <w:sdt>
                        <w:sdtPr>
                          <w:alias w:val="Numeris"/>
                          <w:tag w:val="nr_7bc3879c4f9746caae8499d1f0c58197"/>
                          <w:lock w:val="sdtLocked"/>
                          <w:richText/>
                        </w:sdtPr>
                        <w:sdtContent>
                          <w:r>
                            <w:rPr>
                              <w:szCs w:val="24"/>
                            </w:rPr>
                            <w:t>2.15</w:t>
                          </w:r>
                        </w:sdtContent>
                      </w:sdt>
                      <w:r>
                        <w:rPr>
                          <w:szCs w:val="24"/>
                        </w:rPr>
                        <w:t>.</w:t>
                      </w:r>
                      <w:r>
                        <w:rPr>
                          <w:b/>
                          <w:szCs w:val="24"/>
                        </w:rPr>
                        <w:t xml:space="preserve"> Paraiška asignavimų valdytojui</w:t>
                      </w:r>
                      <w:r>
                        <w:rPr>
                          <w:szCs w:val="24"/>
                        </w:rPr>
                        <w:t xml:space="preserve"> – pagal vadovaujančiosios institucijos nustatytą formą tarpinės institucijos parengta ir patvirtinta paraiška dėl lėšų pervedimo projektų vykdytojui, kuria remiantis rengiama mokėjimo paraiška Lietuvos Respublikos finansų ministerijos Valstybės iždo departamentui.</w:t>
                      </w:r>
                    </w:p>
                  </w:sdtContent>
                </w:sdt>
                <w:sdt>
                  <w:sdtPr>
                    <w:alias w:val="2.16 pp."/>
                    <w:tag w:val="part_6b1bd72ac1d543d6adce3decfcc92dc2"/>
                    <w:lock w:val="sdtLocked"/>
                    <w:richText/>
                  </w:sdtPr>
                  <w:sdtContent>
                    <w:p>
                      <w:pPr>
                        <w:ind w:firstLine="567"/>
                        <w:jc w:val="both"/>
                        <w:rPr>
                          <w:szCs w:val="24"/>
                        </w:rPr>
                      </w:pPr>
                      <w:sdt>
                        <w:sdtPr>
                          <w:alias w:val="Numeris"/>
                          <w:tag w:val="nr_6b1bd72ac1d543d6adce3decfcc92dc2"/>
                          <w:lock w:val="sdtLocked"/>
                          <w:richText/>
                        </w:sdtPr>
                        <w:sdtContent>
                          <w:r>
                            <w:rPr>
                              <w:szCs w:val="24"/>
                            </w:rPr>
                            <w:t>2.16</w:t>
                          </w:r>
                        </w:sdtContent>
                      </w:sdt>
                      <w:r>
                        <w:rPr>
                          <w:szCs w:val="24"/>
                        </w:rPr>
                        <w:t>.</w:t>
                      </w:r>
                      <w:r>
                        <w:rPr>
                          <w:b/>
                          <w:szCs w:val="24"/>
                        </w:rPr>
                        <w:t xml:space="preserve"> Paraiška finansuoti projektą </w:t>
                      </w:r>
                      <w:r>
                        <w:rPr>
                          <w:szCs w:val="24"/>
                        </w:rPr>
                        <w:t>(toliau – paraiška) – pagal vadovaujančiosios institucijos nustatytą formą pareiškėjo, siekiančio gauti MNM programos ir bendrojo finansavimo lėšų projektui įgyvendinti, užpildytas dokumentas.</w:t>
                      </w:r>
                    </w:p>
                  </w:sdtContent>
                </w:sdt>
                <w:sdt>
                  <w:sdtPr>
                    <w:alias w:val="2.17 pp."/>
                    <w:tag w:val="part_87a6ec882be346fba7f313f5930dd2cf"/>
                    <w:lock w:val="sdtLocked"/>
                    <w:richText/>
                  </w:sdtPr>
                  <w:sdtContent>
                    <w:p>
                      <w:pPr>
                        <w:tabs>
                          <w:tab w:val="left" w:pos="851"/>
                        </w:tabs>
                        <w:ind w:firstLine="567"/>
                        <w:jc w:val="both"/>
                        <w:rPr>
                          <w:szCs w:val="24"/>
                        </w:rPr>
                      </w:pPr>
                      <w:sdt>
                        <w:sdtPr>
                          <w:alias w:val="Numeris"/>
                          <w:tag w:val="nr_87a6ec882be346fba7f313f5930dd2cf"/>
                          <w:lock w:val="sdtLocked"/>
                          <w:richText/>
                        </w:sdtPr>
                        <w:sdtContent>
                          <w:r>
                            <w:rPr>
                              <w:szCs w:val="24"/>
                            </w:rPr>
                            <w:t>2.17</w:t>
                          </w:r>
                        </w:sdtContent>
                      </w:sdt>
                      <w:r>
                        <w:rPr>
                          <w:szCs w:val="24"/>
                        </w:rPr>
                        <w:t>.</w:t>
                      </w:r>
                      <w:r>
                        <w:rPr>
                          <w:b/>
                          <w:szCs w:val="24"/>
                        </w:rPr>
                        <w:t xml:space="preserve"> Pareiškėjas</w:t>
                      </w:r>
                      <w:r>
                        <w:rPr>
                          <w:szCs w:val="24"/>
                        </w:rPr>
                        <w:t xml:space="preserve"> – viešasis ar privatusis juridinis asmuo, teikiantis paraišką.</w:t>
                      </w:r>
                    </w:p>
                  </w:sdtContent>
                </w:sdt>
                <w:sdt>
                  <w:sdtPr>
                    <w:alias w:val="2.18 pp."/>
                    <w:tag w:val="part_e0e6cbcc79b342aab4bbbf5a77b2120b"/>
                    <w:lock w:val="sdtLocked"/>
                    <w:richText/>
                  </w:sdtPr>
                  <w:sdtContent>
                    <w:p>
                      <w:pPr>
                        <w:widowControl w:val="0"/>
                        <w:ind w:firstLine="567"/>
                        <w:jc w:val="both"/>
                        <w:rPr>
                          <w:szCs w:val="24"/>
                        </w:rPr>
                      </w:pPr>
                      <w:sdt>
                        <w:sdtPr>
                          <w:alias w:val="Numeris"/>
                          <w:tag w:val="nr_e0e6cbcc79b342aab4bbbf5a77b2120b"/>
                          <w:lock w:val="sdtLocked"/>
                          <w:richText/>
                        </w:sdtPr>
                        <w:sdtContent>
                          <w:r>
                            <w:rPr>
                              <w:color w:val="000000"/>
                            </w:rPr>
                            <w:t>2.18</w:t>
                          </w:r>
                        </w:sdtContent>
                      </w:sdt>
                      <w:r>
                        <w:rPr>
                          <w:color w:val="000000"/>
                        </w:rPr>
                        <w:t>.</w:t>
                      </w:r>
                      <w:r>
                        <w:rPr>
                          <w:b/>
                          <w:bCs/>
                          <w:color w:val="000000"/>
                        </w:rPr>
                        <w:t> Pažeidimas </w:t>
                      </w:r>
                      <w:r>
                        <w:rPr>
                          <w:color w:val="000000"/>
                        </w:rPr>
                        <w:t>– Lietuvos Respublikos ir (ar) Europos Sąjungos teisės aktų nuostatų pažeidimas, padarytas veikimu ar neveikimu, dėl kurio atsirado ar galėjo atsirasti valstybės ir (ar) Europos Sąjungos biudžeto nuostolių.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2.19 pp."/>
                    <w:tag w:val="part_878214a7e9e841338e7dee6b46d3955b"/>
                    <w:lock w:val="sdtLocked"/>
                    <w:richText/>
                  </w:sdtPr>
                  <w:sdtContent>
                    <w:p>
                      <w:pPr>
                        <w:ind w:firstLine="567"/>
                        <w:jc w:val="both"/>
                        <w:rPr>
                          <w:szCs w:val="24"/>
                        </w:rPr>
                      </w:pPr>
                      <w:sdt>
                        <w:sdtPr>
                          <w:alias w:val="Numeris"/>
                          <w:tag w:val="nr_878214a7e9e841338e7dee6b46d3955b"/>
                          <w:lock w:val="sdtLocked"/>
                          <w:richText/>
                        </w:sdtPr>
                        <w:sdtContent>
                          <w:r>
                            <w:rPr>
                              <w:szCs w:val="24"/>
                            </w:rPr>
                            <w:t>2.19</w:t>
                          </w:r>
                        </w:sdtContent>
                      </w:sdt>
                      <w:r>
                        <w:rPr>
                          <w:szCs w:val="24"/>
                        </w:rPr>
                        <w:t xml:space="preserve">. </w:t>
                      </w:r>
                      <w:r>
                        <w:rPr>
                          <w:b/>
                          <w:bCs/>
                          <w:szCs w:val="24"/>
                        </w:rPr>
                        <w:t xml:space="preserve">Projektas </w:t>
                      </w:r>
                      <w:r>
                        <w:rPr>
                          <w:szCs w:val="24"/>
                        </w:rPr>
                        <w:t>–</w:t>
                      </w:r>
                      <w:r>
                        <w:t xml:space="preserve"> </w:t>
                      </w:r>
                      <w:r>
                        <w:rPr>
                          <w:szCs w:val="24"/>
                        </w:rPr>
                        <w:t>tikslinė pareiškėjo (projekto vykdytojo) veikla, kuri turi nustatytus pasirengimo ir įgyvendinimo terminus, tikslus, finansavimo šaltinius, vykdytoją ir dalyvius.</w:t>
                      </w:r>
                    </w:p>
                  </w:sdtContent>
                </w:sdt>
                <w:sdt>
                  <w:sdtPr>
                    <w:alias w:val="2.20 pp."/>
                    <w:tag w:val="part_529a7ba3bcc84bf68c9a12fc3106e698"/>
                    <w:lock w:val="sdtLocked"/>
                    <w:richText/>
                  </w:sdtPr>
                  <w:sdtContent>
                    <w:p>
                      <w:pPr>
                        <w:ind w:firstLine="567"/>
                        <w:jc w:val="both"/>
                        <w:rPr>
                          <w:szCs w:val="24"/>
                        </w:rPr>
                      </w:pPr>
                      <w:sdt>
                        <w:sdtPr>
                          <w:alias w:val="Numeris"/>
                          <w:tag w:val="nr_529a7ba3bcc84bf68c9a12fc3106e698"/>
                          <w:lock w:val="sdtLocked"/>
                          <w:richText/>
                        </w:sdtPr>
                        <w:sdtContent>
                          <w:r>
                            <w:rPr>
                              <w:bCs/>
                              <w:szCs w:val="24"/>
                            </w:rPr>
                            <w:t>2.20</w:t>
                          </w:r>
                        </w:sdtContent>
                      </w:sdt>
                      <w:r>
                        <w:rPr>
                          <w:bCs/>
                          <w:szCs w:val="24"/>
                        </w:rPr>
                        <w:t>.</w:t>
                      </w:r>
                      <w:r>
                        <w:rPr>
                          <w:b/>
                          <w:szCs w:val="24"/>
                        </w:rPr>
                        <w:t xml:space="preserve"> Projekto partneriai</w:t>
                      </w:r>
                      <w:r>
                        <w:rPr>
                          <w:szCs w:val="24"/>
                        </w:rPr>
                        <w:t xml:space="preserve"> – viešojo sektoriaus institucijos ir (ar) ne pelno siekiančios organizacijos, kurios tiesiogiai arba per kitas organizacijas teikia paramą labiausiai skurstantiems asmenims, kartu taikydamos papildomas priemones.</w:t>
                      </w:r>
                    </w:p>
                  </w:sdtContent>
                </w:sdt>
                <w:sdt>
                  <w:sdtPr>
                    <w:alias w:val="2.21 pp."/>
                    <w:tag w:val="part_841dfd3bc6074c5181b925f39068fdc8"/>
                    <w:lock w:val="sdtLocked"/>
                    <w:richText/>
                  </w:sdtPr>
                  <w:sdtContent>
                    <w:p>
                      <w:pPr>
                        <w:ind w:firstLine="567"/>
                        <w:jc w:val="both"/>
                        <w:rPr>
                          <w:szCs w:val="24"/>
                        </w:rPr>
                      </w:pPr>
                      <w:sdt>
                        <w:sdtPr>
                          <w:alias w:val="Numeris"/>
                          <w:tag w:val="nr_841dfd3bc6074c5181b925f39068fdc8"/>
                          <w:lock w:val="sdtLocked"/>
                          <w:richText/>
                        </w:sdtPr>
                        <w:sdtContent>
                          <w:r>
                            <w:rPr>
                              <w:szCs w:val="24"/>
                            </w:rPr>
                            <w:t>2.21</w:t>
                          </w:r>
                        </w:sdtContent>
                      </w:sdt>
                      <w:r>
                        <w:rPr>
                          <w:szCs w:val="24"/>
                        </w:rPr>
                        <w:t>.</w:t>
                      </w:r>
                      <w:r>
                        <w:rPr>
                          <w:b/>
                          <w:szCs w:val="24"/>
                        </w:rPr>
                        <w:t xml:space="preserve"> Projekto sutartis</w:t>
                      </w:r>
                      <w:r>
                        <w:rPr>
                          <w:bCs/>
                          <w:szCs w:val="24"/>
                        </w:rPr>
                        <w:t xml:space="preserve"> </w:t>
                      </w:r>
                      <w:r>
                        <w:rPr>
                          <w:szCs w:val="24"/>
                        </w:rPr>
                        <w:t>– vadovaujančiosios institucijos, tarpinės institucijos ir pareiškėjo pasirašomas susitarimas dėl skiriamų MNM programos ir bendrojo finansavimo lėšų panaudojimo, projekto įgyvendinimo, atskaitomybės ir kitų sąlygų.</w:t>
                      </w:r>
                    </w:p>
                  </w:sdtContent>
                </w:sdt>
                <w:sdt>
                  <w:sdtPr>
                    <w:alias w:val="2.22 pp."/>
                    <w:tag w:val="part_86748953a67f49b0a9e5c4ae45b3ec01"/>
                    <w:lock w:val="sdtLocked"/>
                    <w:richText/>
                  </w:sdtPr>
                  <w:sdtContent>
                    <w:p>
                      <w:pPr>
                        <w:ind w:firstLine="567"/>
                        <w:jc w:val="both"/>
                        <w:rPr>
                          <w:szCs w:val="24"/>
                        </w:rPr>
                      </w:pPr>
                      <w:sdt>
                        <w:sdtPr>
                          <w:alias w:val="Numeris"/>
                          <w:tag w:val="nr_86748953a67f49b0a9e5c4ae45b3ec01"/>
                          <w:lock w:val="sdtLocked"/>
                          <w:richText/>
                        </w:sdtPr>
                        <w:sdtContent>
                          <w:r>
                            <w:rPr>
                              <w:bCs/>
                              <w:szCs w:val="24"/>
                            </w:rPr>
                            <w:t>2.22</w:t>
                          </w:r>
                        </w:sdtContent>
                      </w:sdt>
                      <w:r>
                        <w:rPr>
                          <w:bCs/>
                          <w:szCs w:val="24"/>
                        </w:rPr>
                        <w:t>.</w:t>
                      </w:r>
                      <w:r>
                        <w:rPr>
                          <w:b/>
                          <w:szCs w:val="24"/>
                        </w:rPr>
                        <w:t xml:space="preserve"> Projektų planavimas ir atranka</w:t>
                      </w:r>
                      <w:r>
                        <w:rPr>
                          <w:szCs w:val="24"/>
                        </w:rPr>
                        <w:t xml:space="preserve"> – vadovaujančiosios institucijos parengtais ir patvirtintais teisės aktais nustatytos procedūros ir reikalavimai, taikomi teikiant paraiškas ir atliekant kitus susijusius veiksmus.</w:t>
                      </w:r>
                    </w:p>
                  </w:sdtContent>
                </w:sdt>
                <w:sdt>
                  <w:sdtPr>
                    <w:alias w:val="2.23 pp."/>
                    <w:tag w:val="part_302bcb389aba49d99a6963039d145d3c"/>
                    <w:lock w:val="sdtLocked"/>
                    <w:richText/>
                  </w:sdtPr>
                  <w:sdtContent>
                    <w:p>
                      <w:pPr>
                        <w:widowControl w:val="0"/>
                        <w:spacing w:line="300" w:lineRule="exact"/>
                        <w:ind w:firstLine="567"/>
                        <w:jc w:val="both"/>
                        <w:rPr>
                          <w:szCs w:val="24"/>
                        </w:rPr>
                      </w:pPr>
                      <w:sdt>
                        <w:sdtPr>
                          <w:alias w:val="Numeris"/>
                          <w:tag w:val="nr_302bcb389aba49d99a6963039d145d3c"/>
                          <w:lock w:val="sdtLocked"/>
                          <w:richText/>
                        </w:sdtPr>
                        <w:sdtContent>
                          <w:r>
                            <w:rPr>
                              <w:bCs/>
                              <w:color w:val="000000"/>
                            </w:rPr>
                            <w:t>2.23</w:t>
                          </w:r>
                        </w:sdtContent>
                      </w:sdt>
                      <w:r>
                        <w:rPr>
                          <w:bCs/>
                          <w:color w:val="000000"/>
                        </w:rPr>
                        <w:t>.</w:t>
                      </w:r>
                      <w:r>
                        <w:rPr>
                          <w:b/>
                          <w:bCs/>
                          <w:color w:val="000000"/>
                        </w:rPr>
                        <w:t xml:space="preserve"> Projektų vykdytojas</w:t>
                      </w:r>
                      <w:r>
                        <w:rPr>
                          <w:bCs/>
                          <w:color w:val="000000"/>
                        </w:rPr>
                        <w:t xml:space="preserve"> – viešosios įstaigos Europos socialinio fondo agentūros Projektų valdymo skyrius III.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977da0060b11ee9978886e85107ab2">
                        <w:r w:rsidRPr="00532B9F">
                          <w:rPr>
                            <w:rFonts w:ascii="Times New Roman" w:eastAsia="MS Mincho" w:hAnsi="Times New Roman"/>
                            <w:sz w:val="20"/>
                            <w:i/>
                            <w:iCs/>
                            <w:color w:val="0000FF" w:themeColor="hyperlink"/>
                            <w:u w:val="single"/>
                          </w:rPr>
                          <w:t>A1-376</w:t>
                        </w:r>
                      </w:fldSimple>
                      <w:r>
                        <w:rPr>
                          <w:rFonts w:ascii="Times New Roman" w:eastAsia="MS Mincho" w:hAnsi="Times New Roman"/>
                          <w:sz w:val="20"/>
                          <w:i/>
                          <w:iCs/>
                        </w:rPr>
                        <w:t>,
2023-06-08,
paskelbta TAR 2023-06-08, i. k. 2023-11475            </w:t>
                      </w:r>
                    </w:p>
                    <w:p/>
                  </w:sdtContent>
                </w:sdt>
                <w:sdt>
                  <w:sdtPr>
                    <w:alias w:val="2.24 pp."/>
                    <w:tag w:val="part_83530286f2a743169327249f5c8b45f1"/>
                    <w:lock w:val="sdtLocked"/>
                    <w:richText/>
                  </w:sdtPr>
                  <w:sdtContent>
                    <w:p>
                      <w:pPr>
                        <w:widowControl w:val="0"/>
                        <w:ind w:firstLine="567"/>
                        <w:jc w:val="both"/>
                        <w:rPr>
                          <w:color w:val="000000"/>
                          <w:szCs w:val="24"/>
                        </w:rPr>
                      </w:pPr>
                      <w:sdt>
                        <w:sdtPr>
                          <w:alias w:val="Numeris"/>
                          <w:tag w:val="nr_83530286f2a743169327249f5c8b45f1"/>
                          <w:lock w:val="sdtLocked"/>
                          <w:richText/>
                        </w:sdtPr>
                        <w:sdtContent>
                          <w:r>
                            <w:rPr>
                              <w:szCs w:val="24"/>
                            </w:rPr>
                            <w:t>2.24</w:t>
                          </w:r>
                        </w:sdtContent>
                      </w:sdt>
                      <w:r>
                        <w:rPr>
                          <w:szCs w:val="24"/>
                        </w:rPr>
                        <w:t xml:space="preserve">. </w:t>
                      </w:r>
                      <w:r>
                        <w:rPr>
                          <w:b/>
                          <w:szCs w:val="24"/>
                        </w:rPr>
                        <w:t>Tarpinė institucija</w:t>
                      </w:r>
                      <w:r>
                        <w:rPr>
                          <w:szCs w:val="24"/>
                        </w:rPr>
                        <w:t xml:space="preserve"> – viešoji įstaiga Europos socialinio fondo agentūra</w:t>
                      </w:r>
                      <w:r>
                        <w:rPr>
                          <w:color w:val="000000"/>
                          <w:szCs w:val="24"/>
                          <w:lang w:eastAsia="lt-LT"/>
                        </w:rPr>
                        <w:t>,</w:t>
                      </w:r>
                      <w:r>
                        <w:rPr>
                          <w:szCs w:val="24"/>
                        </w:rPr>
                        <w:t xml:space="preserve"> kuriai pagal </w:t>
                      </w:r>
                      <w:r>
                        <w:t xml:space="preserve">Lietuvos Respublikos Vyriausybės 2020 m. lapkričio 25 d. nutarimo Nr. 1322 „Dėl pasirengimo administruoti Europos Sąjungos fondų lėšas“ </w:t>
                      </w:r>
                      <w:r>
                        <w:rPr>
                          <w:szCs w:val="24"/>
                        </w:rPr>
                        <w:t xml:space="preserve">2.1.2 papunktį pavesta vykdyti 2021–2027 metų materialinio nepritekliaus mažinimo programos Lietuvoje tarpinės institucijos funkcijas. </w:t>
                      </w:r>
                      <w:r>
                        <w:rPr>
                          <w:b/>
                          <w:bCs/>
                          <w:sz w:val="16"/>
                          <w:szCs w:val="16"/>
                          <w:lang w:eastAsia="lt-LT"/>
                        </w:rPr>
                        <w:br/>
                      </w:r>
                      <w:r>
                        <w:rPr>
                          <w:szCs w:val="24"/>
                        </w:rPr>
                        <w:t xml:space="preserve">2021–2027 metų materialinio nepritekliaus mažinimo programos Lietuvoje tarpinės institucijos funkcijas vykdo viešosios įstaigos Europos socialinio fondo agentūros Projektų valdymo skyrius II. 2021–2027 metų materialinio nepritekliaus mažinimo programos Lietuvoje tarpinės institucijos funkcijų sąrašą tvirtina </w:t>
                      </w:r>
                      <w:r>
                        <w:rPr>
                          <w:color w:val="000000"/>
                          <w:szCs w:val="24"/>
                          <w:lang w:eastAsia="lt-LT"/>
                        </w:rPr>
                        <w:t>socialinės apsaugos ir darbo ministras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2.25 pp."/>
                    <w:tag w:val="part_b6d1d8fc192d4f4bbb03e0ff3c5e03f4"/>
                    <w:lock w:val="sdtLocked"/>
                    <w:richText/>
                  </w:sdtPr>
                  <w:sdtContent>
                    <w:p>
                      <w:pPr>
                        <w:widowControl w:val="0"/>
                        <w:ind w:firstLine="567"/>
                        <w:jc w:val="both"/>
                        <w:rPr>
                          <w:color w:val="000000"/>
                          <w:szCs w:val="24"/>
                        </w:rPr>
                      </w:pPr>
                      <w:sdt>
                        <w:sdtPr>
                          <w:alias w:val="Numeris"/>
                          <w:tag w:val="nr_b6d1d8fc192d4f4bbb03e0ff3c5e03f4"/>
                          <w:lock w:val="sdtLocked"/>
                          <w:richText/>
                        </w:sdtPr>
                        <w:sdtContent>
                          <w:r>
                            <w:rPr>
                              <w:color w:val="000000"/>
                              <w:szCs w:val="24"/>
                              <w:lang w:eastAsia="lt-LT"/>
                            </w:rPr>
                            <w:t>2.25</w:t>
                          </w:r>
                        </w:sdtContent>
                      </w:sdt>
                      <w:r>
                        <w:rPr>
                          <w:color w:val="000000"/>
                          <w:szCs w:val="24"/>
                          <w:lang w:eastAsia="lt-LT"/>
                        </w:rPr>
                        <w:t>.</w:t>
                      </w:r>
                      <w:r>
                        <w:rPr>
                          <w:b/>
                          <w:bCs/>
                          <w:color w:val="000000"/>
                          <w:szCs w:val="24"/>
                          <w:lang w:eastAsia="lt-LT"/>
                        </w:rPr>
                        <w:t> Tinkamos finansuoti projekto išlaidos</w:t>
                      </w:r>
                      <w:r>
                        <w:rPr>
                          <w:color w:val="000000"/>
                          <w:szCs w:val="24"/>
                          <w:lang w:eastAsia="lt-LT"/>
                        </w:rPr>
                        <w:t> – projekto išlaidos (arba jų dalis), kurios atitinka Lietuvos Respublikos bei Europos Sąjungos teisės aktuose nustatytus išlaidų tinkamumo finansuoti reikalavimus ir gali būti deklaruojamos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2.26 pp."/>
                    <w:tag w:val="part_fda98f1b25dd4ab4bf6b030729e2e50a"/>
                    <w:lock w:val="sdtLocked"/>
                    <w:richText/>
                  </w:sdtPr>
                  <w:sdtContent>
                    <w:p>
                      <w:pPr>
                        <w:widowControl w:val="0"/>
                        <w:spacing w:line="300" w:lineRule="exact"/>
                        <w:ind w:firstLine="567"/>
                        <w:jc w:val="both"/>
                        <w:rPr>
                          <w:szCs w:val="24"/>
                        </w:rPr>
                      </w:pPr>
                      <w:sdt>
                        <w:sdtPr>
                          <w:alias w:val="Numeris"/>
                          <w:tag w:val="nr_fda98f1b25dd4ab4bf6b030729e2e50a"/>
                          <w:lock w:val="sdtLocked"/>
                          <w:richText/>
                        </w:sdtPr>
                        <w:sdtContent>
                          <w:r>
                            <w:rPr>
                              <w:bCs/>
                              <w:color w:val="000000"/>
                            </w:rPr>
                            <w:t>2.26</w:t>
                          </w:r>
                        </w:sdtContent>
                      </w:sdt>
                      <w:r>
                        <w:rPr>
                          <w:bCs/>
                          <w:color w:val="000000"/>
                        </w:rPr>
                        <w:t xml:space="preserve">. </w:t>
                      </w:r>
                      <w:r>
                        <w:rPr>
                          <w:b/>
                          <w:bCs/>
                          <w:color w:val="000000"/>
                        </w:rPr>
                        <w:t>Vadovaujančioji institucija</w:t>
                      </w:r>
                      <w:r>
                        <w:rPr>
                          <w:bCs/>
                          <w:color w:val="000000"/>
                        </w:rPr>
                        <w:t> – Socialinės apsaugos ir darbo ministerija, kuriai pagal Lietuvos Respublikos Vyriausybės 2020 m. lapkričio 25 d. nutarimo Nr. 1322 „Dėl pasirengimo administruoti Europos Sąjungos fondų lėšas“ 2.1.1 papunktį pavesta vykdyti 2021–2027 metų materialinio nepritekliaus mažinimo programos Lietuvoje vadovaujančiosios institucijos funkcijas. 2021–2027 metų materialinio nepritekliaus mažinimo programos Lietuvoje vadovaujančiosios institucijos funkcijas vykdo Socialinės apsaugos ir darbo ministerijos Europos Sąjungos investicijų skyrius ir Ekonomikos departamento Finansų valdymo ir ekonomikos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364860e87811ef8bf78f8ccc0e0474">
                        <w:r w:rsidRPr="00532B9F">
                          <w:rPr>
                            <w:rFonts w:ascii="Times New Roman" w:eastAsia="MS Mincho" w:hAnsi="Times New Roman"/>
                            <w:sz w:val="20"/>
                            <w:i/>
                            <w:iCs/>
                            <w:color w:val="0000FF" w:themeColor="hyperlink"/>
                            <w:u w:val="single"/>
                          </w:rPr>
                          <w:t>A1-72</w:t>
                        </w:r>
                      </w:fldSimple>
                      <w:r>
                        <w:rPr>
                          <w:rFonts w:ascii="Times New Roman" w:eastAsia="MS Mincho" w:hAnsi="Times New Roman"/>
                          <w:sz w:val="20"/>
                          <w:i/>
                          <w:iCs/>
                        </w:rPr>
                        <w:t>,
2025-02-11,
paskelbta TAR 2025-02-11, i. k. 2025-02137            </w:t>
                      </w:r>
                    </w:p>
                    <w:p/>
                  </w:sdtContent>
                </w:sdt>
              </w:sdtContent>
            </w:sdt>
            <w:sdt>
              <w:sdtPr>
                <w:alias w:val="3 p."/>
                <w:tag w:val="part_3a0c0373a24d4aa7971faaf10d611e2d"/>
                <w:lock w:val="sdtLocked"/>
                <w:richText/>
              </w:sdtPr>
              <w:sdtContent>
                <w:p>
                  <w:pPr>
                    <w:widowControl w:val="0"/>
                    <w:spacing w:line="300" w:lineRule="exact"/>
                    <w:ind w:firstLine="567"/>
                    <w:jc w:val="both"/>
                    <w:rPr>
                      <w:b/>
                      <w:szCs w:val="24"/>
                    </w:rPr>
                  </w:pPr>
                  <w:sdt>
                    <w:sdtPr>
                      <w:alias w:val="Numeris"/>
                      <w:tag w:val="nr_3a0c0373a24d4aa7971faaf10d611e2d"/>
                      <w:lock w:val="sdtLocked"/>
                      <w:richText/>
                    </w:sdtPr>
                    <w:sdtContent>
                      <w:r>
                        <w:rPr>
                          <w:szCs w:val="24"/>
                        </w:rPr>
                        <w:t>3</w:t>
                      </w:r>
                    </w:sdtContent>
                  </w:sdt>
                  <w:r>
                    <w:rPr>
                      <w:szCs w:val="24"/>
                    </w:rPr>
                    <w:t xml:space="preserve">. Vadovaujančioji, audito, tarpinė institucijos, AFVI ir projektų vykdytojas savo funkcijas vykdo vadovaudamiesi Lietuvos Respublikos teisės aktų nuostatomis, 2021 m. birželio 24 d. Europos Parlamento ir Tarybos reglamento (ES) 2021/1057, kuriuo nustatomas „Europos socialinis fondas +“ ir panaikinamas Reglamentas (ES) Nr. 1296/2013, ir Reglamento (ES) 2021/1060 nuostatomis.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Content>
        </w:sdt>
        <w:sdt>
          <w:sdtPr>
            <w:alias w:val="skyrius"/>
            <w:tag w:val="part_d99656cc554f462594060aec19c05b1c"/>
            <w:lock w:val="sdtLocked"/>
            <w:richText/>
          </w:sdtPr>
          <w:sdtContent>
            <w:p>
              <w:pPr>
                <w:jc w:val="center"/>
                <w:rPr>
                  <w:b/>
                  <w:szCs w:val="24"/>
                </w:rPr>
              </w:pPr>
              <w:sdt>
                <w:sdtPr>
                  <w:alias w:val="Numeris"/>
                  <w:tag w:val="nr_d99656cc554f462594060aec19c05b1c"/>
                  <w:lock w:val="sdtLocked"/>
                  <w:richText/>
                </w:sdtPr>
                <w:sdtContent>
                  <w:r>
                    <w:rPr>
                      <w:b/>
                      <w:szCs w:val="24"/>
                    </w:rPr>
                    <w:t>II</w:t>
                  </w:r>
                </w:sdtContent>
              </w:sdt>
              <w:r>
                <w:rPr>
                  <w:b/>
                  <w:szCs w:val="24"/>
                </w:rPr>
                <w:t xml:space="preserve"> SKYRIUS</w:t>
              </w:r>
            </w:p>
            <w:p>
              <w:pPr>
                <w:jc w:val="center"/>
                <w:rPr>
                  <w:b/>
                  <w:szCs w:val="24"/>
                </w:rPr>
              </w:pPr>
              <w:sdt>
                <w:sdtPr>
                  <w:alias w:val="Pavadinimas"/>
                  <w:tag w:val="title_d99656cc554f462594060aec19c05b1c"/>
                  <w:lock w:val="sdtLocked"/>
                  <w:richText/>
                </w:sdtPr>
                <w:sdtContent>
                  <w:r>
                    <w:rPr>
                      <w:b/>
                      <w:szCs w:val="24"/>
                    </w:rPr>
                    <w:t>VADOVAUJANČIOSIOS INSTITUCIJOS FUNKCIJOS</w:t>
                  </w:r>
                </w:sdtContent>
              </w:sdt>
            </w:p>
            <w:p>
              <w:pPr>
                <w:jc w:val="both"/>
                <w:rPr>
                  <w:szCs w:val="24"/>
                </w:rPr>
              </w:pPr>
            </w:p>
            <w:sdt>
              <w:sdtPr>
                <w:alias w:val="4 p."/>
                <w:tag w:val="part_17ca27e62db045c2963bbb26e9c90849"/>
                <w:lock w:val="sdtLocked"/>
                <w:richText/>
              </w:sdtPr>
              <w:sdtContent>
                <w:p>
                  <w:pPr>
                    <w:ind w:firstLine="567"/>
                    <w:jc w:val="both"/>
                    <w:rPr>
                      <w:szCs w:val="24"/>
                    </w:rPr>
                  </w:pPr>
                  <w:sdt>
                    <w:sdtPr>
                      <w:alias w:val="Numeris"/>
                      <w:tag w:val="nr_17ca27e62db045c2963bbb26e9c90849"/>
                      <w:lock w:val="sdtLocked"/>
                      <w:richText/>
                    </w:sdtPr>
                    <w:sdtContent>
                      <w:r>
                        <w:rPr>
                          <w:szCs w:val="24"/>
                        </w:rPr>
                        <w:t>4</w:t>
                      </w:r>
                    </w:sdtContent>
                  </w:sdt>
                  <w:r>
                    <w:rPr>
                      <w:szCs w:val="24"/>
                    </w:rPr>
                    <w:t xml:space="preserve">. Vadovaujančioji institucija atsako už MNM programos įgyvendinimą ir valdymą. </w:t>
                  </w:r>
                </w:p>
              </w:sdtContent>
            </w:sdt>
            <w:sdt>
              <w:sdtPr>
                <w:alias w:val="5 p."/>
                <w:tag w:val="part_4b0b0b0e3f2948d3bee0175887dd8903"/>
                <w:lock w:val="sdtLocked"/>
                <w:richText/>
              </w:sdtPr>
              <w:sdtContent>
                <w:p>
                  <w:pPr>
                    <w:ind w:firstLine="567"/>
                    <w:jc w:val="both"/>
                    <w:rPr>
                      <w:szCs w:val="24"/>
                    </w:rPr>
                  </w:pPr>
                  <w:sdt>
                    <w:sdtPr>
                      <w:alias w:val="Numeris"/>
                      <w:tag w:val="nr_4b0b0b0e3f2948d3bee0175887dd8903"/>
                      <w:lock w:val="sdtLocked"/>
                      <w:richText/>
                    </w:sdtPr>
                    <w:sdtContent>
                      <w:r>
                        <w:rPr>
                          <w:szCs w:val="24"/>
                        </w:rPr>
                        <w:t>5</w:t>
                      </w:r>
                    </w:sdtContent>
                  </w:sdt>
                  <w:r>
                    <w:rPr>
                      <w:szCs w:val="24"/>
                    </w:rPr>
                    <w:t>. Vadovaujančiosios institucijos Europos Sąjungos investicijų skyrius vykdo šias funkcijas:</w:t>
                  </w:r>
                  <w:r>
                    <w:t xml:space="preserve"> </w:t>
                  </w:r>
                </w:p>
                <w:sdt>
                  <w:sdtPr>
                    <w:alias w:val="5.1 pp."/>
                    <w:tag w:val="part_7c5c7a8b115c4d54b202c27d27783c42"/>
                    <w:lock w:val="sdtLocked"/>
                    <w:richText/>
                  </w:sdtPr>
                  <w:sdtContent>
                    <w:p>
                      <w:pPr>
                        <w:widowControl w:val="0"/>
                        <w:spacing w:line="300" w:lineRule="exact"/>
                        <w:ind w:firstLine="567"/>
                        <w:jc w:val="both"/>
                        <w:rPr>
                          <w:szCs w:val="24"/>
                        </w:rPr>
                      </w:pPr>
                      <w:sdt>
                        <w:sdtPr>
                          <w:alias w:val="Numeris"/>
                          <w:tag w:val="nr_7c5c7a8b115c4d54b202c27d27783c42"/>
                          <w:lock w:val="sdtLocked"/>
                          <w:richText/>
                        </w:sdtPr>
                        <w:sdtContent>
                          <w:r>
                            <w:rPr>
                              <w:color w:val="000000"/>
                            </w:rPr>
                            <w:t>5.1</w:t>
                          </w:r>
                        </w:sdtContent>
                      </w:sdt>
                      <w:r>
                        <w:rPr>
                          <w:color w:val="000000"/>
                        </w:rPr>
                        <w:t>. rengia MNM programos projektą ir teikia jį tvirtinti Europos Komisijai (toliau – EK);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5.2 pp."/>
                    <w:tag w:val="part_842be984016a49c7a2326bf0d872c2a0"/>
                    <w:lock w:val="sdtLocked"/>
                    <w:richText/>
                  </w:sdtPr>
                  <w:sdtContent>
                    <w:p>
                      <w:pPr>
                        <w:ind w:firstLine="567"/>
                        <w:jc w:val="both"/>
                        <w:rPr>
                          <w:szCs w:val="24"/>
                        </w:rPr>
                      </w:pPr>
                      <w:sdt>
                        <w:sdtPr>
                          <w:alias w:val="Numeris"/>
                          <w:tag w:val="nr_842be984016a49c7a2326bf0d872c2a0"/>
                          <w:lock w:val="sdtLocked"/>
                          <w:richText/>
                        </w:sdtPr>
                        <w:sdtContent>
                          <w:r>
                            <w:rPr>
                              <w:szCs w:val="24"/>
                            </w:rPr>
                            <w:t>5.2</w:t>
                          </w:r>
                        </w:sdtContent>
                      </w:sdt>
                      <w:r>
                        <w:rPr>
                          <w:szCs w:val="24"/>
                        </w:rPr>
                        <w:t>. rengia MNM programos pakeitimo projektą, pristato jį Stebėsenos komitetui ir, gavęs šio komiteto pritarimą, teikia jį tvirtinti EK;</w:t>
                      </w:r>
                    </w:p>
                  </w:sdtContent>
                </w:sdt>
                <w:sdt>
                  <w:sdtPr>
                    <w:alias w:val="5.3 pp."/>
                    <w:tag w:val="part_134e4265c74347bfbd6ca4d7aafb83e3"/>
                    <w:lock w:val="sdtLocked"/>
                    <w:richText/>
                  </w:sdtPr>
                  <w:sdtContent>
                    <w:p>
                      <w:pPr>
                        <w:ind w:firstLine="567"/>
                        <w:jc w:val="both"/>
                        <w:rPr>
                          <w:szCs w:val="24"/>
                        </w:rPr>
                      </w:pPr>
                      <w:sdt>
                        <w:sdtPr>
                          <w:alias w:val="Numeris"/>
                          <w:tag w:val="nr_134e4265c74347bfbd6ca4d7aafb83e3"/>
                          <w:lock w:val="sdtLocked"/>
                          <w:richText/>
                        </w:sdtPr>
                        <w:sdtContent>
                          <w:r>
                            <w:rPr>
                              <w:szCs w:val="24"/>
                            </w:rPr>
                            <w:t>5.3</w:t>
                          </w:r>
                        </w:sdtContent>
                      </w:sdt>
                      <w:r>
                        <w:rPr>
                          <w:szCs w:val="24"/>
                        </w:rPr>
                        <w:t xml:space="preserve">. informuoja EK apie </w:t>
                      </w:r>
                      <w:r>
                        <w:rPr>
                          <w:bCs/>
                          <w:szCs w:val="24"/>
                        </w:rPr>
                        <w:t>vadovaujančiosios institucijos paskyrimą ir atšaukimą</w:t>
                      </w:r>
                      <w:r>
                        <w:rPr>
                          <w:szCs w:val="24"/>
                        </w:rPr>
                        <w:t>;</w:t>
                      </w:r>
                    </w:p>
                  </w:sdtContent>
                </w:sdt>
                <w:sdt>
                  <w:sdtPr>
                    <w:alias w:val="5.4 pp."/>
                    <w:tag w:val="part_be9798f92d5944d082953ce6303858b3"/>
                    <w:lock w:val="sdtLocked"/>
                    <w:richText/>
                  </w:sdtPr>
                  <w:sdtContent>
                    <w:p>
                      <w:pPr>
                        <w:ind w:firstLine="567"/>
                        <w:jc w:val="both"/>
                        <w:rPr>
                          <w:szCs w:val="24"/>
                        </w:rPr>
                      </w:pPr>
                      <w:sdt>
                        <w:sdtPr>
                          <w:alias w:val="Numeris"/>
                          <w:tag w:val="nr_be9798f92d5944d082953ce6303858b3"/>
                          <w:lock w:val="sdtLocked"/>
                          <w:richText/>
                        </w:sdtPr>
                        <w:sdtContent>
                          <w:r>
                            <w:rPr>
                              <w:szCs w:val="24"/>
                            </w:rPr>
                            <w:t>5.4</w:t>
                          </w:r>
                        </w:sdtContent>
                      </w:sdt>
                      <w:r>
                        <w:rPr>
                          <w:szCs w:val="24"/>
                        </w:rPr>
                        <w:t>. kuria ir tobulina MNM programos valdymo ir kontrolės sistemą, vykdo jos priežiūrą:</w:t>
                      </w:r>
                    </w:p>
                    <w:sdt>
                      <w:sdtPr>
                        <w:alias w:val="5.4.1 pp."/>
                        <w:tag w:val="part_4bf9f5d515d5491c90c72c37afc55200"/>
                        <w:lock w:val="sdtLocked"/>
                        <w:richText/>
                      </w:sdtPr>
                      <w:sdtContent>
                        <w:p>
                          <w:pPr>
                            <w:ind w:firstLine="567"/>
                            <w:jc w:val="both"/>
                            <w:rPr>
                              <w:szCs w:val="24"/>
                            </w:rPr>
                          </w:pPr>
                          <w:sdt>
                            <w:sdtPr>
                              <w:alias w:val="Numeris"/>
                              <w:tag w:val="nr_4bf9f5d515d5491c90c72c37afc55200"/>
                              <w:lock w:val="sdtLocked"/>
                              <w:richText/>
                            </w:sdtPr>
                            <w:sdtContent>
                              <w:r>
                                <w:rPr>
                                  <w:szCs w:val="24"/>
                                </w:rPr>
                                <w:t>5.4.1</w:t>
                              </w:r>
                            </w:sdtContent>
                          </w:sdt>
                          <w:r>
                            <w:rPr>
                              <w:szCs w:val="24"/>
                            </w:rPr>
                            <w:t>. rengia Lietuvos Respublikos teisės aktų, reglamentuojančių MNM programos ir jos lėšomis finansuojamų projektų administravimą ir finansavimą, projektus;</w:t>
                          </w:r>
                        </w:p>
                      </w:sdtContent>
                    </w:sdt>
                    <w:sdt>
                      <w:sdtPr>
                        <w:alias w:val="5.4.2 pp."/>
                        <w:tag w:val="part_ab0893cdd60a45ffa499bd2fb855406b"/>
                        <w:lock w:val="sdtLocked"/>
                        <w:richText/>
                      </w:sdtPr>
                      <w:sdtContent>
                        <w:p>
                          <w:pPr>
                            <w:ind w:firstLine="567"/>
                            <w:jc w:val="both"/>
                            <w:rPr>
                              <w:szCs w:val="24"/>
                            </w:rPr>
                          </w:pPr>
                          <w:sdt>
                            <w:sdtPr>
                              <w:alias w:val="Numeris"/>
                              <w:tag w:val="nr_ab0893cdd60a45ffa499bd2fb855406b"/>
                              <w:lock w:val="sdtLocked"/>
                              <w:richText/>
                            </w:sdtPr>
                            <w:sdtContent>
                              <w:r>
                                <w:rPr>
                                  <w:szCs w:val="24"/>
                                </w:rPr>
                                <w:t>5.4.2</w:t>
                              </w:r>
                            </w:sdtContent>
                          </w:sdt>
                          <w:r>
                            <w:rPr>
                              <w:szCs w:val="24"/>
                            </w:rPr>
                            <w:t>. rengia ir atnaujina MNM programos valdymo ir kontrolės sistemos aprašymą, teikia jį EK;</w:t>
                          </w:r>
                        </w:p>
                      </w:sdtContent>
                    </w:sdt>
                    <w:sdt>
                      <w:sdtPr>
                        <w:alias w:val="5.4.3 pp."/>
                        <w:tag w:val="part_e46ee1a6a50d48248281c9d4d5904df3"/>
                        <w:lock w:val="sdtLocked"/>
                        <w:richText/>
                      </w:sdtPr>
                      <w:sdtContent>
                        <w:p>
                          <w:pPr>
                            <w:ind w:firstLine="567"/>
                            <w:jc w:val="both"/>
                            <w:rPr>
                              <w:szCs w:val="24"/>
                            </w:rPr>
                          </w:pPr>
                          <w:sdt>
                            <w:sdtPr>
                              <w:alias w:val="Numeris"/>
                              <w:tag w:val="nr_e46ee1a6a50d48248281c9d4d5904df3"/>
                              <w:lock w:val="sdtLocked"/>
                              <w:richText/>
                            </w:sdtPr>
                            <w:sdtContent>
                              <w:r>
                                <w:rPr>
                                  <w:szCs w:val="24"/>
                                </w:rPr>
                                <w:t>5.4.3</w:t>
                              </w:r>
                            </w:sdtContent>
                          </w:sdt>
                          <w:r>
                            <w:rPr>
                              <w:szCs w:val="24"/>
                            </w:rPr>
                            <w:t>. nustatęs MNM programos valdymo ir kontrolės sistemos trūkumus, organizuoja jų šalinimą;</w:t>
                          </w:r>
                        </w:p>
                      </w:sdtContent>
                    </w:sdt>
                  </w:sdtContent>
                </w:sdt>
                <w:sdt>
                  <w:sdtPr>
                    <w:alias w:val="5.5 pp."/>
                    <w:tag w:val="part_83ac17c8ade8465a9bf6b13145a07f05"/>
                    <w:lock w:val="sdtLocked"/>
                    <w:richText/>
                  </w:sdtPr>
                  <w:sdtContent>
                    <w:p>
                      <w:pPr>
                        <w:widowControl w:val="0"/>
                        <w:spacing w:line="300" w:lineRule="exact"/>
                        <w:ind w:firstLine="567"/>
                        <w:jc w:val="both"/>
                        <w:rPr>
                          <w:szCs w:val="24"/>
                        </w:rPr>
                      </w:pPr>
                      <w:sdt>
                        <w:sdtPr>
                          <w:alias w:val="Numeris"/>
                          <w:tag w:val="nr_83ac17c8ade8465a9bf6b13145a07f05"/>
                          <w:lock w:val="sdtLocked"/>
                          <w:richText/>
                        </w:sdtPr>
                        <w:sdtContent>
                          <w:r>
                            <w:rPr>
                              <w:bCs/>
                              <w:color w:val="000000"/>
                            </w:rPr>
                            <w:t>5.5</w:t>
                          </w:r>
                        </w:sdtContent>
                      </w:sdt>
                      <w:r>
                        <w:rPr>
                          <w:bCs/>
                          <w:color w:val="000000"/>
                        </w:rPr>
                        <w:t>. teikia EK suvestinius MNM programos rodiklių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364860e87811ef8bf78f8ccc0e0474">
                        <w:r w:rsidRPr="00532B9F">
                          <w:rPr>
                            <w:rFonts w:ascii="Times New Roman" w:eastAsia="MS Mincho" w:hAnsi="Times New Roman"/>
                            <w:sz w:val="20"/>
                            <w:i/>
                            <w:iCs/>
                            <w:color w:val="0000FF" w:themeColor="hyperlink"/>
                            <w:u w:val="single"/>
                          </w:rPr>
                          <w:t>A1-72</w:t>
                        </w:r>
                      </w:fldSimple>
                      <w:r>
                        <w:rPr>
                          <w:rFonts w:ascii="Times New Roman" w:eastAsia="MS Mincho" w:hAnsi="Times New Roman"/>
                          <w:sz w:val="20"/>
                          <w:i/>
                          <w:iCs/>
                        </w:rPr>
                        <w:t>,
2025-02-11,
paskelbta TAR 2025-02-11, i. k. 2025-02137            </w:t>
                      </w:r>
                    </w:p>
                    <w:p/>
                  </w:sdtContent>
                </w:sdt>
                <w:sdt>
                  <w:sdtPr>
                    <w:alias w:val="5.6 pp."/>
                    <w:tag w:val="part_54af226aee9c4151b27ffe6254565686"/>
                    <w:lock w:val="sdtLocked"/>
                    <w:richText/>
                  </w:sdtPr>
                  <w:sdtContent>
                    <w:p>
                      <w:pPr>
                        <w:ind w:firstLine="567"/>
                        <w:jc w:val="both"/>
                        <w:rPr>
                          <w:szCs w:val="24"/>
                        </w:rPr>
                      </w:pPr>
                      <w:sdt>
                        <w:sdtPr>
                          <w:alias w:val="Numeris"/>
                          <w:tag w:val="nr_54af226aee9c4151b27ffe6254565686"/>
                          <w:lock w:val="sdtLocked"/>
                          <w:richText/>
                        </w:sdtPr>
                        <w:sdtContent>
                          <w:r>
                            <w:rPr>
                              <w:szCs w:val="24"/>
                            </w:rPr>
                            <w:t>5.6</w:t>
                          </w:r>
                        </w:sdtContent>
                      </w:sdt>
                      <w:r>
                        <w:rPr>
                          <w:szCs w:val="24"/>
                        </w:rPr>
                        <w:t>. prižiūri ir kontroliuoja tarpinei institucijai pavestų funkcijų vykdymą;</w:t>
                      </w:r>
                    </w:p>
                  </w:sdtContent>
                </w:sdt>
                <w:sdt>
                  <w:sdtPr>
                    <w:alias w:val="5.7 pp."/>
                    <w:tag w:val="part_247f16a5fcad4c4a80f710e02567c807"/>
                    <w:lock w:val="sdtLocked"/>
                    <w:richText/>
                  </w:sdtPr>
                  <w:sdtContent>
                    <w:p>
                      <w:pPr>
                        <w:widowControl w:val="0"/>
                        <w:spacing w:line="300" w:lineRule="exact"/>
                        <w:ind w:firstLine="567"/>
                        <w:jc w:val="both"/>
                        <w:rPr>
                          <w:szCs w:val="24"/>
                        </w:rPr>
                      </w:pPr>
                      <w:sdt>
                        <w:sdtPr>
                          <w:alias w:val="Numeris"/>
                          <w:tag w:val="nr_247f16a5fcad4c4a80f710e02567c807"/>
                          <w:lock w:val="sdtLocked"/>
                          <w:richText/>
                        </w:sdtPr>
                        <w:sdtContent>
                          <w:r>
                            <w:rPr>
                              <w:bCs/>
                              <w:color w:val="000000"/>
                            </w:rPr>
                            <w:t>5.7</w:t>
                          </w:r>
                        </w:sdtContent>
                      </w:sdt>
                      <w:r>
                        <w:rPr>
                          <w:bCs/>
                          <w:color w:val="000000"/>
                        </w:rPr>
                        <w:t>. rengia MNM programos veiklų peržiūros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364860e87811ef8bf78f8ccc0e0474">
                        <w:r w:rsidRPr="00532B9F">
                          <w:rPr>
                            <w:rFonts w:ascii="Times New Roman" w:eastAsia="MS Mincho" w:hAnsi="Times New Roman"/>
                            <w:sz w:val="20"/>
                            <w:i/>
                            <w:iCs/>
                            <w:color w:val="0000FF" w:themeColor="hyperlink"/>
                            <w:u w:val="single"/>
                          </w:rPr>
                          <w:t>A1-72</w:t>
                        </w:r>
                      </w:fldSimple>
                      <w:r>
                        <w:rPr>
                          <w:rFonts w:ascii="Times New Roman" w:eastAsia="MS Mincho" w:hAnsi="Times New Roman"/>
                          <w:sz w:val="20"/>
                          <w:i/>
                          <w:iCs/>
                        </w:rPr>
                        <w:t>,
2025-02-11,
paskelbta TAR 2025-02-11, i. k. 2025-02137            </w:t>
                      </w:r>
                    </w:p>
                    <w:p/>
                  </w:sdtContent>
                </w:sdt>
                <w:sdt>
                  <w:sdtPr>
                    <w:alias w:val="5.8 pp."/>
                    <w:tag w:val="part_18d412b966ce4fdbb55472c7587f045d"/>
                    <w:lock w:val="sdtLocked"/>
                    <w:richText/>
                  </w:sdtPr>
                  <w:sdtContent>
                    <w:p>
                      <w:pPr>
                        <w:ind w:firstLine="567"/>
                        <w:jc w:val="both"/>
                        <w:rPr>
                          <w:szCs w:val="24"/>
                        </w:rPr>
                      </w:pPr>
                      <w:sdt>
                        <w:sdtPr>
                          <w:alias w:val="Numeris"/>
                          <w:tag w:val="nr_18d412b966ce4fdbb55472c7587f045d"/>
                          <w:lock w:val="sdtLocked"/>
                          <w:richText/>
                        </w:sdtPr>
                        <w:sdtContent>
                          <w:r>
                            <w:rPr>
                              <w:szCs w:val="24"/>
                            </w:rPr>
                            <w:t>5.8</w:t>
                          </w:r>
                        </w:sdtContent>
                      </w:sdt>
                      <w:r>
                        <w:rPr>
                          <w:szCs w:val="24"/>
                        </w:rPr>
                        <w:t>. organizuoja Stebėsenos komiteto sudarymą;</w:t>
                      </w:r>
                    </w:p>
                  </w:sdtContent>
                </w:sdt>
                <w:sdt>
                  <w:sdtPr>
                    <w:alias w:val="5.9 pp."/>
                    <w:tag w:val="part_df0268ce07e4482d8736502d9a2648a6"/>
                    <w:lock w:val="sdtLocked"/>
                    <w:richText/>
                  </w:sdtPr>
                  <w:sdtContent>
                    <w:p>
                      <w:pPr>
                        <w:ind w:firstLine="567"/>
                        <w:jc w:val="both"/>
                        <w:rPr>
                          <w:szCs w:val="24"/>
                        </w:rPr>
                      </w:pPr>
                      <w:sdt>
                        <w:sdtPr>
                          <w:alias w:val="Numeris"/>
                          <w:tag w:val="nr_df0268ce07e4482d8736502d9a2648a6"/>
                          <w:lock w:val="sdtLocked"/>
                          <w:richText/>
                        </w:sdtPr>
                        <w:sdtContent>
                          <w:r>
                            <w:rPr>
                              <w:szCs w:val="24"/>
                            </w:rPr>
                            <w:t>5.9</w:t>
                          </w:r>
                        </w:sdtContent>
                      </w:sdt>
                      <w:r>
                        <w:rPr>
                          <w:szCs w:val="24"/>
                        </w:rPr>
                        <w:t>. rengia MNM programos</w:t>
                      </w:r>
                      <w:r>
                        <w:rPr>
                          <w:color w:val="FF0000"/>
                          <w:szCs w:val="24"/>
                        </w:rPr>
                        <w:t xml:space="preserve"> </w:t>
                      </w:r>
                      <w:r>
                        <w:rPr>
                          <w:szCs w:val="24"/>
                        </w:rPr>
                        <w:t>vertinimo planą ir teikia jį Stebėsenos komitetui;</w:t>
                      </w:r>
                    </w:p>
                  </w:sdtContent>
                </w:sdt>
                <w:sdt>
                  <w:sdtPr>
                    <w:alias w:val="5.10 pp."/>
                    <w:tag w:val="part_a8d9170398cf4db9b320b3630679bb29"/>
                    <w:lock w:val="sdtLocked"/>
                    <w:richText/>
                  </w:sdtPr>
                  <w:sdtContent>
                    <w:p>
                      <w:pPr>
                        <w:ind w:firstLine="567"/>
                        <w:jc w:val="both"/>
                        <w:rPr>
                          <w:szCs w:val="24"/>
                        </w:rPr>
                      </w:pPr>
                      <w:sdt>
                        <w:sdtPr>
                          <w:alias w:val="Numeris"/>
                          <w:tag w:val="nr_a8d9170398cf4db9b320b3630679bb29"/>
                          <w:lock w:val="sdtLocked"/>
                          <w:richText/>
                        </w:sdtPr>
                        <w:sdtContent>
                          <w:r>
                            <w:rPr>
                              <w:szCs w:val="24"/>
                            </w:rPr>
                            <w:t>5.10</w:t>
                          </w:r>
                        </w:sdtContent>
                      </w:sdt>
                      <w:r>
                        <w:rPr>
                          <w:szCs w:val="24"/>
                        </w:rPr>
                        <w:t>. paskiria darbuotoją, atsakingą už komunikaciją, susijusią su MNM programa;</w:t>
                      </w:r>
                    </w:p>
                  </w:sdtContent>
                </w:sdt>
                <w:sdt>
                  <w:sdtPr>
                    <w:alias w:val="5.11 pp."/>
                    <w:tag w:val="part_f5506ec8e19c4ba29dd5e35321a9b76d"/>
                    <w:lock w:val="sdtLocked"/>
                    <w:richText/>
                  </w:sdtPr>
                  <w:sdtContent>
                    <w:p>
                      <w:pPr>
                        <w:ind w:firstLine="567"/>
                        <w:jc w:val="both"/>
                        <w:rPr>
                          <w:szCs w:val="24"/>
                        </w:rPr>
                      </w:pPr>
                      <w:sdt>
                        <w:sdtPr>
                          <w:alias w:val="Numeris"/>
                          <w:tag w:val="nr_f5506ec8e19c4ba29dd5e35321a9b76d"/>
                          <w:lock w:val="sdtLocked"/>
                          <w:richText/>
                        </w:sdtPr>
                        <w:sdtContent>
                          <w:r>
                            <w:rPr>
                              <w:bCs/>
                              <w:color w:val="000000"/>
                            </w:rPr>
                            <w:t>5.11</w:t>
                          </w:r>
                        </w:sdtContent>
                      </w:sdt>
                      <w:r>
                        <w:rPr>
                          <w:bCs/>
                          <w:color w:val="000000"/>
                        </w:rPr>
                        <w:t>. administruoja MNM programą, laikydamasis patikimo finansų valdymo principo, kaip nustatyta 2024 m. rugsėjo 23 d. Europos Parlamento ir Tarybos reglamento (ES, Euratomas) 2024/2509 dėl Sąjungos bendrajam biudžetui taikomų finansinių taisyklių (nauja redakcija) 33 straipsnyje, 36 straipsnio 1 dalyje ir 61 straipsnyje:</w:t>
                      </w:r>
                      <w:r>
                        <w:t xml:space="preserve">  </w:t>
                      </w:r>
                    </w:p>
                    <w:p>
                      <w:pPr>
                        <w:ind w:firstLine="567"/>
                        <w:jc w:val="both"/>
                        <w:rPr>
                          <w:szCs w:val="24"/>
                        </w:rPr>
                      </w:pPr>
                    </w:p>
                    <w:p>
                      <w:pPr>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364860e87811ef8bf78f8ccc0e0474">
                        <w:r w:rsidRPr="00532B9F">
                          <w:rPr>
                            <w:rFonts w:ascii="Times New Roman" w:eastAsia="MS Mincho" w:hAnsi="Times New Roman"/>
                            <w:sz w:val="20"/>
                            <w:i/>
                            <w:iCs/>
                            <w:color w:val="0000FF" w:themeColor="hyperlink"/>
                            <w:u w:val="single"/>
                          </w:rPr>
                          <w:t>A1-72</w:t>
                        </w:r>
                      </w:fldSimple>
                      <w:r>
                        <w:rPr>
                          <w:rFonts w:ascii="Times New Roman" w:eastAsia="MS Mincho" w:hAnsi="Times New Roman"/>
                          <w:sz w:val="20"/>
                          <w:i/>
                          <w:iCs/>
                        </w:rPr>
                        <w:t>,
2025-02-11,
paskelbta TAR 2025-02-11, i. k. 2025-02137            </w:t>
                      </w:r>
                    </w:p>
                    <w:sdt>
                      <w:sdtPr>
                        <w:alias w:val="5.11.1 pp."/>
                        <w:tag w:val="part_6915ed6edc8f4f34bc38d9bc6781406d"/>
                        <w:lock w:val="sdtLocked"/>
                        <w:richText/>
                      </w:sdtPr>
                      <w:sdtContent>
                        <w:p>
                          <w:pPr>
                            <w:ind w:firstLine="567"/>
                            <w:jc w:val="both"/>
                            <w:rPr>
                              <w:szCs w:val="24"/>
                            </w:rPr>
                          </w:pPr>
                          <w:sdt>
                            <w:sdtPr>
                              <w:alias w:val="Numeris"/>
                              <w:tag w:val="nr_6915ed6edc8f4f34bc38d9bc6781406d"/>
                              <w:lock w:val="sdtLocked"/>
                              <w:richText/>
                            </w:sdtPr>
                            <w:sdtContent>
                              <w:r>
                                <w:rPr>
                                  <w:color w:val="000000"/>
                                </w:rPr>
                                <w:t>5.11.1</w:t>
                              </w:r>
                            </w:sdtContent>
                          </w:sdt>
                          <w:r>
                            <w:rPr>
                              <w:color w:val="000000"/>
                            </w:rPr>
                            <w:t>. užtikrina, kad projektai būtų atrinkti vadovaujantis taikytinais projektų atrankos kriterijais ir visą jų įgyvendinimo laikotarpį atitiktų galiojančių Lietuvos Respublikos ir Europos Sąjungos (toliau – ES)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sdt>
                          <w:sdtPr>
                            <w:alias w:val="5.11.1.1 pp."/>
                            <w:tag w:val="part_05f4cec4da1943e38fb9de9ed8298bd2"/>
                            <w:lock w:val="sdtLocked"/>
                            <w:richText/>
                          </w:sdtPr>
                          <w:sdtContent>
                            <w:p>
                              <w:pPr>
                                <w:ind w:firstLine="567"/>
                                <w:jc w:val="both"/>
                                <w:rPr>
                                  <w:szCs w:val="24"/>
                                </w:rPr>
                              </w:pPr>
                              <w:sdt>
                                <w:sdtPr>
                                  <w:alias w:val="Numeris"/>
                                  <w:tag w:val="nr_05f4cec4da1943e38fb9de9ed8298bd2"/>
                                  <w:lock w:val="sdtLocked"/>
                                  <w:richText/>
                                </w:sdtPr>
                                <w:sdtContent>
                                  <w:r>
                                    <w:rPr>
                                      <w:szCs w:val="24"/>
                                    </w:rPr>
                                    <w:t>5.11.1.1</w:t>
                                  </w:r>
                                </w:sdtContent>
                              </w:sdt>
                              <w:r>
                                <w:rPr>
                                  <w:szCs w:val="24"/>
                                </w:rPr>
                                <w:t>. nustato projektams taikytinus projektų atrankos kriterijus;</w:t>
                              </w:r>
                            </w:p>
                          </w:sdtContent>
                        </w:sdt>
                        <w:sdt>
                          <w:sdtPr>
                            <w:alias w:val="5.11.1.2 pp."/>
                            <w:tag w:val="part_803a7f8f840444858b73d8ab5ca9ede3"/>
                            <w:lock w:val="sdtLocked"/>
                            <w:richText/>
                          </w:sdtPr>
                          <w:sdtContent>
                            <w:p>
                              <w:pPr>
                                <w:ind w:firstLine="567"/>
                                <w:jc w:val="both"/>
                                <w:rPr>
                                  <w:szCs w:val="24"/>
                                </w:rPr>
                              </w:pPr>
                              <w:sdt>
                                <w:sdtPr>
                                  <w:alias w:val="Numeris"/>
                                  <w:tag w:val="nr_803a7f8f840444858b73d8ab5ca9ede3"/>
                                  <w:lock w:val="sdtLocked"/>
                                  <w:richText/>
                                </w:sdtPr>
                                <w:sdtContent>
                                  <w:r>
                                    <w:rPr>
                                      <w:szCs w:val="24"/>
                                    </w:rPr>
                                    <w:t>5.11.1.2</w:t>
                                  </w:r>
                                </w:sdtContent>
                              </w:sdt>
                              <w:r>
                                <w:rPr>
                                  <w:szCs w:val="24"/>
                                </w:rPr>
                                <w:t>. prižiūri, kad nebūtų viršytas projektams įgyvendinti skiriamų MNM programos ir bendrojo finansavimo lėšų santykis;</w:t>
                              </w:r>
                            </w:p>
                          </w:sdtContent>
                        </w:sdt>
                        <w:sdt>
                          <w:sdtPr>
                            <w:alias w:val="5.11.1.3 pp."/>
                            <w:tag w:val="part_94803f1f99e645e687795bf1c7e827d3"/>
                            <w:lock w:val="sdtLocked"/>
                            <w:richText/>
                          </w:sdtPr>
                          <w:sdtContent>
                            <w:p>
                              <w:pPr>
                                <w:ind w:firstLine="567"/>
                                <w:jc w:val="both"/>
                                <w:rPr>
                                  <w:szCs w:val="24"/>
                                </w:rPr>
                              </w:pPr>
                              <w:sdt>
                                <w:sdtPr>
                                  <w:alias w:val="Numeris"/>
                                  <w:tag w:val="nr_94803f1f99e645e687795bf1c7e827d3"/>
                                  <w:lock w:val="sdtLocked"/>
                                  <w:richText/>
                                </w:sdtPr>
                                <w:sdtContent>
                                  <w:r>
                                    <w:rPr>
                                      <w:szCs w:val="24"/>
                                    </w:rPr>
                                    <w:t>5.11.1.3</w:t>
                                  </w:r>
                                </w:sdtContent>
                              </w:sdt>
                              <w:r>
                                <w:rPr>
                                  <w:szCs w:val="24"/>
                                </w:rPr>
                                <w:t>. prižiūri, kad būtų laiku išmokėtos MNM programos ir bendrojo finansavimo lėšos;</w:t>
                              </w:r>
                            </w:p>
                          </w:sdtContent>
                        </w:sdt>
                        <w:sdt>
                          <w:sdtPr>
                            <w:alias w:val="5.11.1.4 pp."/>
                            <w:tag w:val="part_419eec54c4a248b48fd558e16e351bd4"/>
                            <w:lock w:val="sdtLocked"/>
                            <w:richText/>
                          </w:sdtPr>
                          <w:sdtContent>
                            <w:p>
                              <w:pPr>
                                <w:ind w:firstLine="567"/>
                                <w:jc w:val="both"/>
                                <w:rPr>
                                  <w:szCs w:val="24"/>
                                </w:rPr>
                              </w:pPr>
                              <w:sdt>
                                <w:sdtPr>
                                  <w:alias w:val="Numeris"/>
                                  <w:tag w:val="nr_419eec54c4a248b48fd558e16e351bd4"/>
                                  <w:lock w:val="sdtLocked"/>
                                  <w:richText/>
                                </w:sdtPr>
                                <w:sdtContent>
                                  <w:r>
                                    <w:rPr>
                                      <w:szCs w:val="24"/>
                                    </w:rPr>
                                    <w:t>5.11.1.4</w:t>
                                  </w:r>
                                </w:sdtContent>
                              </w:sdt>
                              <w:r>
                                <w:rPr>
                                  <w:szCs w:val="24"/>
                                </w:rPr>
                                <w:t>. užtikrina, kad projektai būtų įgyvendinami Lietuvos Respublikos teritorijoje;</w:t>
                              </w:r>
                            </w:p>
                          </w:sdtContent>
                        </w:sdt>
                      </w:sdtContent>
                    </w:sdt>
                  </w:sdtContent>
                </w:sdt>
                <w:sdt>
                  <w:sdtPr>
                    <w:alias w:val="5.12 pp."/>
                    <w:tag w:val="part_2022934905fe4df99103788776e6f105"/>
                    <w:lock w:val="sdtLocked"/>
                    <w:richText/>
                  </w:sdtPr>
                  <w:sdtContent>
                    <w:p>
                      <w:pPr>
                        <w:ind w:firstLine="567"/>
                        <w:jc w:val="both"/>
                        <w:rPr>
                          <w:szCs w:val="24"/>
                        </w:rPr>
                      </w:pPr>
                      <w:sdt>
                        <w:sdtPr>
                          <w:alias w:val="Numeris"/>
                          <w:tag w:val="nr_2022934905fe4df99103788776e6f105"/>
                          <w:lock w:val="sdtLocked"/>
                          <w:richText/>
                        </w:sdtPr>
                        <w:sdtContent>
                          <w:r>
                            <w:rPr>
                              <w:szCs w:val="24"/>
                            </w:rPr>
                            <w:t>5.12</w:t>
                          </w:r>
                        </w:sdtContent>
                      </w:sdt>
                      <w:r>
                        <w:rPr>
                          <w:szCs w:val="24"/>
                        </w:rPr>
                        <w:t>. kuria ir plėtoja MNM programos informacinę sistemą, kurioje registruojami ir saugomi projektų duomenys MNM programos stebėsenos, vertinimo, finansų valdymo, tikrinimo ir audito tikslais;</w:t>
                      </w:r>
                    </w:p>
                  </w:sdtContent>
                </w:sdt>
                <w:sdt>
                  <w:sdtPr>
                    <w:alias w:val="5.13 pp."/>
                    <w:tag w:val="part_b5da2c59136a4af0864eff8b2d29987c"/>
                    <w:lock w:val="sdtLocked"/>
                    <w:richText/>
                  </w:sdtPr>
                  <w:sdtContent>
                    <w:p>
                      <w:pPr>
                        <w:widowControl w:val="0"/>
                        <w:spacing w:line="300" w:lineRule="exact"/>
                        <w:ind w:firstLine="567"/>
                        <w:jc w:val="both"/>
                        <w:rPr>
                          <w:szCs w:val="24"/>
                        </w:rPr>
                      </w:pPr>
                      <w:sdt>
                        <w:sdtPr>
                          <w:alias w:val="Numeris"/>
                          <w:tag w:val="nr_b5da2c59136a4af0864eff8b2d29987c"/>
                          <w:lock w:val="sdtLocked"/>
                          <w:richText/>
                        </w:sdtPr>
                        <w:sdtContent>
                          <w:r>
                            <w:rPr>
                              <w:bCs/>
                              <w:color w:val="000000"/>
                            </w:rPr>
                            <w:t>5.13</w:t>
                          </w:r>
                        </w:sdtContent>
                      </w:sdt>
                      <w:r>
                        <w:rPr>
                          <w:bCs/>
                          <w:color w:val="000000"/>
                        </w:rPr>
                        <w:t>. pagal kompetenciją per SFC2021 teikia informaciją EK;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364860e87811ef8bf78f8ccc0e0474">
                        <w:r w:rsidRPr="00532B9F">
                          <w:rPr>
                            <w:rFonts w:ascii="Times New Roman" w:eastAsia="MS Mincho" w:hAnsi="Times New Roman"/>
                            <w:sz w:val="20"/>
                            <w:i/>
                            <w:iCs/>
                            <w:color w:val="0000FF" w:themeColor="hyperlink"/>
                            <w:u w:val="single"/>
                          </w:rPr>
                          <w:t>A1-72</w:t>
                        </w:r>
                      </w:fldSimple>
                      <w:r>
                        <w:rPr>
                          <w:rFonts w:ascii="Times New Roman" w:eastAsia="MS Mincho" w:hAnsi="Times New Roman"/>
                          <w:sz w:val="20"/>
                          <w:i/>
                          <w:iCs/>
                        </w:rPr>
                        <w:t>,
2025-02-11,
paskelbta TAR 2025-02-11, i. k. 2025-02137            </w:t>
                      </w:r>
                    </w:p>
                    <w:p/>
                  </w:sdtContent>
                </w:sdt>
                <w:sdt>
                  <w:sdtPr>
                    <w:alias w:val="5.14 pp."/>
                    <w:tag w:val="part_f8d9c3df9f6b4e7cadc2ed5069713c76"/>
                    <w:lock w:val="sdtLocked"/>
                    <w:richText/>
                  </w:sdtPr>
                  <w:sdtContent>
                    <w:p>
                      <w:pPr>
                        <w:widowControl w:val="0"/>
                        <w:spacing w:line="300" w:lineRule="exact"/>
                        <w:ind w:firstLine="567"/>
                        <w:jc w:val="both"/>
                        <w:rPr>
                          <w:szCs w:val="24"/>
                        </w:rPr>
                      </w:pPr>
                      <w:sdt>
                        <w:sdtPr>
                          <w:alias w:val="Numeris"/>
                          <w:tag w:val="nr_f8d9c3df9f6b4e7cadc2ed5069713c76"/>
                          <w:lock w:val="sdtLocked"/>
                          <w:richText/>
                        </w:sdtPr>
                        <w:sdtContent>
                          <w:r>
                            <w:rPr>
                              <w:color w:val="000000"/>
                            </w:rPr>
                            <w:t>5.14</w:t>
                          </w:r>
                        </w:sdtContent>
                      </w:sdt>
                      <w:r>
                        <w:rPr>
                          <w:color w:val="000000"/>
                        </w:rPr>
                        <w:t>. rengia ir AFVI teikia informaciją, kurios reikia mokėjimo paraiškoms ir sąskaitoms EK parengti;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5.15 pp."/>
                    <w:tag w:val="part_dc63919e21a14fc2aad3b60c459d1794"/>
                    <w:lock w:val="sdtLocked"/>
                    <w:richText/>
                  </w:sdtPr>
                  <w:sdtContent>
                    <w:p>
                      <w:pPr>
                        <w:spacing w:line="300" w:lineRule="exact"/>
                        <w:ind w:firstLine="567"/>
                        <w:jc w:val="both"/>
                        <w:rPr>
                          <w:szCs w:val="24"/>
                        </w:rPr>
                      </w:pPr>
                      <w:sdt>
                        <w:sdtPr>
                          <w:alias w:val="Numeris"/>
                          <w:tag w:val="nr_dc63919e21a14fc2aad3b60c459d1794"/>
                          <w:lock w:val="sdtLocked"/>
                          <w:richText/>
                        </w:sdtPr>
                        <w:sdtContent>
                          <w:r>
                            <w:rPr>
                              <w:szCs w:val="24"/>
                            </w:rPr>
                            <w:t>5.15</w:t>
                          </w:r>
                        </w:sdtContent>
                      </w:sdt>
                      <w:r>
                        <w:rPr>
                          <w:szCs w:val="24"/>
                        </w:rPr>
                        <w:t>. gavęs EK prašymą išnagrinėti EK pateiktą skundą, pagal kompetenciją organizuoja šio skundo nagrinėjimą ir teikia EK informaciją apie jo nagrinėjimo rezultatus;</w:t>
                      </w:r>
                    </w:p>
                  </w:sdtContent>
                </w:sdt>
                <w:sdt>
                  <w:sdtPr>
                    <w:alias w:val="5.16 pp."/>
                    <w:tag w:val="part_019ea2b9e8244616a4c80c7b5796f387"/>
                    <w:lock w:val="sdtLocked"/>
                    <w:richText/>
                  </w:sdtPr>
                  <w:sdtContent>
                    <w:p>
                      <w:pPr>
                        <w:ind w:firstLine="567"/>
                        <w:jc w:val="both"/>
                        <w:rPr>
                          <w:szCs w:val="24"/>
                        </w:rPr>
                      </w:pPr>
                      <w:sdt>
                        <w:sdtPr>
                          <w:alias w:val="Numeris"/>
                          <w:tag w:val="nr_019ea2b9e8244616a4c80c7b5796f387"/>
                          <w:lock w:val="sdtLocked"/>
                          <w:richText/>
                        </w:sdtPr>
                        <w:sdtContent>
                          <w:r>
                            <w:rPr>
                              <w:szCs w:val="24"/>
                            </w:rPr>
                            <w:t>5.16</w:t>
                          </w:r>
                        </w:sdtContent>
                      </w:sdt>
                      <w:r>
                        <w:rPr>
                          <w:szCs w:val="24"/>
                        </w:rPr>
                        <w:t>. organizuoja dvigubo tos pačios veiklos tų pačių išlaidų finansavimo rizikos prevencijos vykdymą;</w:t>
                      </w:r>
                    </w:p>
                  </w:sdtContent>
                </w:sdt>
                <w:sdt>
                  <w:sdtPr>
                    <w:alias w:val="5.17 pp."/>
                    <w:tag w:val="part_c46b913867234af6b59da60bdecd8f32"/>
                    <w:lock w:val="sdtLocked"/>
                    <w:richText/>
                  </w:sdtPr>
                  <w:sdtContent>
                    <w:p>
                      <w:pPr>
                        <w:ind w:firstLine="567"/>
                        <w:jc w:val="both"/>
                        <w:rPr>
                          <w:szCs w:val="24"/>
                        </w:rPr>
                      </w:pPr>
                      <w:sdt>
                        <w:sdtPr>
                          <w:alias w:val="Numeris"/>
                          <w:tag w:val="nr_c46b913867234af6b59da60bdecd8f32"/>
                          <w:lock w:val="sdtLocked"/>
                          <w:richText/>
                        </w:sdtPr>
                        <w:sdtContent>
                          <w:r>
                            <w:rPr>
                              <w:szCs w:val="24"/>
                            </w:rPr>
                            <w:t>5.17</w:t>
                          </w:r>
                        </w:sdtContent>
                      </w:sdt>
                      <w:r>
                        <w:rPr>
                          <w:szCs w:val="24"/>
                        </w:rPr>
                        <w:t>. siekdamas užtikrinti tinkamą projektų finansavimą:</w:t>
                      </w:r>
                      <w:r>
                        <w:t xml:space="preserve"> </w:t>
                      </w:r>
                    </w:p>
                    <w:sdt>
                      <w:sdtPr>
                        <w:alias w:val="5.17.1 pp."/>
                        <w:tag w:val="part_9b664f49716f4df9b3d85d9cdf7a52b7"/>
                        <w:lock w:val="sdtLocked"/>
                        <w:richText/>
                      </w:sdtPr>
                      <w:sdtContent>
                        <w:p>
                          <w:pPr>
                            <w:ind w:firstLine="567"/>
                            <w:jc w:val="both"/>
                            <w:rPr>
                              <w:szCs w:val="24"/>
                            </w:rPr>
                          </w:pPr>
                          <w:sdt>
                            <w:sdtPr>
                              <w:alias w:val="Numeris"/>
                              <w:tag w:val="nr_9b664f49716f4df9b3d85d9cdf7a52b7"/>
                              <w:lock w:val="sdtLocked"/>
                              <w:richText/>
                            </w:sdtPr>
                            <w:sdtContent>
                              <w:r>
                                <w:rPr>
                                  <w:szCs w:val="24"/>
                                </w:rPr>
                                <w:t>5.17.1</w:t>
                              </w:r>
                            </w:sdtContent>
                          </w:sdt>
                          <w:r>
                            <w:rPr>
                              <w:szCs w:val="24"/>
                            </w:rPr>
                            <w:t>. rengia ir teikia socialinės apsaugos ir darbo ministrui tvirtinti sprendimų dėl projektų finansavimo projektus;</w:t>
                          </w:r>
                        </w:p>
                      </w:sdtContent>
                    </w:sdt>
                    <w:sdt>
                      <w:sdtPr>
                        <w:alias w:val="5.17.2 pp."/>
                        <w:tag w:val="part_cbf36f2dfaf94ffe8801463bf85d4677"/>
                        <w:lock w:val="sdtLocked"/>
                        <w:richText/>
                      </w:sdtPr>
                      <w:sdtContent>
                        <w:p>
                          <w:pPr>
                            <w:widowControl w:val="0"/>
                            <w:spacing w:line="300" w:lineRule="exact"/>
                            <w:ind w:firstLine="567"/>
                            <w:jc w:val="both"/>
                            <w:rPr>
                              <w:szCs w:val="24"/>
                            </w:rPr>
                          </w:pPr>
                          <w:sdt>
                            <w:sdtPr>
                              <w:alias w:val="Numeris"/>
                              <w:tag w:val="nr_cbf36f2dfaf94ffe8801463bf85d4677"/>
                              <w:lock w:val="sdtLocked"/>
                              <w:richText/>
                            </w:sdtPr>
                            <w:sdtContent>
                              <w:r>
                                <w:rPr>
                                  <w:szCs w:val="24"/>
                                </w:rPr>
                                <w:t>5.17.2</w:t>
                              </w:r>
                            </w:sdtContent>
                          </w:sdt>
                          <w:r>
                            <w:rPr>
                              <w:szCs w:val="24"/>
                            </w:rPr>
                            <w:t>. kartu su tarpine institucija sudaro projektų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Content>
                </w:sdt>
                <w:sdt>
                  <w:sdtPr>
                    <w:alias w:val="5.18 pp."/>
                    <w:tag w:val="part_febc878f76b34b438f979fda8b025075"/>
                    <w:lock w:val="sdtLocked"/>
                    <w:richText/>
                  </w:sdtPr>
                  <w:sdtContent>
                    <w:p>
                      <w:pPr>
                        <w:widowControl w:val="0"/>
                        <w:spacing w:line="300" w:lineRule="exact"/>
                        <w:ind w:firstLine="567"/>
                        <w:jc w:val="both"/>
                        <w:rPr>
                          <w:szCs w:val="24"/>
                        </w:rPr>
                      </w:pPr>
                      <w:sdt>
                        <w:sdtPr>
                          <w:alias w:val="Numeris"/>
                          <w:tag w:val="nr_febc878f76b34b438f979fda8b025075"/>
                          <w:lock w:val="sdtLocked"/>
                          <w:richText/>
                        </w:sdtPr>
                        <w:sdtContent>
                          <w:r>
                            <w:rPr>
                              <w:szCs w:val="24"/>
                            </w:rPr>
                            <w:t>5.18</w:t>
                          </w:r>
                        </w:sdtContent>
                      </w:sdt>
                      <w:r>
                        <w:rPr>
                          <w:szCs w:val="24"/>
                        </w:rPr>
                        <w:t>. teikia tarpinei institucijai pasiūlymus dėl projektų sutarčių pakeitimų ar nutraukimo;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5.19 pp."/>
                    <w:tag w:val="part_7249a0e482774c43a827b4347f507fe8"/>
                    <w:lock w:val="sdtLocked"/>
                    <w:richText/>
                  </w:sdtPr>
                  <w:sdtContent>
                    <w:p>
                      <w:pPr>
                        <w:ind w:firstLine="567"/>
                        <w:jc w:val="both"/>
                        <w:rPr>
                          <w:szCs w:val="24"/>
                        </w:rPr>
                      </w:pPr>
                      <w:sdt>
                        <w:sdtPr>
                          <w:alias w:val="Numeris"/>
                          <w:tag w:val="nr_7249a0e482774c43a827b4347f507fe8"/>
                          <w:lock w:val="sdtLocked"/>
                          <w:richText/>
                        </w:sdtPr>
                        <w:sdtContent>
                          <w:r>
                            <w:rPr>
                              <w:szCs w:val="24"/>
                            </w:rPr>
                            <w:t>5.19</w:t>
                          </w:r>
                        </w:sdtContent>
                      </w:sdt>
                      <w:r>
                        <w:rPr>
                          <w:szCs w:val="24"/>
                        </w:rPr>
                        <w:t>. siekdamas užkirsti kelią netinkamam lėšų panaudojimui:</w:t>
                      </w:r>
                    </w:p>
                    <w:sdt>
                      <w:sdtPr>
                        <w:alias w:val="5.19.1 pp."/>
                        <w:tag w:val="part_38788d876e9e4677b486f5c2640a2d15"/>
                        <w:lock w:val="sdtLocked"/>
                        <w:richText/>
                      </w:sdtPr>
                      <w:sdtContent>
                        <w:p>
                          <w:pPr>
                            <w:widowControl w:val="0"/>
                            <w:spacing w:line="300" w:lineRule="exact"/>
                            <w:ind w:firstLine="567"/>
                            <w:jc w:val="both"/>
                            <w:rPr>
                              <w:szCs w:val="24"/>
                            </w:rPr>
                          </w:pPr>
                          <w:sdt>
                            <w:sdtPr>
                              <w:alias w:val="Numeris"/>
                              <w:tag w:val="nr_38788d876e9e4677b486f5c2640a2d15"/>
                              <w:lock w:val="sdtLocked"/>
                              <w:richText/>
                            </w:sdtPr>
                            <w:sdtContent>
                              <w:r>
                                <w:rPr>
                                  <w:szCs w:val="24"/>
                                </w:rPr>
                                <w:t>5.19.1</w:t>
                              </w:r>
                            </w:sdtContent>
                          </w:sdt>
                          <w:r>
                            <w:rPr>
                              <w:szCs w:val="24"/>
                            </w:rPr>
                            <w:t>. įtaręs pažeidimą, praneša apie tai tarpinei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5.19.2 pp."/>
                        <w:tag w:val="part_ff07c9ef2f69458ba1ba7d4d39a32dce"/>
                        <w:lock w:val="sdtLocked"/>
                        <w:richText/>
                      </w:sdtPr>
                      <w:sdtContent>
                        <w:p>
                          <w:pPr>
                            <w:widowControl w:val="0"/>
                            <w:spacing w:line="300" w:lineRule="exact"/>
                            <w:ind w:firstLine="567"/>
                            <w:jc w:val="both"/>
                            <w:rPr>
                              <w:szCs w:val="24"/>
                            </w:rPr>
                          </w:pPr>
                          <w:sdt>
                            <w:sdtPr>
                              <w:alias w:val="Numeris"/>
                              <w:tag w:val="nr_ff07c9ef2f69458ba1ba7d4d39a32dce"/>
                              <w:lock w:val="sdtLocked"/>
                              <w:richText/>
                            </w:sdtPr>
                            <w:sdtContent>
                              <w:r>
                                <w:rPr>
                                  <w:szCs w:val="24"/>
                                </w:rPr>
                                <w:t>5.19.2</w:t>
                              </w:r>
                            </w:sdtContent>
                          </w:sdt>
                          <w:r>
                            <w:rPr>
                              <w:szCs w:val="24"/>
                            </w:rPr>
                            <w:t>. įtaręs nusikalstamą veiką, susijusią su MNM programos ir (ar) bendrojo finansavimo lėšų gavimu ar panaudojimu, nedelsdamas praneša Finansinių nusikaltimų tyrimo tarnybai prie Vidaus reikalų ministerijos, kartu pateikia visą turimą su įtariama nusikalstama veika susijusią informaciją ir apie tai informuoja tarpinę instituciją;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5.19.3 pp."/>
                        <w:tag w:val="part_dade8051fe3042c78ccb7016ff086483"/>
                        <w:lock w:val="sdtLocked"/>
                        <w:richText/>
                      </w:sdtPr>
                      <w:sdtContent>
                        <w:p>
                          <w:pPr>
                            <w:ind w:firstLine="567"/>
                            <w:jc w:val="both"/>
                            <w:rPr>
                              <w:szCs w:val="24"/>
                            </w:rPr>
                          </w:pPr>
                          <w:sdt>
                            <w:sdtPr>
                              <w:alias w:val="Numeris"/>
                              <w:tag w:val="nr_dade8051fe3042c78ccb7016ff086483"/>
                              <w:lock w:val="sdtLocked"/>
                              <w:richText/>
                            </w:sdtPr>
                            <w:sdtContent>
                              <w:r>
                                <w:rPr>
                                  <w:szCs w:val="24"/>
                                </w:rPr>
                                <w:t>5.19.3</w:t>
                              </w:r>
                            </w:sdtContent>
                          </w:sdt>
                          <w:r>
                            <w:rPr>
                              <w:szCs w:val="24"/>
                            </w:rPr>
                            <w:t>. taiko proporcingas korupcijos, sukčiavimo ir interesų konflikto apraiškų atsiradimo, įgyvendinant MNM programą, tikimybę mažinančias priemones;</w:t>
                          </w:r>
                        </w:p>
                      </w:sdtContent>
                    </w:sdt>
                    <w:sdt>
                      <w:sdtPr>
                        <w:alias w:val="5.19.4 pp."/>
                        <w:tag w:val="part_76eca15c67eb4ae29ca288d9b67ecf36"/>
                        <w:lock w:val="sdtLocked"/>
                        <w:richText/>
                      </w:sdtPr>
                      <w:sdtContent>
                        <w:p>
                          <w:pPr>
                            <w:ind w:firstLine="567"/>
                            <w:jc w:val="both"/>
                            <w:rPr>
                              <w:szCs w:val="24"/>
                            </w:rPr>
                          </w:pPr>
                          <w:sdt>
                            <w:sdtPr>
                              <w:alias w:val="Numeris"/>
                              <w:tag w:val="nr_76eca15c67eb4ae29ca288d9b67ecf36"/>
                              <w:lock w:val="sdtLocked"/>
                              <w:richText/>
                            </w:sdtPr>
                            <w:sdtContent>
                              <w:r>
                                <w:rPr>
                                  <w:szCs w:val="24"/>
                                </w:rPr>
                                <w:t>5.19.4</w:t>
                              </w:r>
                            </w:sdtContent>
                          </w:sdt>
                          <w:r>
                            <w:rPr>
                              <w:szCs w:val="24"/>
                            </w:rPr>
                            <w:t>. vykdo pažeidimų prevenciją: sistemina informaciją, susijusią su nustatytais pažeidimais, ją analizuoja, inicijuoja MNM programos valdymo ir kontrolės sistemos bei jos reglamentavimo tobulinimą, atlieka kitus pažeidimų prevencijos veiksmus;</w:t>
                          </w:r>
                        </w:p>
                      </w:sdtContent>
                    </w:sdt>
                    <w:sdt>
                      <w:sdtPr>
                        <w:alias w:val="5.19.5 pp."/>
                        <w:tag w:val="part_5ff29d456f144502836f7e56c19c23a5"/>
                        <w:lock w:val="sdtLocked"/>
                        <w:richText/>
                      </w:sdtPr>
                      <w:sdtContent>
                        <w:p>
                          <w:pPr>
                            <w:widowControl w:val="0"/>
                            <w:ind w:firstLine="567"/>
                            <w:jc w:val="both"/>
                            <w:rPr>
                              <w:szCs w:val="24"/>
                            </w:rPr>
                          </w:pPr>
                          <w:sdt>
                            <w:sdtPr>
                              <w:alias w:val="Numeris"/>
                              <w:tag w:val="nr_5ff29d456f144502836f7e56c19c23a5"/>
                              <w:lock w:val="sdtLocked"/>
                              <w:richText/>
                            </w:sdtPr>
                            <w:sdtContent>
                              <w:r>
                                <w:rPr>
                                  <w:szCs w:val="24"/>
                                </w:rPr>
                                <w:t>5.19.5</w:t>
                              </w:r>
                            </w:sdtContent>
                          </w:sdt>
                          <w:r>
                            <w:rPr>
                              <w:szCs w:val="24"/>
                            </w:rPr>
                            <w:t xml:space="preserve">. nurodo tarpinei institucijai atlikti finansines korekcijas ir (arba) neskirti visų ar dalies projekto lėšų;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5.19.6 pp."/>
                        <w:tag w:val="part_c5dcc8d91a91429296f920b9b9444ad7"/>
                        <w:lock w:val="sdtLocked"/>
                        <w:richText/>
                      </w:sdtPr>
                      <w:sdtContent>
                        <w:p>
                          <w:pPr>
                            <w:ind w:firstLine="567"/>
                            <w:jc w:val="both"/>
                            <w:rPr>
                              <w:szCs w:val="24"/>
                            </w:rPr>
                          </w:pPr>
                          <w:sdt>
                            <w:sdtPr>
                              <w:alias w:val="Numeris"/>
                              <w:tag w:val="nr_c5dcc8d91a91429296f920b9b9444ad7"/>
                              <w:lock w:val="sdtLocked"/>
                              <w:richText/>
                            </w:sdtPr>
                            <w:sdtContent>
                              <w:r>
                                <w:rPr>
                                  <w:szCs w:val="24"/>
                                </w:rPr>
                                <w:t>5.19.6</w:t>
                              </w:r>
                            </w:sdtContent>
                          </w:sdt>
                          <w:r>
                            <w:rPr>
                              <w:szCs w:val="24"/>
                            </w:rPr>
                            <w:t>. informuoja EK ir audito instituciją apie nustatytus pažeidimus;</w:t>
                          </w:r>
                        </w:p>
                      </w:sdtContent>
                    </w:sdt>
                  </w:sdtContent>
                </w:sdt>
                <w:sdt>
                  <w:sdtPr>
                    <w:alias w:val="5.20 pp."/>
                    <w:tag w:val="part_b9b4b4abd49c4645932e01dc6cd8138b"/>
                    <w:lock w:val="sdtLocked"/>
                    <w:richText/>
                  </w:sdtPr>
                  <w:sdtContent>
                    <w:p>
                      <w:pPr>
                        <w:ind w:firstLine="567"/>
                        <w:jc w:val="both"/>
                        <w:rPr>
                          <w:szCs w:val="24"/>
                        </w:rPr>
                      </w:pPr>
                      <w:sdt>
                        <w:sdtPr>
                          <w:alias w:val="Numeris"/>
                          <w:tag w:val="nr_b9b4b4abd49c4645932e01dc6cd8138b"/>
                          <w:lock w:val="sdtLocked"/>
                          <w:richText/>
                        </w:sdtPr>
                        <w:sdtContent>
                          <w:r>
                            <w:rPr>
                              <w:szCs w:val="24"/>
                            </w:rPr>
                            <w:t>5.20</w:t>
                          </w:r>
                        </w:sdtContent>
                      </w:sdt>
                      <w:r>
                        <w:rPr>
                          <w:szCs w:val="24"/>
                        </w:rPr>
                        <w:t>. teikia EK informaciją apie taikytas išimtis dėl lėšų sumų, kurias reikėjo deklaruoti iki praėjusių ataskaitinių metų pabaigos;</w:t>
                      </w:r>
                    </w:p>
                  </w:sdtContent>
                </w:sdt>
                <w:sdt>
                  <w:sdtPr>
                    <w:alias w:val="5.21 pp."/>
                    <w:tag w:val="part_bdd1a4774d92441392c7e45c21966673"/>
                    <w:lock w:val="sdtLocked"/>
                    <w:richText/>
                  </w:sdtPr>
                  <w:sdtContent>
                    <w:p>
                      <w:pPr>
                        <w:ind w:firstLine="567"/>
                        <w:jc w:val="both"/>
                        <w:rPr>
                          <w:szCs w:val="24"/>
                        </w:rPr>
                      </w:pPr>
                      <w:sdt>
                        <w:sdtPr>
                          <w:alias w:val="Numeris"/>
                          <w:tag w:val="nr_bdd1a4774d92441392c7e45c21966673"/>
                          <w:lock w:val="sdtLocked"/>
                          <w:richText/>
                        </w:sdtPr>
                        <w:sdtContent>
                          <w:r>
                            <w:rPr>
                              <w:szCs w:val="24"/>
                            </w:rPr>
                            <w:t>5.21</w:t>
                          </w:r>
                        </w:sdtContent>
                      </w:sdt>
                      <w:r>
                        <w:rPr>
                          <w:szCs w:val="24"/>
                        </w:rPr>
                        <w:t>. numato MNM programos ir bendrojo finansavimo lėšų MNM programai įgyvendinti poreikį;</w:t>
                      </w:r>
                    </w:p>
                  </w:sdtContent>
                </w:sdt>
                <w:sdt>
                  <w:sdtPr>
                    <w:alias w:val="5.22 pp."/>
                    <w:tag w:val="part_2a0253771d784877a327d05a59d25355"/>
                    <w:lock w:val="sdtLocked"/>
                    <w:richText/>
                  </w:sdtPr>
                  <w:sdtContent>
                    <w:p>
                      <w:pPr>
                        <w:ind w:firstLine="567"/>
                        <w:jc w:val="both"/>
                        <w:rPr>
                          <w:szCs w:val="24"/>
                        </w:rPr>
                      </w:pPr>
                      <w:sdt>
                        <w:sdtPr>
                          <w:alias w:val="Numeris"/>
                          <w:tag w:val="nr_2a0253771d784877a327d05a59d25355"/>
                          <w:lock w:val="sdtLocked"/>
                          <w:richText/>
                        </w:sdtPr>
                        <w:sdtContent>
                          <w:r>
                            <w:rPr>
                              <w:szCs w:val="24"/>
                            </w:rPr>
                            <w:t>5.22</w:t>
                          </w:r>
                        </w:sdtContent>
                      </w:sdt>
                      <w:r>
                        <w:rPr>
                          <w:szCs w:val="24"/>
                        </w:rPr>
                        <w:t>. administruoja MNM programos techninę paramą;</w:t>
                      </w:r>
                    </w:p>
                  </w:sdtContent>
                </w:sdt>
                <w:sdt>
                  <w:sdtPr>
                    <w:alias w:val="5.23 pp."/>
                    <w:tag w:val="part_df6bc2f7d2f44b1798793bf2e42f6bf9"/>
                    <w:lock w:val="sdtLocked"/>
                    <w:richText/>
                  </w:sdtPr>
                  <w:sdtContent>
                    <w:p>
                      <w:pPr>
                        <w:ind w:firstLine="567"/>
                        <w:jc w:val="both"/>
                        <w:rPr>
                          <w:szCs w:val="24"/>
                        </w:rPr>
                      </w:pPr>
                      <w:sdt>
                        <w:sdtPr>
                          <w:alias w:val="Numeris"/>
                          <w:tag w:val="nr_df6bc2f7d2f44b1798793bf2e42f6bf9"/>
                          <w:lock w:val="sdtLocked"/>
                          <w:richText/>
                        </w:sdtPr>
                        <w:sdtContent>
                          <w:r>
                            <w:rPr>
                              <w:szCs w:val="24"/>
                            </w:rPr>
                            <w:t>5.23</w:t>
                          </w:r>
                        </w:sdtContent>
                      </w:sdt>
                      <w:r>
                        <w:rPr>
                          <w:szCs w:val="24"/>
                        </w:rPr>
                        <w:t xml:space="preserve">. nustato procedūras, užtikrinančias, kad visi su išlaidomis ir auditu susiję dokumentai, reikalingi tinkamai audito sekai užtikrinti, būtų saugomi </w:t>
                      </w:r>
                      <w:r>
                        <w:rPr>
                          <w:szCs w:val="24"/>
                          <w:lang w:val="en-US"/>
                        </w:rPr>
                        <w:t>10</w:t>
                      </w:r>
                      <w:r>
                        <w:rPr>
                          <w:szCs w:val="24"/>
                        </w:rPr>
                        <w:t xml:space="preserve"> (dešimt) metų nuo metų, kuriais vadovaujančioji institucija projekto vykdytojui atliko paskutinį mokėjimą, gruodžio 31 d. ir prieinami teisę juos tikrinti turintiems asmenims;</w:t>
                      </w:r>
                    </w:p>
                  </w:sdtContent>
                </w:sdt>
                <w:sdt>
                  <w:sdtPr>
                    <w:alias w:val="5.24 pp."/>
                    <w:tag w:val="part_d0c6750a26c94cecab14902e85744dc7"/>
                    <w:lock w:val="sdtLocked"/>
                    <w:richText/>
                  </w:sdtPr>
                  <w:sdtContent>
                    <w:p>
                      <w:pPr>
                        <w:ind w:firstLine="567"/>
                        <w:jc w:val="both"/>
                        <w:rPr>
                          <w:szCs w:val="24"/>
                        </w:rPr>
                      </w:pPr>
                      <w:sdt>
                        <w:sdtPr>
                          <w:alias w:val="Numeris"/>
                          <w:tag w:val="nr_d0c6750a26c94cecab14902e85744dc7"/>
                          <w:lock w:val="sdtLocked"/>
                          <w:richText/>
                        </w:sdtPr>
                        <w:sdtContent>
                          <w:r>
                            <w:rPr>
                              <w:szCs w:val="24"/>
                            </w:rPr>
                            <w:t>5.24</w:t>
                          </w:r>
                        </w:sdtContent>
                      </w:sdt>
                      <w:r>
                        <w:rPr>
                          <w:szCs w:val="24"/>
                        </w:rPr>
                        <w:t>. vykdo MNM programos įgyvendinimo Lietuvoje viešinimą;</w:t>
                      </w:r>
                    </w:p>
                  </w:sdtContent>
                </w:sdt>
                <w:sdt>
                  <w:sdtPr>
                    <w:alias w:val="5.25 pp."/>
                    <w:tag w:val="part_f3426a25f2f5494685e7b1a2acf8ecb9"/>
                    <w:lock w:val="sdtLocked"/>
                    <w:richText/>
                  </w:sdtPr>
                  <w:sdtContent>
                    <w:p>
                      <w:pPr>
                        <w:ind w:firstLine="567"/>
                        <w:jc w:val="both"/>
                        <w:rPr>
                          <w:szCs w:val="24"/>
                        </w:rPr>
                      </w:pPr>
                      <w:sdt>
                        <w:sdtPr>
                          <w:alias w:val="Numeris"/>
                          <w:tag w:val="nr_f3426a25f2f5494685e7b1a2acf8ecb9"/>
                          <w:lock w:val="sdtLocked"/>
                          <w:richText/>
                        </w:sdtPr>
                        <w:sdtContent>
                          <w:r>
                            <w:rPr>
                              <w:szCs w:val="24"/>
                            </w:rPr>
                            <w:t>5.25</w:t>
                          </w:r>
                        </w:sdtContent>
                      </w:sdt>
                      <w:r>
                        <w:rPr>
                          <w:szCs w:val="24"/>
                        </w:rPr>
                        <w:t>. bendradarbiauja su EK, kitų valstybių narių vadovaujančiosiomis ir kitomis suinteresuotomis institucijomis;</w:t>
                      </w:r>
                    </w:p>
                  </w:sdtContent>
                </w:sdt>
                <w:sdt>
                  <w:sdtPr>
                    <w:alias w:val="5.26 pp."/>
                    <w:tag w:val="part_609a3630a2c1474f951e473ed0055200"/>
                    <w:lock w:val="sdtLocked"/>
                    <w:richText/>
                  </w:sdtPr>
                  <w:sdtContent>
                    <w:p>
                      <w:pPr>
                        <w:ind w:firstLine="567"/>
                        <w:jc w:val="both"/>
                        <w:rPr>
                          <w:szCs w:val="24"/>
                        </w:rPr>
                      </w:pPr>
                      <w:sdt>
                        <w:sdtPr>
                          <w:alias w:val="Numeris"/>
                          <w:tag w:val="nr_609a3630a2c1474f951e473ed0055200"/>
                          <w:lock w:val="sdtLocked"/>
                          <w:richText/>
                        </w:sdtPr>
                        <w:sdtContent>
                          <w:r>
                            <w:rPr>
                              <w:szCs w:val="24"/>
                            </w:rPr>
                            <w:t>5.26</w:t>
                          </w:r>
                        </w:sdtContent>
                      </w:sdt>
                      <w:r>
                        <w:rPr>
                          <w:szCs w:val="24"/>
                        </w:rPr>
                        <w:t>. vykdo kitas Lietuvos Respublikos ir ES teisės aktuose nustatytas funkcijas,</w:t>
                      </w:r>
                      <w:r>
                        <w:rPr>
                          <w:rFonts w:ascii="TimesLT" w:hAnsi="TimesLT"/>
                          <w:sz w:val="20"/>
                        </w:rPr>
                        <w:t xml:space="preserve"> </w:t>
                      </w:r>
                      <w:r>
                        <w:rPr>
                          <w:szCs w:val="24"/>
                        </w:rPr>
                        <w:t xml:space="preserve">susijusias su MNM programos įgyvendinimu. </w:t>
                      </w:r>
                    </w:p>
                  </w:sdtContent>
                </w:sdt>
              </w:sdtContent>
            </w:sdt>
            <w:sdt>
              <w:sdtPr>
                <w:alias w:val="6 p."/>
                <w:tag w:val="part_eae3478de4c2497ea21e319cc1f524d4"/>
                <w:lock w:val="sdtLocked"/>
                <w:richText/>
              </w:sdtPr>
              <w:sdtContent>
                <w:p>
                  <w:pPr>
                    <w:ind w:firstLine="567"/>
                    <w:jc w:val="both"/>
                    <w:rPr>
                      <w:szCs w:val="24"/>
                    </w:rPr>
                  </w:pPr>
                  <w:sdt>
                    <w:sdtPr>
                      <w:alias w:val="Numeris"/>
                      <w:tag w:val="nr_eae3478de4c2497ea21e319cc1f524d4"/>
                      <w:lock w:val="sdtLocked"/>
                      <w:richText/>
                    </w:sdtPr>
                    <w:sdtContent>
                      <w:r>
                        <w:rPr>
                          <w:bCs/>
                        </w:rPr>
                        <w:t>6</w:t>
                      </w:r>
                    </w:sdtContent>
                  </w:sdt>
                  <w:r>
                    <w:rPr>
                      <w:bCs/>
                    </w:rPr>
                    <w:t>. Vadovaujančiosios institucijos Ekonomikos departamento Finansų valdymo ir ekonomikos skyrius vykdo šias funkcijas:</w:t>
                  </w:r>
                  <w:r>
                    <w:t xml:space="preserve">  </w:t>
                  </w:r>
                </w:p>
                <w:p>
                  <w:pPr>
                    <w:ind w:firstLine="567"/>
                    <w:jc w:val="both"/>
                    <w:rPr>
                      <w:szCs w:val="24"/>
                    </w:rPr>
                  </w:pPr>
                </w:p>
                <w:p>
                  <w:pPr>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364860e87811ef8bf78f8ccc0e0474">
                    <w:r w:rsidRPr="00532B9F">
                      <w:rPr>
                        <w:rFonts w:ascii="Times New Roman" w:eastAsia="MS Mincho" w:hAnsi="Times New Roman"/>
                        <w:sz w:val="20"/>
                        <w:i/>
                        <w:iCs/>
                        <w:color w:val="0000FF" w:themeColor="hyperlink"/>
                        <w:u w:val="single"/>
                      </w:rPr>
                      <w:t>A1-72</w:t>
                    </w:r>
                  </w:fldSimple>
                  <w:r>
                    <w:rPr>
                      <w:rFonts w:ascii="Times New Roman" w:eastAsia="MS Mincho" w:hAnsi="Times New Roman"/>
                      <w:sz w:val="20"/>
                      <w:i/>
                      <w:iCs/>
                    </w:rPr>
                    <w:t>,
2025-02-11,
paskelbta TAR 2025-02-11, i. k. 2025-02137            </w:t>
                  </w:r>
                </w:p>
                <w:sdt>
                  <w:sdtPr>
                    <w:alias w:val="6.1 pp."/>
                    <w:tag w:val="part_1070fad62c544612a09d9df559f45861"/>
                    <w:lock w:val="sdtLocked"/>
                    <w:richText/>
                  </w:sdtPr>
                  <w:sdtContent>
                    <w:p>
                      <w:pPr>
                        <w:ind w:firstLine="567"/>
                        <w:jc w:val="both"/>
                        <w:rPr>
                          <w:szCs w:val="24"/>
                        </w:rPr>
                      </w:pPr>
                      <w:sdt>
                        <w:sdtPr>
                          <w:alias w:val="Numeris"/>
                          <w:tag w:val="nr_1070fad62c544612a09d9df559f45861"/>
                          <w:lock w:val="sdtLocked"/>
                          <w:richText/>
                        </w:sdtPr>
                        <w:sdtContent>
                          <w:r>
                            <w:rPr>
                              <w:szCs w:val="24"/>
                            </w:rPr>
                            <w:t>6.1</w:t>
                          </w:r>
                        </w:sdtContent>
                      </w:sdt>
                      <w:r>
                        <w:rPr>
                          <w:szCs w:val="24"/>
                        </w:rPr>
                        <w:t>. tikrina vadovaujančiosios institucijos Europos Sąjungos investicijų skyriaus parengtas ir patvirtintas paraiškas asignavimų valdytojui (Socialinės apsaugos ir darbo ministerijai);</w:t>
                      </w:r>
                      <w:r>
                        <w:t xml:space="preserve"> </w:t>
                      </w:r>
                    </w:p>
                  </w:sdtContent>
                </w:sdt>
                <w:sdt>
                  <w:sdtPr>
                    <w:alias w:val="6.2 pp."/>
                    <w:tag w:val="part_ff65d67a5b4d47c68ab121f5694f0738"/>
                    <w:lock w:val="sdtLocked"/>
                    <w:richText/>
                  </w:sdtPr>
                  <w:sdtContent>
                    <w:p>
                      <w:pPr>
                        <w:ind w:firstLine="567"/>
                        <w:jc w:val="both"/>
                        <w:rPr>
                          <w:szCs w:val="24"/>
                        </w:rPr>
                      </w:pPr>
                      <w:sdt>
                        <w:sdtPr>
                          <w:alias w:val="Numeris"/>
                          <w:tag w:val="nr_ff65d67a5b4d47c68ab121f5694f0738"/>
                          <w:lock w:val="sdtLocked"/>
                          <w:richText/>
                        </w:sdtPr>
                        <w:sdtContent>
                          <w:r>
                            <w:rPr>
                              <w:szCs w:val="24"/>
                            </w:rPr>
                            <w:t>6.2</w:t>
                          </w:r>
                        </w:sdtContent>
                      </w:sdt>
                      <w:r>
                        <w:rPr>
                          <w:szCs w:val="24"/>
                        </w:rPr>
                        <w:t xml:space="preserve">. teikia Centralizuotai apskaitos įstaigai išlaidas pagrindžiančius dokumentus, reikalingus Mokėjimo paraiškų registro formai VBAMS MOK-01 (Valstybės biudžeto lėšų išdavimo iš valstybės iždo sąskaitos taisyklių, patvirtintų Lietuvos Respublikos finansų ministro 2000 m. liepos 21 d. įsakymu Nr. 195 „Dėl Valstybės biudžeto lėšų išdavimo iš valstybės iždo sąskaitos taisyklių patvirtinimo“, 4 priedas) </w:t>
                      </w:r>
                      <w:r>
                        <w:rPr>
                          <w:color w:val="000000"/>
                        </w:rPr>
                        <w:t>Valstybės biudžeto, apskaitos ir mokėjimų sistemoje</w:t>
                      </w:r>
                      <w:r>
                        <w:rPr>
                          <w:szCs w:val="24"/>
                        </w:rPr>
                        <w:t xml:space="preserve"> suformuoti;</w:t>
                      </w:r>
                    </w:p>
                  </w:sdtContent>
                </w:sdt>
                <w:sdt>
                  <w:sdtPr>
                    <w:alias w:val="6.3 pp."/>
                    <w:tag w:val="part_f23003db83a04c2ba7f4eb04625be0df"/>
                    <w:lock w:val="sdtLocked"/>
                    <w:richText/>
                  </w:sdtPr>
                  <w:sdtContent>
                    <w:p>
                      <w:pPr>
                        <w:ind w:firstLine="567"/>
                        <w:jc w:val="both"/>
                        <w:rPr>
                          <w:szCs w:val="24"/>
                        </w:rPr>
                      </w:pPr>
                      <w:sdt>
                        <w:sdtPr>
                          <w:alias w:val="Numeris"/>
                          <w:tag w:val="nr_f23003db83a04c2ba7f4eb04625be0df"/>
                          <w:lock w:val="sdtLocked"/>
                          <w:richText/>
                        </w:sdtPr>
                        <w:sdtContent>
                          <w:r>
                            <w:rPr>
                              <w:szCs w:val="24"/>
                            </w:rPr>
                            <w:t>6.3</w:t>
                          </w:r>
                        </w:sdtContent>
                      </w:sdt>
                      <w:r>
                        <w:rPr>
                          <w:szCs w:val="24"/>
                        </w:rPr>
                        <w:t>. prižiūri, kad būtų išmokėtos MNM programos ir bendrojo finansavimo lėšos;</w:t>
                      </w:r>
                    </w:p>
                  </w:sdtContent>
                </w:sdt>
                <w:sdt>
                  <w:sdtPr>
                    <w:alias w:val="6.4 pp."/>
                    <w:tag w:val="part_620664bfc2194868b6a7ccb49edacf09"/>
                    <w:lock w:val="sdtLocked"/>
                    <w:richText/>
                  </w:sdtPr>
                  <w:sdtContent>
                    <w:p>
                      <w:pPr>
                        <w:ind w:firstLine="567"/>
                        <w:jc w:val="both"/>
                        <w:rPr>
                          <w:szCs w:val="24"/>
                        </w:rPr>
                      </w:pPr>
                      <w:sdt>
                        <w:sdtPr>
                          <w:alias w:val="Numeris"/>
                          <w:tag w:val="nr_620664bfc2194868b6a7ccb49edacf09"/>
                          <w:lock w:val="sdtLocked"/>
                          <w:richText/>
                        </w:sdtPr>
                        <w:sdtContent>
                          <w:r>
                            <w:rPr>
                              <w:szCs w:val="24"/>
                            </w:rPr>
                            <w:t>6.4</w:t>
                          </w:r>
                        </w:sdtContent>
                      </w:sdt>
                      <w:r>
                        <w:rPr>
                          <w:szCs w:val="24"/>
                        </w:rPr>
                        <w:t>. vykdo MNM programos finansų, įskaitant grąžintinas ir grąžintas lėšas, kontrolę;</w:t>
                      </w:r>
                    </w:p>
                  </w:sdtContent>
                </w:sdt>
                <w:sdt>
                  <w:sdtPr>
                    <w:alias w:val="6.5 pp."/>
                    <w:tag w:val="part_73c92b62b13547a8a600d4abaf3f0aa3"/>
                    <w:lock w:val="sdtLocked"/>
                    <w:richText/>
                  </w:sdtPr>
                  <w:sdtContent>
                    <w:p>
                      <w:pPr>
                        <w:ind w:firstLine="567"/>
                        <w:jc w:val="both"/>
                        <w:rPr>
                          <w:szCs w:val="24"/>
                        </w:rPr>
                      </w:pPr>
                      <w:sdt>
                        <w:sdtPr>
                          <w:alias w:val="Numeris"/>
                          <w:tag w:val="nr_73c92b62b13547a8a600d4abaf3f0aa3"/>
                          <w:lock w:val="sdtLocked"/>
                          <w:richText/>
                        </w:sdtPr>
                        <w:sdtContent>
                          <w:r>
                            <w:rPr>
                              <w:szCs w:val="24"/>
                            </w:rPr>
                            <w:t>6.5</w:t>
                          </w:r>
                        </w:sdtContent>
                      </w:sdt>
                      <w:r>
                        <w:rPr>
                          <w:szCs w:val="24"/>
                        </w:rPr>
                        <w:t>. vykdo MNM programos techninės paramos finansų kontrolę;</w:t>
                      </w:r>
                    </w:p>
                  </w:sdtContent>
                </w:sdt>
                <w:sdt>
                  <w:sdtPr>
                    <w:alias w:val="6.6 pp."/>
                    <w:tag w:val="part_26ae5532c16e480ab5f7d7ed08a293c5"/>
                    <w:lock w:val="sdtLocked"/>
                    <w:richText/>
                  </w:sdtPr>
                  <w:sdtContent>
                    <w:p>
                      <w:pPr>
                        <w:ind w:firstLine="567"/>
                        <w:jc w:val="both"/>
                        <w:rPr>
                          <w:szCs w:val="24"/>
                        </w:rPr>
                      </w:pPr>
                      <w:sdt>
                        <w:sdtPr>
                          <w:alias w:val="Numeris"/>
                          <w:tag w:val="nr_26ae5532c16e480ab5f7d7ed08a293c5"/>
                          <w:lock w:val="sdtLocked"/>
                          <w:richText/>
                        </w:sdtPr>
                        <w:sdtContent>
                          <w:r>
                            <w:rPr>
                              <w:szCs w:val="24"/>
                            </w:rPr>
                            <w:t>6.6</w:t>
                          </w:r>
                        </w:sdtContent>
                      </w:sdt>
                      <w:r>
                        <w:rPr>
                          <w:szCs w:val="24"/>
                        </w:rPr>
                        <w:t>. audito institucijai, Lietuvos Respublikos valstybės kontrolei ir Centralizuotai apskaitos įstaigai paprašius, teikia joms dokumentus, susijusius su MNM programos lėšomis;</w:t>
                      </w:r>
                    </w:p>
                  </w:sdtContent>
                </w:sdt>
                <w:sdt>
                  <w:sdtPr>
                    <w:alias w:val="6.7 pp."/>
                    <w:tag w:val="part_e871d8cd96a04f829c67e2622029307f"/>
                    <w:lock w:val="sdtLocked"/>
                    <w:richText/>
                  </w:sdtPr>
                  <w:sdtContent>
                    <w:p>
                      <w:pPr>
                        <w:ind w:firstLine="567"/>
                        <w:jc w:val="both"/>
                        <w:rPr>
                          <w:szCs w:val="24"/>
                        </w:rPr>
                      </w:pPr>
                      <w:sdt>
                        <w:sdtPr>
                          <w:alias w:val="Numeris"/>
                          <w:tag w:val="nr_e871d8cd96a04f829c67e2622029307f"/>
                          <w:lock w:val="sdtLocked"/>
                          <w:richText/>
                        </w:sdtPr>
                        <w:sdtContent>
                          <w:r>
                            <w:rPr>
                              <w:szCs w:val="24"/>
                            </w:rPr>
                            <w:t>6.7</w:t>
                          </w:r>
                        </w:sdtContent>
                      </w:sdt>
                      <w:r>
                        <w:rPr>
                          <w:szCs w:val="24"/>
                        </w:rPr>
                        <w:t xml:space="preserve">. užtikrina, kad pagal kompetenciją rengiami ir gaunami dokumentai, kurių reikia tinkamai audito sekai užtikrinti, būtų saugomi </w:t>
                      </w:r>
                      <w:r>
                        <w:rPr>
                          <w:szCs w:val="24"/>
                          <w:lang w:val="en-US"/>
                        </w:rPr>
                        <w:t>10</w:t>
                      </w:r>
                      <w:r>
                        <w:rPr>
                          <w:szCs w:val="24"/>
                        </w:rPr>
                        <w:t xml:space="preserve"> (dešimt) metų nuo metų, kuriais vadovaujančioji institucija projekto vykdytojui atliko paskutinį mokėjimą, gruodžio 31 d. ir prieinami teisę juos tikrinti turintiems asmenims;</w:t>
                      </w:r>
                    </w:p>
                  </w:sdtContent>
                </w:sdt>
                <w:sdt>
                  <w:sdtPr>
                    <w:alias w:val="6.8 pp."/>
                    <w:tag w:val="part_6ecc97cd999d409a920bae9b5440e94e"/>
                    <w:lock w:val="sdtLocked"/>
                    <w:richText/>
                  </w:sdtPr>
                  <w:sdtContent>
                    <w:p>
                      <w:pPr>
                        <w:ind w:firstLine="567"/>
                        <w:jc w:val="both"/>
                        <w:rPr>
                          <w:szCs w:val="24"/>
                        </w:rPr>
                      </w:pPr>
                      <w:sdt>
                        <w:sdtPr>
                          <w:alias w:val="Numeris"/>
                          <w:tag w:val="nr_6ecc97cd999d409a920bae9b5440e94e"/>
                          <w:lock w:val="sdtLocked"/>
                          <w:richText/>
                        </w:sdtPr>
                        <w:sdtContent>
                          <w:r>
                            <w:rPr>
                              <w:szCs w:val="24"/>
                            </w:rPr>
                            <w:t>6.8</w:t>
                          </w:r>
                        </w:sdtContent>
                      </w:sdt>
                      <w:r>
                        <w:rPr>
                          <w:szCs w:val="24"/>
                        </w:rPr>
                        <w:t>. vykdo kitas Lietuvos Respublikos ir ES teisės aktuose nustatytas funkcijas, susijusias su MNM programos įgyvendinimu.</w:t>
                      </w:r>
                      <w:r>
                        <w:t xml:space="preserve"> </w:t>
                      </w:r>
                    </w:p>
                    <w:p>
                      <w:pPr>
                        <w:rPr>
                          <w:b/>
                          <w:szCs w:val="24"/>
                        </w:rPr>
                      </w:pPr>
                    </w:p>
                  </w:sdtContent>
                </w:sdt>
              </w:sdtContent>
            </w:sdt>
          </w:sdtContent>
        </w:sdt>
        <w:sdt>
          <w:sdtPr>
            <w:alias w:val="skyrius"/>
            <w:tag w:val="part_703af79822a24d5989d7079bac749ff1"/>
            <w:lock w:val="sdtLocked"/>
            <w:richText/>
          </w:sdtPr>
          <w:sdtContent>
            <w:p>
              <w:pPr>
                <w:jc w:val="center"/>
                <w:rPr>
                  <w:b/>
                  <w:szCs w:val="24"/>
                </w:rPr>
              </w:pPr>
              <w:sdt>
                <w:sdtPr>
                  <w:alias w:val="Numeris"/>
                  <w:tag w:val="nr_703af79822a24d5989d7079bac749ff1"/>
                  <w:lock w:val="sdtLocked"/>
                  <w:richText/>
                </w:sdtPr>
                <w:sdtContent>
                  <w:r>
                    <w:rPr>
                      <w:b/>
                      <w:szCs w:val="24"/>
                    </w:rPr>
                    <w:t>III</w:t>
                  </w:r>
                </w:sdtContent>
              </w:sdt>
              <w:r>
                <w:rPr>
                  <w:b/>
                  <w:szCs w:val="24"/>
                </w:rPr>
                <w:t xml:space="preserve"> SKYRIUS</w:t>
              </w:r>
            </w:p>
            <w:p>
              <w:pPr>
                <w:jc w:val="center"/>
                <w:rPr>
                  <w:b/>
                  <w:szCs w:val="24"/>
                </w:rPr>
              </w:pPr>
              <w:sdt>
                <w:sdtPr>
                  <w:alias w:val="Pavadinimas"/>
                  <w:tag w:val="title_703af79822a24d5989d7079bac749ff1"/>
                  <w:lock w:val="sdtLocked"/>
                  <w:richText/>
                </w:sdtPr>
                <w:sdtContent>
                  <w:r>
                    <w:rPr>
                      <w:b/>
                      <w:szCs w:val="24"/>
                    </w:rPr>
                    <w:t>AUDITO INSTITUCIJOS FUNKCIJOS</w:t>
                  </w:r>
                </w:sdtContent>
              </w:sdt>
            </w:p>
            <w:p>
              <w:pPr>
                <w:jc w:val="center"/>
                <w:rPr>
                  <w:b/>
                  <w:szCs w:val="24"/>
                </w:rPr>
              </w:pPr>
            </w:p>
            <w:sdt>
              <w:sdtPr>
                <w:alias w:val="7 p."/>
                <w:tag w:val="part_2f9daee4127b48ae93822fa457cf3a37"/>
                <w:lock w:val="sdtLocked"/>
                <w:richText/>
              </w:sdtPr>
              <w:sdtContent>
                <w:p>
                  <w:pPr>
                    <w:ind w:firstLine="567"/>
                    <w:jc w:val="both"/>
                    <w:rPr>
                      <w:szCs w:val="24"/>
                    </w:rPr>
                  </w:pPr>
                  <w:sdt>
                    <w:sdtPr>
                      <w:alias w:val="Numeris"/>
                      <w:tag w:val="nr_2f9daee4127b48ae93822fa457cf3a37"/>
                      <w:lock w:val="sdtLocked"/>
                      <w:richText/>
                    </w:sdtPr>
                    <w:sdtContent>
                      <w:r>
                        <w:rPr>
                          <w:szCs w:val="24"/>
                        </w:rPr>
                        <w:t>7</w:t>
                      </w:r>
                    </w:sdtContent>
                  </w:sdt>
                  <w:r>
                    <w:rPr>
                      <w:szCs w:val="24"/>
                    </w:rPr>
                    <w:t>. Audito institucija vykdo šias funkcijas:</w:t>
                  </w:r>
                </w:p>
                <w:sdt>
                  <w:sdtPr>
                    <w:alias w:val="7.1 pp."/>
                    <w:tag w:val="part_881e3940727a43eab7dc4dd98bb1c42b"/>
                    <w:lock w:val="sdtLocked"/>
                    <w:richText/>
                  </w:sdtPr>
                  <w:sdtContent>
                    <w:p>
                      <w:pPr>
                        <w:ind w:firstLine="567"/>
                        <w:jc w:val="both"/>
                        <w:rPr>
                          <w:szCs w:val="24"/>
                        </w:rPr>
                      </w:pPr>
                      <w:sdt>
                        <w:sdtPr>
                          <w:alias w:val="Numeris"/>
                          <w:tag w:val="nr_881e3940727a43eab7dc4dd98bb1c42b"/>
                          <w:lock w:val="sdtLocked"/>
                          <w:richText/>
                        </w:sdtPr>
                        <w:sdtContent>
                          <w:r>
                            <w:rPr>
                              <w:szCs w:val="24"/>
                            </w:rPr>
                            <w:t>7.1</w:t>
                          </w:r>
                        </w:sdtContent>
                      </w:sdt>
                      <w:r>
                        <w:rPr>
                          <w:szCs w:val="24"/>
                        </w:rPr>
                        <w:t>. užtikrina, kad būtų atliekamas MNM programos valdymo ir kontrolės sistemos, tinkamos veiksmų imties ir metinių sąskaitų auditas;</w:t>
                      </w:r>
                    </w:p>
                  </w:sdtContent>
                </w:sdt>
                <w:sdt>
                  <w:sdtPr>
                    <w:alias w:val="7.2 pp."/>
                    <w:tag w:val="part_267264c47c0d4ca79402e558d7762a62"/>
                    <w:lock w:val="sdtLocked"/>
                    <w:richText/>
                  </w:sdtPr>
                  <w:sdtContent>
                    <w:p>
                      <w:pPr>
                        <w:ind w:firstLine="567"/>
                        <w:jc w:val="both"/>
                        <w:rPr>
                          <w:szCs w:val="24"/>
                        </w:rPr>
                      </w:pPr>
                      <w:sdt>
                        <w:sdtPr>
                          <w:alias w:val="Numeris"/>
                          <w:tag w:val="nr_267264c47c0d4ca79402e558d7762a62"/>
                          <w:lock w:val="sdtLocked"/>
                          <w:richText/>
                        </w:sdtPr>
                        <w:sdtContent>
                          <w:r>
                            <w:rPr>
                              <w:szCs w:val="24"/>
                            </w:rPr>
                            <w:t>7.2</w:t>
                          </w:r>
                        </w:sdtContent>
                      </w:sdt>
                      <w:r>
                        <w:rPr>
                          <w:szCs w:val="24"/>
                        </w:rPr>
                        <w:t>. užtikrina, kad, atliekant auditą, būtų atsižvelgiama į tarptautiniu mastu pripažintus audito standartus;</w:t>
                      </w:r>
                    </w:p>
                  </w:sdtContent>
                </w:sdt>
                <w:sdt>
                  <w:sdtPr>
                    <w:alias w:val="7.3 pp."/>
                    <w:tag w:val="part_86075eb587da418caac91ee5ebeba9bc"/>
                    <w:lock w:val="sdtLocked"/>
                    <w:richText/>
                  </w:sdtPr>
                  <w:sdtContent>
                    <w:p>
                      <w:pPr>
                        <w:ind w:firstLine="567"/>
                        <w:jc w:val="both"/>
                        <w:rPr>
                          <w:szCs w:val="24"/>
                        </w:rPr>
                      </w:pPr>
                      <w:sdt>
                        <w:sdtPr>
                          <w:alias w:val="Numeris"/>
                          <w:tag w:val="nr_86075eb587da418caac91ee5ebeba9bc"/>
                          <w:lock w:val="sdtLocked"/>
                          <w:richText/>
                        </w:sdtPr>
                        <w:sdtContent>
                          <w:r>
                            <w:rPr>
                              <w:szCs w:val="24"/>
                            </w:rPr>
                            <w:t>7.3</w:t>
                          </w:r>
                        </w:sdtContent>
                      </w:sdt>
                      <w:r>
                        <w:rPr>
                          <w:szCs w:val="24"/>
                        </w:rPr>
                        <w:t>. rengia MNM programos audito Lietuvos Respublikoje strategiją;</w:t>
                      </w:r>
                    </w:p>
                  </w:sdtContent>
                </w:sdt>
                <w:sdt>
                  <w:sdtPr>
                    <w:alias w:val="7.4 pp."/>
                    <w:tag w:val="part_0ed20bffdad24a7a9794d6f90a49299c"/>
                    <w:lock w:val="sdtLocked"/>
                    <w:richText/>
                  </w:sdtPr>
                  <w:sdtContent>
                    <w:p>
                      <w:pPr>
                        <w:widowControl w:val="0"/>
                        <w:spacing w:line="300" w:lineRule="exact"/>
                        <w:ind w:firstLine="567"/>
                        <w:jc w:val="both"/>
                        <w:rPr>
                          <w:szCs w:val="24"/>
                        </w:rPr>
                      </w:pPr>
                      <w:sdt>
                        <w:sdtPr>
                          <w:alias w:val="Numeris"/>
                          <w:tag w:val="nr_0ed20bffdad24a7a9794d6f90a49299c"/>
                          <w:lock w:val="sdtLocked"/>
                          <w:richText/>
                        </w:sdtPr>
                        <w:sdtContent>
                          <w:r>
                            <w:rPr>
                              <w:color w:val="000000"/>
                              <w:szCs w:val="24"/>
                              <w:lang w:eastAsia="lt-LT"/>
                            </w:rPr>
                            <w:t>7.4</w:t>
                          </w:r>
                        </w:sdtContent>
                      </w:sdt>
                      <w:r>
                        <w:rPr>
                          <w:color w:val="000000"/>
                          <w:szCs w:val="24"/>
                          <w:lang w:eastAsia="lt-LT"/>
                        </w:rPr>
                        <w:t>. rengia metinę audito nuomonę pagal Reglamento (ES, Euratomas) 2018/1046 63 straipsnio 7 dalį ir Reglamento (ES) 2021/1060 XIX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7.5 pp."/>
                    <w:tag w:val="part_addac6e3b75949c798133958554bcd32"/>
                    <w:lock w:val="sdtLocked"/>
                    <w:richText/>
                  </w:sdtPr>
                  <w:sdtContent>
                    <w:p>
                      <w:pPr>
                        <w:widowControl w:val="0"/>
                        <w:spacing w:line="300" w:lineRule="exact"/>
                        <w:ind w:firstLine="567"/>
                        <w:jc w:val="both"/>
                        <w:rPr>
                          <w:szCs w:val="24"/>
                        </w:rPr>
                      </w:pPr>
                      <w:sdt>
                        <w:sdtPr>
                          <w:alias w:val="Numeris"/>
                          <w:tag w:val="nr_addac6e3b75949c798133958554bcd32"/>
                          <w:lock w:val="sdtLocked"/>
                          <w:richText/>
                        </w:sdtPr>
                        <w:sdtContent>
                          <w:r>
                            <w:rPr>
                              <w:color w:val="000000"/>
                              <w:szCs w:val="24"/>
                              <w:lang w:eastAsia="lt-LT"/>
                            </w:rPr>
                            <w:t>7.5</w:t>
                          </w:r>
                        </w:sdtContent>
                      </w:sdt>
                      <w:r>
                        <w:rPr>
                          <w:color w:val="000000"/>
                          <w:szCs w:val="24"/>
                          <w:lang w:eastAsia="lt-LT"/>
                        </w:rPr>
                        <w:t>. rengia metinę kontrolės ataskaitą pagal Reglamento (ES, Euratomas) 2018/1046 63 straipsnio 5 dalies b punkte nustatytus reikalavimus ir Reglamento (ES) 2021/1060 XX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7.6 pp."/>
                    <w:tag w:val="part_d669196b83e44b669dfd054dca07d5b2"/>
                    <w:lock w:val="sdtLocked"/>
                    <w:richText/>
                  </w:sdtPr>
                  <w:sdtContent>
                    <w:p>
                      <w:pPr>
                        <w:ind w:firstLine="567"/>
                        <w:jc w:val="both"/>
                        <w:rPr>
                          <w:szCs w:val="24"/>
                        </w:rPr>
                      </w:pPr>
                      <w:sdt>
                        <w:sdtPr>
                          <w:alias w:val="Numeris"/>
                          <w:tag w:val="nr_d669196b83e44b669dfd054dca07d5b2"/>
                          <w:lock w:val="sdtLocked"/>
                          <w:richText/>
                        </w:sdtPr>
                        <w:sdtContent>
                          <w:r>
                            <w:rPr>
                              <w:szCs w:val="24"/>
                            </w:rPr>
                            <w:t>7.6</w:t>
                          </w:r>
                        </w:sdtContent>
                      </w:sdt>
                      <w:r>
                        <w:rPr>
                          <w:szCs w:val="24"/>
                        </w:rPr>
                        <w:t>. nustačiusi pažeidimus, vykdo jų pašalinimo, lėšų susigrąžinimo ir kt. priežiūrą;</w:t>
                      </w:r>
                    </w:p>
                  </w:sdtContent>
                </w:sdt>
                <w:sdt>
                  <w:sdtPr>
                    <w:alias w:val="7.7 pp."/>
                    <w:tag w:val="part_b3b32fdd4c1d446a9e8a5fd3785be77a"/>
                    <w:lock w:val="sdtLocked"/>
                    <w:richText/>
                  </w:sdtPr>
                  <w:sdtContent>
                    <w:p>
                      <w:pPr>
                        <w:ind w:firstLine="567"/>
                        <w:jc w:val="both"/>
                        <w:rPr>
                          <w:szCs w:val="24"/>
                        </w:rPr>
                      </w:pPr>
                      <w:sdt>
                        <w:sdtPr>
                          <w:alias w:val="Numeris"/>
                          <w:tag w:val="nr_b3b32fdd4c1d446a9e8a5fd3785be77a"/>
                          <w:lock w:val="sdtLocked"/>
                          <w:richText/>
                        </w:sdtPr>
                        <w:sdtContent>
                          <w:r>
                            <w:rPr>
                              <w:szCs w:val="24"/>
                            </w:rPr>
                            <w:t>7.7</w:t>
                          </w:r>
                        </w:sdtContent>
                      </w:sdt>
                      <w:r>
                        <w:rPr>
                          <w:szCs w:val="24"/>
                        </w:rPr>
                        <w:t>. pagal kompetenciją teikia pastabas ir pasiūlymus dėl Lietuvos Respublikos teisės aktų pakeitimo;</w:t>
                      </w:r>
                    </w:p>
                  </w:sdtContent>
                </w:sdt>
                <w:sdt>
                  <w:sdtPr>
                    <w:alias w:val="7.8 pp."/>
                    <w:tag w:val="part_6ca77f45463a4aac9d579c57b8332396"/>
                    <w:lock w:val="sdtLocked"/>
                    <w:richText/>
                  </w:sdtPr>
                  <w:sdtContent>
                    <w:p>
                      <w:pPr>
                        <w:ind w:firstLine="567"/>
                        <w:jc w:val="both"/>
                        <w:rPr>
                          <w:szCs w:val="24"/>
                        </w:rPr>
                      </w:pPr>
                      <w:sdt>
                        <w:sdtPr>
                          <w:alias w:val="Numeris"/>
                          <w:tag w:val="nr_6ca77f45463a4aac9d579c57b8332396"/>
                          <w:lock w:val="sdtLocked"/>
                          <w:richText/>
                        </w:sdtPr>
                        <w:sdtContent>
                          <w:r>
                            <w:rPr>
                              <w:szCs w:val="24"/>
                            </w:rPr>
                            <w:t>7.8</w:t>
                          </w:r>
                        </w:sdtContent>
                      </w:sdt>
                      <w:r>
                        <w:rPr>
                          <w:szCs w:val="24"/>
                        </w:rPr>
                        <w:t xml:space="preserve">. užtikrina, kad dokumentai, susiję su audito institucijos įgyvendinant MNM programą atliktais auditais, būtų saugomi </w:t>
                      </w:r>
                      <w:r>
                        <w:rPr>
                          <w:szCs w:val="24"/>
                          <w:lang w:val="en-US"/>
                        </w:rPr>
                        <w:t xml:space="preserve">10 </w:t>
                      </w:r>
                      <w:r>
                        <w:rPr>
                          <w:szCs w:val="24"/>
                        </w:rPr>
                        <w:t>(dešimt) metų nuo metų, kuriais vadovaujančioji institucija projekto vykdytojui atliko paskutinį mokėjimą, gruodžio 31 d. ir prieinami teisę juos tikrinti turintiems asmenims;</w:t>
                      </w:r>
                    </w:p>
                  </w:sdtContent>
                </w:sdt>
                <w:sdt>
                  <w:sdtPr>
                    <w:alias w:val="7.9 pp."/>
                    <w:tag w:val="part_564c49eea4334733b1241c955a7349d5"/>
                    <w:lock w:val="sdtLocked"/>
                    <w:richText/>
                  </w:sdtPr>
                  <w:sdtContent>
                    <w:p>
                      <w:pPr>
                        <w:ind w:firstLine="567"/>
                        <w:jc w:val="both"/>
                        <w:rPr>
                          <w:szCs w:val="24"/>
                        </w:rPr>
                      </w:pPr>
                      <w:sdt>
                        <w:sdtPr>
                          <w:alias w:val="Numeris"/>
                          <w:tag w:val="nr_564c49eea4334733b1241c955a7349d5"/>
                          <w:lock w:val="sdtLocked"/>
                          <w:richText/>
                        </w:sdtPr>
                        <w:sdtContent>
                          <w:r>
                            <w:rPr>
                              <w:szCs w:val="24"/>
                            </w:rPr>
                            <w:t>7.9</w:t>
                          </w:r>
                        </w:sdtContent>
                      </w:sdt>
                      <w:r>
                        <w:rPr>
                          <w:szCs w:val="24"/>
                        </w:rPr>
                        <w:t>. vykdo kitas Lietuvos Respublikos ir ES teisės aktuose nustatytas funkcijas, susijusias su MNM programos įgyvendinimu.</w:t>
                      </w:r>
                    </w:p>
                    <w:p>
                      <w:pPr>
                        <w:ind w:firstLine="567"/>
                        <w:jc w:val="center"/>
                        <w:rPr>
                          <w:b/>
                          <w:szCs w:val="24"/>
                        </w:rPr>
                      </w:pPr>
                    </w:p>
                  </w:sdtContent>
                </w:sdt>
              </w:sdtContent>
            </w:sdt>
          </w:sdtContent>
        </w:sdt>
        <w:sdt>
          <w:sdtPr>
            <w:alias w:val="skyrius"/>
            <w:tag w:val="part_4df598883cad4303904be57bc81f6756"/>
            <w:lock w:val="sdtLocked"/>
            <w:richText/>
          </w:sdtPr>
          <w:sdtContent>
            <w:p>
              <w:pPr>
                <w:jc w:val="center"/>
                <w:rPr>
                  <w:b/>
                  <w:szCs w:val="24"/>
                </w:rPr>
              </w:pPr>
              <w:sdt>
                <w:sdtPr>
                  <w:alias w:val="Numeris"/>
                  <w:tag w:val="nr_4df598883cad4303904be57bc81f6756"/>
                  <w:lock w:val="sdtLocked"/>
                  <w:richText/>
                </w:sdtPr>
                <w:sdtContent>
                  <w:r>
                    <w:rPr>
                      <w:b/>
                      <w:szCs w:val="24"/>
                    </w:rPr>
                    <w:t>IV</w:t>
                  </w:r>
                </w:sdtContent>
              </w:sdt>
              <w:r>
                <w:rPr>
                  <w:b/>
                  <w:szCs w:val="24"/>
                </w:rPr>
                <w:t xml:space="preserve"> SKYRIUS</w:t>
              </w:r>
            </w:p>
            <w:p>
              <w:pPr>
                <w:jc w:val="center"/>
                <w:rPr>
                  <w:b/>
                  <w:szCs w:val="24"/>
                </w:rPr>
              </w:pPr>
              <w:sdt>
                <w:sdtPr>
                  <w:alias w:val="Pavadinimas"/>
                  <w:tag w:val="title_4df598883cad4303904be57bc81f6756"/>
                  <w:lock w:val="sdtLocked"/>
                  <w:richText/>
                </w:sdtPr>
                <w:sdtContent>
                  <w:r>
                    <w:rPr>
                      <w:b/>
                      <w:szCs w:val="24"/>
                    </w:rPr>
                    <w:t>PROJEKTŲ VYKDYTOJO FUNKCIJOS</w:t>
                  </w:r>
                </w:sdtContent>
              </w:sdt>
            </w:p>
            <w:p>
              <w:pPr>
                <w:jc w:val="center"/>
                <w:rPr>
                  <w:b/>
                  <w:szCs w:val="24"/>
                </w:rPr>
              </w:pPr>
            </w:p>
            <w:sdt>
              <w:sdtPr>
                <w:alias w:val="8 p."/>
                <w:tag w:val="part_4ad54d36529b484fa782b880fc1324bc"/>
                <w:lock w:val="sdtLocked"/>
                <w:richText/>
              </w:sdtPr>
              <w:sdtContent>
                <w:p>
                  <w:pPr>
                    <w:ind w:firstLine="567"/>
                    <w:jc w:val="both"/>
                    <w:rPr>
                      <w:szCs w:val="24"/>
                    </w:rPr>
                  </w:pPr>
                  <w:sdt>
                    <w:sdtPr>
                      <w:alias w:val="Numeris"/>
                      <w:tag w:val="nr_4ad54d36529b484fa782b880fc1324bc"/>
                      <w:lock w:val="sdtLocked"/>
                      <w:richText/>
                    </w:sdtPr>
                    <w:sdtContent>
                      <w:r>
                        <w:rPr>
                          <w:szCs w:val="24"/>
                        </w:rPr>
                        <w:t>8</w:t>
                      </w:r>
                    </w:sdtContent>
                  </w:sdt>
                  <w:r>
                    <w:rPr>
                      <w:szCs w:val="24"/>
                    </w:rPr>
                    <w:t>. Projektų vykdytojas, įgyvendindamas projektą, vykdo šias funkcijas:</w:t>
                  </w:r>
                  <w:r>
                    <w:t xml:space="preserve">  </w:t>
                  </w:r>
                </w:p>
                <w:sdt>
                  <w:sdtPr>
                    <w:alias w:val="8.1 pp."/>
                    <w:tag w:val="part_6ad3c4b6cebf49d291e854cf6535db55"/>
                    <w:lock w:val="sdtLocked"/>
                    <w:richText/>
                  </w:sdtPr>
                  <w:sdtContent>
                    <w:p>
                      <w:pPr>
                        <w:widowControl w:val="0"/>
                        <w:ind w:firstLine="567"/>
                        <w:jc w:val="both"/>
                        <w:rPr>
                          <w:szCs w:val="24"/>
                        </w:rPr>
                      </w:pPr>
                      <w:sdt>
                        <w:sdtPr>
                          <w:alias w:val="Numeris"/>
                          <w:tag w:val="nr_6ad3c4b6cebf49d291e854cf6535db55"/>
                          <w:lock w:val="sdtLocked"/>
                          <w:richText/>
                        </w:sdtPr>
                        <w:sdtContent>
                          <w:r>
                            <w:rPr>
                              <w:szCs w:val="24"/>
                            </w:rPr>
                            <w:t>8.1</w:t>
                          </w:r>
                        </w:sdtContent>
                      </w:sdt>
                      <w:r>
                        <w:rPr>
                          <w:szCs w:val="24"/>
                        </w:rPr>
                        <w:t>. skelbia kvietimus potencialiems teikėjams bendradarbiauti išduodant socialines korteles</w:t>
                      </w:r>
                      <w:r>
                        <w:rPr>
                          <w:rFonts w:eastAsia="Calibri"/>
                          <w:color w:val="000000"/>
                          <w:szCs w:val="24"/>
                        </w:rPr>
                        <w:t xml:space="preserve"> i</w:t>
                      </w:r>
                      <w:r>
                        <w:rPr>
                          <w:szCs w:val="24"/>
                        </w:rPr>
                        <w:t>r teikiant su jomis susijusias paslaugas labiausiai skurstantiems asmenims pagal projektus, finansuojamus iš MNM programos lėšų, pasirašo su jų teikėjais bendradarbiavimo sutartis dėl maisto produktų ir (ar) būtinojo vartojimo prekių tiekimo, įgyvendinant MNM programos lėšomis finansuojamų projektų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8.2 pp."/>
                    <w:tag w:val="part_235c4efe81cb491eb0c0b35ce6d93b31"/>
                    <w:lock w:val="sdtLocked"/>
                    <w:richText/>
                  </w:sdtPr>
                  <w:sdtContent>
                    <w:p>
                      <w:pPr>
                        <w:ind w:firstLine="567"/>
                        <w:jc w:val="both"/>
                        <w:rPr>
                          <w:szCs w:val="24"/>
                        </w:rPr>
                      </w:pPr>
                      <w:sdt>
                        <w:sdtPr>
                          <w:alias w:val="Numeris"/>
                          <w:tag w:val="nr_235c4efe81cb491eb0c0b35ce6d93b31"/>
                          <w:lock w:val="sdtLocked"/>
                          <w:richText/>
                        </w:sdtPr>
                        <w:sdtContent>
                          <w:r>
                            <w:rPr>
                              <w:szCs w:val="24"/>
                            </w:rPr>
                            <w:t>8.2</w:t>
                          </w:r>
                        </w:sdtContent>
                      </w:sdt>
                      <w:r>
                        <w:rPr>
                          <w:szCs w:val="24"/>
                        </w:rPr>
                        <w:t>. siekia projektų sutartyse nurodytų tikslų ir rezultatų, naudoja projektams skirtas lėšas, laikydamasis Lietuvos Respublikos, ES teisės aktų reikalavimų ir projekto sutarties nuostatų;</w:t>
                      </w:r>
                    </w:p>
                  </w:sdtContent>
                </w:sdt>
                <w:sdt>
                  <w:sdtPr>
                    <w:alias w:val="8.3 pp."/>
                    <w:tag w:val="part_ffc017b9c84b4851abf57ff2767137fc"/>
                    <w:lock w:val="sdtLocked"/>
                    <w:richText/>
                  </w:sdtPr>
                  <w:sdtContent>
                    <w:p>
                      <w:pPr>
                        <w:ind w:firstLine="567"/>
                        <w:jc w:val="both"/>
                        <w:rPr>
                          <w:szCs w:val="24"/>
                          <w:lang w:eastAsia="lt-LT"/>
                        </w:rPr>
                      </w:pPr>
                      <w:sdt>
                        <w:sdtPr>
                          <w:alias w:val="Numeris"/>
                          <w:tag w:val="nr_ffc017b9c84b4851abf57ff2767137fc"/>
                          <w:lock w:val="sdtLocked"/>
                          <w:richText/>
                        </w:sdtPr>
                        <w:sdtContent>
                          <w:r>
                            <w:rPr>
                              <w:szCs w:val="24"/>
                              <w:lang w:eastAsia="lt-LT"/>
                            </w:rPr>
                            <w:t>8.3</w:t>
                          </w:r>
                        </w:sdtContent>
                      </w:sdt>
                      <w:r>
                        <w:rPr>
                          <w:szCs w:val="24"/>
                          <w:lang w:eastAsia="lt-LT"/>
                        </w:rPr>
                        <w:t>. tvarko projekto išlaidų buhalterinę apskaitą taip, kad apskaitos informacija būtų objektyvi, pateikiama laiku, išsami ir naudinga institucijoms ir (ar) asmenims, turintiems teisę susipažinti su šia informacija;</w:t>
                      </w:r>
                    </w:p>
                  </w:sdtContent>
                </w:sdt>
                <w:sdt>
                  <w:sdtPr>
                    <w:alias w:val="8.4 pp."/>
                    <w:tag w:val="part_d1019238478d4e9b854632b9780c910a"/>
                    <w:lock w:val="sdtLocked"/>
                    <w:richText/>
                  </w:sdtPr>
                  <w:sdtContent>
                    <w:p>
                      <w:pPr>
                        <w:widowControl w:val="0"/>
                        <w:spacing w:line="300" w:lineRule="exact"/>
                        <w:ind w:firstLine="567"/>
                        <w:jc w:val="both"/>
                        <w:rPr>
                          <w:szCs w:val="24"/>
                          <w:lang w:eastAsia="lt-LT"/>
                        </w:rPr>
                      </w:pPr>
                      <w:sdt>
                        <w:sdtPr>
                          <w:alias w:val="Numeris"/>
                          <w:tag w:val="nr_d1019238478d4e9b854632b9780c910a"/>
                          <w:lock w:val="sdtLocked"/>
                          <w:richText/>
                        </w:sdtPr>
                        <w:sdtContent>
                          <w:r>
                            <w:rPr>
                              <w:szCs w:val="24"/>
                              <w:lang w:eastAsia="lt-LT"/>
                            </w:rPr>
                            <w:t>8.4</w:t>
                          </w:r>
                        </w:sdtContent>
                      </w:sdt>
                      <w:r>
                        <w:rPr>
                          <w:szCs w:val="24"/>
                          <w:lang w:eastAsia="lt-LT"/>
                        </w:rPr>
                        <w:t xml:space="preserve">. teikia </w:t>
                      </w:r>
                      <w:r>
                        <w:rPr>
                          <w:szCs w:val="24"/>
                        </w:rPr>
                        <w:t>tarpinei institucijai</w:t>
                      </w:r>
                      <w:r>
                        <w:rPr>
                          <w:szCs w:val="24"/>
                          <w:lang w:eastAsia="lt-LT"/>
                        </w:rPr>
                        <w:t xml:space="preserve"> mokėjimo prašymus su išlaidas pagrindžiančių ir išlaidų apmokėjimą įrodančių dokumentų kopijomis (jei taikoma), šalina mokėjimo prašymų trūkumus;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8.5 pp."/>
                    <w:tag w:val="part_655f760e0fca4fe3a7a67acdc048356b"/>
                    <w:lock w:val="sdtLocked"/>
                    <w:richText/>
                  </w:sdtPr>
                  <w:sdtContent>
                    <w:p>
                      <w:pPr>
                        <w:ind w:firstLine="567"/>
                        <w:jc w:val="both"/>
                        <w:rPr>
                          <w:szCs w:val="24"/>
                        </w:rPr>
                      </w:pPr>
                      <w:sdt>
                        <w:sdtPr>
                          <w:alias w:val="Numeris"/>
                          <w:tag w:val="nr_655f760e0fca4fe3a7a67acdc048356b"/>
                          <w:lock w:val="sdtLocked"/>
                          <w:richText/>
                        </w:sdtPr>
                        <w:sdtContent>
                          <w:r>
                            <w:rPr>
                              <w:szCs w:val="24"/>
                              <w:lang w:eastAsia="lt-LT"/>
                            </w:rPr>
                            <w:t>8.5</w:t>
                          </w:r>
                        </w:sdtContent>
                      </w:sdt>
                      <w:r>
                        <w:rPr>
                          <w:szCs w:val="24"/>
                          <w:lang w:eastAsia="lt-LT"/>
                        </w:rPr>
                        <w:t xml:space="preserve">. </w:t>
                      </w:r>
                      <w:r>
                        <w:rPr>
                          <w:szCs w:val="24"/>
                        </w:rPr>
                        <w:t xml:space="preserve">bendradarbiauja su projekto partneriais; </w:t>
                      </w:r>
                    </w:p>
                  </w:sdtContent>
                </w:sdt>
                <w:sdt>
                  <w:sdtPr>
                    <w:alias w:val="8.6 pp."/>
                    <w:tag w:val="part_8fe0bc2c77574dda971bbfba6eaa8116"/>
                    <w:lock w:val="sdtLocked"/>
                    <w:richText/>
                  </w:sdtPr>
                  <w:sdtContent>
                    <w:p>
                      <w:pPr>
                        <w:ind w:firstLine="567"/>
                        <w:jc w:val="both"/>
                        <w:rPr>
                          <w:szCs w:val="24"/>
                          <w:lang w:eastAsia="lt-LT"/>
                        </w:rPr>
                      </w:pPr>
                      <w:sdt>
                        <w:sdtPr>
                          <w:alias w:val="Numeris"/>
                          <w:tag w:val="nr_8fe0bc2c77574dda971bbfba6eaa8116"/>
                          <w:lock w:val="sdtLocked"/>
                          <w:richText/>
                        </w:sdtPr>
                        <w:sdtContent>
                          <w:r>
                            <w:rPr>
                              <w:szCs w:val="24"/>
                              <w:lang w:eastAsia="lt-LT"/>
                            </w:rPr>
                            <w:t>8.6</w:t>
                          </w:r>
                        </w:sdtContent>
                      </w:sdt>
                      <w:r>
                        <w:rPr>
                          <w:szCs w:val="24"/>
                          <w:lang w:eastAsia="lt-LT"/>
                        </w:rPr>
                        <w:t>. užtikrina, kad projekto partneriai tinkamai vykdytų jiems priskirtas funkcijas;</w:t>
                      </w:r>
                    </w:p>
                  </w:sdtContent>
                </w:sdt>
                <w:sdt>
                  <w:sdtPr>
                    <w:alias w:val="8.7 pp."/>
                    <w:tag w:val="part_08b8968c7441461c893f77112684dce4"/>
                    <w:lock w:val="sdtLocked"/>
                    <w:richText/>
                  </w:sdtPr>
                  <w:sdtContent>
                    <w:p>
                      <w:pPr>
                        <w:ind w:firstLine="567"/>
                        <w:jc w:val="both"/>
                        <w:rPr>
                          <w:szCs w:val="24"/>
                          <w:lang w:eastAsia="lt-LT"/>
                        </w:rPr>
                      </w:pPr>
                      <w:sdt>
                        <w:sdtPr>
                          <w:alias w:val="Numeris"/>
                          <w:tag w:val="nr_08b8968c7441461c893f77112684dce4"/>
                          <w:lock w:val="sdtLocked"/>
                          <w:richText/>
                        </w:sdtPr>
                        <w:sdtContent>
                          <w:r>
                            <w:rPr>
                              <w:szCs w:val="24"/>
                              <w:lang w:eastAsia="lt-LT"/>
                            </w:rPr>
                            <w:t>8.7</w:t>
                          </w:r>
                        </w:sdtContent>
                      </w:sdt>
                      <w:r>
                        <w:rPr>
                          <w:szCs w:val="24"/>
                          <w:lang w:eastAsia="lt-LT"/>
                        </w:rPr>
                        <w:t xml:space="preserve">. teikia prašomą informaciją, susijusią su projektų administravimu, vadovaujančiajai, tarpinei ir audito institucijoms; </w:t>
                      </w:r>
                    </w:p>
                  </w:sdtContent>
                </w:sdt>
                <w:sdt>
                  <w:sdtPr>
                    <w:alias w:val="8.8 pp."/>
                    <w:tag w:val="part_2df002132e734786a05cfc0ed903948f"/>
                    <w:lock w:val="sdtLocked"/>
                    <w:richText/>
                  </w:sdtPr>
                  <w:sdtContent>
                    <w:p>
                      <w:pPr>
                        <w:ind w:firstLine="567"/>
                        <w:jc w:val="both"/>
                        <w:rPr>
                          <w:szCs w:val="24"/>
                          <w:lang w:eastAsia="lt-LT"/>
                        </w:rPr>
                      </w:pPr>
                      <w:sdt>
                        <w:sdtPr>
                          <w:alias w:val="Numeris"/>
                          <w:tag w:val="nr_2df002132e734786a05cfc0ed903948f"/>
                          <w:lock w:val="sdtLocked"/>
                          <w:richText/>
                        </w:sdtPr>
                        <w:sdtContent>
                          <w:r>
                            <w:rPr>
                              <w:szCs w:val="24"/>
                              <w:lang w:eastAsia="lt-LT"/>
                            </w:rPr>
                            <w:t>8.8</w:t>
                          </w:r>
                        </w:sdtContent>
                      </w:sdt>
                      <w:r>
                        <w:rPr>
                          <w:szCs w:val="24"/>
                          <w:lang w:eastAsia="lt-LT"/>
                        </w:rPr>
                        <w:t xml:space="preserve">. savo interneto svetainėje pateikia trumpą informaciją apie projektų tikslus, rezultatus ir nurodo, kad projektams įgyvendinti gauta ES finansinė parama; </w:t>
                      </w:r>
                    </w:p>
                  </w:sdtContent>
                </w:sdt>
                <w:sdt>
                  <w:sdtPr>
                    <w:alias w:val="8.9 pp."/>
                    <w:tag w:val="part_ced42b7bace744fda23ee176d4b6c1b1"/>
                    <w:lock w:val="sdtLocked"/>
                    <w:richText/>
                  </w:sdtPr>
                  <w:sdtContent>
                    <w:p>
                      <w:pPr>
                        <w:ind w:firstLine="567"/>
                        <w:jc w:val="both"/>
                        <w:rPr>
                          <w:szCs w:val="24"/>
                          <w:lang w:eastAsia="lt-LT"/>
                        </w:rPr>
                      </w:pPr>
                      <w:sdt>
                        <w:sdtPr>
                          <w:alias w:val="Numeris"/>
                          <w:tag w:val="nr_ced42b7bace744fda23ee176d4b6c1b1"/>
                          <w:lock w:val="sdtLocked"/>
                          <w:richText/>
                        </w:sdtPr>
                        <w:sdtContent>
                          <w:r>
                            <w:rPr>
                              <w:szCs w:val="24"/>
                              <w:lang w:eastAsia="lt-LT"/>
                            </w:rPr>
                            <w:t>8.9</w:t>
                          </w:r>
                        </w:sdtContent>
                      </w:sdt>
                      <w:r>
                        <w:rPr>
                          <w:szCs w:val="24"/>
                          <w:lang w:eastAsia="lt-LT"/>
                        </w:rPr>
                        <w:t xml:space="preserve">. užtikrina, kad dokumentai, susiję su projektų administravimu, būtų saugomi </w:t>
                      </w:r>
                      <w:r>
                        <w:rPr>
                          <w:szCs w:val="24"/>
                          <w:lang w:val="en-US" w:eastAsia="lt-LT"/>
                        </w:rPr>
                        <w:t xml:space="preserve">10 </w:t>
                      </w:r>
                      <w:r>
                        <w:rPr>
                          <w:szCs w:val="24"/>
                          <w:lang w:eastAsia="lt-LT"/>
                        </w:rPr>
                        <w:t>(dešimt) metų po projekto įgyvendinimo pabaigos ir prieinami teisę juos tikrinti turintiems asmenims;</w:t>
                      </w:r>
                    </w:p>
                  </w:sdtContent>
                </w:sdt>
                <w:sdt>
                  <w:sdtPr>
                    <w:alias w:val="8.10 pp."/>
                    <w:tag w:val="part_7f3eedc632e84fd8ad78a3c93883ec1d"/>
                    <w:lock w:val="sdtLocked"/>
                    <w:richText/>
                  </w:sdtPr>
                  <w:sdtContent>
                    <w:p>
                      <w:pPr>
                        <w:ind w:firstLine="567"/>
                        <w:jc w:val="both"/>
                        <w:rPr>
                          <w:szCs w:val="24"/>
                          <w:lang w:eastAsia="lt-LT"/>
                        </w:rPr>
                      </w:pPr>
                      <w:sdt>
                        <w:sdtPr>
                          <w:alias w:val="Numeris"/>
                          <w:tag w:val="nr_7f3eedc632e84fd8ad78a3c93883ec1d"/>
                          <w:lock w:val="sdtLocked"/>
                          <w:richText/>
                        </w:sdtPr>
                        <w:sdtContent>
                          <w:r>
                            <w:rPr>
                              <w:szCs w:val="24"/>
                              <w:lang w:eastAsia="lt-LT"/>
                            </w:rPr>
                            <w:t>8.10</w:t>
                          </w:r>
                        </w:sdtContent>
                      </w:sdt>
                      <w:r>
                        <w:rPr>
                          <w:szCs w:val="24"/>
                          <w:lang w:eastAsia="lt-LT"/>
                        </w:rPr>
                        <w:t xml:space="preserve"> vykdo kitas Lietuvos Respublikos, </w:t>
                      </w:r>
                      <w:r>
                        <w:rPr>
                          <w:szCs w:val="24"/>
                        </w:rPr>
                        <w:t xml:space="preserve">ES teisės aktuose ir </w:t>
                      </w:r>
                      <w:r>
                        <w:rPr>
                          <w:szCs w:val="24"/>
                          <w:lang w:eastAsia="lt-LT"/>
                        </w:rPr>
                        <w:t>projektų sutartyse</w:t>
                      </w:r>
                      <w:r>
                        <w:rPr>
                          <w:szCs w:val="24"/>
                        </w:rPr>
                        <w:t xml:space="preserve"> nustatytas </w:t>
                      </w:r>
                      <w:r>
                        <w:rPr>
                          <w:szCs w:val="24"/>
                          <w:lang w:eastAsia="lt-LT"/>
                        </w:rPr>
                        <w:t>funkcijas,</w:t>
                      </w:r>
                      <w:r>
                        <w:rPr>
                          <w:szCs w:val="24"/>
                        </w:rPr>
                        <w:t xml:space="preserve"> susijusias su projektų įgyvendinimu</w:t>
                      </w:r>
                      <w:r>
                        <w:rPr>
                          <w:szCs w:val="24"/>
                          <w:lang w:eastAsia="lt-LT"/>
                        </w:rPr>
                        <w:t>.</w:t>
                      </w:r>
                    </w:p>
                    <w:p>
                      <w:pPr>
                        <w:jc w:val="both"/>
                        <w:rPr>
                          <w:szCs w:val="24"/>
                        </w:rPr>
                      </w:pPr>
                    </w:p>
                  </w:sdtContent>
                </w:sdt>
              </w:sdtContent>
            </w:sdt>
          </w:sdtContent>
        </w:sdt>
        <w:sdt>
          <w:sdtPr>
            <w:alias w:val="skyrius"/>
            <w:tag w:val="part_d52e655700194140a09ccfbd02540ebf"/>
            <w:lock w:val="sdtLocked"/>
            <w:richText/>
          </w:sdtPr>
          <w:sdtContent>
            <w:p>
              <w:pPr>
                <w:jc w:val="center"/>
                <w:rPr>
                  <w:b/>
                  <w:szCs w:val="24"/>
                </w:rPr>
              </w:pPr>
              <w:sdt>
                <w:sdtPr>
                  <w:alias w:val="Numeris"/>
                  <w:tag w:val="nr_d52e655700194140a09ccfbd02540ebf"/>
                  <w:lock w:val="sdtLocked"/>
                  <w:richText/>
                </w:sdtPr>
                <w:sdtContent>
                  <w:r>
                    <w:rPr>
                      <w:b/>
                      <w:szCs w:val="24"/>
                    </w:rPr>
                    <w:t>V</w:t>
                  </w:r>
                </w:sdtContent>
              </w:sdt>
              <w:r>
                <w:rPr>
                  <w:b/>
                  <w:szCs w:val="24"/>
                </w:rPr>
                <w:t xml:space="preserve"> SKYRIUS</w:t>
              </w:r>
            </w:p>
            <w:p>
              <w:pPr>
                <w:jc w:val="center"/>
                <w:rPr>
                  <w:b/>
                  <w:szCs w:val="24"/>
                </w:rPr>
              </w:pPr>
              <w:sdt>
                <w:sdtPr>
                  <w:alias w:val="Pavadinimas"/>
                  <w:tag w:val="title_d52e655700194140a09ccfbd02540ebf"/>
                  <w:lock w:val="sdtLocked"/>
                  <w:richText/>
                </w:sdtPr>
                <w:sdtContent>
                  <w:r>
                    <w:rPr>
                      <w:b/>
                      <w:szCs w:val="24"/>
                    </w:rPr>
                    <w:t>AFVI FUNKCIJOS</w:t>
                  </w:r>
                </w:sdtContent>
              </w:sdt>
            </w:p>
            <w:p>
              <w:pPr>
                <w:jc w:val="center"/>
                <w:rPr>
                  <w:b/>
                  <w:bCs/>
                  <w:szCs w:val="24"/>
                </w:rPr>
              </w:pPr>
            </w:p>
            <w:sdt>
              <w:sdtPr>
                <w:alias w:val="9 p."/>
                <w:tag w:val="part_4c21ff2445294cecbd1b58e8901a8363"/>
                <w:lock w:val="sdtLocked"/>
                <w:richText/>
              </w:sdtPr>
              <w:sdtContent>
                <w:p>
                  <w:pPr>
                    <w:tabs>
                      <w:tab w:val="left" w:pos="567"/>
                    </w:tabs>
                    <w:ind w:firstLine="567"/>
                    <w:jc w:val="both"/>
                    <w:rPr>
                      <w:szCs w:val="24"/>
                    </w:rPr>
                  </w:pPr>
                  <w:sdt>
                    <w:sdtPr>
                      <w:alias w:val="Numeris"/>
                      <w:tag w:val="nr_4c21ff2445294cecbd1b58e8901a8363"/>
                      <w:lock w:val="sdtLocked"/>
                      <w:richText/>
                    </w:sdtPr>
                    <w:sdtContent>
                      <w:r>
                        <w:rPr>
                          <w:szCs w:val="24"/>
                        </w:rPr>
                        <w:t>9</w:t>
                      </w:r>
                    </w:sdtContent>
                  </w:sdt>
                  <w:r>
                    <w:rPr>
                      <w:szCs w:val="24"/>
                    </w:rPr>
                    <w:t>. AFVI funkcijos:</w:t>
                  </w:r>
                </w:p>
                <w:sdt>
                  <w:sdtPr>
                    <w:alias w:val="9.1 pp."/>
                    <w:tag w:val="part_4bc500f6153c41cc8fd29c8274ccbd71"/>
                    <w:lock w:val="sdtLocked"/>
                    <w:richText/>
                  </w:sdtPr>
                  <w:sdtContent>
                    <w:p>
                      <w:pPr>
                        <w:ind w:firstLine="567"/>
                        <w:jc w:val="both"/>
                        <w:rPr>
                          <w:szCs w:val="24"/>
                        </w:rPr>
                      </w:pPr>
                      <w:sdt>
                        <w:sdtPr>
                          <w:alias w:val="Numeris"/>
                          <w:tag w:val="nr_4bc500f6153c41cc8fd29c8274ccbd71"/>
                          <w:lock w:val="sdtLocked"/>
                          <w:richText/>
                        </w:sdtPr>
                        <w:sdtContent>
                          <w:r>
                            <w:rPr>
                              <w:szCs w:val="24"/>
                            </w:rPr>
                            <w:t>9.1</w:t>
                          </w:r>
                        </w:sdtContent>
                      </w:sdt>
                      <w:r>
                        <w:rPr>
                          <w:szCs w:val="24"/>
                        </w:rPr>
                        <w:t>. pagal kompetenciją dalyvauja rengiant ir atnaujinant MNM programos valdymo ir kontrolės sistemos aprašymą;</w:t>
                      </w:r>
                    </w:p>
                  </w:sdtContent>
                </w:sdt>
                <w:sdt>
                  <w:sdtPr>
                    <w:alias w:val="9.2 pp."/>
                    <w:tag w:val="part_9cce8108f4d4467abf6d6875e689dad3"/>
                    <w:lock w:val="sdtLocked"/>
                    <w:richText/>
                  </w:sdtPr>
                  <w:sdtContent>
                    <w:p>
                      <w:pPr>
                        <w:ind w:firstLine="567"/>
                        <w:jc w:val="both"/>
                        <w:rPr>
                          <w:szCs w:val="24"/>
                        </w:rPr>
                      </w:pPr>
                      <w:sdt>
                        <w:sdtPr>
                          <w:alias w:val="Numeris"/>
                          <w:tag w:val="nr_9cce8108f4d4467abf6d6875e689dad3"/>
                          <w:lock w:val="sdtLocked"/>
                          <w:richText/>
                        </w:sdtPr>
                        <w:sdtContent>
                          <w:r>
                            <w:rPr>
                              <w:szCs w:val="24"/>
                            </w:rPr>
                            <w:t>9.2</w:t>
                          </w:r>
                        </w:sdtContent>
                      </w:sdt>
                      <w:r>
                        <w:rPr>
                          <w:szCs w:val="24"/>
                        </w:rPr>
                        <w:t>. dalyvauja rengiant pasiūlymus dėl teisės aktų, reglamentuojančių MNM programos administravimą ir finansavimą, projektų, rengia šių teisės aktų pakeitimo projektus;</w:t>
                      </w:r>
                    </w:p>
                  </w:sdtContent>
                </w:sdt>
                <w:sdt>
                  <w:sdtPr>
                    <w:alias w:val="9.3 pp."/>
                    <w:tag w:val="part_aedcd4e5f2dd42aab2afdb90e6834ecb"/>
                    <w:lock w:val="sdtLocked"/>
                    <w:richText/>
                  </w:sdtPr>
                  <w:sdtContent>
                    <w:p>
                      <w:pPr>
                        <w:ind w:firstLine="567"/>
                        <w:jc w:val="both"/>
                        <w:rPr>
                          <w:szCs w:val="24"/>
                        </w:rPr>
                      </w:pPr>
                      <w:sdt>
                        <w:sdtPr>
                          <w:alias w:val="Numeris"/>
                          <w:tag w:val="nr_aedcd4e5f2dd42aab2afdb90e6834ecb"/>
                          <w:lock w:val="sdtLocked"/>
                          <w:richText/>
                        </w:sdtPr>
                        <w:sdtContent>
                          <w:r>
                            <w:rPr>
                              <w:szCs w:val="24"/>
                            </w:rPr>
                            <w:t>9.3</w:t>
                          </w:r>
                        </w:sdtContent>
                      </w:sdt>
                      <w:r>
                        <w:rPr>
                          <w:szCs w:val="24"/>
                        </w:rPr>
                        <w:t>. užtikrina, kad rengiant ir teikiant mokėjimo paraiškas EK būtų atsižvelgta į visų auditų, kuriuos atliko audito institucija arba kurie buvo atlikti jai už juos prisiimant atsakomybę, rezultatus;</w:t>
                      </w:r>
                    </w:p>
                  </w:sdtContent>
                </w:sdt>
                <w:sdt>
                  <w:sdtPr>
                    <w:alias w:val="9.4 pp."/>
                    <w:tag w:val="part_651cdc1adf3340b8ae2196669ec6b23d"/>
                    <w:lock w:val="sdtLocked"/>
                    <w:richText/>
                  </w:sdtPr>
                  <w:sdtContent>
                    <w:p>
                      <w:pPr>
                        <w:ind w:firstLine="567"/>
                        <w:jc w:val="both"/>
                        <w:rPr>
                          <w:szCs w:val="24"/>
                        </w:rPr>
                      </w:pPr>
                      <w:sdt>
                        <w:sdtPr>
                          <w:alias w:val="Numeris"/>
                          <w:tag w:val="nr_651cdc1adf3340b8ae2196669ec6b23d"/>
                          <w:lock w:val="sdtLocked"/>
                          <w:richText/>
                        </w:sdtPr>
                        <w:sdtContent>
                          <w:r>
                            <w:rPr>
                              <w:szCs w:val="24"/>
                            </w:rPr>
                            <w:t>9.4</w:t>
                          </w:r>
                        </w:sdtContent>
                      </w:sdt>
                      <w:r>
                        <w:rPr>
                          <w:szCs w:val="24"/>
                        </w:rPr>
                        <w:t>. pagal kompetenciją patvirtina, kad mokėjimo paraiškos ir sąskaitos EK yra išsamios, tikslios ir teisingos, parengtos naudojant patikimas apskaitos sistemas, deklaruotos išlaidos, pagrįstos jas patvirtinančiais dokumentais, atitinka taikytinus Lietuvos Respublikos ir ES teisės aktų reikalavimus;</w:t>
                      </w:r>
                    </w:p>
                  </w:sdtContent>
                </w:sdt>
                <w:sdt>
                  <w:sdtPr>
                    <w:alias w:val="9.5 pp."/>
                    <w:tag w:val="part_7b10ec53c2164c86a1835d13fff9ae8b"/>
                    <w:lock w:val="sdtLocked"/>
                    <w:richText/>
                  </w:sdtPr>
                  <w:sdtContent>
                    <w:p>
                      <w:pPr>
                        <w:ind w:firstLine="567"/>
                        <w:jc w:val="both"/>
                        <w:rPr>
                          <w:szCs w:val="24"/>
                        </w:rPr>
                      </w:pPr>
                      <w:sdt>
                        <w:sdtPr>
                          <w:alias w:val="Numeris"/>
                          <w:tag w:val="nr_7b10ec53c2164c86a1835d13fff9ae8b"/>
                          <w:lock w:val="sdtLocked"/>
                          <w:richText/>
                        </w:sdtPr>
                        <w:sdtContent>
                          <w:r>
                            <w:rPr>
                              <w:szCs w:val="24"/>
                            </w:rPr>
                            <w:t>9.5</w:t>
                          </w:r>
                        </w:sdtContent>
                      </w:sdt>
                      <w:r>
                        <w:rPr>
                          <w:szCs w:val="24"/>
                        </w:rPr>
                        <w:t>. per SFC2021 teikia mokėjimo paraiškas ir sąskaitas EK;</w:t>
                      </w:r>
                    </w:p>
                  </w:sdtContent>
                </w:sdt>
                <w:sdt>
                  <w:sdtPr>
                    <w:alias w:val="9.6 pp."/>
                    <w:tag w:val="part_4f0245ebbfbb41b982801a6cc057dfe7"/>
                    <w:lock w:val="sdtLocked"/>
                    <w:richText/>
                  </w:sdtPr>
                  <w:sdtContent>
                    <w:p>
                      <w:pPr>
                        <w:ind w:firstLine="567"/>
                        <w:jc w:val="both"/>
                        <w:rPr>
                          <w:szCs w:val="24"/>
                        </w:rPr>
                      </w:pPr>
                      <w:sdt>
                        <w:sdtPr>
                          <w:alias w:val="Numeris"/>
                          <w:tag w:val="nr_4f0245ebbfbb41b982801a6cc057dfe7"/>
                          <w:lock w:val="sdtLocked"/>
                          <w:richText/>
                        </w:sdtPr>
                        <w:sdtContent>
                          <w:r>
                            <w:rPr>
                              <w:szCs w:val="24"/>
                            </w:rPr>
                            <w:t>9.6</w:t>
                          </w:r>
                        </w:sdtContent>
                      </w:sdt>
                      <w:r>
                        <w:rPr>
                          <w:szCs w:val="24"/>
                        </w:rPr>
                        <w:t xml:space="preserve">. pagal kompetenciją dalyvauja kuriant ir plėtojant MNM programos informacinę sistemą; </w:t>
                      </w:r>
                    </w:p>
                  </w:sdtContent>
                </w:sdt>
                <w:sdt>
                  <w:sdtPr>
                    <w:alias w:val="9.7 pp."/>
                    <w:tag w:val="part_26235a2e17b94379a5c855a81bd036ef"/>
                    <w:lock w:val="sdtLocked"/>
                    <w:richText/>
                  </w:sdtPr>
                  <w:sdtContent>
                    <w:p>
                      <w:pPr>
                        <w:ind w:firstLine="567"/>
                        <w:jc w:val="both"/>
                        <w:rPr>
                          <w:szCs w:val="24"/>
                        </w:rPr>
                      </w:pPr>
                      <w:sdt>
                        <w:sdtPr>
                          <w:alias w:val="Numeris"/>
                          <w:tag w:val="nr_26235a2e17b94379a5c855a81bd036ef"/>
                          <w:lock w:val="sdtLocked"/>
                          <w:richText/>
                        </w:sdtPr>
                        <w:sdtContent>
                          <w:r>
                            <w:rPr>
                              <w:szCs w:val="24"/>
                            </w:rPr>
                            <w:t>9.7</w:t>
                          </w:r>
                        </w:sdtContent>
                      </w:sdt>
                      <w:r>
                        <w:rPr>
                          <w:szCs w:val="24"/>
                        </w:rPr>
                        <w:t>. užtikrina, kad pagal kompetenciją rengiami ar gaunami dokumentai, kurių reikia tinkamai audito sekai užtikrinti, būtų saugomi 10 (dešimt) metų nuo metų, kuriais vadovaujančioji institucija projekto vykdytojui atliko paskutinį mokėjimą, gruodžio 31 d. ir prieinami teisę juos tikrinti turintiems asmenims;</w:t>
                      </w:r>
                    </w:p>
                  </w:sdtContent>
                </w:sdt>
                <w:sdt>
                  <w:sdtPr>
                    <w:alias w:val="9.8 pp."/>
                    <w:tag w:val="part_5e16c5c670ef4fb797b9bba784a83805"/>
                    <w:lock w:val="sdtLocked"/>
                    <w:richText/>
                  </w:sdtPr>
                  <w:sdtContent>
                    <w:p>
                      <w:pPr>
                        <w:ind w:firstLine="567"/>
                        <w:jc w:val="both"/>
                        <w:rPr>
                          <w:szCs w:val="24"/>
                        </w:rPr>
                      </w:pPr>
                      <w:sdt>
                        <w:sdtPr>
                          <w:alias w:val="Numeris"/>
                          <w:tag w:val="nr_5e16c5c670ef4fb797b9bba784a83805"/>
                          <w:lock w:val="sdtLocked"/>
                          <w:richText/>
                        </w:sdtPr>
                        <w:sdtContent>
                          <w:r>
                            <w:rPr>
                              <w:szCs w:val="24"/>
                            </w:rPr>
                            <w:t>9.8</w:t>
                          </w:r>
                        </w:sdtContent>
                      </w:sdt>
                      <w:r>
                        <w:rPr>
                          <w:szCs w:val="24"/>
                        </w:rPr>
                        <w:t>. prireikus atlieka vadovaujančiosios ir tarpinės institucijų patikras, susijusias su MNM programos ir (ar) bendrojo finansavimo lėšų panaudojimu;</w:t>
                      </w:r>
                    </w:p>
                  </w:sdtContent>
                </w:sdt>
                <w:sdt>
                  <w:sdtPr>
                    <w:alias w:val="9.9 pp."/>
                    <w:tag w:val="part_60350dda80c940d7a0f9ebb0b02d717f"/>
                    <w:lock w:val="sdtLocked"/>
                    <w:richText/>
                  </w:sdtPr>
                  <w:sdtContent>
                    <w:p>
                      <w:pPr>
                        <w:ind w:firstLine="567"/>
                        <w:jc w:val="both"/>
                        <w:rPr>
                          <w:szCs w:val="24"/>
                        </w:rPr>
                      </w:pPr>
                      <w:sdt>
                        <w:sdtPr>
                          <w:alias w:val="Numeris"/>
                          <w:tag w:val="nr_60350dda80c940d7a0f9ebb0b02d717f"/>
                          <w:lock w:val="sdtLocked"/>
                          <w:richText/>
                        </w:sdtPr>
                        <w:sdtContent>
                          <w:r>
                            <w:rPr>
                              <w:szCs w:val="24"/>
                            </w:rPr>
                            <w:t>9.9</w:t>
                          </w:r>
                        </w:sdtContent>
                      </w:sdt>
                      <w:r>
                        <w:rPr>
                          <w:szCs w:val="24"/>
                        </w:rPr>
                        <w:t>. vykdo kitas Lietuvos Respublikos ir ES teisės aktuose nustatytas funkcijas, susijusias su MNM programos įgyvendinimu Lietuvoje.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pabaiga"/>
            <w:tag w:val="part_617b4508a39446d09ca1ec85ecef15d0"/>
            <w:lock w:val="sdtLocked"/>
            <w:richText/>
          </w:sdtPr>
          <w:sdtContent>
            <w:p>
              <w:pPr>
                <w:jc w:val="center"/>
                <w:rPr>
                  <w:szCs w:val="24"/>
                </w:rPr>
              </w:pPr>
              <w:r>
                <w:rPr>
                  <w:szCs w:val="24"/>
                </w:rPr>
                <w:t>________________________</w:t>
              </w:r>
            </w:p>
            <w:p>
              <w:pPr>
                <w:rPr>
                  <w:b/>
                  <w:szCs w:val="24"/>
                </w:rPr>
              </w:pPr>
            </w:p>
          </w:sdtContent>
        </w:sdt>
      </w:sdtContent>
    </w:sdt>
    <w:sdt>
      <w:sdtPr>
        <w:alias w:val="patvirtinta"/>
        <w:tag w:val="part_c6a25c00967b4dc0873e029c162044f4"/>
        <w:lock w:val="sdtLocked"/>
        <w:richText/>
      </w:sdtPr>
      <w:sdtContent>
        <w:p>
          <w:pPr>
            <w:tabs>
              <w:tab w:val="left" w:pos="1276"/>
              <w:tab w:val="left" w:pos="2592"/>
              <w:tab w:val="left" w:pos="3888"/>
              <w:tab w:val="left" w:pos="5103"/>
              <w:tab w:val="left" w:pos="6481"/>
              <w:tab w:val="left" w:pos="7777"/>
              <w:tab w:val="left" w:pos="9072"/>
              <w:tab w:val="left" w:pos="10335"/>
            </w:tabs>
            <w:suppressAutoHyphens/>
            <w:ind w:left="5103"/>
            <w:sectPr>
              <w:pgSz w:w="11906" w:h="16838"/>
              <w:pgMar w:top="1134" w:right="567" w:bottom="1134" w:left="1701" w:header="720" w:footer="720" w:gutter="0"/>
              <w:pgNumType w:start="1"/>
              <w:cols w:space="720"/>
              <w:titlePg/>
              <w:docGrid w:linePitch="360"/>
            </w:sectPr>
          </w:pPr>
        </w:p>
        <w:p>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PATVIRTINTA</w:t>
          </w:r>
        </w:p>
        <w:p>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Lietuvos Respublikos socialinės</w:t>
          </w:r>
        </w:p>
        <w:p>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rPr>
            <w:t>apsaugos ir darbo ministro</w:t>
          </w:r>
        </w:p>
        <w:p>
          <w:pPr>
            <w:tabs>
              <w:tab w:val="left" w:pos="1276"/>
              <w:tab w:val="left" w:pos="2592"/>
              <w:tab w:val="left" w:pos="3888"/>
              <w:tab w:val="left" w:pos="5103"/>
              <w:tab w:val="left" w:pos="6481"/>
              <w:tab w:val="left" w:pos="7777"/>
              <w:tab w:val="left" w:pos="9072"/>
              <w:tab w:val="left" w:pos="10335"/>
            </w:tabs>
            <w:suppressAutoHyphens/>
            <w:ind w:left="5103"/>
            <w:rPr>
              <w:szCs w:val="24"/>
            </w:rPr>
          </w:pPr>
          <w:r>
            <w:rPr>
              <w:szCs w:val="24"/>
              <w:lang w:val="en-US"/>
            </w:rPr>
            <w:t xml:space="preserve">2021 </w:t>
          </w:r>
          <w:r>
            <w:rPr>
              <w:szCs w:val="24"/>
            </w:rPr>
            <w:t>m. lapkričio 26 d. įsakymu Nr. A1-849</w:t>
          </w:r>
        </w:p>
        <w:p>
          <w:pPr>
            <w:jc w:val="center"/>
          </w:pPr>
        </w:p>
        <w:p>
          <w:pPr>
            <w:jc w:val="center"/>
          </w:pPr>
        </w:p>
        <w:p>
          <w:pPr>
            <w:jc w:val="center"/>
            <w:rPr>
              <w:b/>
              <w:szCs w:val="24"/>
            </w:rPr>
          </w:pPr>
          <w:sdt>
            <w:sdtPr>
              <w:alias w:val="Pavadinimas"/>
              <w:tag w:val="title_c6a25c00967b4dc0873e029c162044f4"/>
              <w:lock w:val="sdtLocked"/>
              <w:richText/>
            </w:sdtPr>
            <w:sdtContent>
              <w:r>
                <w:rPr>
                  <w:b/>
                  <w:szCs w:val="24"/>
                </w:rPr>
                <w:t>2021–2027 METŲ MATERIALINIO NEPRITEKLIAUS MAŽINIMO PROGRAMOS LIETUVOJE TARPINĖS INSTITUCIJOS FUNKCIJŲ SĄRAŠAS</w:t>
              </w:r>
            </w:sdtContent>
          </w:sdt>
        </w:p>
        <w:p>
          <w:pPr>
            <w:jc w:val="both"/>
            <w:rPr>
              <w:color w:val="000000"/>
              <w:szCs w:val="24"/>
            </w:rPr>
          </w:pPr>
        </w:p>
        <w:sdt>
          <w:sdtPr>
            <w:alias w:val="1 p."/>
            <w:tag w:val="part_45e6ae0c22ba4aeb90c28871c6bfef16"/>
            <w:lock w:val="sdtLocked"/>
            <w:richText/>
          </w:sdtPr>
          <w:sdtContent>
            <w:p>
              <w:pPr>
                <w:ind w:firstLine="567"/>
                <w:jc w:val="both"/>
                <w:rPr>
                  <w:szCs w:val="24"/>
                </w:rPr>
              </w:pPr>
              <w:sdt>
                <w:sdtPr>
                  <w:alias w:val="Numeris"/>
                  <w:tag w:val="nr_45e6ae0c22ba4aeb90c28871c6bfef16"/>
                  <w:lock w:val="sdtLocked"/>
                  <w:richText/>
                </w:sdtPr>
                <w:sdtContent>
                  <w:r>
                    <w:t>1</w:t>
                  </w:r>
                </w:sdtContent>
              </w:sdt>
              <w:r>
                <w:t xml:space="preserve">. 2021–2027 metų materialinio nepritekliaus mažinimo programos Lietuvoje (toliau – MNM programa) tarpinės institucijos funkcijos: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sdt>
              <w:sdtPr>
                <w:alias w:val="1.1 pp."/>
                <w:tag w:val="part_e6092f5489694a9c943820bbb59a2e30"/>
                <w:lock w:val="sdtLocked"/>
                <w:richText/>
              </w:sdtPr>
              <w:sdtContent>
                <w:p>
                  <w:pPr>
                    <w:ind w:firstLine="567"/>
                    <w:jc w:val="both"/>
                    <w:rPr>
                      <w:szCs w:val="24"/>
                    </w:rPr>
                  </w:pPr>
                  <w:sdt>
                    <w:sdtPr>
                      <w:alias w:val="Numeris"/>
                      <w:tag w:val="nr_e6092f5489694a9c943820bbb59a2e30"/>
                      <w:lock w:val="sdtLocked"/>
                      <w:richText/>
                    </w:sdtPr>
                    <w:sdtContent>
                      <w:r>
                        <w:rPr>
                          <w:szCs w:val="24"/>
                        </w:rPr>
                        <w:t>1.1</w:t>
                      </w:r>
                    </w:sdtContent>
                  </w:sdt>
                  <w:r>
                    <w:rPr>
                      <w:szCs w:val="24"/>
                    </w:rPr>
                    <w:t>. pagal kompetenciją dalyvauja rengiant ir atnaujinant MNM programos valdymo ir kontrolės sistemos aprašymą, rengiant teisės aktų, reglamentuojančių MNM programos administravimą ir finansavimą, projektus, pasiūlymus dėl teisės aktų keitimo;</w:t>
                  </w:r>
                </w:p>
              </w:sdtContent>
            </w:sdt>
            <w:sdt>
              <w:sdtPr>
                <w:alias w:val="1.2 pp."/>
                <w:tag w:val="part_e1030999466c4ee2aabdc4804ceeba58"/>
                <w:lock w:val="sdtLocked"/>
                <w:richText/>
              </w:sdtPr>
              <w:sdtContent>
                <w:p>
                  <w:pPr>
                    <w:tabs>
                      <w:tab w:val="left" w:pos="709"/>
                    </w:tabs>
                    <w:ind w:firstLine="567"/>
                    <w:jc w:val="both"/>
                    <w:rPr>
                      <w:szCs w:val="24"/>
                    </w:rPr>
                  </w:pPr>
                  <w:sdt>
                    <w:sdtPr>
                      <w:alias w:val="Numeris"/>
                      <w:tag w:val="nr_e1030999466c4ee2aabdc4804ceeba58"/>
                      <w:lock w:val="sdtLocked"/>
                      <w:richText/>
                    </w:sdtPr>
                    <w:sdtContent>
                      <w:r>
                        <w:rPr>
                          <w:szCs w:val="24"/>
                        </w:rPr>
                        <w:t>1.2</w:t>
                      </w:r>
                    </w:sdtContent>
                  </w:sdt>
                  <w:r>
                    <w:rPr>
                      <w:szCs w:val="24"/>
                    </w:rPr>
                    <w:t xml:space="preserve">. raštu siunčia pareiškėjui kvietimą teikti paraišką </w:t>
                  </w:r>
                  <w:r>
                    <w:rPr>
                      <w:bCs/>
                      <w:szCs w:val="24"/>
                    </w:rPr>
                    <w:t>finansuoti projektą</w:t>
                  </w:r>
                  <w:r>
                    <w:rPr>
                      <w:szCs w:val="24"/>
                    </w:rPr>
                    <w:t xml:space="preserve">; </w:t>
                  </w:r>
                </w:p>
              </w:sdtContent>
            </w:sdt>
            <w:sdt>
              <w:sdtPr>
                <w:alias w:val="1.3 pp."/>
                <w:tag w:val="part_1e5216dc3200458e86314e3cd33fd3dc"/>
                <w:lock w:val="sdtLocked"/>
                <w:richText/>
              </w:sdtPr>
              <w:sdtContent>
                <w:p>
                  <w:pPr>
                    <w:tabs>
                      <w:tab w:val="left" w:pos="851"/>
                    </w:tabs>
                    <w:ind w:firstLine="567"/>
                    <w:jc w:val="both"/>
                    <w:rPr>
                      <w:szCs w:val="24"/>
                    </w:rPr>
                  </w:pPr>
                  <w:sdt>
                    <w:sdtPr>
                      <w:alias w:val="Numeris"/>
                      <w:tag w:val="nr_1e5216dc3200458e86314e3cd33fd3dc"/>
                      <w:lock w:val="sdtLocked"/>
                      <w:richText/>
                    </w:sdtPr>
                    <w:sdtContent>
                      <w:r>
                        <w:rPr>
                          <w:szCs w:val="24"/>
                        </w:rPr>
                        <w:t>1.3</w:t>
                      </w:r>
                    </w:sdtContent>
                  </w:sdt>
                  <w:r>
                    <w:rPr>
                      <w:szCs w:val="24"/>
                    </w:rPr>
                    <w:t>. pagal kompetenciją užtikrina, kad projektai būtų atrinkti vadovaujantis MNM programai taikytinais vadovaujančiosios institucijos patvirtintais projektų atrankos kriterijais ir kad visą projektų įgyvendinimo laikotarpį jie atitiktų galiojančių Lietuvos Respublikos ir Europos Sąjungos (toliau – ES) teisės aktų reikalavimus;</w:t>
                  </w:r>
                </w:p>
              </w:sdtContent>
            </w:sdt>
            <w:sdt>
              <w:sdtPr>
                <w:alias w:val="1.4 pp."/>
                <w:tag w:val="part_c51e7927bdee4d918fb8d2714cfeb427"/>
                <w:lock w:val="sdtLocked"/>
                <w:richText/>
              </w:sdtPr>
              <w:sdtContent>
                <w:p>
                  <w:pPr>
                    <w:ind w:firstLine="567"/>
                    <w:jc w:val="both"/>
                    <w:rPr>
                      <w:szCs w:val="24"/>
                    </w:rPr>
                  </w:pPr>
                  <w:sdt>
                    <w:sdtPr>
                      <w:alias w:val="Numeris"/>
                      <w:tag w:val="nr_c51e7927bdee4d918fb8d2714cfeb427"/>
                      <w:lock w:val="sdtLocked"/>
                      <w:richText/>
                    </w:sdtPr>
                    <w:sdtContent>
                      <w:r>
                        <w:rPr>
                          <w:szCs w:val="24"/>
                        </w:rPr>
                        <w:t>1.4</w:t>
                      </w:r>
                    </w:sdtContent>
                  </w:sdt>
                  <w:r>
                    <w:rPr>
                      <w:szCs w:val="24"/>
                    </w:rPr>
                    <w:t>. pagal kompetenciją atlieka paraiškų tinkamumo finansuoti vertinimą ir patvirtina, kad projektai atitinka taikytinus vadovaujančiosios institucijos nustatytus projektų atrankos kriterijus ir finansavimo sąlygas;</w:t>
                  </w:r>
                  <w:r>
                    <w:t xml:space="preserve"> </w:t>
                  </w:r>
                </w:p>
              </w:sdtContent>
            </w:sdt>
            <w:sdt>
              <w:sdtPr>
                <w:alias w:val="1.5 pp."/>
                <w:tag w:val="part_c8c4988d7f81432b87d76f3bfed62e5a"/>
                <w:lock w:val="sdtLocked"/>
                <w:richText/>
              </w:sdtPr>
              <w:sdtContent>
                <w:p>
                  <w:pPr>
                    <w:ind w:firstLine="567"/>
                    <w:jc w:val="both"/>
                    <w:rPr>
                      <w:szCs w:val="24"/>
                    </w:rPr>
                  </w:pPr>
                  <w:sdt>
                    <w:sdtPr>
                      <w:alias w:val="Numeris"/>
                      <w:tag w:val="nr_c8c4988d7f81432b87d76f3bfed62e5a"/>
                      <w:lock w:val="sdtLocked"/>
                      <w:richText/>
                    </w:sdtPr>
                    <w:sdtContent>
                      <w:r>
                        <w:rPr>
                          <w:szCs w:val="24"/>
                        </w:rPr>
                        <w:t>1.5</w:t>
                      </w:r>
                    </w:sdtContent>
                  </w:sdt>
                  <w:r>
                    <w:rPr>
                      <w:szCs w:val="24"/>
                    </w:rPr>
                    <w:t>. pagal kompetenciją teikia pareiškėjui ir projekto vykdytojui informaciją apie projekto rengimo, paraiškos rengimo ir teikimo, projekto įgyvendinimo reikalavimus;</w:t>
                  </w:r>
                </w:p>
              </w:sdtContent>
            </w:sdt>
            <w:sdt>
              <w:sdtPr>
                <w:alias w:val="1.6 pp."/>
                <w:tag w:val="part_4b893db9765c443381a04b4f5a62f67e"/>
                <w:lock w:val="sdtLocked"/>
                <w:richText/>
              </w:sdtPr>
              <w:sdtContent>
                <w:p>
                  <w:pPr>
                    <w:ind w:firstLine="567"/>
                    <w:jc w:val="both"/>
                    <w:rPr>
                      <w:szCs w:val="24"/>
                    </w:rPr>
                  </w:pPr>
                  <w:sdt>
                    <w:sdtPr>
                      <w:alias w:val="Numeris"/>
                      <w:tag w:val="nr_4b893db9765c443381a04b4f5a62f67e"/>
                      <w:lock w:val="sdtLocked"/>
                      <w:richText/>
                    </w:sdtPr>
                    <w:sdtContent>
                      <w:r>
                        <w:rPr>
                          <w:szCs w:val="24"/>
                        </w:rPr>
                        <w:t>1.6</w:t>
                      </w:r>
                    </w:sdtContent>
                  </w:sdt>
                  <w:r>
                    <w:rPr>
                      <w:szCs w:val="24"/>
                    </w:rPr>
                    <w:t>. nustato didžiausią leistiną skirti projektui įgyvendinti MNM programos ir bendrojo finansavimo lėšų dydį ir kartu su atlikto paraiškos tinkamumo finansuoti vertinimo išvada teikia vadovaujančiosios institucijos Europos Sąjungos investicijų skyriui pasiūlymą dėl projekto finansavimo;</w:t>
                  </w:r>
                </w:p>
              </w:sdtContent>
            </w:sdt>
            <w:sdt>
              <w:sdtPr>
                <w:alias w:val="1.7 pp."/>
                <w:tag w:val="part_d48b02e9221d41d391192552468f4a17"/>
                <w:lock w:val="sdtLocked"/>
                <w:richText/>
              </w:sdtPr>
              <w:sdtContent>
                <w:p>
                  <w:pPr>
                    <w:ind w:firstLine="567"/>
                    <w:jc w:val="both"/>
                    <w:rPr>
                      <w:szCs w:val="24"/>
                    </w:rPr>
                  </w:pPr>
                  <w:sdt>
                    <w:sdtPr>
                      <w:alias w:val="Numeris"/>
                      <w:tag w:val="nr_d48b02e9221d41d391192552468f4a17"/>
                      <w:lock w:val="sdtLocked"/>
                      <w:richText/>
                    </w:sdtPr>
                    <w:sdtContent>
                      <w:r>
                        <w:rPr>
                          <w:szCs w:val="24"/>
                        </w:rPr>
                        <w:t>1.7</w:t>
                      </w:r>
                    </w:sdtContent>
                  </w:sdt>
                  <w:r>
                    <w:rPr>
                      <w:szCs w:val="24"/>
                    </w:rPr>
                    <w:t>. gavęs teigiamą vadovaujančiosios institucijos sprendimą dėl finansavimo skyrimo projektui, inicijuoja projekto sutarties pasirašymą ir projekto įgyvendinimo laikotarpiu prižiūri, kaip laikomasi projekto įgyvendinimo sutarties nuostatų;</w:t>
                  </w:r>
                </w:p>
              </w:sdtContent>
            </w:sdt>
            <w:sdt>
              <w:sdtPr>
                <w:alias w:val="1.8 pp."/>
                <w:tag w:val="part_8b0a13406bd34afe8b9f28875daee1ce"/>
                <w:lock w:val="sdtLocked"/>
                <w:richText/>
              </w:sdtPr>
              <w:sdtContent>
                <w:p>
                  <w:pPr>
                    <w:ind w:firstLine="567"/>
                    <w:jc w:val="both"/>
                    <w:rPr>
                      <w:szCs w:val="24"/>
                    </w:rPr>
                  </w:pPr>
                  <w:sdt>
                    <w:sdtPr>
                      <w:alias w:val="Numeris"/>
                      <w:tag w:val="nr_8b0a13406bd34afe8b9f28875daee1ce"/>
                      <w:lock w:val="sdtLocked"/>
                      <w:richText/>
                    </w:sdtPr>
                    <w:sdtContent>
                      <w:r>
                        <w:rPr>
                          <w:szCs w:val="24"/>
                        </w:rPr>
                        <w:t>1.8</w:t>
                      </w:r>
                    </w:sdtContent>
                  </w:sdt>
                  <w:r>
                    <w:rPr>
                      <w:szCs w:val="24"/>
                    </w:rPr>
                    <w:t>. rengia projekto sutarties pakeitimo projektus ir teikia juos derinti vadovaujančiosios institucijos Europos Sąjungos investicijų skyriui;</w:t>
                  </w:r>
                </w:p>
              </w:sdtContent>
            </w:sdt>
            <w:sdt>
              <w:sdtPr>
                <w:alias w:val="1.9 pp."/>
                <w:tag w:val="part_85e54c30bdef42528d3ef7c0bde2d7d7"/>
                <w:lock w:val="sdtLocked"/>
                <w:richText/>
              </w:sdtPr>
              <w:sdtContent>
                <w:p>
                  <w:pPr>
                    <w:ind w:firstLine="567"/>
                    <w:jc w:val="both"/>
                    <w:rPr>
                      <w:szCs w:val="24"/>
                    </w:rPr>
                  </w:pPr>
                  <w:sdt>
                    <w:sdtPr>
                      <w:alias w:val="Numeris"/>
                      <w:tag w:val="nr_85e54c30bdef42528d3ef7c0bde2d7d7"/>
                      <w:lock w:val="sdtLocked"/>
                      <w:richText/>
                    </w:sdtPr>
                    <w:sdtContent>
                      <w:r>
                        <w:rPr>
                          <w:szCs w:val="24"/>
                        </w:rPr>
                        <w:t>1.9</w:t>
                      </w:r>
                    </w:sdtContent>
                  </w:sdt>
                  <w:r>
                    <w:rPr>
                      <w:szCs w:val="24"/>
                    </w:rPr>
                    <w:t xml:space="preserve">. įsitikina, kad pagal projekto sutartį paslaugos suteiktos ir projekto vykdytojo deklaruotos su projekto įgyvendinimu susijusios išlaidos patirtos nepažeidžiant Lietuvos Respublikos bei ES teisės aktų nuostatų, ir: </w:t>
                  </w:r>
                </w:p>
                <w:sdt>
                  <w:sdtPr>
                    <w:alias w:val="1.9.1 pp."/>
                    <w:tag w:val="part_5ea492f37b74435eaa4c3bd96909442c"/>
                    <w:lock w:val="sdtLocked"/>
                    <w:richText/>
                  </w:sdtPr>
                  <w:sdtContent>
                    <w:p>
                      <w:pPr>
                        <w:ind w:firstLine="567"/>
                        <w:jc w:val="both"/>
                        <w:rPr>
                          <w:szCs w:val="24"/>
                        </w:rPr>
                      </w:pPr>
                      <w:sdt>
                        <w:sdtPr>
                          <w:alias w:val="Numeris"/>
                          <w:tag w:val="nr_5ea492f37b74435eaa4c3bd96909442c"/>
                          <w:lock w:val="sdtLocked"/>
                          <w:richText/>
                        </w:sdtPr>
                        <w:sdtContent>
                          <w:r>
                            <w:rPr>
                              <w:szCs w:val="24"/>
                            </w:rPr>
                            <w:t>1.9.1</w:t>
                          </w:r>
                        </w:sdtContent>
                      </w:sdt>
                      <w:r>
                        <w:rPr>
                          <w:szCs w:val="24"/>
                        </w:rPr>
                        <w:t>. tikrina projekto vykdytojo teikiamus mokėjimo prašymus, nustato, ar mokėjimo prašymuose nurodytos išlaidos tinkamos finansuoti ir deklaruoti Europos Komisijai (toliau – EK);</w:t>
                      </w:r>
                    </w:p>
                  </w:sdtContent>
                </w:sdt>
                <w:sdt>
                  <w:sdtPr>
                    <w:alias w:val="1.9.2 pp."/>
                    <w:tag w:val="part_361c2a8f09284fe7a5cec770e8d7fc59"/>
                    <w:lock w:val="sdtLocked"/>
                    <w:richText/>
                  </w:sdtPr>
                  <w:sdtContent>
                    <w:p>
                      <w:pPr>
                        <w:ind w:firstLine="567"/>
                        <w:jc w:val="both"/>
                        <w:rPr>
                          <w:szCs w:val="24"/>
                        </w:rPr>
                      </w:pPr>
                      <w:sdt>
                        <w:sdtPr>
                          <w:alias w:val="Numeris"/>
                          <w:tag w:val="nr_361c2a8f09284fe7a5cec770e8d7fc59"/>
                          <w:lock w:val="sdtLocked"/>
                          <w:richText/>
                        </w:sdtPr>
                        <w:sdtContent>
                          <w:r>
                            <w:rPr>
                              <w:szCs w:val="24"/>
                            </w:rPr>
                            <w:t>1.9.2</w:t>
                          </w:r>
                        </w:sdtContent>
                      </w:sdt>
                      <w:r>
                        <w:rPr>
                          <w:szCs w:val="24"/>
                        </w:rPr>
                        <w:t>. rengia ir teikia paraiškas asignavimų valdytojui (Lietuvos Respublikos socialinės apsaugos ir darbo ministerijai);</w:t>
                      </w:r>
                    </w:p>
                  </w:sdtContent>
                </w:sdt>
                <w:sdt>
                  <w:sdtPr>
                    <w:alias w:val="1.9.3 pp."/>
                    <w:tag w:val="part_8bfe011d5d6648f196d191546788fb22"/>
                    <w:lock w:val="sdtLocked"/>
                    <w:richText/>
                  </w:sdtPr>
                  <w:sdtContent>
                    <w:p>
                      <w:pPr>
                        <w:ind w:firstLine="567"/>
                        <w:jc w:val="both"/>
                        <w:rPr>
                          <w:szCs w:val="24"/>
                        </w:rPr>
                      </w:pPr>
                      <w:sdt>
                        <w:sdtPr>
                          <w:alias w:val="Numeris"/>
                          <w:tag w:val="nr_8bfe011d5d6648f196d191546788fb22"/>
                          <w:lock w:val="sdtLocked"/>
                          <w:richText/>
                        </w:sdtPr>
                        <w:sdtContent>
                          <w:r>
                            <w:rPr>
                              <w:szCs w:val="24"/>
                            </w:rPr>
                            <w:t>1.9.3</w:t>
                          </w:r>
                        </w:sdtContent>
                      </w:sdt>
                      <w:r>
                        <w:rPr>
                          <w:szCs w:val="24"/>
                        </w:rPr>
                        <w:t>. atlieka projektų patikras jų įgyvendinimo vietose;</w:t>
                      </w:r>
                    </w:p>
                  </w:sdtContent>
                </w:sdt>
                <w:sdt>
                  <w:sdtPr>
                    <w:alias w:val="1.9.4 pp."/>
                    <w:tag w:val="part_938f06d938b94020824a6616c0870e96"/>
                    <w:lock w:val="sdtLocked"/>
                    <w:richText/>
                  </w:sdtPr>
                  <w:sdtContent>
                    <w:p>
                      <w:pPr>
                        <w:widowControl w:val="0"/>
                        <w:spacing w:line="300" w:lineRule="exact"/>
                        <w:ind w:firstLine="709"/>
                        <w:jc w:val="both"/>
                        <w:rPr>
                          <w:szCs w:val="24"/>
                        </w:rPr>
                      </w:pPr>
                      <w:sdt>
                        <w:sdtPr>
                          <w:alias w:val="Numeris"/>
                          <w:tag w:val="nr_938f06d938b94020824a6616c0870e96"/>
                          <w:lock w:val="sdtLocked"/>
                          <w:richText/>
                        </w:sdtPr>
                        <w:sdtContent>
                          <w:r>
                            <w:t>1.9.4</w:t>
                          </w:r>
                        </w:sdtContent>
                      </w:sdt>
                      <w:r>
                        <w:t xml:space="preserve">. atlieka projektų vykdytojo vykdomų bendradarbiavimo sutarčių dėl maisto produktų ir (ar) būtinojo vartojimo prekių tiekimo ir (ar) viešųjų pirkimų priežiūrą (jeigu taikoma);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1.9.5 pp."/>
                    <w:tag w:val="part_9ab2ba5ee1bb4aefb1bf7a8d523c36d6"/>
                    <w:lock w:val="sdtLocked"/>
                    <w:richText/>
                  </w:sdtPr>
                  <w:sdtContent>
                    <w:p>
                      <w:pPr>
                        <w:ind w:firstLine="567"/>
                        <w:jc w:val="both"/>
                        <w:rPr>
                          <w:szCs w:val="24"/>
                        </w:rPr>
                      </w:pPr>
                      <w:sdt>
                        <w:sdtPr>
                          <w:alias w:val="Numeris"/>
                          <w:tag w:val="nr_9ab2ba5ee1bb4aefb1bf7a8d523c36d6"/>
                          <w:lock w:val="sdtLocked"/>
                          <w:richText/>
                        </w:sdtPr>
                        <w:sdtContent>
                          <w:r>
                            <w:rPr>
                              <w:szCs w:val="24"/>
                            </w:rPr>
                            <w:t>1.9.5</w:t>
                          </w:r>
                        </w:sdtContent>
                      </w:sdt>
                      <w:r>
                        <w:rPr>
                          <w:szCs w:val="24"/>
                        </w:rPr>
                        <w:t>. atlieka įtariamų pažeidimų tyrimus, nustato pažeidimus, priima sprendimą dėl tolesnių veiksmų, susijusių su nustatytu pažeidimu, ir praneša apie pažeidimus vadovaujančiosios institucijos Europos Sąjungos investicijų skyriui bei projekto vykdytojui;</w:t>
                      </w:r>
                    </w:p>
                  </w:sdtContent>
                </w:sdt>
                <w:sdt>
                  <w:sdtPr>
                    <w:alias w:val="1.9.6 pp."/>
                    <w:tag w:val="part_902e6648eb8d4080b154d9ee4d2cde57"/>
                    <w:lock w:val="sdtLocked"/>
                    <w:richText/>
                  </w:sdtPr>
                  <w:sdtContent>
                    <w:p>
                      <w:pPr>
                        <w:ind w:firstLine="567"/>
                        <w:jc w:val="both"/>
                        <w:rPr>
                          <w:szCs w:val="24"/>
                        </w:rPr>
                      </w:pPr>
                      <w:sdt>
                        <w:sdtPr>
                          <w:alias w:val="Numeris"/>
                          <w:tag w:val="nr_902e6648eb8d4080b154d9ee4d2cde57"/>
                          <w:lock w:val="sdtLocked"/>
                          <w:richText/>
                        </w:sdtPr>
                        <w:sdtContent>
                          <w:r>
                            <w:rPr>
                              <w:szCs w:val="24"/>
                            </w:rPr>
                            <w:t>1.9.6</w:t>
                          </w:r>
                        </w:sdtContent>
                      </w:sdt>
                      <w:r>
                        <w:rPr>
                          <w:szCs w:val="24"/>
                        </w:rPr>
                        <w:t>. įtaręs nusikalstamą veiką, susijusią su MNM programos lėšų gavimu ir panaudojimu, apie tai praneša Finansinių nusikaltimų tyrimo tarnybai prie Vidaus reikalų ministerijos ir vadovaujančiosios institucijos Europos Sąjungos investicijų skyriui;</w:t>
                      </w:r>
                    </w:p>
                  </w:sdtContent>
                </w:sdt>
                <w:sdt>
                  <w:sdtPr>
                    <w:alias w:val="1.9.7 pp."/>
                    <w:tag w:val="part_4d3ff2deaaed4deab0db573ebb8fad4c"/>
                    <w:lock w:val="sdtLocked"/>
                    <w:richText/>
                  </w:sdtPr>
                  <w:sdtContent>
                    <w:p>
                      <w:pPr>
                        <w:ind w:firstLine="567"/>
                        <w:jc w:val="both"/>
                        <w:rPr>
                          <w:szCs w:val="24"/>
                        </w:rPr>
                      </w:pPr>
                      <w:sdt>
                        <w:sdtPr>
                          <w:alias w:val="Numeris"/>
                          <w:tag w:val="nr_4d3ff2deaaed4deab0db573ebb8fad4c"/>
                          <w:lock w:val="sdtLocked"/>
                          <w:richText/>
                        </w:sdtPr>
                        <w:sdtContent>
                          <w:r>
                            <w:rPr>
                              <w:szCs w:val="24"/>
                            </w:rPr>
                            <w:t>1.9.7</w:t>
                          </w:r>
                        </w:sdtContent>
                      </w:sdt>
                      <w:r>
                        <w:rPr>
                          <w:szCs w:val="24"/>
                        </w:rPr>
                        <w:t>. pagal kompetenciją vykdo dvigubo tos pačios veiklos tų pačių išlaidų finansavimo rizikos prevenciją;</w:t>
                      </w:r>
                    </w:p>
                  </w:sdtContent>
                </w:sdt>
                <w:sdt>
                  <w:sdtPr>
                    <w:alias w:val="1.9.8 pp."/>
                    <w:tag w:val="part_5e07c9b5bfb94c98adecf4543b779659"/>
                    <w:lock w:val="sdtLocked"/>
                    <w:richText/>
                  </w:sdtPr>
                  <w:sdtContent>
                    <w:p>
                      <w:pPr>
                        <w:ind w:firstLine="567"/>
                        <w:jc w:val="both"/>
                        <w:rPr>
                          <w:szCs w:val="24"/>
                        </w:rPr>
                      </w:pPr>
                      <w:sdt>
                        <w:sdtPr>
                          <w:alias w:val="Numeris"/>
                          <w:tag w:val="nr_5e07c9b5bfb94c98adecf4543b779659"/>
                          <w:lock w:val="sdtLocked"/>
                          <w:richText/>
                        </w:sdtPr>
                        <w:sdtContent>
                          <w:r>
                            <w:rPr>
                              <w:szCs w:val="24"/>
                            </w:rPr>
                            <w:t>1.9.8</w:t>
                          </w:r>
                        </w:sdtContent>
                      </w:sdt>
                      <w:r>
                        <w:rPr>
                          <w:szCs w:val="24"/>
                        </w:rPr>
                        <w:t>. rengia MNM programos ir bendrojo finansavimo lėšų, planuojamų išmokėti projektų vykdytojui, prognozes ir teikia jas vadovaujančiosios institucijos Europos Sąjungos investicijų skyriui;</w:t>
                      </w:r>
                    </w:p>
                  </w:sdtContent>
                </w:sdt>
                <w:sdt>
                  <w:sdtPr>
                    <w:alias w:val="1.9.9 pp."/>
                    <w:tag w:val="part_267344a4268e41d7abf37538c175438a"/>
                    <w:lock w:val="sdtLocked"/>
                    <w:richText/>
                  </w:sdtPr>
                  <w:sdtContent>
                    <w:p>
                      <w:pPr>
                        <w:ind w:firstLine="567"/>
                        <w:jc w:val="both"/>
                        <w:rPr>
                          <w:szCs w:val="24"/>
                        </w:rPr>
                      </w:pPr>
                      <w:sdt>
                        <w:sdtPr>
                          <w:alias w:val="Numeris"/>
                          <w:tag w:val="nr_267344a4268e41d7abf37538c175438a"/>
                          <w:lock w:val="sdtLocked"/>
                          <w:richText/>
                        </w:sdtPr>
                        <w:sdtContent>
                          <w:r>
                            <w:rPr>
                              <w:szCs w:val="24"/>
                            </w:rPr>
                            <w:t>1.9.9</w:t>
                          </w:r>
                        </w:sdtContent>
                      </w:sdt>
                      <w:r>
                        <w:rPr>
                          <w:szCs w:val="24"/>
                        </w:rPr>
                        <w:t xml:space="preserve">. pagal kompetenciją rengia informaciją, reikalingą mokėjimo paraiškoms bei sąskaitoms EK parengti, ir ją teikia vadovaujančiosios institucijos Europos Sąjungos investicijų skyriui; </w:t>
                      </w:r>
                    </w:p>
                  </w:sdtContent>
                </w:sdt>
                <w:sdt>
                  <w:sdtPr>
                    <w:alias w:val="1.9.10 pp."/>
                    <w:tag w:val="part_b976d4e7d6194926b768eb84e58cfa6f"/>
                    <w:lock w:val="sdtLocked"/>
                    <w:richText/>
                  </w:sdtPr>
                  <w:sdtContent>
                    <w:p>
                      <w:pPr>
                        <w:ind w:firstLine="567"/>
                        <w:jc w:val="both"/>
                        <w:rPr>
                          <w:szCs w:val="24"/>
                        </w:rPr>
                      </w:pPr>
                      <w:sdt>
                        <w:sdtPr>
                          <w:alias w:val="Numeris"/>
                          <w:tag w:val="nr_b976d4e7d6194926b768eb84e58cfa6f"/>
                          <w:lock w:val="sdtLocked"/>
                          <w:richText/>
                        </w:sdtPr>
                        <w:sdtContent>
                          <w:r>
                            <w:rPr>
                              <w:szCs w:val="24"/>
                            </w:rPr>
                            <w:t>1.9.10</w:t>
                          </w:r>
                        </w:sdtContent>
                      </w:sdt>
                      <w:r>
                        <w:rPr>
                          <w:szCs w:val="24"/>
                        </w:rPr>
                        <w:t>. pagal kompetenciją užtikrina, kad projektai būtų įgyvendinami Lietuvos Respublikos teritorijoje;</w:t>
                      </w:r>
                    </w:p>
                  </w:sdtContent>
                </w:sdt>
              </w:sdtContent>
            </w:sdt>
            <w:sdt>
              <w:sdtPr>
                <w:alias w:val="1.10 pp."/>
                <w:tag w:val="part_0c257aa8d6fd4c2db68193ce84357d58"/>
                <w:lock w:val="sdtLocked"/>
                <w:richText/>
              </w:sdtPr>
              <w:sdtContent>
                <w:p>
                  <w:pPr>
                    <w:ind w:firstLine="567"/>
                    <w:jc w:val="both"/>
                    <w:rPr>
                      <w:szCs w:val="24"/>
                    </w:rPr>
                  </w:pPr>
                  <w:sdt>
                    <w:sdtPr>
                      <w:alias w:val="Numeris"/>
                      <w:tag w:val="nr_0c257aa8d6fd4c2db68193ce84357d58"/>
                      <w:lock w:val="sdtLocked"/>
                      <w:richText/>
                    </w:sdtPr>
                    <w:sdtContent>
                      <w:r>
                        <w:rPr>
                          <w:szCs w:val="24"/>
                        </w:rPr>
                        <w:t>1.10</w:t>
                      </w:r>
                    </w:sdtContent>
                  </w:sdt>
                  <w:r>
                    <w:rPr>
                      <w:szCs w:val="24"/>
                    </w:rPr>
                    <w:t>. pagal kompetenciją užtikrina, kad MNM programos lėšos nebūtų prarastos;</w:t>
                  </w:r>
                </w:p>
              </w:sdtContent>
            </w:sdt>
            <w:sdt>
              <w:sdtPr>
                <w:alias w:val="1.11 pp."/>
                <w:tag w:val="part_48b8a99adc874ef1b43a715ef495d9cb"/>
                <w:lock w:val="sdtLocked"/>
                <w:richText/>
              </w:sdtPr>
              <w:sdtContent>
                <w:p>
                  <w:pPr>
                    <w:ind w:firstLine="567"/>
                    <w:jc w:val="both"/>
                    <w:rPr>
                      <w:szCs w:val="24"/>
                    </w:rPr>
                  </w:pPr>
                  <w:sdt>
                    <w:sdtPr>
                      <w:alias w:val="Numeris"/>
                      <w:tag w:val="nr_48b8a99adc874ef1b43a715ef495d9cb"/>
                      <w:lock w:val="sdtLocked"/>
                      <w:richText/>
                    </w:sdtPr>
                    <w:sdtContent>
                      <w:r>
                        <w:rPr>
                          <w:szCs w:val="24"/>
                        </w:rPr>
                        <w:t>1.11</w:t>
                      </w:r>
                    </w:sdtContent>
                  </w:sdt>
                  <w:r>
                    <w:rPr>
                      <w:szCs w:val="24"/>
                    </w:rPr>
                    <w:t>. taiko savo nustatytas kovos su sukčiavimu priemones;</w:t>
                  </w:r>
                </w:p>
              </w:sdtContent>
            </w:sdt>
            <w:sdt>
              <w:sdtPr>
                <w:alias w:val="1.12 pp."/>
                <w:tag w:val="part_5ec3ea96268749b68771383cb68e54b2"/>
                <w:lock w:val="sdtLocked"/>
                <w:richText/>
              </w:sdtPr>
              <w:sdtContent>
                <w:p>
                  <w:pPr>
                    <w:ind w:firstLine="567"/>
                    <w:jc w:val="both"/>
                    <w:rPr>
                      <w:szCs w:val="24"/>
                    </w:rPr>
                  </w:pPr>
                  <w:sdt>
                    <w:sdtPr>
                      <w:alias w:val="Numeris"/>
                      <w:tag w:val="nr_5ec3ea96268749b68771383cb68e54b2"/>
                      <w:lock w:val="sdtLocked"/>
                      <w:richText/>
                    </w:sdtPr>
                    <w:sdtContent>
                      <w:r>
                        <w:rPr>
                          <w:szCs w:val="24"/>
                        </w:rPr>
                        <w:t>1.12</w:t>
                      </w:r>
                    </w:sdtContent>
                  </w:sdt>
                  <w:r>
                    <w:rPr>
                      <w:szCs w:val="24"/>
                    </w:rPr>
                    <w:t>. pagal kompetenciją dalyvauja viešinant MNM programą ir užtikrina, kad projektų vykdytojas laikytųsi informavimo ir viešinimo reikalavimų, nustatytų projektų sutartyse;</w:t>
                  </w:r>
                </w:p>
              </w:sdtContent>
            </w:sdt>
            <w:sdt>
              <w:sdtPr>
                <w:alias w:val="1.13 pp."/>
                <w:tag w:val="part_21e4ca3a652b4c13a274d1139bc055df"/>
                <w:lock w:val="sdtLocked"/>
                <w:richText/>
              </w:sdtPr>
              <w:sdtContent>
                <w:p>
                  <w:pPr>
                    <w:ind w:firstLine="567"/>
                    <w:jc w:val="both"/>
                    <w:rPr>
                      <w:szCs w:val="24"/>
                    </w:rPr>
                  </w:pPr>
                  <w:sdt>
                    <w:sdtPr>
                      <w:alias w:val="Numeris"/>
                      <w:tag w:val="nr_21e4ca3a652b4c13a274d1139bc055df"/>
                      <w:lock w:val="sdtLocked"/>
                      <w:richText/>
                    </w:sdtPr>
                    <w:sdtContent>
                      <w:r>
                        <w:rPr>
                          <w:szCs w:val="24"/>
                        </w:rPr>
                        <w:t>1.13</w:t>
                      </w:r>
                    </w:sdtContent>
                  </w:sdt>
                  <w:r>
                    <w:rPr>
                      <w:szCs w:val="24"/>
                    </w:rPr>
                    <w:t>. priima sprendimus dėl lėšų grąžinimo;</w:t>
                  </w:r>
                  <w:r>
                    <w:t xml:space="preserve"> </w:t>
                  </w:r>
                </w:p>
              </w:sdtContent>
            </w:sdt>
            <w:sdt>
              <w:sdtPr>
                <w:alias w:val="1.14 pp."/>
                <w:tag w:val="part_d3647294095b496cb6132c8b374baa86"/>
                <w:lock w:val="sdtLocked"/>
                <w:richText/>
              </w:sdtPr>
              <w:sdtContent>
                <w:p>
                  <w:pPr>
                    <w:ind w:firstLine="567"/>
                    <w:jc w:val="both"/>
                    <w:rPr>
                      <w:szCs w:val="24"/>
                    </w:rPr>
                  </w:pPr>
                  <w:sdt>
                    <w:sdtPr>
                      <w:alias w:val="Numeris"/>
                      <w:tag w:val="nr_d3647294095b496cb6132c8b374baa86"/>
                      <w:lock w:val="sdtLocked"/>
                      <w:richText/>
                    </w:sdtPr>
                    <w:sdtContent>
                      <w:r>
                        <w:rPr>
                          <w:szCs w:val="24"/>
                        </w:rPr>
                        <w:t>1.14</w:t>
                      </w:r>
                    </w:sdtContent>
                  </w:sdt>
                  <w:r>
                    <w:rPr>
                      <w:szCs w:val="24"/>
                    </w:rPr>
                    <w:t>. vykdo vadovaujančiosios institucijos nustatytas funkcijas;</w:t>
                  </w:r>
                </w:p>
              </w:sdtContent>
            </w:sdt>
            <w:sdt>
              <w:sdtPr>
                <w:alias w:val="1.15 pp."/>
                <w:tag w:val="part_febe3a9ed28c4ba495a970f802f0203d"/>
                <w:lock w:val="sdtLocked"/>
                <w:richText/>
              </w:sdtPr>
              <w:sdtContent>
                <w:p>
                  <w:pPr>
                    <w:ind w:firstLine="567"/>
                    <w:jc w:val="both"/>
                    <w:rPr>
                      <w:szCs w:val="24"/>
                    </w:rPr>
                  </w:pPr>
                  <w:sdt>
                    <w:sdtPr>
                      <w:alias w:val="Numeris"/>
                      <w:tag w:val="nr_febe3a9ed28c4ba495a970f802f0203d"/>
                      <w:lock w:val="sdtLocked"/>
                      <w:richText/>
                    </w:sdtPr>
                    <w:sdtContent>
                      <w:r>
                        <w:rPr>
                          <w:szCs w:val="24"/>
                        </w:rPr>
                        <w:t>1.15</w:t>
                      </w:r>
                    </w:sdtContent>
                  </w:sdt>
                  <w:r>
                    <w:rPr>
                      <w:szCs w:val="24"/>
                    </w:rPr>
                    <w:t>. pagal kompetenciją dalyvauja MNM programos įgyvendinimo stebėsenos komiteto veikloje;</w:t>
                  </w:r>
                </w:p>
              </w:sdtContent>
            </w:sdt>
            <w:sdt>
              <w:sdtPr>
                <w:alias w:val="1.16 pp."/>
                <w:tag w:val="part_a17cf71b7c0444ca918cae43ef29b02d"/>
                <w:lock w:val="sdtLocked"/>
                <w:richText/>
              </w:sdtPr>
              <w:sdtContent>
                <w:p>
                  <w:pPr>
                    <w:ind w:firstLine="567"/>
                    <w:jc w:val="both"/>
                    <w:rPr>
                      <w:szCs w:val="24"/>
                    </w:rPr>
                  </w:pPr>
                  <w:sdt>
                    <w:sdtPr>
                      <w:alias w:val="Numeris"/>
                      <w:tag w:val="nr_a17cf71b7c0444ca918cae43ef29b02d"/>
                      <w:lock w:val="sdtLocked"/>
                      <w:richText/>
                    </w:sdtPr>
                    <w:sdtContent>
                      <w:r>
                        <w:rPr>
                          <w:szCs w:val="24"/>
                        </w:rPr>
                        <w:t>1.16</w:t>
                      </w:r>
                    </w:sdtContent>
                  </w:sdt>
                  <w:r>
                    <w:rPr>
                      <w:szCs w:val="24"/>
                    </w:rPr>
                    <w:t>. pagal kompetenciją dalyvauja kuriant ir plėtojant MNM programos informacinę sistemą, suveda duomenis į ją ir atlieka šios sistemos duomenų tvarkytojo funkcijas;</w:t>
                  </w:r>
                </w:p>
              </w:sdtContent>
            </w:sdt>
            <w:sdt>
              <w:sdtPr>
                <w:alias w:val="1.17 pp."/>
                <w:tag w:val="part_60f2e085fa014bb787737c38775c46d1"/>
                <w:lock w:val="sdtLocked"/>
                <w:richText/>
              </w:sdtPr>
              <w:sdtContent>
                <w:p>
                  <w:pPr>
                    <w:ind w:firstLine="567"/>
                    <w:jc w:val="both"/>
                    <w:rPr>
                      <w:szCs w:val="24"/>
                    </w:rPr>
                  </w:pPr>
                  <w:sdt>
                    <w:sdtPr>
                      <w:alias w:val="Numeris"/>
                      <w:tag w:val="nr_60f2e085fa014bb787737c38775c46d1"/>
                      <w:lock w:val="sdtLocked"/>
                      <w:richText/>
                    </w:sdtPr>
                    <w:sdtContent>
                      <w:r>
                        <w:rPr>
                          <w:szCs w:val="24"/>
                        </w:rPr>
                        <w:t>1.17</w:t>
                      </w:r>
                    </w:sdtContent>
                  </w:sdt>
                  <w:r>
                    <w:rPr>
                      <w:szCs w:val="24"/>
                    </w:rPr>
                    <w:t>. užtikrina, kad, įgyvendindamas projektą, projekto vykdytojas projekto išlaidų buhalterinę apskaitą atskirtų nuo bendros projekto vykdytojo apskaitos;</w:t>
                  </w:r>
                </w:p>
              </w:sdtContent>
            </w:sdt>
            <w:sdt>
              <w:sdtPr>
                <w:alias w:val="1.18 pp."/>
                <w:tag w:val="part_c4d1ac9b15964595871dd337fb7e63ce"/>
                <w:lock w:val="sdtLocked"/>
                <w:richText/>
              </w:sdtPr>
              <w:sdtContent>
                <w:p>
                  <w:pPr>
                    <w:pStyle w:val="PlainText"/>
                    <w:ind w:firstLine="567"/>
                    <w:jc w:val="both"/>
                    <w:rPr>
                      <w:rFonts w:ascii="Times New Roman" w:hAnsi="Times New Roman"/>
                      <w:b/>
                      <w:bCs/>
                      <w:sz w:val="22"/>
                    </w:rPr>
                  </w:pPr>
                  <w:r>
                    <w:rPr>
                      <w:rFonts w:ascii="Times New Roman" w:hAnsi="Times New Roman"/>
                      <w:sz w:val="22"/>
                    </w:rPr>
                    <w:t>1.18</w:t>
                  </w:r>
                  <w:r>
                    <w:rPr>
                      <w:rFonts w:ascii="Times New Roman" w:hAnsi="Times New Roman"/>
                      <w:sz w:val="22"/>
                    </w:rPr>
                    <w:t>.</w:t>
                  </w:r>
                  <w:r>
                    <w:rPr>
                      <w:rFonts w:ascii="Times New Roman" w:eastAsia="MS Mincho" w:hAnsi="Times New Roman"/>
                      <w:sz w:val="20"/>
                      <w:i/>
                      <w:iCs/>
                    </w:rPr>
                    <w:t xml:space="preserve"> Neteko galios nuo 2023-02-04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1.19 pp."/>
                <w:tag w:val="part_48ebe12d7a99458fae83fffc159d88fd"/>
                <w:lock w:val="sdtLocked"/>
                <w:richText/>
              </w:sdtPr>
              <w:sdtContent>
                <w:p>
                  <w:pPr>
                    <w:widowControl w:val="0"/>
                    <w:spacing w:line="300" w:lineRule="exact"/>
                    <w:ind w:firstLine="567"/>
                    <w:jc w:val="both"/>
                    <w:rPr>
                      <w:szCs w:val="24"/>
                    </w:rPr>
                  </w:pPr>
                  <w:sdt>
                    <w:sdtPr>
                      <w:alias w:val="Numeris"/>
                      <w:tag w:val="nr_48ebe12d7a99458fae83fffc159d88fd"/>
                      <w:lock w:val="sdtLocked"/>
                      <w:richText/>
                    </w:sdtPr>
                    <w:sdtContent>
                      <w:r>
                        <w:rPr>
                          <w:color w:val="000000"/>
                        </w:rPr>
                        <w:t>1.19</w:t>
                      </w:r>
                    </w:sdtContent>
                  </w:sdt>
                  <w:r>
                    <w:rPr>
                      <w:color w:val="000000"/>
                    </w:rPr>
                    <w:t>. užtikrina, kad pagal kompetenciją rengiami ar gaunami dokumentai, kurių reikia tinkamai audito sekai užtikrinti, būtų saugomi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82 straipsnio 1 dalies reikalavimus ir būtų prieinami teisę juos tikrinti turintiems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1.20 pp."/>
                <w:tag w:val="part_6ae0c04ea53a44c392ff3ca5e0dbd238"/>
                <w:lock w:val="sdtLocked"/>
                <w:richText/>
              </w:sdtPr>
              <w:sdtContent>
                <w:p>
                  <w:pPr>
                    <w:ind w:firstLine="567"/>
                    <w:jc w:val="both"/>
                    <w:rPr>
                      <w:szCs w:val="24"/>
                    </w:rPr>
                  </w:pPr>
                  <w:sdt>
                    <w:sdtPr>
                      <w:alias w:val="Numeris"/>
                      <w:tag w:val="nr_6ae0c04ea53a44c392ff3ca5e0dbd238"/>
                      <w:lock w:val="sdtLocked"/>
                      <w:richText/>
                    </w:sdtPr>
                    <w:sdtContent>
                      <w:r>
                        <w:rPr>
                          <w:szCs w:val="24"/>
                        </w:rPr>
                        <w:t>1.20</w:t>
                      </w:r>
                    </w:sdtContent>
                  </w:sdt>
                  <w:r>
                    <w:rPr>
                      <w:szCs w:val="24"/>
                    </w:rPr>
                    <w:t>. vykdo kitas Lietuvos Respublikos ir ES teisės aktuose nustatytas funkcijas, susijusias su MNM programos įgyvendinimu.</w:t>
                  </w:r>
                </w:p>
              </w:sdtContent>
            </w:sdt>
          </w:sdtContent>
        </w:sdt>
        <w:sdt>
          <w:sdtPr>
            <w:alias w:val="2 p."/>
            <w:tag w:val="part_59ce743a3d174435b2cff72d01a1787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2023-02-04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01b50a3a511ed8df094f359a60216">
                <w:r w:rsidRPr="00532B9F">
                  <w:rPr>
                    <w:rFonts w:ascii="Times New Roman" w:eastAsia="MS Mincho" w:hAnsi="Times New Roman"/>
                    <w:sz w:val="20"/>
                    <w:i/>
                    <w:iCs/>
                    <w:color w:val="0000FF" w:themeColor="hyperlink"/>
                    <w:u w:val="single"/>
                  </w:rPr>
                  <w:t>A1-68</w:t>
                </w:r>
              </w:fldSimple>
              <w:r>
                <w:rPr>
                  <w:rFonts w:ascii="Times New Roman" w:eastAsia="MS Mincho" w:hAnsi="Times New Roman"/>
                  <w:sz w:val="20"/>
                  <w:i/>
                  <w:iCs/>
                </w:rPr>
                <w:t>,
2023-02-03,
paskelbta TAR 2023-02-03, i. k. 2023-02054        </w:t>
              </w:r>
            </w:p>
            <w:p/>
          </w:sdtContent>
        </w:sdt>
        <w:sdt>
          <w:sdtPr>
            <w:alias w:val="pabaiga"/>
            <w:tag w:val="part_d07971bb70b94fef84cdc87f8cf6e7d5"/>
            <w:lock w:val="sdtLocked"/>
            <w:richText/>
          </w:sdtPr>
          <w:sdtContent>
            <w:p>
              <w:pPr>
                <w:jc w:val="center"/>
              </w:pPr>
              <w:r>
                <w:rPr>
                  <w:szCs w:val="24"/>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01b50a3a511ed8df094f359a60216">
            <w:r w:rsidRPr="00532B9F">
              <w:rPr>
                <w:rFonts w:ascii="Times New Roman" w:eastAsia="MS Mincho" w:hAnsi="Times New Roman"/>
                <w:sz w:val="20"/>
                <w:iCs/>
                <w:color w:val="0000FF" w:themeColor="hyperlink"/>
                <w:u w:val="single"/>
              </w:rPr>
              <w:t>A1-68</w:t>
            </w:r>
          </w:fldSimple>
          <w:r>
            <w:rPr>
              <w:rFonts w:ascii="Times New Roman" w:eastAsia="MS Mincho" w:hAnsi="Times New Roman"/>
              <w:sz w:val="20"/>
              <w:iCs/>
            </w:rPr>
            <w:t>,
2023-02-03,
paskelbta TAR 2023-02-03, i. k. 2023-02054                </w:t>
          </w:r>
        </w:p>
        <w:p>
          <w:pPr>
            <w:jc w:val="both"/>
            <w:rPr>
              <w:rFonts w:ascii="Times New Roman" w:hAnsi="Times New Roman"/>
            </w:rPr>
          </w:pPr>
          <w:r>
            <w:rPr>
              <w:rFonts w:ascii="Times New Roman" w:hAnsi="Times New Roman"/>
              <w:sz w:val="20"/>
            </w:rPr>
            <w:t>Dėl Lietuvos Respublikos socialinės apsaugos ir darbo ministro 2021 m. lapkričio 26 d. įsakymo Nr. A1-849 „Dėl funkcijų pasiskirstymo tarp institucijų, įgyvendinant 2021–2027 metų materialinio nepritekliaus mažinimo programą Lietuvoje“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977da0060b11ee9978886e85107ab2">
            <w:r w:rsidRPr="00532B9F">
              <w:rPr>
                <w:rFonts w:ascii="Times New Roman" w:eastAsia="MS Mincho" w:hAnsi="Times New Roman"/>
                <w:sz w:val="20"/>
                <w:iCs/>
                <w:color w:val="0000FF" w:themeColor="hyperlink"/>
                <w:u w:val="single"/>
              </w:rPr>
              <w:t>A1-376</w:t>
            </w:r>
          </w:fldSimple>
          <w:r>
            <w:rPr>
              <w:rFonts w:ascii="Times New Roman" w:eastAsia="MS Mincho" w:hAnsi="Times New Roman"/>
              <w:sz w:val="20"/>
              <w:iCs/>
            </w:rPr>
            <w:t>,
2023-06-08,
paskelbta TAR 2023-06-08, i. k. 2023-11475                </w:t>
          </w:r>
        </w:p>
        <w:p>
          <w:pPr>
            <w:jc w:val="both"/>
            <w:rPr>
              <w:rFonts w:ascii="Times New Roman" w:hAnsi="Times New Roman"/>
            </w:rPr>
          </w:pPr>
          <w:r>
            <w:rPr>
              <w:rFonts w:ascii="Times New Roman" w:hAnsi="Times New Roman"/>
              <w:sz w:val="20"/>
            </w:rPr>
            <w:t>Dėl Lietuvos Respublikos socialinės apsaugos ir darbo ministro 2021 m. lapkričio 26 d. įsakymo Nr. A1-849 „Dėl funkcijų pasiskirstymo tarp institucijų, įgyvendinant 2021–2027 metų materialinio nepritekliaus mažinimo programą Lietuvoje“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364860e87811ef8bf78f8ccc0e0474">
            <w:r w:rsidRPr="00532B9F">
              <w:rPr>
                <w:rFonts w:ascii="Times New Roman" w:eastAsia="MS Mincho" w:hAnsi="Times New Roman"/>
                <w:sz w:val="20"/>
                <w:iCs/>
                <w:color w:val="0000FF" w:themeColor="hyperlink"/>
                <w:u w:val="single"/>
              </w:rPr>
              <w:t>A1-72</w:t>
            </w:r>
          </w:fldSimple>
          <w:r>
            <w:rPr>
              <w:rFonts w:ascii="Times New Roman" w:eastAsia="MS Mincho" w:hAnsi="Times New Roman"/>
              <w:sz w:val="20"/>
              <w:iCs/>
            </w:rPr>
            <w:t>,
2025-02-11,
paskelbta TAR 2025-02-11, i. k. 2025-02137                </w:t>
          </w:r>
        </w:p>
        <w:p>
          <w:pPr>
            <w:jc w:val="both"/>
            <w:rPr>
              <w:rFonts w:ascii="Times New Roman" w:hAnsi="Times New Roman"/>
            </w:rPr>
          </w:pPr>
          <w:r>
            <w:rPr>
              <w:rFonts w:ascii="Times New Roman" w:hAnsi="Times New Roman"/>
              <w:sz w:val="20"/>
            </w:rPr>
            <w:t>Dėl Lietuvos Respublikos socialinės apsaugos ir darbo ministro 2021 m. lapkričio 26 d. įsakymo Nr. A1-849 „Dėl funkcijų pasiskirstymo tarp institucijų, įgyvendinant 2021–2027 metų materialinio nepritekliaus mažinimo programą Lietuvoje“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MDIwNjcwMbcwNDCzNDRX0lEKTi0uzszPAykwrgUADQoUbiwAAAA="/>
  </w:docVars>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484E30-8625-4C2E-B237-D35EA4D603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05917">
      <w:bodyDiv w:val="1"/>
      <w:marLeft w:val="0"/>
      <w:marRight w:val="0"/>
      <w:marTop w:val="0"/>
      <w:marBottom w:val="0"/>
      <w:divBdr>
        <w:top w:val="none" w:sz="0" w:space="0" w:color="auto"/>
        <w:left w:val="none" w:sz="0" w:space="0" w:color="auto"/>
        <w:bottom w:val="none" w:sz="0" w:space="0" w:color="auto"/>
        <w:right w:val="none" w:sz="0" w:space="0" w:color="auto"/>
      </w:divBdr>
    </w:div>
    <w:div w:id="67504118">
      <w:bodyDiv w:val="1"/>
      <w:marLeft w:val="0"/>
      <w:marRight w:val="0"/>
      <w:marTop w:val="0"/>
      <w:marBottom w:val="0"/>
      <w:divBdr>
        <w:top w:val="none" w:sz="0" w:space="0" w:color="auto"/>
        <w:left w:val="none" w:sz="0" w:space="0" w:color="auto"/>
        <w:bottom w:val="none" w:sz="0" w:space="0" w:color="auto"/>
        <w:right w:val="none" w:sz="0" w:space="0" w:color="auto"/>
      </w:divBdr>
    </w:div>
    <w:div w:id="170528321">
      <w:bodyDiv w:val="1"/>
      <w:marLeft w:val="0"/>
      <w:marRight w:val="0"/>
      <w:marTop w:val="0"/>
      <w:marBottom w:val="0"/>
      <w:divBdr>
        <w:top w:val="none" w:sz="0" w:space="0" w:color="auto"/>
        <w:left w:val="none" w:sz="0" w:space="0" w:color="auto"/>
        <w:bottom w:val="none" w:sz="0" w:space="0" w:color="auto"/>
        <w:right w:val="none" w:sz="0" w:space="0" w:color="auto"/>
      </w:divBdr>
      <w:divsChild>
        <w:div w:id="485821769">
          <w:marLeft w:val="0"/>
          <w:marRight w:val="0"/>
          <w:marTop w:val="0"/>
          <w:marBottom w:val="0"/>
          <w:divBdr>
            <w:top w:val="none" w:sz="0" w:space="0" w:color="auto"/>
            <w:left w:val="none" w:sz="0" w:space="0" w:color="auto"/>
            <w:bottom w:val="none" w:sz="0" w:space="0" w:color="auto"/>
            <w:right w:val="none" w:sz="0" w:space="0" w:color="auto"/>
          </w:divBdr>
        </w:div>
        <w:div w:id="931596166">
          <w:marLeft w:val="0"/>
          <w:marRight w:val="0"/>
          <w:marTop w:val="0"/>
          <w:marBottom w:val="0"/>
          <w:divBdr>
            <w:top w:val="none" w:sz="0" w:space="0" w:color="auto"/>
            <w:left w:val="none" w:sz="0" w:space="0" w:color="auto"/>
            <w:bottom w:val="none" w:sz="0" w:space="0" w:color="auto"/>
            <w:right w:val="none" w:sz="0" w:space="0" w:color="auto"/>
          </w:divBdr>
        </w:div>
        <w:div w:id="510680221">
          <w:marLeft w:val="0"/>
          <w:marRight w:val="0"/>
          <w:marTop w:val="0"/>
          <w:marBottom w:val="0"/>
          <w:divBdr>
            <w:top w:val="none" w:sz="0" w:space="0" w:color="auto"/>
            <w:left w:val="none" w:sz="0" w:space="0" w:color="auto"/>
            <w:bottom w:val="none" w:sz="0" w:space="0" w:color="auto"/>
            <w:right w:val="none" w:sz="0" w:space="0" w:color="auto"/>
          </w:divBdr>
        </w:div>
      </w:divsChild>
    </w:div>
    <w:div w:id="680005895">
      <w:bodyDiv w:val="1"/>
      <w:marLeft w:val="0"/>
      <w:marRight w:val="0"/>
      <w:marTop w:val="0"/>
      <w:marBottom w:val="0"/>
      <w:divBdr>
        <w:top w:val="none" w:sz="0" w:space="0" w:color="auto"/>
        <w:left w:val="none" w:sz="0" w:space="0" w:color="auto"/>
        <w:bottom w:val="none" w:sz="0" w:space="0" w:color="auto"/>
        <w:right w:val="none" w:sz="0" w:space="0" w:color="auto"/>
      </w:divBdr>
      <w:divsChild>
        <w:div w:id="1203634822">
          <w:marLeft w:val="0"/>
          <w:marRight w:val="0"/>
          <w:marTop w:val="0"/>
          <w:marBottom w:val="0"/>
          <w:divBdr>
            <w:top w:val="none" w:sz="0" w:space="0" w:color="auto"/>
            <w:left w:val="none" w:sz="0" w:space="0" w:color="auto"/>
            <w:bottom w:val="none" w:sz="0" w:space="0" w:color="auto"/>
            <w:right w:val="none" w:sz="0" w:space="0" w:color="auto"/>
          </w:divBdr>
        </w:div>
        <w:div w:id="1427844745">
          <w:marLeft w:val="0"/>
          <w:marRight w:val="0"/>
          <w:marTop w:val="0"/>
          <w:marBottom w:val="0"/>
          <w:divBdr>
            <w:top w:val="none" w:sz="0" w:space="0" w:color="auto"/>
            <w:left w:val="none" w:sz="0" w:space="0" w:color="auto"/>
            <w:bottom w:val="none" w:sz="0" w:space="0" w:color="auto"/>
            <w:right w:val="none" w:sz="0" w:space="0" w:color="auto"/>
          </w:divBdr>
        </w:div>
        <w:div w:id="480198582">
          <w:marLeft w:val="0"/>
          <w:marRight w:val="0"/>
          <w:marTop w:val="0"/>
          <w:marBottom w:val="0"/>
          <w:divBdr>
            <w:top w:val="none" w:sz="0" w:space="0" w:color="auto"/>
            <w:left w:val="none" w:sz="0" w:space="0" w:color="auto"/>
            <w:bottom w:val="none" w:sz="0" w:space="0" w:color="auto"/>
            <w:right w:val="none" w:sz="0" w:space="0" w:color="auto"/>
          </w:divBdr>
        </w:div>
        <w:div w:id="1366441870">
          <w:marLeft w:val="0"/>
          <w:marRight w:val="0"/>
          <w:marTop w:val="0"/>
          <w:marBottom w:val="0"/>
          <w:divBdr>
            <w:top w:val="none" w:sz="0" w:space="0" w:color="auto"/>
            <w:left w:val="none" w:sz="0" w:space="0" w:color="auto"/>
            <w:bottom w:val="none" w:sz="0" w:space="0" w:color="auto"/>
            <w:right w:val="none" w:sz="0" w:space="0" w:color="auto"/>
          </w:divBdr>
        </w:div>
        <w:div w:id="1278367987">
          <w:marLeft w:val="0"/>
          <w:marRight w:val="0"/>
          <w:marTop w:val="0"/>
          <w:marBottom w:val="0"/>
          <w:divBdr>
            <w:top w:val="none" w:sz="0" w:space="0" w:color="auto"/>
            <w:left w:val="none" w:sz="0" w:space="0" w:color="auto"/>
            <w:bottom w:val="none" w:sz="0" w:space="0" w:color="auto"/>
            <w:right w:val="none" w:sz="0" w:space="0" w:color="auto"/>
          </w:divBdr>
        </w:div>
        <w:div w:id="314915004">
          <w:marLeft w:val="0"/>
          <w:marRight w:val="0"/>
          <w:marTop w:val="0"/>
          <w:marBottom w:val="0"/>
          <w:divBdr>
            <w:top w:val="none" w:sz="0" w:space="0" w:color="auto"/>
            <w:left w:val="none" w:sz="0" w:space="0" w:color="auto"/>
            <w:bottom w:val="none" w:sz="0" w:space="0" w:color="auto"/>
            <w:right w:val="none" w:sz="0" w:space="0" w:color="auto"/>
          </w:divBdr>
        </w:div>
      </w:divsChild>
    </w:div>
    <w:div w:id="739836970">
      <w:bodyDiv w:val="1"/>
      <w:marLeft w:val="0"/>
      <w:marRight w:val="0"/>
      <w:marTop w:val="0"/>
      <w:marBottom w:val="0"/>
      <w:divBdr>
        <w:top w:val="none" w:sz="0" w:space="0" w:color="auto"/>
        <w:left w:val="none" w:sz="0" w:space="0" w:color="auto"/>
        <w:bottom w:val="none" w:sz="0" w:space="0" w:color="auto"/>
        <w:right w:val="none" w:sz="0" w:space="0" w:color="auto"/>
      </w:divBdr>
      <w:divsChild>
        <w:div w:id="1234124921">
          <w:marLeft w:val="0"/>
          <w:marRight w:val="0"/>
          <w:marTop w:val="0"/>
          <w:marBottom w:val="0"/>
          <w:divBdr>
            <w:top w:val="none" w:sz="0" w:space="0" w:color="auto"/>
            <w:left w:val="none" w:sz="0" w:space="0" w:color="auto"/>
            <w:bottom w:val="none" w:sz="0" w:space="0" w:color="auto"/>
            <w:right w:val="none" w:sz="0" w:space="0" w:color="auto"/>
          </w:divBdr>
        </w:div>
        <w:div w:id="1972594194">
          <w:marLeft w:val="0"/>
          <w:marRight w:val="0"/>
          <w:marTop w:val="0"/>
          <w:marBottom w:val="0"/>
          <w:divBdr>
            <w:top w:val="none" w:sz="0" w:space="0" w:color="auto"/>
            <w:left w:val="none" w:sz="0" w:space="0" w:color="auto"/>
            <w:bottom w:val="none" w:sz="0" w:space="0" w:color="auto"/>
            <w:right w:val="none" w:sz="0" w:space="0" w:color="auto"/>
          </w:divBdr>
        </w:div>
        <w:div w:id="1977253428">
          <w:marLeft w:val="0"/>
          <w:marRight w:val="0"/>
          <w:marTop w:val="0"/>
          <w:marBottom w:val="0"/>
          <w:divBdr>
            <w:top w:val="none" w:sz="0" w:space="0" w:color="auto"/>
            <w:left w:val="none" w:sz="0" w:space="0" w:color="auto"/>
            <w:bottom w:val="none" w:sz="0" w:space="0" w:color="auto"/>
            <w:right w:val="none" w:sz="0" w:space="0" w:color="auto"/>
          </w:divBdr>
        </w:div>
        <w:div w:id="913392744">
          <w:marLeft w:val="0"/>
          <w:marRight w:val="0"/>
          <w:marTop w:val="0"/>
          <w:marBottom w:val="0"/>
          <w:divBdr>
            <w:top w:val="none" w:sz="0" w:space="0" w:color="auto"/>
            <w:left w:val="none" w:sz="0" w:space="0" w:color="auto"/>
            <w:bottom w:val="none" w:sz="0" w:space="0" w:color="auto"/>
            <w:right w:val="none" w:sz="0" w:space="0" w:color="auto"/>
          </w:divBdr>
        </w:div>
        <w:div w:id="1926067220">
          <w:marLeft w:val="0"/>
          <w:marRight w:val="0"/>
          <w:marTop w:val="0"/>
          <w:marBottom w:val="0"/>
          <w:divBdr>
            <w:top w:val="none" w:sz="0" w:space="0" w:color="auto"/>
            <w:left w:val="none" w:sz="0" w:space="0" w:color="auto"/>
            <w:bottom w:val="none" w:sz="0" w:space="0" w:color="auto"/>
            <w:right w:val="none" w:sz="0" w:space="0" w:color="auto"/>
          </w:divBdr>
        </w:div>
        <w:div w:id="1447116387">
          <w:marLeft w:val="0"/>
          <w:marRight w:val="0"/>
          <w:marTop w:val="0"/>
          <w:marBottom w:val="0"/>
          <w:divBdr>
            <w:top w:val="none" w:sz="0" w:space="0" w:color="auto"/>
            <w:left w:val="none" w:sz="0" w:space="0" w:color="auto"/>
            <w:bottom w:val="none" w:sz="0" w:space="0" w:color="auto"/>
            <w:right w:val="none" w:sz="0" w:space="0" w:color="auto"/>
          </w:divBdr>
        </w:div>
        <w:div w:id="2110422933">
          <w:marLeft w:val="0"/>
          <w:marRight w:val="0"/>
          <w:marTop w:val="0"/>
          <w:marBottom w:val="0"/>
          <w:divBdr>
            <w:top w:val="none" w:sz="0" w:space="0" w:color="auto"/>
            <w:left w:val="none" w:sz="0" w:space="0" w:color="auto"/>
            <w:bottom w:val="none" w:sz="0" w:space="0" w:color="auto"/>
            <w:right w:val="none" w:sz="0" w:space="0" w:color="auto"/>
          </w:divBdr>
        </w:div>
      </w:divsChild>
    </w:div>
    <w:div w:id="981082146">
      <w:bodyDiv w:val="1"/>
      <w:marLeft w:val="0"/>
      <w:marRight w:val="0"/>
      <w:marTop w:val="0"/>
      <w:marBottom w:val="0"/>
      <w:divBdr>
        <w:top w:val="none" w:sz="0" w:space="0" w:color="auto"/>
        <w:left w:val="none" w:sz="0" w:space="0" w:color="auto"/>
        <w:bottom w:val="none" w:sz="0" w:space="0" w:color="auto"/>
        <w:right w:val="none" w:sz="0" w:space="0" w:color="auto"/>
      </w:divBdr>
      <w:divsChild>
        <w:div w:id="2133622602">
          <w:marLeft w:val="0"/>
          <w:marRight w:val="0"/>
          <w:marTop w:val="0"/>
          <w:marBottom w:val="0"/>
          <w:divBdr>
            <w:top w:val="none" w:sz="0" w:space="0" w:color="auto"/>
            <w:left w:val="none" w:sz="0" w:space="0" w:color="auto"/>
            <w:bottom w:val="none" w:sz="0" w:space="0" w:color="auto"/>
            <w:right w:val="none" w:sz="0" w:space="0" w:color="auto"/>
          </w:divBdr>
          <w:divsChild>
            <w:div w:id="1701972413">
              <w:marLeft w:val="0"/>
              <w:marRight w:val="0"/>
              <w:marTop w:val="0"/>
              <w:marBottom w:val="0"/>
              <w:divBdr>
                <w:top w:val="none" w:sz="0" w:space="0" w:color="auto"/>
                <w:left w:val="none" w:sz="0" w:space="0" w:color="auto"/>
                <w:bottom w:val="none" w:sz="0" w:space="0" w:color="auto"/>
                <w:right w:val="none" w:sz="0" w:space="0" w:color="auto"/>
              </w:divBdr>
            </w:div>
            <w:div w:id="413934591">
              <w:marLeft w:val="0"/>
              <w:marRight w:val="0"/>
              <w:marTop w:val="0"/>
              <w:marBottom w:val="0"/>
              <w:divBdr>
                <w:top w:val="none" w:sz="0" w:space="0" w:color="auto"/>
                <w:left w:val="none" w:sz="0" w:space="0" w:color="auto"/>
                <w:bottom w:val="none" w:sz="0" w:space="0" w:color="auto"/>
                <w:right w:val="none" w:sz="0" w:space="0" w:color="auto"/>
              </w:divBdr>
            </w:div>
          </w:divsChild>
        </w:div>
        <w:div w:id="1525555704">
          <w:marLeft w:val="0"/>
          <w:marRight w:val="0"/>
          <w:marTop w:val="0"/>
          <w:marBottom w:val="0"/>
          <w:divBdr>
            <w:top w:val="none" w:sz="0" w:space="0" w:color="auto"/>
            <w:left w:val="none" w:sz="0" w:space="0" w:color="auto"/>
            <w:bottom w:val="none" w:sz="0" w:space="0" w:color="auto"/>
            <w:right w:val="none" w:sz="0" w:space="0" w:color="auto"/>
          </w:divBdr>
        </w:div>
      </w:divsChild>
    </w:div>
    <w:div w:id="1045250273">
      <w:bodyDiv w:val="1"/>
      <w:marLeft w:val="0"/>
      <w:marRight w:val="0"/>
      <w:marTop w:val="0"/>
      <w:marBottom w:val="0"/>
      <w:divBdr>
        <w:top w:val="none" w:sz="0" w:space="0" w:color="auto"/>
        <w:left w:val="none" w:sz="0" w:space="0" w:color="auto"/>
        <w:bottom w:val="none" w:sz="0" w:space="0" w:color="auto"/>
        <w:right w:val="none" w:sz="0" w:space="0" w:color="auto"/>
      </w:divBdr>
      <w:divsChild>
        <w:div w:id="844128401">
          <w:marLeft w:val="0"/>
          <w:marRight w:val="0"/>
          <w:marTop w:val="0"/>
          <w:marBottom w:val="0"/>
          <w:divBdr>
            <w:top w:val="none" w:sz="0" w:space="0" w:color="auto"/>
            <w:left w:val="none" w:sz="0" w:space="0" w:color="auto"/>
            <w:bottom w:val="none" w:sz="0" w:space="0" w:color="auto"/>
            <w:right w:val="none" w:sz="0" w:space="0" w:color="auto"/>
          </w:divBdr>
        </w:div>
        <w:div w:id="1101805252">
          <w:marLeft w:val="0"/>
          <w:marRight w:val="0"/>
          <w:marTop w:val="0"/>
          <w:marBottom w:val="0"/>
          <w:divBdr>
            <w:top w:val="none" w:sz="0" w:space="0" w:color="auto"/>
            <w:left w:val="none" w:sz="0" w:space="0" w:color="auto"/>
            <w:bottom w:val="none" w:sz="0" w:space="0" w:color="auto"/>
            <w:right w:val="none" w:sz="0" w:space="0" w:color="auto"/>
          </w:divBdr>
        </w:div>
        <w:div w:id="319584848">
          <w:marLeft w:val="0"/>
          <w:marRight w:val="0"/>
          <w:marTop w:val="0"/>
          <w:marBottom w:val="0"/>
          <w:divBdr>
            <w:top w:val="none" w:sz="0" w:space="0" w:color="auto"/>
            <w:left w:val="none" w:sz="0" w:space="0" w:color="auto"/>
            <w:bottom w:val="none" w:sz="0" w:space="0" w:color="auto"/>
            <w:right w:val="none" w:sz="0" w:space="0" w:color="auto"/>
          </w:divBdr>
        </w:div>
        <w:div w:id="1789540464">
          <w:marLeft w:val="0"/>
          <w:marRight w:val="0"/>
          <w:marTop w:val="0"/>
          <w:marBottom w:val="0"/>
          <w:divBdr>
            <w:top w:val="none" w:sz="0" w:space="0" w:color="auto"/>
            <w:left w:val="none" w:sz="0" w:space="0" w:color="auto"/>
            <w:bottom w:val="none" w:sz="0" w:space="0" w:color="auto"/>
            <w:right w:val="none" w:sz="0" w:space="0" w:color="auto"/>
          </w:divBdr>
        </w:div>
        <w:div w:id="1072698646">
          <w:marLeft w:val="0"/>
          <w:marRight w:val="0"/>
          <w:marTop w:val="0"/>
          <w:marBottom w:val="0"/>
          <w:divBdr>
            <w:top w:val="none" w:sz="0" w:space="0" w:color="auto"/>
            <w:left w:val="none" w:sz="0" w:space="0" w:color="auto"/>
            <w:bottom w:val="none" w:sz="0" w:space="0" w:color="auto"/>
            <w:right w:val="none" w:sz="0" w:space="0" w:color="auto"/>
          </w:divBdr>
        </w:div>
        <w:div w:id="44909664">
          <w:marLeft w:val="0"/>
          <w:marRight w:val="0"/>
          <w:marTop w:val="0"/>
          <w:marBottom w:val="0"/>
          <w:divBdr>
            <w:top w:val="none" w:sz="0" w:space="0" w:color="auto"/>
            <w:left w:val="none" w:sz="0" w:space="0" w:color="auto"/>
            <w:bottom w:val="none" w:sz="0" w:space="0" w:color="auto"/>
            <w:right w:val="none" w:sz="0" w:space="0" w:color="auto"/>
          </w:divBdr>
        </w:div>
        <w:div w:id="769425336">
          <w:marLeft w:val="0"/>
          <w:marRight w:val="0"/>
          <w:marTop w:val="0"/>
          <w:marBottom w:val="0"/>
          <w:divBdr>
            <w:top w:val="none" w:sz="0" w:space="0" w:color="auto"/>
            <w:left w:val="none" w:sz="0" w:space="0" w:color="auto"/>
            <w:bottom w:val="none" w:sz="0" w:space="0" w:color="auto"/>
            <w:right w:val="none" w:sz="0" w:space="0" w:color="auto"/>
          </w:divBdr>
        </w:div>
        <w:div w:id="1486160743">
          <w:marLeft w:val="0"/>
          <w:marRight w:val="0"/>
          <w:marTop w:val="0"/>
          <w:marBottom w:val="0"/>
          <w:divBdr>
            <w:top w:val="none" w:sz="0" w:space="0" w:color="auto"/>
            <w:left w:val="none" w:sz="0" w:space="0" w:color="auto"/>
            <w:bottom w:val="none" w:sz="0" w:space="0" w:color="auto"/>
            <w:right w:val="none" w:sz="0" w:space="0" w:color="auto"/>
          </w:divBdr>
        </w:div>
        <w:div w:id="2119837115">
          <w:marLeft w:val="0"/>
          <w:marRight w:val="0"/>
          <w:marTop w:val="0"/>
          <w:marBottom w:val="0"/>
          <w:divBdr>
            <w:top w:val="none" w:sz="0" w:space="0" w:color="auto"/>
            <w:left w:val="none" w:sz="0" w:space="0" w:color="auto"/>
            <w:bottom w:val="none" w:sz="0" w:space="0" w:color="auto"/>
            <w:right w:val="none" w:sz="0" w:space="0" w:color="auto"/>
          </w:divBdr>
        </w:div>
        <w:div w:id="106850448">
          <w:marLeft w:val="0"/>
          <w:marRight w:val="0"/>
          <w:marTop w:val="0"/>
          <w:marBottom w:val="0"/>
          <w:divBdr>
            <w:top w:val="none" w:sz="0" w:space="0" w:color="auto"/>
            <w:left w:val="none" w:sz="0" w:space="0" w:color="auto"/>
            <w:bottom w:val="none" w:sz="0" w:space="0" w:color="auto"/>
            <w:right w:val="none" w:sz="0" w:space="0" w:color="auto"/>
          </w:divBdr>
        </w:div>
        <w:div w:id="210114612">
          <w:marLeft w:val="0"/>
          <w:marRight w:val="0"/>
          <w:marTop w:val="0"/>
          <w:marBottom w:val="0"/>
          <w:divBdr>
            <w:top w:val="none" w:sz="0" w:space="0" w:color="auto"/>
            <w:left w:val="none" w:sz="0" w:space="0" w:color="auto"/>
            <w:bottom w:val="none" w:sz="0" w:space="0" w:color="auto"/>
            <w:right w:val="none" w:sz="0" w:space="0" w:color="auto"/>
          </w:divBdr>
        </w:div>
        <w:div w:id="74474129">
          <w:marLeft w:val="0"/>
          <w:marRight w:val="0"/>
          <w:marTop w:val="0"/>
          <w:marBottom w:val="0"/>
          <w:divBdr>
            <w:top w:val="none" w:sz="0" w:space="0" w:color="auto"/>
            <w:left w:val="none" w:sz="0" w:space="0" w:color="auto"/>
            <w:bottom w:val="none" w:sz="0" w:space="0" w:color="auto"/>
            <w:right w:val="none" w:sz="0" w:space="0" w:color="auto"/>
          </w:divBdr>
        </w:div>
        <w:div w:id="1809475219">
          <w:marLeft w:val="0"/>
          <w:marRight w:val="0"/>
          <w:marTop w:val="0"/>
          <w:marBottom w:val="0"/>
          <w:divBdr>
            <w:top w:val="none" w:sz="0" w:space="0" w:color="auto"/>
            <w:left w:val="none" w:sz="0" w:space="0" w:color="auto"/>
            <w:bottom w:val="none" w:sz="0" w:space="0" w:color="auto"/>
            <w:right w:val="none" w:sz="0" w:space="0" w:color="auto"/>
          </w:divBdr>
        </w:div>
      </w:divsChild>
    </w:div>
    <w:div w:id="1194877543">
      <w:bodyDiv w:val="1"/>
      <w:marLeft w:val="0"/>
      <w:marRight w:val="0"/>
      <w:marTop w:val="0"/>
      <w:marBottom w:val="0"/>
      <w:divBdr>
        <w:top w:val="none" w:sz="0" w:space="0" w:color="auto"/>
        <w:left w:val="none" w:sz="0" w:space="0" w:color="auto"/>
        <w:bottom w:val="none" w:sz="0" w:space="0" w:color="auto"/>
        <w:right w:val="none" w:sz="0" w:space="0" w:color="auto"/>
      </w:divBdr>
    </w:div>
    <w:div w:id="1643851062">
      <w:bodyDiv w:val="1"/>
      <w:marLeft w:val="0"/>
      <w:marRight w:val="0"/>
      <w:marTop w:val="0"/>
      <w:marBottom w:val="0"/>
      <w:divBdr>
        <w:top w:val="none" w:sz="0" w:space="0" w:color="auto"/>
        <w:left w:val="none" w:sz="0" w:space="0" w:color="auto"/>
        <w:bottom w:val="none" w:sz="0" w:space="0" w:color="auto"/>
        <w:right w:val="none" w:sz="0" w:space="0" w:color="auto"/>
      </w:divBdr>
    </w:div>
    <w:div w:id="1877616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7538960-C53E-4B62-9454-1D1D0DFD7E9F}"/>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FCB"/>
    <w:rsid w:val="00442F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2FC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e57e36504284a649fa896d006567190" PartId="9310c155bd8a422a84bde1a8a3017cca">
    <Part Type="preambule" DocPartId="d4c2d723f8b54145a8ed2cc2b248b2f1" PartId="32a66dc8533a4ab2818a5701b15f9eab"/>
    <Part Type="punktas" Nr="1" Abbr="1 p." DocPartId="862ed21c456645db891c49645aa54102" PartId="4a1be194f262492285f02e27c3e2f3c6">
      <Part Type="papunktis" Nr="1.1" Abbr="1.1 pp." DocPartId="61637e4eb23a417ea7b1ceb905378ce4" PartId="db9ada3286fe47988675b71b7ee92916"/>
      <Part Type="papunktis" Nr="1.2" Abbr="1.2 pp." DocPartId="6f681497310f4cde98fdc708bc6fe542" PartId="2671275af3e14ba79278a7f0959361e7"/>
    </Part>
    <Part Type="punktas" Nr="2" Abbr="2 p." DocPartId="17c5cc49577948f6babeedbf89d4931b" PartId="4f20365b87644dfeb695b0c2743f2500"/>
    <Part Type="signatura" DocPartId="f35c6b9712f741049d3f977ba1dd3e83" PartId="4614a06a005148c596e456b43c289e08"/>
  </Part>
  <Part Type="patvirtinta" Title="FUNKCIJŲ PASISKIRSTYMO TARP INSTITUCIJŲ, ĮGYVENDINANT 2021–2027 METŲ MATERIALINIO NEPRITEKLIAUS MAŽINIMO PROGRAMĄ LIETUVOJE, APRAŠAS" DocPartId="75dd68a88e034e99a77194456b245793" PartId="7cdd164e2d8c407cb881551319c2318f">
    <Part Type="skyrius" Nr="1" Title="BENDROSIOS NUOSTATOS" DocPartId="d6ee12b619c8400c8ac52074e6a5b5d3" PartId="10a8f7a0d0314de796ccbc687daec755">
      <Part Type="punktas" Nr="1" Abbr="1 p." DocPartId="1be78cf4046c47b2ae410c8da61fdc51" PartId="317cef0fc885439ea6fdd54a80fcf0db"/>
      <Part Type="punktas" Nr="2" Abbr="2 p." DocPartId="6ffe6280f9da45b9a808c8d8c343db61" PartId="c3b6519f3fce4b68a72b844dcbeef8e6">
        <Part Type="papunktis" Nr="2.1" Abbr="2.1 pp." DocPartId="14dc1051b4ed48efa6acbc4d807403ec" PartId="d768495002c045cebe71fee352039787"/>
        <Part Type="papunktis" Nr="2.2" Abbr="2.2 pp." DocPartId="53e4bbddffa54bde9645b37fe188bce0" PartId="f175d3f37c324994ba2e6f709abc3f89"/>
        <Part Type="papunktis" Nr="2.3" Abbr="2.3 pp." DocPartId="bfdd6703f41a4eb9becba0d9d8d59a32" PartId="bdb526ed0c47468bb8dc98515142fac6"/>
        <Part Type="papunktis" Nr="2.4" Abbr="2.4 pp." DocPartId="5429482b9d914548b5ce2fe200376e64" PartId="f28eb40e3edc40c5b96bc51eba4d5d5d"/>
        <Part Type="papunktis" Nr="2.4-1" Abbr="2.4-1 pp." DocPartId="5beafe9bddad4cbe87b90774b6a16a98" PartId="9e3ebeca81824c64ac6d6c82c7e0e17c"/>
        <Part Type="papunktis" Nr="2.5" Abbr="2.5 pp." DocPartId="106b175c751641158a31ef97e243e5ab" PartId="d9d46dfeb5bd4d6e9763c83ff6784816"/>
        <Part Type="papunktis" Nr="2.6" Abbr="2.6 pp." DocPartId="834f4a885e6b4b45aca87eeeb4b64dd1" PartId="4313a1ca5b364db486836fc2901cd6a9"/>
        <Part Type="papunktis" Nr="2.7" Abbr="2.7 pp." DocPartId="b26ec2b07e0a420e91c8e98c0c389c01" PartId="be19c634fd1e4195886a23e4b036c972"/>
        <Part Type="papunktis" Nr="2.8" Abbr="2.8 pp." DocPartId="2ab5ec5417384985a9e7c56ac54ded4a" PartId="13d415aeaa144c99afa06009e7a9f8cd"/>
        <Part Type="papunktis" Nr="2.9" Abbr="2.9 pp." DocPartId="e769ae3d0f644120a2770d2462c59d6d" PartId="d0419296739f4ad29aaca8453c8dcd5c"/>
        <Part Type="papunktis" Nr="2.10" Abbr="2.10 pp." DocPartId="b73a5d4c247b44b58909987c1bacd0fe" PartId="31144062bee646f0b6a25bba695adbb1"/>
        <Part Type="papunktis" Nr="2.11" Abbr="2.11 pp." DocPartId="2c569e9c15a44360826e9c1fbc3a6ddc" PartId="51df6bccead44e799fda03567bf2a02e"/>
        <Part Type="papunktis" Nr="2.12" Abbr="2.12 pp." DocPartId="fb4b56dfbbf5449e98468381c86f01a8" PartId="e03d2ee6ed1b485db3de8f9b2eced645"/>
        <Part Type="papunktis" Nr="2.13" Abbr="2.13 pp." DocPartId="6712b4ce13e14110abcbca7060dc474b" PartId="fc8b26faa65d412dbcd1b54f62d840e0"/>
        <Part Type="papunktis" Nr="2.14" Abbr="2.14 pp." DocPartId="0b3d14fd110f49e6be6cd8f81f0856ad" PartId="bf597e41b31b44cbb2a515e23fa02b0a"/>
        <Part Type="papunktis" Nr="2.15" Abbr="2.15 pp." DocPartId="a949ac0ac4a24bc7a244911627284705" PartId="7bc3879c4f9746caae8499d1f0c58197"/>
        <Part Type="papunktis" Nr="2.16" Abbr="2.16 pp." DocPartId="882dd3ca5d6245158958c914c6147e6a" PartId="6b1bd72ac1d543d6adce3decfcc92dc2"/>
        <Part Type="papunktis" Nr="2.17" Abbr="2.17 pp." DocPartId="00d2219265c74514b4a85ab132eb0351" PartId="87a6ec882be346fba7f313f5930dd2cf"/>
        <Part Type="papunktis" Nr="2.18" Abbr="2.18 pp." DocPartId="c70a6bae2f15481a8d694f377d36e543" PartId="e0e6cbcc79b342aab4bbbf5a77b2120b"/>
        <Part Type="papunktis" Nr="2.19" Abbr="2.19 pp." DocPartId="915145f04a5545d6a14a6d46e603dbf6" PartId="878214a7e9e841338e7dee6b46d3955b"/>
        <Part Type="papunktis" Nr="2.20" Abbr="2.20 pp." DocPartId="0138d513adbc4a38b1ce8586bb911959" PartId="529a7ba3bcc84bf68c9a12fc3106e698"/>
        <Part Type="papunktis" Nr="2.21" Abbr="2.21 pp." DocPartId="eb971c4f79ad4abaa8ab01b3752c5b02" PartId="841dfd3bc6074c5181b925f39068fdc8"/>
        <Part Type="papunktis" Nr="2.22" Abbr="2.22 pp." DocPartId="df42dddcf4744869a97019ea37dced94" PartId="86748953a67f49b0a9e5c4ae45b3ec01"/>
        <Part Type="papunktis" Nr="2.23" Abbr="2.23 pp." DocPartId="d87359de9bfc4eada532f58f3d1dc1d1" PartId="302bcb389aba49d99a6963039d145d3c"/>
        <Part Type="papunktis" Nr="2.24" Abbr="2.24 pp." DocPartId="ce05b29daa0b441cba79787cb130db00" PartId="83530286f2a743169327249f5c8b45f1"/>
        <Part Type="papunktis" Nr="2.25" Abbr="2.25 pp." DocPartId="f3335553cf6f42f8b4019ecbdb94483e" PartId="b6d1d8fc192d4f4bbb03e0ff3c5e03f4"/>
        <Part Type="papunktis" Nr="2.26" Abbr="2.26 pp." DocPartId="55a8c6a9fb1a49348b9fcbb509b763bf" PartId="fda98f1b25dd4ab4bf6b030729e2e50a"/>
      </Part>
      <Part Type="punktas" Nr="3" Abbr="3 p." DocPartId="d39da1b669054350adf6710f2ee1bca3" PartId="3a0c0373a24d4aa7971faaf10d611e2d"/>
    </Part>
    <Part Type="skyrius" Nr="2" Title="VADOVAUJANČIOSIOS INSTITUCIJOS FUNKCIJOS" DocPartId="89e0275d73e84918bf547b743bbd89d7" PartId="d99656cc554f462594060aec19c05b1c">
      <Part Type="punktas" Nr="4" Abbr="4 p." DocPartId="49479a4f93f84d17bf26d1c520eb1575" PartId="17ca27e62db045c2963bbb26e9c90849"/>
      <Part Type="punktas" Nr="5" Abbr="5 p." DocPartId="ac599b70f2754d7f9116c39ae25bf2b6" PartId="4b0b0b0e3f2948d3bee0175887dd8903">
        <Part Type="papunktis" Nr="5.1" Abbr="5.1 pp." DocPartId="5443b6a3d092474ba7ee91c7509a562c" PartId="7c5c7a8b115c4d54b202c27d27783c42"/>
        <Part Type="papunktis" Nr="5.2" Abbr="5.2 pp." DocPartId="a04b5a4ef8e84508b57c2229f6cdbd1c" PartId="842be984016a49c7a2326bf0d872c2a0"/>
        <Part Type="papunktis" Nr="5.3" Abbr="5.3 pp." DocPartId="14e8b13261ee422f892020efaeca68a9" PartId="134e4265c74347bfbd6ca4d7aafb83e3"/>
        <Part Type="papunktis" Nr="5.4" Abbr="5.4 pp." DocPartId="ecad70f2855a4c84b385c95456258edd" PartId="be9798f92d5944d082953ce6303858b3">
          <Part Type="papunktis" Nr="5.4.1" Abbr="5.4.1 pp." DocPartId="663474e3abaf431799f641d9d7485475" PartId="4bf9f5d515d5491c90c72c37afc55200"/>
          <Part Type="papunktis" Nr="5.4.2" Abbr="5.4.2 pp." DocPartId="239469dfe5244d4aafe731e58f5da55a" PartId="ab0893cdd60a45ffa499bd2fb855406b"/>
          <Part Type="papunktis" Nr="5.4.3" Abbr="5.4.3 pp." DocPartId="e3cea0c5a4b14ca388782c701d3ea193" PartId="e46ee1a6a50d48248281c9d4d5904df3"/>
        </Part>
        <Part Type="papunktis" Nr="5.5" Abbr="5.5 pp." DocPartId="4bbfc5fbe65d467084aa01a4a761f2be" PartId="83ac17c8ade8465a9bf6b13145a07f05"/>
        <Part Type="papunktis" Nr="5.6" Abbr="5.6 pp." DocPartId="4c103a1fd54c4cf9b7b3d0b99df31634" PartId="54af226aee9c4151b27ffe6254565686"/>
        <Part Type="papunktis" Nr="5.7" Abbr="5.7 pp." DocPartId="9dc37375c58a4445a8097b1c1cc878de" PartId="247f16a5fcad4c4a80f710e02567c807"/>
        <Part Type="papunktis" Nr="5.8" Abbr="5.8 pp." DocPartId="3b4ed011477740638a835df23404da02" PartId="18d412b966ce4fdbb55472c7587f045d"/>
        <Part Type="papunktis" Nr="5.9" Abbr="5.9 pp." DocPartId="31fa9874023a4cc185939a95bc6c6dd0" PartId="df0268ce07e4482d8736502d9a2648a6"/>
        <Part Type="papunktis" Nr="5.10" Abbr="5.10 pp." DocPartId="d6c05bfc7bbe4e9ca374fe457b4ee79a" PartId="a8d9170398cf4db9b320b3630679bb29"/>
        <Part Type="papunktis" Nr="5.11" Abbr="5.11 pp." DocPartId="359dd57dc9744b208251558b55e73c63" PartId="f5506ec8e19c4ba29dd5e35321a9b76d">
          <Part Type="papunktis" Nr="5.11.1" Abbr="5.11.1 pp." DocPartId="58253e5ed02b43c68a34663bcc2ed6c7" PartId="6915ed6edc8f4f34bc38d9bc6781406d">
            <Part Type="papunktis" Nr="5.11.1.1" Abbr="5.11.1.1 pp." DocPartId="625667a078b24fc188298325c3309e5f" PartId="05f4cec4da1943e38fb9de9ed8298bd2"/>
            <Part Type="papunktis" Nr="5.11.1.2" Abbr="5.11.1.2 pp." DocPartId="e4b63b47b6d549879a3373f28bfbef2d" PartId="803a7f8f840444858b73d8ab5ca9ede3"/>
            <Part Type="papunktis" Nr="5.11.1.3" Abbr="5.11.1.3 pp." DocPartId="4520072bb4fe4728bf93d61eb7fd9a56" PartId="94803f1f99e645e687795bf1c7e827d3"/>
            <Part Type="papunktis" Nr="5.11.1.4" Abbr="5.11.1.4 pp." DocPartId="438290d9a0ba45a08d73978880f8069a" PartId="419eec54c4a248b48fd558e16e351bd4"/>
          </Part>
        </Part>
        <Part Type="papunktis" Nr="5.12" Abbr="5.12 pp." DocPartId="ea5748da9d1940c5bc2791e7407e869e" PartId="2022934905fe4df99103788776e6f105"/>
        <Part Type="papunktis" Nr="5.13" Abbr="5.13 pp." DocPartId="715474e4d67c4e60814ef976c0c73a7c" PartId="b5da2c59136a4af0864eff8b2d29987c"/>
        <Part Type="papunktis" Nr="5.14" Abbr="5.14 pp." DocPartId="b95a346c9d8741eba804367b0deab894" PartId="f8d9c3df9f6b4e7cadc2ed5069713c76"/>
        <Part Type="papunktis" Nr="5.15" Abbr="5.15 pp." DocPartId="8fdb16a9ac5e4309b4ddcd3c50a12e3f" PartId="dc63919e21a14fc2aad3b60c459d1794"/>
        <Part Type="papunktis" Nr="5.16" Abbr="5.16 pp." DocPartId="959fff2b857c4b75b221fc77efa2c759" PartId="019ea2b9e8244616a4c80c7b5796f387"/>
        <Part Type="papunktis" Nr="5.17" Abbr="5.17 pp." DocPartId="7f68bce4e522429fb7225e1045bfbd19" PartId="c46b913867234af6b59da60bdecd8f32">
          <Part Type="papunktis" Nr="5.17.1" Abbr="5.17.1 pp." DocPartId="3d360bd69376490fb7e1fc69b12d9d55" PartId="9b664f49716f4df9b3d85d9cdf7a52b7"/>
          <Part Type="papunktis" Nr="5.17.2" Abbr="5.17.2 pp." DocPartId="cebe94df2e0742be9e81b19f0d8a3ac5" PartId="cbf36f2dfaf94ffe8801463bf85d4677"/>
        </Part>
        <Part Type="papunktis" Nr="5.18" Abbr="5.18 pp." DocPartId="ce1df6516d85438ab0e32f1ec41a19f2" PartId="febc878f76b34b438f979fda8b025075"/>
        <Part Type="papunktis" Nr="5.19" Abbr="5.19 pp." DocPartId="f49b696f470b48b6954431dd412e2401" PartId="7249a0e482774c43a827b4347f507fe8">
          <Part Type="papunktis" Nr="5.19.1" Abbr="5.19.1 pp." DocPartId="9dbd60ad1b454620a737cccc006d2cf6" PartId="38788d876e9e4677b486f5c2640a2d15"/>
          <Part Type="papunktis" Nr="5.19.2" Abbr="5.19.2 pp." DocPartId="5831fa04787445ffbc17fffb5afe19c1" PartId="ff07c9ef2f69458ba1ba7d4d39a32dce"/>
          <Part Type="papunktis" Nr="5.19.3" Abbr="5.19.3 pp." DocPartId="270920c3d72a4b718354b447b1e5cac8" PartId="dade8051fe3042c78ccb7016ff086483"/>
          <Part Type="papunktis" Nr="5.19.4" Abbr="5.19.4 pp." DocPartId="97f14fa5506e4cbf9f6a5465b2238dfa" PartId="76eca15c67eb4ae29ca288d9b67ecf36"/>
          <Part Type="papunktis" Nr="5.19.5" Abbr="5.19.5 pp." DocPartId="f4b4ed1e59b94ce9886fed0b72eb0710" PartId="5ff29d456f144502836f7e56c19c23a5"/>
          <Part Type="papunktis" Nr="5.19.6" Abbr="5.19.6 pp." DocPartId="a08e02c17b9c44acbac126490de4bd09" PartId="c5dcc8d91a91429296f920b9b9444ad7"/>
        </Part>
        <Part Type="papunktis" Nr="5.20" Abbr="5.20 pp." DocPartId="890f363538044956af2fab571cdc90f7" PartId="b9b4b4abd49c4645932e01dc6cd8138b"/>
        <Part Type="papunktis" Nr="5.21" Abbr="5.21 pp." DocPartId="f50c3fb316b643e2abaf7a1e33bd3ba1" PartId="bdd1a4774d92441392c7e45c21966673"/>
        <Part Type="papunktis" Nr="5.22" Abbr="5.22 pp." DocPartId="4528811bfd0242c68f19f6395d02b32f" PartId="2a0253771d784877a327d05a59d25355"/>
        <Part Type="papunktis" Nr="5.23" Abbr="5.23 pp." DocPartId="4b0933ed72b34e4ab089414058cfb1c0" PartId="df6bc2f7d2f44b1798793bf2e42f6bf9"/>
        <Part Type="papunktis" Nr="5.24" Abbr="5.24 pp." DocPartId="15ffed8d5cc24751842e62833bdbc8d7" PartId="d0c6750a26c94cecab14902e85744dc7"/>
        <Part Type="papunktis" Nr="5.25" Abbr="5.25 pp." DocPartId="742f9c39edfa4aeea449e39c3a081cb7" PartId="f3426a25f2f5494685e7b1a2acf8ecb9"/>
        <Part Type="papunktis" Nr="5.26" Abbr="5.26 pp." DocPartId="94cb9ecc30314cca930125beb0c73a5a" PartId="609a3630a2c1474f951e473ed0055200"/>
      </Part>
      <Part Type="punktas" Nr="6" Abbr="6 p." DocPartId="299bf3c5b1814a84b54b9820c1d1c0b9" PartId="eae3478de4c2497ea21e319cc1f524d4">
        <Part Type="papunktis" Nr="6.1" Abbr="6.1 pp." DocPartId="381bf0db3c554f78be2f6d96ba2ef63f" PartId="1070fad62c544612a09d9df559f45861"/>
        <Part Type="papunktis" Nr="6.2" Abbr="6.2 pp." DocPartId="a159c1c69f4c4ebc8b692c9cbb7ede0d" PartId="ff65d67a5b4d47c68ab121f5694f0738"/>
        <Part Type="papunktis" Nr="6.3" Abbr="6.3 pp." DocPartId="33e5ef3623a446e09b2a9961ea163a49" PartId="f23003db83a04c2ba7f4eb04625be0df"/>
        <Part Type="papunktis" Nr="6.4" Abbr="6.4 pp." DocPartId="96f082f0f48e45cc988ef3c762897909" PartId="620664bfc2194868b6a7ccb49edacf09"/>
        <Part Type="papunktis" Nr="6.5" Abbr="6.5 pp." DocPartId="2bc054da9b744a119ee315abe019c2e4" PartId="73c92b62b13547a8a600d4abaf3f0aa3"/>
        <Part Type="papunktis" Nr="6.6" Abbr="6.6 pp." DocPartId="150476200c824ce88d208c4c6401d244" PartId="26ae5532c16e480ab5f7d7ed08a293c5"/>
        <Part Type="papunktis" Nr="6.7" Abbr="6.7 pp." DocPartId="1c21a8982f4949ee89b1b011ad4ab8d2" PartId="e871d8cd96a04f829c67e2622029307f"/>
        <Part Type="papunktis" Nr="6.8" Abbr="6.8 pp." DocPartId="298fe97f3694402e8abd9ce81bf655f6" PartId="6ecc97cd999d409a920bae9b5440e94e"/>
      </Part>
    </Part>
    <Part Type="skyrius" Nr="3" Title="AUDITO INSTITUCIJOS FUNKCIJOS" DocPartId="2b355bd8c498420d9c89a5e8fc0fc2ea" PartId="703af79822a24d5989d7079bac749ff1">
      <Part Type="punktas" Nr="7" Abbr="7 p." DocPartId="774bbeac761c479ba967d088d4effb22" PartId="2f9daee4127b48ae93822fa457cf3a37">
        <Part Type="papunktis" Nr="7.1" Abbr="7.1 pp." DocPartId="f086a1e098e64672b0d0b538edc5ac1f" PartId="881e3940727a43eab7dc4dd98bb1c42b"/>
        <Part Type="papunktis" Nr="7.2" Abbr="7.2 pp." DocPartId="09592f4b67d64f5dbc7ca30cdbbd9bb0" PartId="267264c47c0d4ca79402e558d7762a62"/>
        <Part Type="papunktis" Nr="7.3" Abbr="7.3 pp." DocPartId="55f7077f38f344489e8bdcc2363a3c6e" PartId="86075eb587da418caac91ee5ebeba9bc"/>
        <Part Type="papunktis" Nr="7.4" Abbr="7.4 pp." DocPartId="aa6b0fece933456ca08053e17b818ea3" PartId="0ed20bffdad24a7a9794d6f90a49299c"/>
        <Part Type="papunktis" Nr="7.5" Abbr="7.5 pp." DocPartId="8cda31a1fbbd4d79a7be5cc2b431545f" PartId="addac6e3b75949c798133958554bcd32"/>
        <Part Type="papunktis" Nr="7.6" Abbr="7.6 pp." DocPartId="16ddb6bbb56e46b09ad9020f26158c76" PartId="d669196b83e44b669dfd054dca07d5b2"/>
        <Part Type="papunktis" Nr="7.7" Abbr="7.7 pp." DocPartId="cb0ff25f4e914a338c2793b6f138cfff" PartId="b3b32fdd4c1d446a9e8a5fd3785be77a"/>
        <Part Type="papunktis" Nr="7.8" Abbr="7.8 pp." DocPartId="5dd626659afa493db879caacef423470" PartId="6ca77f45463a4aac9d579c57b8332396"/>
        <Part Type="papunktis" Nr="7.9" Abbr="7.9 pp." DocPartId="654c7787c27b4ac3b99b8b7cf8b505cb" PartId="564c49eea4334733b1241c955a7349d5"/>
      </Part>
    </Part>
    <Part Type="skyrius" Nr="4" Title="PROJEKTŲ VYKDYTOJO FUNKCIJOS" DocPartId="e6aaca96b7c84383a1f0bfc14d6c015f" PartId="4df598883cad4303904be57bc81f6756">
      <Part Type="punktas" Nr="8" Abbr="8 p." DocPartId="0172660ccb8041ed893e6e243278b83f" PartId="4ad54d36529b484fa782b880fc1324bc">
        <Part Type="papunktis" Nr="8.1" Abbr="8.1 pp." DocPartId="1d28350302ca4259b4c681dde0733b29" PartId="6ad3c4b6cebf49d291e854cf6535db55"/>
        <Part Type="papunktis" Nr="8.2" Abbr="8.2 pp." DocPartId="dedae643ac1649ed8ff8830132b79eeb" PartId="235c4efe81cb491eb0c0b35ce6d93b31"/>
        <Part Type="papunktis" Nr="8.3" Abbr="8.3 pp." DocPartId="705599ff618140d387df7bbe6cdddf8d" PartId="ffc017b9c84b4851abf57ff2767137fc"/>
        <Part Type="papunktis" Nr="8.4" Abbr="8.4 pp." DocPartId="49fe2e76d6d14e60ab092f9f88f13126" PartId="d1019238478d4e9b854632b9780c910a"/>
        <Part Type="papunktis" Nr="8.5" Abbr="8.5 pp." DocPartId="6677aa08bcf04c8ca26703a65323ad6f" PartId="655f760e0fca4fe3a7a67acdc048356b"/>
        <Part Type="papunktis" Nr="8.6" Abbr="8.6 pp." DocPartId="b8d06420b03e4c29b9d82595216aeb5a" PartId="8fe0bc2c77574dda971bbfba6eaa8116"/>
        <Part Type="papunktis" Nr="8.7" Abbr="8.7 pp." DocPartId="8d151a1a9eea4aaaa3fb18cb97e38a96" PartId="08b8968c7441461c893f77112684dce4"/>
        <Part Type="papunktis" Nr="8.8" Abbr="8.8 pp." DocPartId="a5682d811a8e4fdaa0b40ecba8b20169" PartId="2df002132e734786a05cfc0ed903948f"/>
        <Part Type="papunktis" Nr="8.9" Abbr="8.9 pp." DocPartId="523a7195201c4f66a422744c6debbf00" PartId="ced42b7bace744fda23ee176d4b6c1b1"/>
        <Part Type="papunktis" Nr="8.10" Abbr="8.10 pp." DocPartId="9312bc7e99bb41bca89b1539c5aec9ee" PartId="7f3eedc632e84fd8ad78a3c93883ec1d"/>
      </Part>
    </Part>
    <Part Type="skyrius" Nr="5" Title="AFVI FUNKCIJOS" DocPartId="016003b62c5143a68c6bcb5923d369f6" PartId="d52e655700194140a09ccfbd02540ebf">
      <Part Type="punktas" Nr="9" Abbr="9 p." DocPartId="0195fdb3f8de4640900b7c27a9960c2d" PartId="4c21ff2445294cecbd1b58e8901a8363">
        <Part Type="papunktis" Nr="9.1" Abbr="9.1 pp." DocPartId="7e3ccb1672f741cd8ded7781e608afe7" PartId="4bc500f6153c41cc8fd29c8274ccbd71"/>
        <Part Type="papunktis" Nr="9.2" Abbr="9.2 pp." DocPartId="f13b83f6ee3648888cf04cf5fe089309" PartId="9cce8108f4d4467abf6d6875e689dad3"/>
        <Part Type="papunktis" Nr="9.3" Abbr="9.3 pp." DocPartId="61889cfcd2d14583996da6efad803b01" PartId="aedcd4e5f2dd42aab2afdb90e6834ecb"/>
        <Part Type="papunktis" Nr="9.4" Abbr="9.4 pp." DocPartId="cd57e4c2d5e047719c2611e03557b123" PartId="651cdc1adf3340b8ae2196669ec6b23d"/>
        <Part Type="papunktis" Nr="9.5" Abbr="9.5 pp." DocPartId="e5df6dc0494a40c9b3b382c69558aa0b" PartId="7b10ec53c2164c86a1835d13fff9ae8b"/>
        <Part Type="papunktis" Nr="9.6" Abbr="9.6 pp." DocPartId="896b7c6499d84b1ba7892e4cf5ef5846" PartId="4f0245ebbfbb41b982801a6cc057dfe7"/>
        <Part Type="papunktis" Nr="9.7" Abbr="9.7 pp." DocPartId="46147b3588a44c689018627008a9395d" PartId="26235a2e17b94379a5c855a81bd036ef"/>
        <Part Type="papunktis" Nr="9.8" Abbr="9.8 pp." DocPartId="2def8e9126454b9fabf36a6b7a5b51be" PartId="5e16c5c670ef4fb797b9bba784a83805"/>
        <Part Type="papunktis" Nr="9.9" Abbr="9.9 pp." DocPartId="628e7422979642a59295d4dc350b2adc" PartId="60350dda80c940d7a0f9ebb0b02d717f"/>
      </Part>
    </Part>
    <Part Type="pabaiga" DocPartId="2ead708b44ec4ea1acd6dd73ad1c922e" PartId="617b4508a39446d09ca1ec85ecef15d0"/>
  </Part>
  <Part Type="patvirtinta" Title="2021–2027 METŲ MATERIALINIO NEPRITEKLIAUS MAŽINIMO PROGRAMOS LIETUVOJE TARPINĖS INSTITUCIJOS FUNKCIJŲ SĄRAŠAS" DocPartId="95d3222e55f84ecd83e281c33aa1ea94" PartId="c6a25c00967b4dc0873e029c162044f4">
    <Part Type="punktas" Nr="1" Abbr="1 p." DocPartId="afaaebd6dd2f4cb4902b630f73e40a29" PartId="45e6ae0c22ba4aeb90c28871c6bfef16">
      <Part Type="papunktis" Nr="1.1" Abbr="1.1 pp." DocPartId="bc10c6dc9df44fdf8881ae12b8dd0df9" PartId="e6092f5489694a9c943820bbb59a2e30"/>
      <Part Type="papunktis" Nr="1.2" Abbr="1.2 pp." DocPartId="d28704dd9a5d4665b7a35686ebf3ab7a" PartId="e1030999466c4ee2aabdc4804ceeba58"/>
      <Part Type="papunktis" Nr="1.3" Abbr="1.3 pp." DocPartId="6002a6bf205a42b795e03852cb60996a" PartId="1e5216dc3200458e86314e3cd33fd3dc"/>
      <Part Type="papunktis" Nr="1.4" Abbr="1.4 pp." DocPartId="e065338c675f42d7abf1e702c8ca3d50" PartId="c51e7927bdee4d918fb8d2714cfeb427"/>
      <Part Type="papunktis" Nr="1.5" Abbr="1.5 pp." DocPartId="37edf03d39474e54a2f758d3e3be3e26" PartId="c8c4988d7f81432b87d76f3bfed62e5a"/>
      <Part Type="papunktis" Nr="1.6" Abbr="1.6 pp." DocPartId="7b66ac560c184081acc74e8ad34fa36c" PartId="4b893db9765c443381a04b4f5a62f67e"/>
      <Part Type="papunktis" Nr="1.7" Abbr="1.7 pp." DocPartId="3df6265d93c245c1a3b016a9949ea7a8" PartId="d48b02e9221d41d391192552468f4a17"/>
      <Part Type="papunktis" Nr="1.8" Abbr="1.8 pp." DocPartId="bd2e95f12ff0403dbafee171fda854cd" PartId="8b0a13406bd34afe8b9f28875daee1ce"/>
      <Part Type="papunktis" Nr="1.9" Abbr="1.9 pp." DocPartId="e8171bce2a4e4b07801b961d66491acb" PartId="85e54c30bdef42528d3ef7c0bde2d7d7">
        <Part Type="papunktis" Nr="1.9.1" Abbr="1.9.1 pp." DocPartId="7d97b3b9708f434fa0bb76a64890c514" PartId="5ea492f37b74435eaa4c3bd96909442c"/>
        <Part Type="papunktis" Nr="1.9.2" Abbr="1.9.2 pp." DocPartId="330692373e3040edbab4d5aa5ac365ee" PartId="361c2a8f09284fe7a5cec770e8d7fc59"/>
        <Part Type="papunktis" Nr="1.9.3" Abbr="1.9.3 pp." DocPartId="5c8a9ace35034cd59ca9eb9157bbc875" PartId="8bfe011d5d6648f196d191546788fb22"/>
        <Part Type="papunktis" Nr="1.9.4" Abbr="1.9.4 pp." DocPartId="0234196951db4d52ba30f4ca7969910c" PartId="938f06d938b94020824a6616c0870e96"/>
        <Part Type="papunktis" Nr="1.9.5" Abbr="1.9.5 pp." DocPartId="6d4555e2cca0436fa2aeb7f0798ffd55" PartId="9ab2ba5ee1bb4aefb1bf7a8d523c36d6"/>
        <Part Type="papunktis" Nr="1.9.6" Abbr="1.9.6 pp." DocPartId="b753e4cfb5ba44819db76e2473162fc1" PartId="902e6648eb8d4080b154d9ee4d2cde57"/>
        <Part Type="papunktis" Nr="1.9.7" Abbr="1.9.7 pp." DocPartId="6bb0065813a8427ab8d4fcfc995eb03c" PartId="4d3ff2deaaed4deab0db573ebb8fad4c"/>
        <Part Type="papunktis" Nr="1.9.8" Abbr="1.9.8 pp." DocPartId="c2f2dc184c87451f8823143747d61321" PartId="5e07c9b5bfb94c98adecf4543b779659"/>
        <Part Type="papunktis" Nr="1.9.9" Abbr="1.9.9 pp." DocPartId="4f0f309c70e34ca4b3a2ebc6a63f061a" PartId="267344a4268e41d7abf37538c175438a"/>
        <Part Type="papunktis" Nr="1.9.10" Abbr="1.9.10 pp." DocPartId="872833d0f45741bb8a566de217944220" PartId="b976d4e7d6194926b768eb84e58cfa6f"/>
      </Part>
      <Part Type="papunktis" Nr="1.10" Abbr="1.10 pp." DocPartId="978097771d6044d1b82443d260dc0496" PartId="0c257aa8d6fd4c2db68193ce84357d58"/>
      <Part Type="papunktis" Nr="1.11" Abbr="1.11 pp." DocPartId="35aa321a207341d099dd0d7b7f042c1a" PartId="48b8a99adc874ef1b43a715ef495d9cb"/>
      <Part Type="papunktis" Nr="1.12" Abbr="1.12 pp." DocPartId="2934d31a52424d5f83eb78b7a9546111" PartId="5ec3ea96268749b68771383cb68e54b2"/>
      <Part Type="papunktis" Nr="1.13" Abbr="1.13 pp." DocPartId="2e54986227504bba82fdf7db5b181837" PartId="21e4ca3a652b4c13a274d1139bc055df"/>
      <Part Type="papunktis" Nr="1.14" Abbr="1.14 pp." DocPartId="3b85451a618341dcaed9cd0ffef37db7" PartId="d3647294095b496cb6132c8b374baa86"/>
      <Part Type="papunktis" Nr="1.15" Abbr="1.15 pp." DocPartId="314073943aa04730b3b0b0c371d723ab" PartId="febe3a9ed28c4ba495a970f802f0203d"/>
      <Part Type="papunktis" Nr="1.16" Abbr="1.16 pp." DocPartId="2cfe2399b15b475a83f28c6f3d7ad950" PartId="a17cf71b7c0444ca918cae43ef29b02d"/>
      <Part Type="papunktis" Nr="1.17" Abbr="1.17 pp." DocPartId="648480f62c69493ead5311b62b4c6935" PartId="60f2e085fa014bb787737c38775c46d1"/>
      <Part Type="papunktis" Nr="1.18" Abbr="1.18 pp." DocPartId="8c9e5e35e0cb41e9a57bb14cff517ea0" PartId="c4d1ac9b15964595871dd337fb7e63ce"/>
      <Part Type="papunktis" Nr="1.19" Abbr="1.19 pp." DocPartId="0b9eb1976caa4ea9b273684259cfaeb8" PartId="48ebe12d7a99458fae83fffc159d88fd"/>
      <Part Type="papunktis" Nr="1.20" Abbr="1.20 pp." DocPartId="5625fa3182db4df09b7e1e6668cf5644" PartId="6ae0c04ea53a44c392ff3ca5e0dbd238"/>
    </Part>
    <Part Type="punktas" Nr="2" Abbr="2 p." DocPartId="f8737e191f084cf29d6733be9b5c6e46" PartId="59ce743a3d174435b2cff72d01a17870"/>
    <Part Type="pabaiga" DocPartId="b75852b2852e4e868e3fc566db3b3f77" PartId="d07971bb70b94fef84cdc87f8cf6e7d5"/>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B2E670F1-B0CB-41F2-B4A1-6B1CE35B1D58}">
  <ds:schemaRefs>
    <ds:schemaRef ds:uri="http://lrs.lt/TAIS/DocParts"/>
  </ds:schemaRefs>
</ds:datastoreItem>
</file>

<file path=customXml/itemProps2.xml><?xml version="1.0" encoding="utf-8"?>
<ds:datastoreItem xmlns:ds="http://schemas.openxmlformats.org/officeDocument/2006/customXml" ds:itemID="{AE4E4A45-E929-4265-AC1C-B01660110364}">
  <ds:schemaRefs>
    <ds:schemaRef ds:uri="http://schemas.openxmlformats.org/officeDocument/2006/bibliography"/>
  </ds:schemaRefs>
</ds:datastoreItem>
</file>

<file path=customXml/itemProps3.xml><?xml version="1.0" encoding="utf-8"?>
<ds:datastoreItem xmlns:ds="http://schemas.openxmlformats.org/officeDocument/2006/customXml" ds:itemID="{0B5118D3-43BD-40AD-BF9D-259A1A1E35E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10</Pages>
  <Words>20306</Words>
  <Characters>11575</Characters>
  <Application>Microsoft Office Word</Application>
  <DocSecurity>0</DocSecurity>
  <Lines>96</Lines>
  <Paragraphs>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31818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2021-11-26T11:58:00Z</dcterms:created>
  <dc:creator>LR SADM</dc:creator>
  <lastModifiedBy>TAMALIŪNIENĖ Vilija</lastModifiedBy>
  <lastPrinted>2014-07-29T11:41:00Z</lastPrinted>
  <dcterms:modified xsi:type="dcterms:W3CDTF">2025-04-11T06:09:00Z</dcterms:modified>
  <revision>9</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ies>
</file>