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323e04544de4ad384dede98a5f0e479"/>
        <w:lock w:val="sdtLocked"/>
        <w:richText/>
      </w:sdtPr>
      <w:sdtContent>
        <w:p>
          <w:pPr>
            <w:jc w:val="both"/>
            <w:rPr>
              <w:rFonts w:ascii="Times New Roman" w:hAnsi="Times New Roman"/>
            </w:rPr>
          </w:pPr>
          <w:r>
            <w:rPr>
              <w:rFonts w:ascii="Times New Roman" w:hAnsi="Times New Roman"/>
              <w:b/>
              <w:i/>
            </w:rPr>
            <w:t>Suvestinė redakcija nuo 2026-02-11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2020-04-14, i. k. 2020-07796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2026-02-11:</w:t>
          </w:r>
        </w:p>
        <w:p>
          <w:pPr>
            <w:rPr>
              <w:rFonts w:ascii="Times New Roman" w:hAnsi="Times New Roman"/>
              <w:sz w:val="20"/>
              <w:i/>
            </w:rPr>
          </w:pPr>
          <w:r>
            <w:rPr>
              <w:rFonts w:ascii="Times New Roman" w:hAnsi="Times New Roman"/>
              <w:sz w:val="20"/>
              <w:i/>
            </w:rPr>
            <w:t xml:space="preserve">Nr. </w:t>
          </w:r>
          <w:fldSimple w:instr="HYPERLINK https://www.e-tar.lt/portal/legalAct.html?documentId=1bfabdf4066f11f1b465ab875bcad79f">
            <w:r w:rsidRPr="00532B9F">
              <w:rPr>
                <w:rFonts w:ascii="Times New Roman" w:eastAsia="MS Mincho" w:hAnsi="Times New Roman"/>
                <w:sz w:val="20"/>
                <w:i/>
                <w:iCs/>
                <w:color w:val="0000FF" w:themeColor="hyperlink"/>
                <w:u w:val="single"/>
              </w:rPr>
              <w:t>V-130</w:t>
            </w:r>
          </w:fldSimple>
          <w:r>
            <w:rPr>
              <w:rFonts w:ascii="Times New Roman" w:eastAsia="MS Mincho" w:hAnsi="Times New Roman"/>
              <w:sz w:val="20"/>
              <w:i/>
              <w:iCs/>
            </w:rPr>
            <w:t>,
2026-02-10,
paskelbta TAR 2026-02-10, i. k. 2026-02071                </w:t>
          </w:r>
        </w:p>
        <w:p>
          <w:pPr>
            <w:rPr>
              <w:rFonts w:ascii="Times New Roman" w:hAnsi="Times New Roman"/>
              <w:sz w:val="22"/>
            </w:rPr>
          </w:pPr>
        </w:p>
        <w:p>
          <w:pPr>
            <w:tabs>
              <w:tab w:val="center" w:pos="4153"/>
              <w:tab w:val="right" w:pos="8306"/>
            </w:tabs>
            <w:ind w:right="282"/>
            <w:jc w:val="center"/>
            <w:rPr>
              <w:b/>
              <w:bCs/>
              <w:szCs w:val="24"/>
            </w:rPr>
          </w:pPr>
          <w:r>
            <w:rPr>
              <w:b/>
              <w:bCs/>
              <w:szCs w:val="24"/>
            </w:rPr>
            <w:t>LIETUVOS RESPUBLIKOS SVEIKATOS APSAUGOS MINISTRAS</w:t>
          </w:r>
        </w:p>
        <w:p>
          <w:pPr>
            <w:tabs>
              <w:tab w:val="center" w:pos="4153"/>
              <w:tab w:val="right" w:pos="8306"/>
            </w:tabs>
            <w:ind w:right="282"/>
            <w:rPr>
              <w:szCs w:val="24"/>
            </w:rPr>
          </w:pPr>
        </w:p>
        <w:p>
          <w:pPr>
            <w:ind w:right="282"/>
            <w:jc w:val="center"/>
            <w:rPr>
              <w:b/>
              <w:bCs/>
              <w:szCs w:val="24"/>
            </w:rPr>
          </w:pPr>
          <w:r>
            <w:rPr>
              <w:b/>
              <w:bCs/>
              <w:szCs w:val="24"/>
            </w:rPr>
            <w:t>ĮSAKYMAS</w:t>
          </w:r>
        </w:p>
        <w:p>
          <w:pPr>
            <w:jc w:val="center"/>
            <w:rPr>
              <w:b/>
              <w:szCs w:val="24"/>
              <w:lang w:eastAsia="lt-LT"/>
            </w:rPr>
          </w:pPr>
          <w:r>
            <w:rPr>
              <w:b/>
              <w:szCs w:val="24"/>
              <w:lang w:eastAsia="lt-LT"/>
            </w:rPr>
            <w:t>DĖL ORGANŲ DONORYSTĖS IR TRANSPLANTACIJOS SKATINIMO IR ORGANIZAVIMO STEBĖSENOS</w:t>
          </w:r>
          <w:r>
            <w:rPr>
              <w:bCs/>
              <w:szCs w:val="24"/>
            </w:rPr>
            <w:t xml:space="preserve"> </w:t>
          </w:r>
          <w:r>
            <w:rPr>
              <w:b/>
              <w:szCs w:val="24"/>
              <w:lang w:eastAsia="lt-LT"/>
            </w:rPr>
            <w:t>TARYBOS IR JOS NUOSTATŲ PATVIRTINIMO</w:t>
          </w:r>
        </w:p>
        <w:p>
          <w:pPr>
            <w:widowControl w:val="0"/>
            <w:ind w:right="57"/>
            <w:jc w:val="both"/>
            <w:rPr>
              <w:color w:val="000000"/>
              <w:spacing w:val="-4"/>
              <w:szCs w:val="24"/>
              <w:lang w:eastAsia="lt-LT"/>
            </w:rPr>
          </w:pPr>
        </w:p>
        <w:p>
          <w:pPr>
            <w:widowControl w:val="0"/>
            <w:ind w:right="57"/>
            <w:jc w:val="center"/>
            <w:rPr>
              <w:color w:val="000000"/>
              <w:spacing w:val="-4"/>
              <w:szCs w:val="24"/>
              <w:lang w:eastAsia="lt-LT"/>
            </w:rPr>
          </w:pPr>
          <w:r>
            <w:rPr>
              <w:color w:val="000000"/>
              <w:spacing w:val="-4"/>
              <w:szCs w:val="24"/>
              <w:lang w:eastAsia="lt-LT"/>
            </w:rPr>
            <w:t>2020 m. balandžio 8 d. Nr. V-764</w:t>
            <w:br/>
            <w:t>Vilnius</w:t>
          </w:r>
        </w:p>
        <w:p>
          <w:pPr>
            <w:widowControl w:val="0"/>
            <w:ind w:right="57"/>
            <w:jc w:val="both"/>
            <w:rPr>
              <w:color w:val="000000"/>
              <w:spacing w:val="-4"/>
              <w:szCs w:val="24"/>
              <w:lang w:eastAsia="lt-LT"/>
            </w:rPr>
          </w:pPr>
        </w:p>
        <w:sdt>
          <w:sdtPr>
            <w:alias w:val="preambule"/>
            <w:tag w:val="part_28e4fd494bd94e85a08dbb6b1ee11c74"/>
            <w:lock w:val="sdtLocked"/>
            <w:richText/>
          </w:sdtPr>
          <w:sdtContent>
            <w:p>
              <w:pPr>
                <w:tabs>
                  <w:tab w:val="left" w:pos="1134"/>
                </w:tabs>
                <w:ind w:right="-1" w:firstLine="567"/>
                <w:jc w:val="both"/>
                <w:rPr>
                  <w:szCs w:val="24"/>
                  <w:lang w:eastAsia="lt-LT"/>
                </w:rPr>
              </w:pPr>
              <w:r>
                <w:rPr>
                  <w:szCs w:val="24"/>
                  <w:lang w:eastAsia="lt-LT"/>
                </w:rPr>
                <w:t>Vadovaudamasis Lietuvos Respublikos žmogaus audinių, ląstelių, organų donorystės ir transplantacijos įstatymo 8 straipsnio 1 dalimi:</w:t>
              </w:r>
            </w:p>
          </w:sdtContent>
        </w:sdt>
        <w:sdt>
          <w:sdtPr>
            <w:alias w:val="1 p."/>
            <w:tag w:val="part_bff718d3e02340c9a8d01e8c07739328"/>
            <w:lock w:val="sdtLocked"/>
            <w:richText/>
          </w:sdtPr>
          <w:sdtContent>
            <w:p>
              <w:pPr>
                <w:tabs>
                  <w:tab w:val="left" w:pos="1134"/>
                </w:tabs>
                <w:ind w:right="-1" w:firstLine="567"/>
                <w:jc w:val="both"/>
                <w:rPr>
                  <w:szCs w:val="24"/>
                  <w:lang w:eastAsia="lt-LT"/>
                </w:rPr>
              </w:pPr>
              <w:sdt>
                <w:sdtPr>
                  <w:alias w:val="Numeris"/>
                  <w:tag w:val="nr_bff718d3e02340c9a8d01e8c07739328"/>
                  <w:lock w:val="sdtLocked"/>
                  <w:richText/>
                </w:sdtPr>
                <w:sdtContent>
                  <w:r>
                    <w:rPr>
                      <w:szCs w:val="24"/>
                      <w:lang w:eastAsia="lt-LT"/>
                    </w:rPr>
                    <w:t>1</w:t>
                  </w:r>
                </w:sdtContent>
              </w:sdt>
              <w:r>
                <w:rPr>
                  <w:szCs w:val="24"/>
                  <w:lang w:eastAsia="lt-LT"/>
                </w:rPr>
                <w:t>. S u d a r a u Organų donorystės ir transplantacijos skatinimo ir organizavimo stebėsenos tarybą (toliau – Taryba):</w:t>
              </w:r>
            </w:p>
            <w:sdt>
              <w:sdtPr>
                <w:alias w:val="1.1 pp."/>
                <w:tag w:val="part_f798a5499a7445848df5a8452de1d92a"/>
                <w:lock w:val="sdtLocked"/>
                <w:richText/>
              </w:sdtPr>
              <w:sdtContent>
                <w:p>
                  <w:pPr>
                    <w:tabs>
                      <w:tab w:val="left" w:pos="1134"/>
                    </w:tabs>
                    <w:ind w:right="-1" w:firstLine="567"/>
                    <w:jc w:val="both"/>
                    <w:rPr>
                      <w:szCs w:val="24"/>
                      <w:lang w:eastAsia="lt-LT"/>
                    </w:rPr>
                  </w:pPr>
                  <w:sdt>
                    <w:sdtPr>
                      <w:alias w:val="Numeris"/>
                      <w:tag w:val="nr_f798a5499a7445848df5a8452de1d92a"/>
                      <w:lock w:val="sdtLocked"/>
                      <w:richText/>
                    </w:sdtPr>
                    <w:sdtContent>
                      <w:r>
                        <w:rPr>
                          <w:szCs w:val="24"/>
                          <w:lang w:eastAsia="lt-LT"/>
                        </w:rPr>
                        <w:t>1.1</w:t>
                      </w:r>
                    </w:sdtContent>
                  </w:sdt>
                  <w:r>
                    <w:rPr>
                      <w:szCs w:val="24"/>
                      <w:lang w:eastAsia="lt-LT"/>
                    </w:rPr>
                    <w:t xml:space="preserve"> Audronė Būziuvienė – Nacionalinio transplantacijos biuro prie Sveikatos apsaugos ministerijos direktorė (Tarybos pirmininkė);</w:t>
                  </w:r>
                </w:p>
              </w:sdtContent>
            </w:sdt>
            <w:sdt>
              <w:sdtPr>
                <w:alias w:val="1.2 pp."/>
                <w:tag w:val="part_4f8894d9a59a48529bb2fdd97c140f0a"/>
                <w:lock w:val="sdtLocked"/>
                <w:richText/>
              </w:sdtPr>
              <w:sdtContent>
                <w:p>
                  <w:pPr>
                    <w:tabs>
                      <w:tab w:val="left" w:pos="709"/>
                      <w:tab w:val="left" w:pos="1134"/>
                      <w:tab w:val="left" w:pos="1418"/>
                    </w:tabs>
                    <w:ind w:right="-1" w:firstLine="567"/>
                    <w:jc w:val="both"/>
                    <w:rPr>
                      <w:szCs w:val="24"/>
                      <w:lang w:eastAsia="lt-LT"/>
                    </w:rPr>
                  </w:pPr>
                  <w:sdt>
                    <w:sdtPr>
                      <w:alias w:val="Numeris"/>
                      <w:tag w:val="nr_4f8894d9a59a48529bb2fdd97c140f0a"/>
                      <w:lock w:val="sdtLocked"/>
                      <w:richText/>
                    </w:sdtPr>
                    <w:sdtContent>
                      <w:r>
                        <w:rPr>
                          <w:szCs w:val="24"/>
                          <w:lang w:eastAsia="lt-LT"/>
                        </w:rPr>
                        <w:t>1.2</w:t>
                      </w:r>
                    </w:sdtContent>
                  </w:sdt>
                  <w:r>
                    <w:rPr>
                      <w:szCs w:val="24"/>
                      <w:lang w:eastAsia="lt-LT"/>
                    </w:rPr>
                    <w:t>. Mindaugas Šerpytis – VšĮ Vilniaus universiteto ligoninės Santaros klinikų Anesteziologijos, intensyviosios terapijos ir skausmo gydymo centro Intensyviosios terapijos tarnybos vadovas, gydytojas anesteziologas reanimatologas (Tarybos pirmininko pavaduotojas);</w:t>
                  </w:r>
                </w:p>
              </w:sdtContent>
            </w:sdt>
            <w:sdt>
              <w:sdtPr>
                <w:alias w:val="1.3 pp."/>
                <w:tag w:val="part_e8078ce7963e48b7b30c12caf38b9a45"/>
                <w:lock w:val="sdtLocked"/>
                <w:richText/>
              </w:sdtPr>
              <w:sdtContent>
                <w:p>
                  <w:pPr>
                    <w:tabs>
                      <w:tab w:val="left" w:pos="1134"/>
                    </w:tabs>
                    <w:ind w:right="-1" w:firstLine="567"/>
                    <w:jc w:val="both"/>
                    <w:rPr>
                      <w:szCs w:val="24"/>
                      <w:lang w:eastAsia="lt-LT"/>
                    </w:rPr>
                  </w:pPr>
                  <w:sdt>
                    <w:sdtPr>
                      <w:alias w:val="Numeris"/>
                      <w:tag w:val="nr_e8078ce7963e48b7b30c12caf38b9a45"/>
                      <w:lock w:val="sdtLocked"/>
                      <w:richText/>
                    </w:sdtPr>
                    <w:sdtContent>
                      <w:r>
                        <w:rPr>
                          <w:szCs w:val="24"/>
                          <w:lang w:eastAsia="lt-LT"/>
                        </w:rPr>
                        <w:t>1.3</w:t>
                      </w:r>
                    </w:sdtContent>
                  </w:sdt>
                  <w:r>
                    <w:rPr>
                      <w:szCs w:val="24"/>
                      <w:lang w:eastAsia="lt-LT"/>
                    </w:rPr>
                    <w:t>. Tomas Tamošuitis – Lietuvos sveikatos mokslų universiteto ligoninės Kauno klinikų Stacionarinių paslaugų koordinavimo tarnybos organų donorų koordinatorius, Intensyviosios terapijos klinikos vadovas, gydytojas anesteziologas reanimatologas (Tarybos pirmininko pavaduotojas);</w:t>
                  </w:r>
                </w:p>
              </w:sdtContent>
            </w:sdt>
            <w:sdt>
              <w:sdtPr>
                <w:alias w:val="1.4 pp."/>
                <w:tag w:val="part_7b66e8849a3e4ac28cca8fbcc830fdeb"/>
                <w:lock w:val="sdtLocked"/>
                <w:richText/>
              </w:sdtPr>
              <w:sdtContent>
                <w:p>
                  <w:pPr>
                    <w:tabs>
                      <w:tab w:val="left" w:pos="1134"/>
                    </w:tabs>
                    <w:ind w:right="-1" w:firstLine="567"/>
                    <w:jc w:val="both"/>
                    <w:rPr>
                      <w:szCs w:val="24"/>
                      <w:lang w:eastAsia="lt-LT"/>
                    </w:rPr>
                  </w:pPr>
                  <w:sdt>
                    <w:sdtPr>
                      <w:alias w:val="Numeris"/>
                      <w:tag w:val="nr_7b66e8849a3e4ac28cca8fbcc830fdeb"/>
                      <w:lock w:val="sdtLocked"/>
                      <w:richText/>
                    </w:sdtPr>
                    <w:sdtContent>
                      <w:r>
                        <w:rPr>
                          <w:szCs w:val="24"/>
                          <w:lang w:eastAsia="lt-LT"/>
                        </w:rPr>
                        <w:t>1.4</w:t>
                      </w:r>
                    </w:sdtContent>
                  </w:sdt>
                  <w:r>
                    <w:rPr>
                      <w:szCs w:val="24"/>
                      <w:lang w:eastAsia="lt-LT"/>
                    </w:rPr>
                    <w:t>. Kristina Grigaitė – Nacionalinio transplantacijos biuro prie Sveikatos apsaugos ministerijos Transplantacijų koordinavimo skyriaus vyriausioji specialistė (Tarybos sekretorė);</w:t>
                  </w:r>
                </w:p>
              </w:sdtContent>
            </w:sdt>
            <w:sdt>
              <w:sdtPr>
                <w:alias w:val="1.5 pp."/>
                <w:tag w:val="part_086e53a9426b4aa69cc21429c3a23673"/>
                <w:lock w:val="sdtLocked"/>
                <w:richText/>
              </w:sdtPr>
              <w:sdtContent>
                <w:p>
                  <w:pPr>
                    <w:tabs>
                      <w:tab w:val="left" w:pos="1134"/>
                    </w:tabs>
                    <w:ind w:right="-1" w:firstLine="567"/>
                    <w:jc w:val="both"/>
                    <w:rPr>
                      <w:szCs w:val="24"/>
                      <w:lang w:eastAsia="lt-LT"/>
                    </w:rPr>
                  </w:pPr>
                  <w:sdt>
                    <w:sdtPr>
                      <w:alias w:val="Numeris"/>
                      <w:tag w:val="nr_086e53a9426b4aa69cc21429c3a23673"/>
                      <w:lock w:val="sdtLocked"/>
                      <w:richText/>
                    </w:sdtPr>
                    <w:sdtContent>
                      <w:r>
                        <w:rPr>
                          <w:szCs w:val="24"/>
                          <w:lang w:eastAsia="lt-LT"/>
                        </w:rPr>
                        <w:t>1.5</w:t>
                      </w:r>
                    </w:sdtContent>
                  </w:sdt>
                  <w:r>
                    <w:rPr>
                      <w:szCs w:val="24"/>
                      <w:lang w:eastAsia="lt-LT"/>
                    </w:rPr>
                    <w:t>. Nijolė Bijanskienė – Valstybinės ligonių kasos prie Sveikatos apsaugos ministerijos Paslaugų kompensavimo skyriaus patarėja;</w:t>
                  </w:r>
                </w:p>
              </w:sdtContent>
            </w:sdt>
            <w:sdt>
              <w:sdtPr>
                <w:alias w:val="1.6 pp."/>
                <w:tag w:val="part_417ab12d79d442fabe376b0758ed8e8f"/>
                <w:lock w:val="sdtLocked"/>
                <w:richText/>
              </w:sdtPr>
              <w:sdtContent>
                <w:p>
                  <w:pPr>
                    <w:tabs>
                      <w:tab w:val="left" w:pos="1134"/>
                    </w:tabs>
                    <w:ind w:right="-1" w:firstLine="567"/>
                    <w:jc w:val="both"/>
                    <w:rPr>
                      <w:szCs w:val="24"/>
                      <w:lang w:eastAsia="lt-LT"/>
                    </w:rPr>
                  </w:pPr>
                  <w:sdt>
                    <w:sdtPr>
                      <w:alias w:val="Numeris"/>
                      <w:tag w:val="nr_417ab12d79d442fabe376b0758ed8e8f"/>
                      <w:lock w:val="sdtLocked"/>
                      <w:richText/>
                    </w:sdtPr>
                    <w:sdtContent>
                      <w:r>
                        <w:rPr>
                          <w:szCs w:val="24"/>
                          <w:lang w:eastAsia="lt-LT"/>
                        </w:rPr>
                        <w:t>1.6</w:t>
                      </w:r>
                    </w:sdtContent>
                  </w:sdt>
                  <w:r>
                    <w:rPr>
                      <w:szCs w:val="24"/>
                      <w:lang w:eastAsia="lt-LT"/>
                    </w:rPr>
                    <w:t>. Agata Bosak – Valstybinės akreditavimo sveikatos priežiūros veiklai tarnybos prie Sveikatos apsaugos ministerijos Teisės ir veiklos administravimo skyriaus patarėja;</w:t>
                  </w:r>
                </w:p>
              </w:sdtContent>
            </w:sdt>
            <w:sdt>
              <w:sdtPr>
                <w:alias w:val="1.7 pp."/>
                <w:tag w:val="part_cc9cf132b76843c18649912d270e4ee2"/>
                <w:lock w:val="sdtLocked"/>
                <w:richText/>
              </w:sdtPr>
              <w:sdtContent>
                <w:p>
                  <w:pPr>
                    <w:tabs>
                      <w:tab w:val="left" w:pos="1134"/>
                    </w:tabs>
                    <w:ind w:right="-1" w:firstLine="567"/>
                    <w:jc w:val="both"/>
                    <w:rPr>
                      <w:szCs w:val="24"/>
                      <w:lang w:eastAsia="lt-LT"/>
                    </w:rPr>
                  </w:pPr>
                  <w:sdt>
                    <w:sdtPr>
                      <w:alias w:val="Numeris"/>
                      <w:tag w:val="nr_cc9cf132b76843c18649912d270e4ee2"/>
                      <w:lock w:val="sdtLocked"/>
                      <w:richText/>
                    </w:sdtPr>
                    <w:sdtContent>
                      <w:r>
                        <w:rPr>
                          <w:szCs w:val="24"/>
                          <w:lang w:eastAsia="lt-LT"/>
                        </w:rPr>
                        <w:t>1.7</w:t>
                      </w:r>
                    </w:sdtContent>
                  </w:sdt>
                  <w:r>
                    <w:rPr>
                      <w:szCs w:val="24"/>
                      <w:lang w:eastAsia="lt-LT"/>
                    </w:rPr>
                    <w:t>. Daiva Vilija Čičiškinienė – VšĮ Respublikinės Vilniaus universitetinės ligoninės gydytoja anesteziologė reanimatologė;</w:t>
                  </w:r>
                </w:p>
              </w:sdtContent>
            </w:sdt>
            <w:sdt>
              <w:sdtPr>
                <w:alias w:val="1.8 pp."/>
                <w:tag w:val="part_5e590052fa7844d186e6faecd4abcbec"/>
                <w:lock w:val="sdtLocked"/>
                <w:richText/>
              </w:sdtPr>
              <w:sdtContent>
                <w:p>
                  <w:pPr>
                    <w:tabs>
                      <w:tab w:val="left" w:pos="1134"/>
                    </w:tabs>
                    <w:ind w:right="-1" w:firstLine="567"/>
                    <w:jc w:val="both"/>
                    <w:rPr>
                      <w:szCs w:val="24"/>
                      <w:lang w:eastAsia="lt-LT"/>
                    </w:rPr>
                  </w:pPr>
                  <w:sdt>
                    <w:sdtPr>
                      <w:alias w:val="Numeris"/>
                      <w:tag w:val="nr_5e590052fa7844d186e6faecd4abcbec"/>
                      <w:lock w:val="sdtLocked"/>
                      <w:richText/>
                    </w:sdtPr>
                    <w:sdtContent>
                      <w:r>
                        <w:rPr>
                          <w:szCs w:val="24"/>
                          <w:lang w:eastAsia="lt-LT"/>
                        </w:rPr>
                        <w:t>1.8</w:t>
                      </w:r>
                    </w:sdtContent>
                  </w:sdt>
                  <w:r>
                    <w:rPr>
                      <w:szCs w:val="24"/>
                      <w:lang w:eastAsia="lt-LT"/>
                    </w:rPr>
                    <w:t>. Aušra Degutytė – Lietuvos asociacijos „Gyvastis“ prezidentė;</w:t>
                  </w:r>
                </w:p>
              </w:sdtContent>
            </w:sdt>
            <w:sdt>
              <w:sdtPr>
                <w:alias w:val="1.9 pp."/>
                <w:tag w:val="part_38bf620ec2ec4d238f1ca1bcbc1c905c"/>
                <w:lock w:val="sdtLocked"/>
                <w:richText/>
              </w:sdtPr>
              <w:sdtContent>
                <w:p>
                  <w:pPr>
                    <w:tabs>
                      <w:tab w:val="left" w:pos="1134"/>
                    </w:tabs>
                    <w:ind w:right="-1" w:firstLine="567"/>
                    <w:jc w:val="both"/>
                    <w:rPr>
                      <w:szCs w:val="24"/>
                      <w:lang w:eastAsia="lt-LT"/>
                    </w:rPr>
                  </w:pPr>
                  <w:sdt>
                    <w:sdtPr>
                      <w:alias w:val="Numeris"/>
                      <w:tag w:val="nr_38bf620ec2ec4d238f1ca1bcbc1c905c"/>
                      <w:lock w:val="sdtLocked"/>
                      <w:richText/>
                    </w:sdtPr>
                    <w:sdtContent>
                      <w:r>
                        <w:rPr>
                          <w:szCs w:val="24"/>
                          <w:lang w:eastAsia="lt-LT"/>
                        </w:rPr>
                        <w:t>1.9</w:t>
                      </w:r>
                    </w:sdtContent>
                  </w:sdt>
                  <w:r>
                    <w:rPr>
                      <w:szCs w:val="24"/>
                      <w:lang w:eastAsia="lt-LT"/>
                    </w:rPr>
                    <w:t>. Ieva Jovaišienė – Lietuvos anesteziologų reanimatologų draugijos atstovė, VšĮ Vilniaus universiteto ligoninės Santaros klinikų Regiono donorystės paslaugų koordinavimo poskyrio gydytoja anesteziologė reanimatologė;</w:t>
                  </w:r>
                </w:p>
              </w:sdtContent>
            </w:sdt>
            <w:sdt>
              <w:sdtPr>
                <w:alias w:val="1.10 pp."/>
                <w:tag w:val="part_dab9a647d4cd42129a65037846e45992"/>
                <w:lock w:val="sdtLocked"/>
                <w:richText/>
              </w:sdtPr>
              <w:sdtContent>
                <w:p>
                  <w:pPr>
                    <w:tabs>
                      <w:tab w:val="left" w:pos="1134"/>
                    </w:tabs>
                    <w:ind w:right="-1" w:firstLine="567"/>
                    <w:jc w:val="both"/>
                    <w:rPr>
                      <w:szCs w:val="24"/>
                      <w:lang w:eastAsia="lt-LT"/>
                    </w:rPr>
                  </w:pPr>
                  <w:sdt>
                    <w:sdtPr>
                      <w:alias w:val="Numeris"/>
                      <w:tag w:val="nr_dab9a647d4cd42129a65037846e45992"/>
                      <w:lock w:val="sdtLocked"/>
                      <w:richText/>
                    </w:sdtPr>
                    <w:sdtContent>
                      <w:r>
                        <w:rPr>
                          <w:szCs w:val="24"/>
                          <w:lang w:eastAsia="lt-LT"/>
                        </w:rPr>
                        <w:t>1.10</w:t>
                      </w:r>
                    </w:sdtContent>
                  </w:sdt>
                  <w:r>
                    <w:rPr>
                      <w:szCs w:val="24"/>
                      <w:lang w:eastAsia="lt-LT"/>
                    </w:rPr>
                    <w:t>. Miglė Noreikaitė – Lietuvos Respublikos sveikatos apsaugos ministerijos Asmens sveikatos departamento Specializuotos sveikatos priežiūros skyriaus patarėja;</w:t>
                  </w:r>
                </w:p>
              </w:sdtContent>
            </w:sdt>
            <w:sdt>
              <w:sdtPr>
                <w:alias w:val="1.11 pp."/>
                <w:tag w:val="part_fe4110e7a0a84eacbbe7f1e7df751430"/>
                <w:lock w:val="sdtLocked"/>
                <w:richText/>
              </w:sdtPr>
              <w:sdtContent>
                <w:p>
                  <w:pPr>
                    <w:tabs>
                      <w:tab w:val="left" w:pos="1134"/>
                    </w:tabs>
                    <w:ind w:right="-1" w:firstLine="567"/>
                    <w:jc w:val="both"/>
                    <w:rPr>
                      <w:szCs w:val="24"/>
                      <w:lang w:eastAsia="lt-LT"/>
                    </w:rPr>
                  </w:pPr>
                  <w:sdt>
                    <w:sdtPr>
                      <w:alias w:val="Numeris"/>
                      <w:tag w:val="nr_fe4110e7a0a84eacbbe7f1e7df751430"/>
                      <w:lock w:val="sdtLocked"/>
                      <w:richText/>
                    </w:sdtPr>
                    <w:sdtContent>
                      <w:r>
                        <w:rPr>
                          <w:szCs w:val="24"/>
                          <w:lang w:eastAsia="lt-LT"/>
                        </w:rPr>
                        <w:t>1.11</w:t>
                      </w:r>
                    </w:sdtContent>
                  </w:sdt>
                  <w:r>
                    <w:rPr>
                      <w:szCs w:val="24"/>
                      <w:lang w:eastAsia="lt-LT"/>
                    </w:rPr>
                    <w:t>. </w:t>
                  </w:r>
                  <w:r>
                    <w:rPr>
                      <w:szCs w:val="24"/>
                    </w:rPr>
                    <w:t xml:space="preserve">Evaldas Padervinskis </w:t>
                  </w:r>
                  <w:r>
                    <w:rPr>
                      <w:szCs w:val="24"/>
                      <w:lang w:eastAsia="lt-LT"/>
                    </w:rPr>
                    <w:t>–</w:t>
                  </w:r>
                  <w:r>
                    <w:rPr>
                      <w:szCs w:val="24"/>
                    </w:rPr>
                    <w:t xml:space="preserve"> Lietuvos sveikatos mokslų universiteto ligoninės Kauno klinikų Stacionarinių paslaugų koordinavimo tarnybos vadovas, Galvos ir kaklo onkologijos sektoriaus vadovas, gydytojas otorinolaringologas</w:t>
                  </w:r>
                  <w:r>
                    <w:rPr>
                      <w:szCs w:val="24"/>
                      <w:lang w:eastAsia="lt-LT"/>
                    </w:rPr>
                    <w:t>;</w:t>
                  </w:r>
                </w:p>
              </w:sdtContent>
            </w:sdt>
            <w:sdt>
              <w:sdtPr>
                <w:alias w:val="1.12 pp."/>
                <w:tag w:val="part_54b028a09ee74bc5b5122dbd225fdf35"/>
                <w:lock w:val="sdtLocked"/>
                <w:richText/>
              </w:sdtPr>
              <w:sdtContent>
                <w:p>
                  <w:pPr>
                    <w:tabs>
                      <w:tab w:val="left" w:pos="1134"/>
                    </w:tabs>
                    <w:ind w:firstLine="567"/>
                    <w:jc w:val="both"/>
                    <w:rPr>
                      <w:szCs w:val="24"/>
                    </w:rPr>
                  </w:pPr>
                  <w:sdt>
                    <w:sdtPr>
                      <w:alias w:val="Numeris"/>
                      <w:tag w:val="nr_54b028a09ee74bc5b5122dbd225fdf35"/>
                      <w:lock w:val="sdtLocked"/>
                      <w:richText/>
                    </w:sdtPr>
                    <w:sdtContent>
                      <w:r>
                        <w:rPr>
                          <w:szCs w:val="24"/>
                          <w:lang w:eastAsia="lt-LT"/>
                        </w:rPr>
                        <w:t>1.12</w:t>
                      </w:r>
                    </w:sdtContent>
                  </w:sdt>
                  <w:r>
                    <w:rPr>
                      <w:szCs w:val="24"/>
                      <w:lang w:eastAsia="lt-LT"/>
                    </w:rPr>
                    <w:t>. Diana Palepšaitienė – Klaipėdos regiono mirusio žmogaus audinių ir organų donorystės paslaugų koordinavimo centro vadovė, VšĮ Klaipėdos universiteto ligoninės atstovė;</w:t>
                  </w:r>
                </w:p>
              </w:sdtContent>
            </w:sdt>
            <w:sdt>
              <w:sdtPr>
                <w:alias w:val="1.13 pp."/>
                <w:tag w:val="part_fdfd5f01e96847c0a4e4c34128492640"/>
                <w:lock w:val="sdtLocked"/>
                <w:richText/>
              </w:sdtPr>
              <w:sdtContent>
                <w:p>
                  <w:pPr>
                    <w:tabs>
                      <w:tab w:val="left" w:pos="1134"/>
                    </w:tabs>
                    <w:ind w:right="-1" w:firstLine="567"/>
                    <w:jc w:val="both"/>
                    <w:rPr>
                      <w:szCs w:val="24"/>
                      <w:lang w:eastAsia="lt-LT"/>
                    </w:rPr>
                  </w:pPr>
                  <w:sdt>
                    <w:sdtPr>
                      <w:alias w:val="Numeris"/>
                      <w:tag w:val="nr_fdfd5f01e96847c0a4e4c34128492640"/>
                      <w:lock w:val="sdtLocked"/>
                      <w:richText/>
                    </w:sdtPr>
                    <w:sdtContent>
                      <w:r>
                        <w:rPr>
                          <w:szCs w:val="24"/>
                          <w:lang w:eastAsia="lt-LT"/>
                        </w:rPr>
                        <w:t>1.13</w:t>
                      </w:r>
                    </w:sdtContent>
                  </w:sdt>
                  <w:r>
                    <w:rPr>
                      <w:szCs w:val="24"/>
                      <w:lang w:eastAsia="lt-LT"/>
                    </w:rPr>
                    <w:t>. Rožė Perminienė – Kretingos rajono savivaldybės Sveikatos reikalų koordinatorė, Lietuvos savivaldybių asociacijos atstovė;</w:t>
                  </w:r>
                </w:p>
              </w:sdtContent>
            </w:sdt>
            <w:sdt>
              <w:sdtPr>
                <w:alias w:val="1.14 pp."/>
                <w:tag w:val="part_dea8cbf5f2df41808873f21a44f83321"/>
                <w:lock w:val="sdtLocked"/>
                <w:richText/>
              </w:sdtPr>
              <w:sdtContent>
                <w:p>
                  <w:pPr>
                    <w:tabs>
                      <w:tab w:val="left" w:pos="1134"/>
                    </w:tabs>
                    <w:ind w:right="-1" w:firstLine="567"/>
                    <w:jc w:val="both"/>
                    <w:rPr>
                      <w:szCs w:val="24"/>
                      <w:lang w:eastAsia="lt-LT"/>
                    </w:rPr>
                  </w:pPr>
                  <w:sdt>
                    <w:sdtPr>
                      <w:alias w:val="Numeris"/>
                      <w:tag w:val="nr_dea8cbf5f2df41808873f21a44f83321"/>
                      <w:lock w:val="sdtLocked"/>
                      <w:richText/>
                    </w:sdtPr>
                    <w:sdtContent>
                      <w:r>
                        <w:rPr>
                          <w:szCs w:val="24"/>
                          <w:lang w:eastAsia="lt-LT"/>
                        </w:rPr>
                        <w:t>1.14</w:t>
                      </w:r>
                    </w:sdtContent>
                  </w:sdt>
                  <w:r>
                    <w:rPr>
                      <w:szCs w:val="24"/>
                      <w:lang w:eastAsia="lt-LT"/>
                    </w:rPr>
                    <w:t>. Gabrielė Slunksnienė – VšĮ Respublikinės Šiaulių ligoninės Anesteziologijos ir intensyviosios terapijos centro gydytoja anesteziologė reanimatologė;</w:t>
                  </w:r>
                </w:p>
              </w:sdtContent>
            </w:sdt>
            <w:sdt>
              <w:sdtPr>
                <w:alias w:val="1.15 pp."/>
                <w:tag w:val="part_f6c7d2ba25734f3d912990eb7c8c02a1"/>
                <w:lock w:val="sdtLocked"/>
                <w:richText/>
              </w:sdtPr>
              <w:sdtContent>
                <w:p>
                  <w:pPr>
                    <w:tabs>
                      <w:tab w:val="left" w:pos="0"/>
                    </w:tabs>
                    <w:ind w:right="-1" w:firstLine="567"/>
                    <w:jc w:val="both"/>
                    <w:rPr>
                      <w:szCs w:val="24"/>
                      <w:lang w:eastAsia="lt-LT"/>
                    </w:rPr>
                  </w:pPr>
                  <w:sdt>
                    <w:sdtPr>
                      <w:alias w:val="Numeris"/>
                      <w:tag w:val="nr_f6c7d2ba25734f3d912990eb7c8c02a1"/>
                      <w:lock w:val="sdtLocked"/>
                      <w:richText/>
                    </w:sdtPr>
                    <w:sdtContent>
                      <w:r>
                        <w:rPr>
                          <w:szCs w:val="24"/>
                          <w:lang w:eastAsia="lt-LT"/>
                        </w:rPr>
                        <w:t>1.15</w:t>
                      </w:r>
                    </w:sdtContent>
                  </w:sdt>
                  <w:r>
                    <w:rPr>
                      <w:szCs w:val="24"/>
                      <w:lang w:eastAsia="lt-LT"/>
                    </w:rPr>
                    <w:t xml:space="preserve">. </w:t>
                  </w:r>
                  <w:r>
                    <w:rPr>
                      <w:szCs w:val="24"/>
                    </w:rPr>
                    <w:t xml:space="preserve">Vitalijus Sokolovas </w:t>
                  </w:r>
                  <w:r>
                    <w:rPr>
                      <w:szCs w:val="24"/>
                      <w:lang w:eastAsia="lt-LT"/>
                    </w:rPr>
                    <w:t>–</w:t>
                  </w:r>
                  <w:r>
                    <w:rPr>
                      <w:szCs w:val="24"/>
                    </w:rPr>
                    <w:t xml:space="preserve"> VšĮ Vilniaus universiteto ligoninės Santaros klinikų Organų transplantacijos koordinavimo centro vyriausiasis specialistas organų transplantacijai, abdominalinės chirurgijos gydytojas</w:t>
                  </w:r>
                  <w:r>
                    <w:rPr>
                      <w:szCs w:val="24"/>
                      <w:lang w:eastAsia="lt-LT"/>
                    </w:rPr>
                    <w:t>;</w:t>
                  </w:r>
                </w:p>
              </w:sdtContent>
            </w:sdt>
            <w:sdt>
              <w:sdtPr>
                <w:alias w:val="1.16 pp."/>
                <w:tag w:val="part_02facaf44d814de5894b7b706122a76f"/>
                <w:lock w:val="sdtLocked"/>
                <w:richText/>
              </w:sdtPr>
              <w:sdtContent>
                <w:p>
                  <w:pPr>
                    <w:tabs>
                      <w:tab w:val="left" w:pos="0"/>
                      <w:tab w:val="left" w:pos="1134"/>
                    </w:tabs>
                    <w:ind w:right="-1" w:firstLine="567"/>
                    <w:jc w:val="both"/>
                    <w:rPr>
                      <w:szCs w:val="24"/>
                      <w:lang w:eastAsia="lt-LT"/>
                    </w:rPr>
                  </w:pPr>
                  <w:sdt>
                    <w:sdtPr>
                      <w:alias w:val="Numeris"/>
                      <w:tag w:val="nr_02facaf44d814de5894b7b706122a76f"/>
                      <w:lock w:val="sdtLocked"/>
                      <w:richText/>
                    </w:sdtPr>
                    <w:sdtContent>
                      <w:r>
                        <w:rPr>
                          <w:szCs w:val="24"/>
                          <w:lang w:eastAsia="lt-LT"/>
                        </w:rPr>
                        <w:t>1.16</w:t>
                      </w:r>
                    </w:sdtContent>
                  </w:sdt>
                  <w:r>
                    <w:rPr>
                      <w:szCs w:val="24"/>
                      <w:lang w:eastAsia="lt-LT"/>
                    </w:rPr>
                    <w:t>.</w:t>
                    <w:tab/>
                    <w:t>Arūnas Valikonis – VšĮ Respublikinės Panevėžio ligoninės Reanimacijos ir intensyviosios terapijos skyriaus vedėjas, gydytojas anesteziologas reanimatologas</w:t>
                  </w:r>
                  <w:r>
                    <w:rPr>
                      <w:szCs w:val="24"/>
                    </w:rPr>
                    <w:t>;</w:t>
                  </w:r>
                </w:p>
              </w:sdtContent>
            </w:sdt>
            <w:sdt>
              <w:sdtPr>
                <w:alias w:val="1.17 pp."/>
                <w:tag w:val="part_05ad7a08c5fb4295bd68566294cf489f"/>
                <w:lock w:val="sdtLocked"/>
                <w:richText/>
              </w:sdtPr>
              <w:sdtContent>
                <w:p>
                  <w:pPr>
                    <w:tabs>
                      <w:tab w:val="left" w:pos="0"/>
                      <w:tab w:val="left" w:pos="993"/>
                      <w:tab w:val="left" w:pos="1134"/>
                    </w:tabs>
                    <w:ind w:right="-1" w:firstLine="567"/>
                    <w:jc w:val="both"/>
                    <w:rPr>
                      <w:szCs w:val="24"/>
                      <w:lang w:eastAsia="lt-LT"/>
                    </w:rPr>
                  </w:pPr>
                  <w:sdt>
                    <w:sdtPr>
                      <w:alias w:val="Numeris"/>
                      <w:tag w:val="nr_05ad7a08c5fb4295bd68566294cf489f"/>
                      <w:lock w:val="sdtLocked"/>
                      <w:richText/>
                    </w:sdtPr>
                    <w:sdtContent>
                      <w:r>
                        <w:rPr>
                          <w:szCs w:val="24"/>
                          <w:lang w:eastAsia="lt-LT"/>
                        </w:rPr>
                        <w:t>1.17</w:t>
                      </w:r>
                    </w:sdtContent>
                  </w:sdt>
                  <w:r>
                    <w:rPr>
                      <w:szCs w:val="24"/>
                      <w:lang w:eastAsia="lt-LT"/>
                    </w:rPr>
                    <w:t>.</w:t>
                    <w:tab/>
                    <w:t>Inga Zelbienė – Lietuvos Respublikos sveikatos apsaugos ministerijos Asmens sveikatos departamento Specializuotos sveikatos priežiūros skyriaus vedėja.</w:t>
                  </w:r>
                </w:p>
              </w:sdtContent>
            </w:sdt>
          </w:sdtContent>
        </w:sdt>
        <w:sdt>
          <w:sdtPr>
            <w:alias w:val="2 p."/>
            <w:tag w:val="part_888511f02003414e88883cf2cb8ca7ba"/>
            <w:lock w:val="sdtLocked"/>
            <w:richText/>
          </w:sdtPr>
          <w:sdtContent>
            <w:p>
              <w:pPr>
                <w:tabs>
                  <w:tab w:val="left" w:pos="1134"/>
                </w:tabs>
                <w:ind w:right="-1" w:firstLine="567"/>
                <w:jc w:val="both"/>
              </w:pPr>
              <w:sdt>
                <w:sdtPr>
                  <w:alias w:val="Numeris"/>
                  <w:tag w:val="nr_888511f02003414e88883cf2cb8ca7ba"/>
                  <w:lock w:val="sdtLocked"/>
                  <w:richText/>
                </w:sdtPr>
                <w:sdtContent>
                  <w:r>
                    <w:rPr>
                      <w:szCs w:val="24"/>
                      <w:lang w:eastAsia="lt-LT"/>
                    </w:rPr>
                    <w:t>2</w:t>
                  </w:r>
                </w:sdtContent>
              </w:sdt>
              <w:r>
                <w:rPr>
                  <w:szCs w:val="24"/>
                  <w:lang w:eastAsia="lt-LT"/>
                </w:rPr>
                <w:t>. T v i r t i n u  Organų donorystės ir transplantacijos skatinimo ir organizavimo stebėsenos tarybos nuostatus (pridedama).</w:t>
              </w:r>
              <w:r>
                <w:t xml:space="preserve"> </w:t>
              </w:r>
            </w:p>
          </w:sdtContent>
        </w:sdt>
        <w:sdt>
          <w:sdtPr>
            <w:alias w:val="signatura"/>
            <w:tag w:val="part_38831fc8a9ce480fbf3845b8901388d9"/>
            <w:lock w:val="sdtLocked"/>
            <w:richText/>
          </w:sdtPr>
          <w:sdtContent>
            <w:p>
              <w:pPr>
                <w:widowControl w:val="0"/>
                <w:tabs>
                  <w:tab w:val="right" w:pos="9498"/>
                </w:tabs>
                <w:ind w:right="33"/>
              </w:pPr>
            </w:p>
            <w:p>
              <w:pPr>
                <w:widowControl w:val="0"/>
                <w:tabs>
                  <w:tab w:val="right" w:pos="9498"/>
                </w:tabs>
                <w:ind w:right="33"/>
              </w:pPr>
            </w:p>
            <w:p>
              <w:pPr>
                <w:widowControl w:val="0"/>
                <w:tabs>
                  <w:tab w:val="right" w:pos="9498"/>
                </w:tabs>
                <w:ind w:right="33"/>
              </w:pPr>
            </w:p>
            <w:p>
              <w:pPr>
                <w:widowControl w:val="0"/>
                <w:tabs>
                  <w:tab w:val="right" w:pos="9498"/>
                </w:tabs>
                <w:ind w:right="33"/>
                <w:rPr>
                  <w:szCs w:val="24"/>
                  <w:lang w:eastAsia="lt-LT"/>
                </w:rPr>
              </w:pPr>
              <w:r>
                <w:rPr>
                  <w:szCs w:val="24"/>
                  <w:lang w:eastAsia="lt-LT"/>
                </w:rPr>
                <w:t>Sveikatos apsaugos ministras</w:t>
                <w:tab/>
                <w:t>Aurelijus Veryga</w:t>
              </w:r>
            </w:p>
          </w:sdtContent>
        </w:sdt>
        <w:p/>
      </w:sdtContent>
    </w:sdt>
    <w:sdt>
      <w:sdtPr>
        <w:alias w:val="patvirtinta"/>
        <w:tag w:val="part_2c066621105949f283ae2e991263f76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sectPr>
              <w:headerReference w:type="even" r:id="rId11"/>
              <w:headerReference w:type="default" r:id="rId12"/>
              <w:footerReference w:type="even" r:id="rId13"/>
              <w:footerReference w:type="default" r:id="rId14"/>
              <w:headerReference w:type="first" r:id="rId15"/>
              <w:footerReference w:type="first" r:id="rId16"/>
              <w:pgSz w:w="11909" w:h="16834"/>
              <w:pgMar w:top="1440" w:right="569" w:bottom="720" w:left="1809" w:header="567" w:footer="567" w:gutter="0"/>
              <w:pgNumType w:start="1"/>
              <w:cols w:space="60"/>
              <w:noEndnote/>
              <w:titlePg/>
              <w:docGrid w:linePitch="326"/>
            </w:sect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PATVIRTINTA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Lietuvos Respublikos sveikatos apsaugos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 xml:space="preserve">ministro 2020 m. balandžio 8 d.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įsakymu Nr. V-764</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120"/>
            <w:rPr>
              <w:szCs w:val="24"/>
              <w:lang w:eastAsia="lt-LT"/>
            </w:rPr>
          </w:pPr>
        </w:p>
        <w:p>
          <w:pPr>
            <w:jc w:val="center"/>
            <w:rPr>
              <w:b/>
              <w:szCs w:val="24"/>
              <w:lang w:eastAsia="lt-LT"/>
            </w:rPr>
          </w:pPr>
          <w:sdt>
            <w:sdtPr>
              <w:alias w:val="Pavadinimas"/>
              <w:tag w:val="title_2c066621105949f283ae2e991263f76a"/>
              <w:lock w:val="sdtLocked"/>
              <w:richText/>
            </w:sdtPr>
            <w:sdtContent>
              <w:r>
                <w:rPr>
                  <w:b/>
                  <w:szCs w:val="24"/>
                </w:rPr>
                <w:t xml:space="preserve">ORGANŲ DONORYSTĖS IR TRANSPLANTACIJOS SKATINIMO IR ORGANIZAVIMO STEBĖSENOS TARYBOS NUOSTATAI </w:t>
              </w:r>
            </w:sdtContent>
          </w:sdt>
        </w:p>
        <w:p>
          <w:pPr>
            <w:jc w:val="center"/>
            <w:rPr>
              <w:rFonts w:ascii="TimesLT" w:hAnsi="TimesLT"/>
              <w:color w:val="000000"/>
              <w:lang w:val="en-AU"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fabdf4066f11f1b465ab875bcad79f">
            <w:r w:rsidRPr="00532B9F">
              <w:rPr>
                <w:rFonts w:ascii="Times New Roman" w:eastAsia="MS Mincho" w:hAnsi="Times New Roman"/>
                <w:sz w:val="20"/>
                <w:i/>
                <w:iCs/>
                <w:color w:val="0000FF" w:themeColor="hyperlink"/>
                <w:u w:val="single"/>
              </w:rPr>
              <w:t>V-130</w:t>
            </w:r>
          </w:fldSimple>
          <w:r>
            <w:rPr>
              <w:rFonts w:ascii="Times New Roman" w:eastAsia="MS Mincho" w:hAnsi="Times New Roman"/>
              <w:sz w:val="20"/>
              <w:i/>
              <w:iCs/>
            </w:rPr>
            <w:t>,
2026-02-10,
paskelbta TAR 2026-02-10, i. k. 2026-02071        </w:t>
          </w:r>
        </w:p>
        <w:p/>
        <w:sdt>
          <w:sdtPr>
            <w:alias w:val="skyrius"/>
            <w:tag w:val="part_1de9e726b7194ccca8b32959af3c86b7"/>
            <w:lock w:val="sdtLocked"/>
            <w:richText/>
          </w:sdtPr>
          <w:sdtContent>
            <w:p>
              <w:pPr>
                <w:jc w:val="center"/>
                <w:rPr>
                  <w:b/>
                  <w:szCs w:val="24"/>
                  <w:lang w:eastAsia="lt-LT"/>
                </w:rPr>
              </w:pPr>
              <w:sdt>
                <w:sdtPr>
                  <w:alias w:val="Numeris"/>
                  <w:tag w:val="nr_1de9e726b7194ccca8b32959af3c86b7"/>
                  <w:lock w:val="sdtLocked"/>
                  <w:richText/>
                </w:sdtPr>
                <w:sdtContent>
                  <w:r>
                    <w:rPr>
                      <w:b/>
                      <w:szCs w:val="24"/>
                      <w:lang w:eastAsia="lt-LT"/>
                    </w:rPr>
                    <w:t>I</w:t>
                  </w:r>
                </w:sdtContent>
              </w:sdt>
              <w:r>
                <w:rPr>
                  <w:b/>
                  <w:szCs w:val="24"/>
                  <w:lang w:eastAsia="lt-LT"/>
                </w:rPr>
                <w:t xml:space="preserve"> SKYRIUS</w:t>
              </w:r>
            </w:p>
            <w:p>
              <w:pPr>
                <w:jc w:val="center"/>
                <w:rPr>
                  <w:szCs w:val="24"/>
                  <w:lang w:eastAsia="lt-LT"/>
                </w:rPr>
              </w:pPr>
              <w:sdt>
                <w:sdtPr>
                  <w:alias w:val="Pavadinimas"/>
                  <w:tag w:val="title_1de9e726b7194ccca8b32959af3c86b7"/>
                  <w:lock w:val="sdtLocked"/>
                  <w:richText/>
                </w:sdtPr>
                <w:sdtContent>
                  <w:r>
                    <w:rPr>
                      <w:b/>
                      <w:szCs w:val="24"/>
                      <w:lang w:eastAsia="lt-LT"/>
                    </w:rPr>
                    <w:t>BENDROSIOS NUOSTATOS</w:t>
                  </w:r>
                </w:sdtContent>
              </w:sdt>
            </w:p>
            <w:p>
              <w:pPr>
                <w:rPr>
                  <w:b/>
                  <w:szCs w:val="24"/>
                  <w:lang w:eastAsia="lt-LT"/>
                </w:rPr>
              </w:pPr>
            </w:p>
            <w:sdt>
              <w:sdtPr>
                <w:alias w:val="1 p."/>
                <w:tag w:val="part_1dca954cb9084577a8dd2e161802a14d"/>
                <w:lock w:val="sdtLocked"/>
                <w:richText/>
              </w:sdtPr>
              <w:sdtContent>
                <w:p>
                  <w:pPr>
                    <w:ind w:firstLine="567"/>
                    <w:jc w:val="both"/>
                    <w:rPr>
                      <w:szCs w:val="24"/>
                      <w:lang w:eastAsia="lt-LT"/>
                    </w:rPr>
                  </w:pPr>
                  <w:sdt>
                    <w:sdtPr>
                      <w:alias w:val="Numeris"/>
                      <w:tag w:val="nr_1dca954cb9084577a8dd2e161802a14d"/>
                      <w:lock w:val="sdtLocked"/>
                      <w:richText/>
                    </w:sdtPr>
                    <w:sdtContent>
                      <w:r>
                        <w:rPr>
                          <w:bCs/>
                          <w:szCs w:val="24"/>
                        </w:rPr>
                        <w:t>1</w:t>
                      </w:r>
                    </w:sdtContent>
                  </w:sdt>
                  <w:r>
                    <w:rPr>
                      <w:bCs/>
                      <w:szCs w:val="24"/>
                    </w:rPr>
                    <w:t xml:space="preserve">. Organų donorystės ir transplantacijos skatinimo ir organizavimo stebėsenos </w:t>
                  </w:r>
                  <w:r>
                    <w:rPr>
                      <w:bCs/>
                      <w:szCs w:val="24"/>
                      <w:lang w:eastAsia="lt-LT"/>
                    </w:rPr>
                    <w:t xml:space="preserve">tarybos nuostatai (toliau – Nuostatai) reglamentuoja </w:t>
                  </w:r>
                  <w:r>
                    <w:rPr>
                      <w:bCs/>
                      <w:szCs w:val="24"/>
                    </w:rPr>
                    <w:t xml:space="preserve">Organų donorystės ir transplantacijos skatinimo ir organizavimo stebėsenos </w:t>
                  </w:r>
                  <w:r>
                    <w:rPr>
                      <w:szCs w:val="24"/>
                      <w:lang w:eastAsia="lt-LT"/>
                    </w:rPr>
                    <w:t>tarybos (toliau – Taryba) uždavinius, funkcijas, teises, pareigas, Tarybos sudarymo ir darbo organizavimo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fabdf4066f11f1b465ab875bcad79f">
                    <w:r w:rsidRPr="00532B9F">
                      <w:rPr>
                        <w:rFonts w:ascii="Times New Roman" w:eastAsia="MS Mincho" w:hAnsi="Times New Roman"/>
                        <w:sz w:val="20"/>
                        <w:i/>
                        <w:iCs/>
                        <w:color w:val="0000FF" w:themeColor="hyperlink"/>
                        <w:u w:val="single"/>
                      </w:rPr>
                      <w:t>V-130</w:t>
                    </w:r>
                  </w:fldSimple>
                  <w:r>
                    <w:rPr>
                      <w:rFonts w:ascii="Times New Roman" w:eastAsia="MS Mincho" w:hAnsi="Times New Roman"/>
                      <w:sz w:val="20"/>
                      <w:i/>
                      <w:iCs/>
                    </w:rPr>
                    <w:t>,
2026-02-10,
paskelbta TAR 2026-02-10, i. k. 2026-02071            </w:t>
                  </w:r>
                </w:p>
                <w:p/>
              </w:sdtContent>
            </w:sdt>
            <w:sdt>
              <w:sdtPr>
                <w:alias w:val="2 p."/>
                <w:tag w:val="part_f0e39c806d494bff892b7b3bcb36fa0d"/>
                <w:lock w:val="sdtLocked"/>
                <w:richText/>
              </w:sdtPr>
              <w:sdtContent>
                <w:p>
                  <w:pPr>
                    <w:ind w:firstLine="709"/>
                    <w:jc w:val="both"/>
                    <w:rPr>
                      <w:szCs w:val="24"/>
                      <w:lang w:eastAsia="lt-LT"/>
                    </w:rPr>
                  </w:pPr>
                  <w:sdt>
                    <w:sdtPr>
                      <w:alias w:val="Numeris"/>
                      <w:tag w:val="nr_f0e39c806d494bff892b7b3bcb36fa0d"/>
                      <w:lock w:val="sdtLocked"/>
                      <w:richText/>
                    </w:sdtPr>
                    <w:sdtContent>
                      <w:r>
                        <w:rPr>
                          <w:szCs w:val="24"/>
                          <w:lang w:eastAsia="lt-LT"/>
                        </w:rPr>
                        <w:t>2</w:t>
                      </w:r>
                    </w:sdtContent>
                  </w:sdt>
                  <w:r>
                    <w:rPr>
                      <w:szCs w:val="24"/>
                      <w:lang w:eastAsia="lt-LT"/>
                    </w:rPr>
                    <w:t>. Taryba atskaitinga Lietuvos Respublikos sveikatos apsaugos ministrui.</w:t>
                  </w:r>
                </w:p>
              </w:sdtContent>
            </w:sdt>
            <w:sdt>
              <w:sdtPr>
                <w:alias w:val="3 p."/>
                <w:tag w:val="part_ed5d49d3def24d4fb05a6421ce7e8c1d"/>
                <w:lock w:val="sdtLocked"/>
                <w:richText/>
              </w:sdtPr>
              <w:sdtContent>
                <w:p>
                  <w:pPr>
                    <w:ind w:firstLine="709"/>
                    <w:jc w:val="both"/>
                    <w:rPr>
                      <w:szCs w:val="24"/>
                    </w:rPr>
                  </w:pPr>
                  <w:sdt>
                    <w:sdtPr>
                      <w:alias w:val="Numeris"/>
                      <w:tag w:val="nr_ed5d49d3def24d4fb05a6421ce7e8c1d"/>
                      <w:lock w:val="sdtLocked"/>
                      <w:richText/>
                    </w:sdtPr>
                    <w:sdtContent>
                      <w:r>
                        <w:rPr>
                          <w:szCs w:val="24"/>
                          <w:lang w:eastAsia="lt-LT"/>
                        </w:rPr>
                        <w:t>3</w:t>
                      </w:r>
                    </w:sdtContent>
                  </w:sdt>
                  <w:r>
                    <w:rPr>
                      <w:szCs w:val="24"/>
                      <w:lang w:eastAsia="lt-LT"/>
                    </w:rPr>
                    <w:t xml:space="preserve">. Taryba savo veikloje </w:t>
                  </w:r>
                  <w:r>
                    <w:rPr>
                      <w:szCs w:val="24"/>
                    </w:rPr>
                    <w:t>vadovaujasi Lietuvos Respublikos įstatymais, poįstatyminiais teisės aktais ir šiais Nuostatais</w:t>
                  </w:r>
                  <w:r>
                    <w:rPr>
                      <w:szCs w:val="24"/>
                      <w:lang w:eastAsia="lt-LT"/>
                    </w:rPr>
                    <w:t xml:space="preserve">. </w:t>
                  </w:r>
                </w:p>
              </w:sdtContent>
            </w:sdt>
            <w:sdt>
              <w:sdtPr>
                <w:alias w:val="4 p."/>
                <w:tag w:val="part_c4106d8e3aa043e6af4bd47f87c0ee88"/>
                <w:lock w:val="sdtLocked"/>
                <w:richText/>
              </w:sdtPr>
              <w:sdtContent>
                <w:p>
                  <w:pPr>
                    <w:ind w:firstLine="709"/>
                    <w:jc w:val="both"/>
                    <w:rPr>
                      <w:szCs w:val="24"/>
                    </w:rPr>
                  </w:pPr>
                  <w:sdt>
                    <w:sdtPr>
                      <w:alias w:val="Numeris"/>
                      <w:tag w:val="nr_c4106d8e3aa043e6af4bd47f87c0ee88"/>
                      <w:lock w:val="sdtLocked"/>
                      <w:richText/>
                    </w:sdtPr>
                    <w:sdtContent>
                      <w:r>
                        <w:rPr>
                          <w:szCs w:val="24"/>
                          <w:lang w:eastAsia="lt-LT"/>
                        </w:rPr>
                        <w:t>4</w:t>
                      </w:r>
                    </w:sdtContent>
                  </w:sdt>
                  <w:r>
                    <w:rPr>
                      <w:szCs w:val="24"/>
                      <w:lang w:eastAsia="lt-LT"/>
                    </w:rPr>
                    <w:t xml:space="preserve">. </w:t>
                  </w:r>
                  <w:r>
                    <w:rPr>
                      <w:szCs w:val="24"/>
                    </w:rPr>
                    <w:t>Tarybos veikla grindžiama įstatymų viršenybės, nešališkumo, kolegialaus klausimų svarstymo ir viešumo principais.</w:t>
                  </w:r>
                </w:p>
              </w:sdtContent>
            </w:sdt>
            <w:sdt>
              <w:sdtPr>
                <w:alias w:val="5 p."/>
                <w:tag w:val="part_1622b76a56434d439c77983be84dde50"/>
                <w:lock w:val="sdtLocked"/>
                <w:richText/>
              </w:sdtPr>
              <w:sdtContent>
                <w:p>
                  <w:pPr>
                    <w:ind w:firstLine="709"/>
                    <w:jc w:val="both"/>
                  </w:pPr>
                  <w:sdt>
                    <w:sdtPr>
                      <w:alias w:val="Numeris"/>
                      <w:tag w:val="nr_1622b76a56434d439c77983be84dde50"/>
                      <w:lock w:val="sdtLocked"/>
                      <w:richText/>
                    </w:sdtPr>
                    <w:sdtContent>
                      <w:r>
                        <w:rPr>
                          <w:szCs w:val="24"/>
                        </w:rPr>
                        <w:t>5</w:t>
                      </w:r>
                    </w:sdtContent>
                  </w:sdt>
                  <w:r>
                    <w:rPr>
                      <w:szCs w:val="24"/>
                    </w:rPr>
                    <w:t>. Organų donorystės paslaugos sąvoka suprantama kaip mirusio žmogaus audinių ir organų donorystės, paėmimo, ištyrimo, apdorojimo, konservavimo, laikymo ir paskirstymo paslauga.</w:t>
                  </w:r>
                </w:p>
              </w:sdtContent>
            </w:sdt>
            <w:sdt>
              <w:sdtPr>
                <w:alias w:val="5-1 p."/>
                <w:tag w:val="part_ff70e1e7df22427fa4e0853f48887de2"/>
                <w:lock w:val="sdtLocked"/>
                <w:richText/>
              </w:sdtPr>
              <w:sdtContent>
                <w:p>
                  <w:pPr>
                    <w:ind w:firstLine="567"/>
                    <w:jc w:val="both"/>
                    <w:rPr>
                      <w:szCs w:val="24"/>
                      <w:lang w:eastAsia="lt-LT"/>
                    </w:rPr>
                  </w:pPr>
                  <w:sdt>
                    <w:sdtPr>
                      <w:alias w:val="Numeris"/>
                      <w:tag w:val="nr_ff70e1e7df22427fa4e0853f48887de2"/>
                      <w:lock w:val="sdtLocked"/>
                      <w:richText/>
                    </w:sdtPr>
                    <w:sdtContent>
                      <w:r>
                        <w:rPr>
                          <w:szCs w:val="24"/>
                          <w:lang w:eastAsia="lt-LT"/>
                        </w:rPr>
                        <w:t>5</w:t>
                      </w:r>
                      <w:r>
                        <w:rPr>
                          <w:szCs w:val="24"/>
                          <w:vertAlign w:val="superscript"/>
                          <w:lang w:eastAsia="lt-LT"/>
                        </w:rPr>
                        <w:t>1</w:t>
                      </w:r>
                    </w:sdtContent>
                  </w:sdt>
                  <w:r>
                    <w:rPr>
                      <w:szCs w:val="24"/>
                      <w:lang w:eastAsia="lt-LT"/>
                    </w:rPr>
                    <w:t>.</w:t>
                  </w:r>
                  <w:r>
                    <w:rPr>
                      <w:szCs w:val="24"/>
                    </w:rPr>
                    <w:t xml:space="preserve"> Transplantacijos paslaugos sąvoka suprantama kaip donorų audinių, ląstelių, organų persodinimo recipientams gydymo tikslu paslauga, kuri apima pacientų atranką transplantacijai, periodinį recipiento ištyrimą, recipiento ištyrimą ir gydymą stacionare bei recipiento ambulatorinį stebėjimą po transplantacijos.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fabdf4066f11f1b465ab875bcad79f">
                    <w:r w:rsidRPr="00532B9F">
                      <w:rPr>
                        <w:rFonts w:ascii="Times New Roman" w:eastAsia="MS Mincho" w:hAnsi="Times New Roman"/>
                        <w:sz w:val="20"/>
                        <w:i/>
                        <w:iCs/>
                        <w:color w:val="0000FF" w:themeColor="hyperlink"/>
                        <w:u w:val="single"/>
                      </w:rPr>
                      <w:t>V-130</w:t>
                    </w:r>
                  </w:fldSimple>
                  <w:r>
                    <w:rPr>
                      <w:rFonts w:ascii="Times New Roman" w:eastAsia="MS Mincho" w:hAnsi="Times New Roman"/>
                      <w:sz w:val="20"/>
                      <w:i/>
                      <w:iCs/>
                    </w:rPr>
                    <w:t>,
2026-02-10,
paskelbta TAR 2026-02-10, i. k. 2026-02071        </w:t>
                  </w:r>
                </w:p>
                <w:p/>
              </w:sdtContent>
            </w:sdt>
          </w:sdtContent>
        </w:sdt>
        <w:sdt>
          <w:sdtPr>
            <w:alias w:val="skyrius"/>
            <w:tag w:val="part_61d3991f1c1343af9ee7e1a34dac04f9"/>
            <w:lock w:val="sdtLocked"/>
            <w:richText/>
          </w:sdtPr>
          <w:sdtContent>
            <w:p>
              <w:pPr>
                <w:jc w:val="center"/>
                <w:rPr>
                  <w:b/>
                  <w:szCs w:val="24"/>
                  <w:lang w:eastAsia="lt-LT"/>
                </w:rPr>
              </w:pPr>
              <w:sdt>
                <w:sdtPr>
                  <w:alias w:val="Numeris"/>
                  <w:tag w:val="nr_61d3991f1c1343af9ee7e1a34dac04f9"/>
                  <w:lock w:val="sdtLocked"/>
                  <w:richText/>
                </w:sdtPr>
                <w:sdtContent>
                  <w:r>
                    <w:rPr>
                      <w:b/>
                      <w:szCs w:val="24"/>
                      <w:lang w:eastAsia="lt-LT"/>
                    </w:rPr>
                    <w:t>II</w:t>
                  </w:r>
                </w:sdtContent>
              </w:sdt>
              <w:r>
                <w:rPr>
                  <w:b/>
                  <w:szCs w:val="24"/>
                  <w:lang w:eastAsia="lt-LT"/>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1d3991f1c1343af9ee7e1a34dac04f9"/>
                  <w:lock w:val="sdtLocked"/>
                  <w:richText/>
                </w:sdtPr>
                <w:sdtContent>
                  <w:r>
                    <w:rPr>
                      <w:b/>
                      <w:szCs w:val="24"/>
                      <w:lang w:eastAsia="lt-LT"/>
                    </w:rPr>
                    <w:t xml:space="preserve">TARYBOS SUDARYMAS </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sdt>
              <w:sdtPr>
                <w:alias w:val="6 p."/>
                <w:tag w:val="part_b1a3ec1d1c1c4b6ba666d7da310dfec8"/>
                <w:lock w:val="sdtLocked"/>
                <w:richText/>
              </w:sdtPr>
              <w:sdtContent>
                <w:p>
                  <w:pPr>
                    <w:ind w:firstLine="709"/>
                    <w:jc w:val="both"/>
                    <w:rPr>
                      <w:szCs w:val="24"/>
                      <w:lang w:eastAsia="lt-LT"/>
                    </w:rPr>
                  </w:pPr>
                  <w:sdt>
                    <w:sdtPr>
                      <w:alias w:val="Numeris"/>
                      <w:tag w:val="nr_b1a3ec1d1c1c4b6ba666d7da310dfec8"/>
                      <w:lock w:val="sdtLocked"/>
                      <w:richText/>
                    </w:sdtPr>
                    <w:sdtContent>
                      <w:r>
                        <w:rPr>
                          <w:szCs w:val="24"/>
                          <w:lang w:eastAsia="lt-LT"/>
                        </w:rPr>
                        <w:t>6</w:t>
                      </w:r>
                    </w:sdtContent>
                  </w:sdt>
                  <w:r>
                    <w:rPr>
                      <w:szCs w:val="24"/>
                      <w:lang w:eastAsia="lt-LT"/>
                    </w:rPr>
                    <w:t xml:space="preserve">. Nuolat veikianti Taryba sudaroma sveikatos apsaugos ministro įsakymu, Tarybos sudėtis atnaujinama kas 3 metus. </w:t>
                  </w:r>
                </w:p>
              </w:sdtContent>
            </w:sdt>
            <w:sdt>
              <w:sdtPr>
                <w:alias w:val="7 p."/>
                <w:tag w:val="part_ef48b61565fd4bf9a6ac8f6377b82eb5"/>
                <w:lock w:val="sdtLocked"/>
                <w:richText/>
              </w:sdtPr>
              <w:sdtContent>
                <w:p>
                  <w:pPr>
                    <w:tabs>
                      <w:tab w:val="left" w:pos="1134"/>
                    </w:tabs>
                    <w:ind w:firstLine="567"/>
                    <w:jc w:val="both"/>
                    <w:rPr>
                      <w:szCs w:val="24"/>
                      <w:lang w:eastAsia="lt-LT"/>
                    </w:rPr>
                  </w:pPr>
                  <w:sdt>
                    <w:sdtPr>
                      <w:alias w:val="Numeris"/>
                      <w:tag w:val="nr_ef48b61565fd4bf9a6ac8f6377b82eb5"/>
                      <w:lock w:val="sdtLocked"/>
                      <w:richText/>
                    </w:sdtPr>
                    <w:sdtContent>
                      <w:r>
                        <w:rPr>
                          <w:szCs w:val="24"/>
                        </w:rPr>
                        <w:t>7</w:t>
                      </w:r>
                    </w:sdtContent>
                  </w:sdt>
                  <w:r>
                    <w:rPr>
                      <w:szCs w:val="24"/>
                    </w:rPr>
                    <w:t xml:space="preserve">. </w:t>
                  </w:r>
                  <w:r>
                    <w:rPr>
                      <w:bCs/>
                      <w:szCs w:val="24"/>
                    </w:rPr>
                    <w:t>Tarybą sudaro Tarybos pirmininkas, kurį skiria sveikatos apsaugos ministras, ir ne daugiau kaip 17 narių, iš kurių du sveikatos apsaugos ministro skiriami Tarybos pirmininko pavaduotojais, vienas – Tarybos sekretoriumi. Tarybos nariais gali būti skiriami ne daugiau kaip du Lietuvos Respublikos sveikatos apsaugos ministerijos valstybės tarnautojai ir (ar) darbuotojai, dirbantys pagal darbo sutartį, du Nacionalinio transplantacijos biuro prie Sveikatos apsaugos ministerijos, du VšĮ Vilniaus universiteto ligoninės Santaros klinikų (po vieną donorystės ir po vieną transplantacijos atstovą), du Lietuvos sveikatos mokslų universiteto ligoninės Kauno klinikų (po vieną donorystės ir po vieną transplantacijos atstovą), po vieną Respublikinės Vilniaus universitetinės ligoninės, VšĮ Klaipėdos universiteto ligoninės, VšĮ Respublikinės Šiaulių ligoninės, VšĮ Respublikinės Panevėžio ligoninės, Valstybinės ligonių kasos prie Sveikatos apsaugos ministerijos,  Valstybinės akreditavimo sveikatos priežiūros veiklai tarnybos prie Sveikatos apsaugos ministerijos, Lietuvos anesteziologų-reanimatologų draugijos, Lietuvos asociacijos „Gyvastis“ ir Lietuvos savivaldybių asociacijos atstovą.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99c60ac9c11eab9d9cd0c85e0b745">
                    <w:r w:rsidRPr="00532B9F">
                      <w:rPr>
                        <w:rFonts w:ascii="Times New Roman" w:eastAsia="MS Mincho" w:hAnsi="Times New Roman"/>
                        <w:sz w:val="20"/>
                        <w:i/>
                        <w:iCs/>
                        <w:color w:val="0000FF" w:themeColor="hyperlink"/>
                        <w:u w:val="single"/>
                      </w:rPr>
                      <w:t>V-1445</w:t>
                    </w:r>
                  </w:fldSimple>
                  <w:r>
                    <w:rPr>
                      <w:rFonts w:ascii="Times New Roman" w:eastAsia="MS Mincho" w:hAnsi="Times New Roman"/>
                      <w:sz w:val="20"/>
                      <w:i/>
                      <w:iCs/>
                    </w:rPr>
                    <w:t>,
2020-06-12,
paskelbta TAR 2020-06-12, i. k. 2020-12912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fa5d309b0a11eea5a28c81c82193a8">
                    <w:r w:rsidRPr="00532B9F">
                      <w:rPr>
                        <w:rFonts w:ascii="Times New Roman" w:eastAsia="MS Mincho" w:hAnsi="Times New Roman"/>
                        <w:sz w:val="20"/>
                        <w:i/>
                        <w:iCs/>
                        <w:color w:val="0000FF" w:themeColor="hyperlink"/>
                        <w:u w:val="single"/>
                      </w:rPr>
                      <w:t>V-1298</w:t>
                    </w:r>
                  </w:fldSimple>
                  <w:r>
                    <w:rPr>
                      <w:rFonts w:ascii="Times New Roman" w:eastAsia="MS Mincho" w:hAnsi="Times New Roman"/>
                      <w:sz w:val="20"/>
                      <w:i/>
                      <w:iCs/>
                    </w:rPr>
                    <w:t>,
2023-12-15,
paskelbta TAR 2023-12-15, i. k. 2023-24268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fabdf4066f11f1b465ab875bcad79f">
                    <w:r w:rsidRPr="00532B9F">
                      <w:rPr>
                        <w:rFonts w:ascii="Times New Roman" w:eastAsia="MS Mincho" w:hAnsi="Times New Roman"/>
                        <w:sz w:val="20"/>
                        <w:i/>
                        <w:iCs/>
                        <w:color w:val="0000FF" w:themeColor="hyperlink"/>
                        <w:u w:val="single"/>
                      </w:rPr>
                      <w:t>V-130</w:t>
                    </w:r>
                  </w:fldSimple>
                  <w:r>
                    <w:rPr>
                      <w:rFonts w:ascii="Times New Roman" w:eastAsia="MS Mincho" w:hAnsi="Times New Roman"/>
                      <w:sz w:val="20"/>
                      <w:i/>
                      <w:iCs/>
                    </w:rPr>
                    <w:t>,
2026-02-10,
paskelbta TAR 2026-02-10, i. k. 2026-02071            </w:t>
                  </w:r>
                </w:p>
                <w:p/>
              </w:sdtContent>
            </w:sdt>
            <w:sdt>
              <w:sdtPr>
                <w:alias w:val="8 p."/>
                <w:tag w:val="part_6859f11a383c4366b13b52a1a7eca84d"/>
                <w:lock w:val="sdtLocked"/>
                <w:richText/>
              </w:sdtPr>
              <w:sdtContent>
                <w:p>
                  <w:pPr>
                    <w:widowControl w:val="0"/>
                    <w:ind w:right="57" w:firstLine="709"/>
                    <w:jc w:val="both"/>
                    <w:rPr>
                      <w:bCs/>
                      <w:szCs w:val="24"/>
                    </w:rPr>
                  </w:pPr>
                  <w:sdt>
                    <w:sdtPr>
                      <w:alias w:val="Numeris"/>
                      <w:tag w:val="nr_6859f11a383c4366b13b52a1a7eca84d"/>
                      <w:lock w:val="sdtLocked"/>
                      <w:richText/>
                    </w:sdtPr>
                    <w:sdtContent>
                      <w:r>
                        <w:rPr>
                          <w:szCs w:val="24"/>
                          <w:lang w:eastAsia="lt-LT"/>
                        </w:rPr>
                        <w:t>8</w:t>
                      </w:r>
                    </w:sdtContent>
                  </w:sdt>
                  <w:r>
                    <w:rPr>
                      <w:szCs w:val="24"/>
                      <w:lang w:eastAsia="lt-LT"/>
                    </w:rPr>
                    <w:t>. Tarybos nariais skiriami asmenys, raštu deleguoti atstovaujamosios institucijos.</w:t>
                  </w:r>
                </w:p>
                <w:p/>
              </w:sdtContent>
            </w:sdt>
          </w:sdtContent>
        </w:sdt>
        <w:sdt>
          <w:sdtPr>
            <w:alias w:val="skyrius"/>
            <w:tag w:val="part_e8d9aee3ae2949548049557216f9f7fe"/>
            <w:lock w:val="sdtLocked"/>
            <w:richText/>
          </w:sdtPr>
          <w:sdtContent>
            <w:p>
              <w:pPr>
                <w:jc w:val="center"/>
                <w:rPr>
                  <w:b/>
                  <w:szCs w:val="24"/>
                  <w:lang w:eastAsia="lt-LT"/>
                </w:rPr>
              </w:pPr>
              <w:sdt>
                <w:sdtPr>
                  <w:alias w:val="Numeris"/>
                  <w:tag w:val="nr_e8d9aee3ae2949548049557216f9f7fe"/>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e8d9aee3ae2949548049557216f9f7fe"/>
                  <w:lock w:val="sdtLocked"/>
                  <w:richText/>
                </w:sdtPr>
                <w:sdtContent>
                  <w:r>
                    <w:rPr>
                      <w:b/>
                      <w:szCs w:val="24"/>
                      <w:lang w:eastAsia="lt-LT"/>
                    </w:rPr>
                    <w:t>TARYBOS UŽDAVINIAI IR FUNKCIJOS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120"/>
                <w:rPr>
                  <w:szCs w:val="24"/>
                  <w:lang w:eastAsia="lt-LT"/>
                </w:rPr>
              </w:pPr>
            </w:p>
            <w:sdt>
              <w:sdtPr>
                <w:alias w:val="9 p."/>
                <w:tag w:val="part_7311fe8dfb964240b13772e23abf4ebf"/>
                <w:lock w:val="sdtLocked"/>
                <w:richText/>
              </w:sdtPr>
              <w:sdtContent>
                <w:p>
                  <w:pPr>
                    <w:tabs>
                      <w:tab w:val="left" w:pos="1134"/>
                    </w:tabs>
                    <w:ind w:firstLine="709"/>
                    <w:jc w:val="both"/>
                    <w:rPr>
                      <w:szCs w:val="24"/>
                      <w:lang w:eastAsia="lt-LT"/>
                    </w:rPr>
                  </w:pPr>
                  <w:sdt>
                    <w:sdtPr>
                      <w:alias w:val="Numeris"/>
                      <w:tag w:val="nr_7311fe8dfb964240b13772e23abf4ebf"/>
                      <w:lock w:val="sdtLocked"/>
                      <w:richText/>
                    </w:sdtPr>
                    <w:sdtContent>
                      <w:r>
                        <w:rPr>
                          <w:szCs w:val="24"/>
                        </w:rPr>
                        <w:t>9</w:t>
                      </w:r>
                    </w:sdtContent>
                  </w:sdt>
                  <w:r>
                    <w:rPr>
                      <w:szCs w:val="24"/>
                    </w:rPr>
                    <w:t>.</w:t>
                  </w:r>
                  <w:r>
                    <w:rPr>
                      <w:szCs w:val="24"/>
                      <w:lang w:eastAsia="lt-LT"/>
                    </w:rPr>
                    <w:t xml:space="preserve"> Tarybos uždaviniai – siekiant tobulinti organų donorystės ir transplantacijos paslaugų organizavimą Lietuvoje, rengti organų donorystę skatinančias priemones, nustatyti organų donorystės ir transplantacijos paslaugų kokybės rodiklius, juos vertinti ir analizuoti, teikti siūlymus dėl teisės aktų tobulinimo sveikatos apsaugos ministrui.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fabdf4066f11f1b465ab875bcad79f">
                    <w:r w:rsidRPr="00532B9F">
                      <w:rPr>
                        <w:rFonts w:ascii="Times New Roman" w:eastAsia="MS Mincho" w:hAnsi="Times New Roman"/>
                        <w:sz w:val="20"/>
                        <w:i/>
                        <w:iCs/>
                        <w:color w:val="0000FF" w:themeColor="hyperlink"/>
                        <w:u w:val="single"/>
                      </w:rPr>
                      <w:t>V-130</w:t>
                    </w:r>
                  </w:fldSimple>
                  <w:r>
                    <w:rPr>
                      <w:rFonts w:ascii="Times New Roman" w:eastAsia="MS Mincho" w:hAnsi="Times New Roman"/>
                      <w:sz w:val="20"/>
                      <w:i/>
                      <w:iCs/>
                    </w:rPr>
                    <w:t>,
2026-02-10,
paskelbta TAR 2026-02-10, i. k. 2026-02071            </w:t>
                  </w:r>
                </w:p>
                <w:p/>
              </w:sdtContent>
            </w:sdt>
            <w:sdt>
              <w:sdtPr>
                <w:alias w:val="10 p."/>
                <w:tag w:val="part_02a55a48d40846e4a1fcc757ff2af505"/>
                <w:lock w:val="sdtLocked"/>
                <w:richText/>
              </w:sdtPr>
              <w:sdtContent>
                <w:p>
                  <w:pPr>
                    <w:ind w:firstLine="709"/>
                    <w:rPr>
                      <w:szCs w:val="24"/>
                      <w:lang w:eastAsia="lt-LT"/>
                    </w:rPr>
                  </w:pPr>
                  <w:sdt>
                    <w:sdtPr>
                      <w:alias w:val="Numeris"/>
                      <w:tag w:val="nr_02a55a48d40846e4a1fcc757ff2af505"/>
                      <w:lock w:val="sdtLocked"/>
                      <w:richText/>
                    </w:sdtPr>
                    <w:sdtContent>
                      <w:r>
                        <w:rPr>
                          <w:szCs w:val="24"/>
                        </w:rPr>
                        <w:t>10</w:t>
                      </w:r>
                    </w:sdtContent>
                  </w:sdt>
                  <w:r>
                    <w:rPr>
                      <w:szCs w:val="24"/>
                    </w:rPr>
                    <w:t xml:space="preserve">. </w:t>
                  </w:r>
                  <w:r>
                    <w:rPr>
                      <w:szCs w:val="24"/>
                      <w:lang w:eastAsia="lt-LT"/>
                    </w:rPr>
                    <w:t>Tarybos funkcijos:</w:t>
                  </w:r>
                </w:p>
                <w:sdt>
                  <w:sdtPr>
                    <w:alias w:val="10.1 pp."/>
                    <w:tag w:val="part_1b1a9154c3014a71b4f6cd7afd45e43e"/>
                    <w:lock w:val="sdtLocked"/>
                    <w:richText/>
                  </w:sdtPr>
                  <w:sdtContent>
                    <w:p>
                      <w:pPr>
                        <w:tabs>
                          <w:tab w:val="left" w:pos="851"/>
                        </w:tabs>
                        <w:ind w:firstLine="709"/>
                        <w:jc w:val="both"/>
                        <w:rPr>
                          <w:szCs w:val="24"/>
                        </w:rPr>
                      </w:pPr>
                      <w:sdt>
                        <w:sdtPr>
                          <w:alias w:val="Numeris"/>
                          <w:tag w:val="nr_1b1a9154c3014a71b4f6cd7afd45e43e"/>
                          <w:lock w:val="sdtLocked"/>
                          <w:richText/>
                        </w:sdtPr>
                        <w:sdtContent>
                          <w:r>
                            <w:rPr>
                              <w:szCs w:val="24"/>
                              <w:lang w:eastAsia="lt-LT"/>
                            </w:rPr>
                            <w:t>10.1</w:t>
                          </w:r>
                        </w:sdtContent>
                      </w:sdt>
                      <w:r>
                        <w:rPr>
                          <w:szCs w:val="24"/>
                          <w:lang w:eastAsia="lt-LT"/>
                        </w:rPr>
                        <w:t xml:space="preserve">. </w:t>
                      </w:r>
                      <w:r>
                        <w:rPr>
                          <w:szCs w:val="24"/>
                        </w:rPr>
                        <w:t>rengti organų donorystės ir transplantacijos paslaugų kokybės kriterijus, jų siektinas reikšmes ir vertinimo tvarką reglamentuojančių dokumentų projektus;</w:t>
                      </w:r>
                    </w:p>
                  </w:sdtContent>
                </w:sdt>
                <w:sdt>
                  <w:sdtPr>
                    <w:alias w:val="10.2 pp."/>
                    <w:tag w:val="part_fafba5f439f34510a5948410a18a7889"/>
                    <w:lock w:val="sdtLocked"/>
                    <w:richText/>
                  </w:sdtPr>
                  <w:sdtContent>
                    <w:p>
                      <w:pPr>
                        <w:tabs>
                          <w:tab w:val="left" w:pos="851"/>
                        </w:tabs>
                        <w:ind w:firstLine="709"/>
                        <w:jc w:val="both"/>
                        <w:rPr>
                          <w:strike/>
                          <w:szCs w:val="24"/>
                          <w:lang w:eastAsia="lt-LT"/>
                        </w:rPr>
                      </w:pPr>
                      <w:sdt>
                        <w:sdtPr>
                          <w:alias w:val="Numeris"/>
                          <w:tag w:val="nr_fafba5f439f34510a5948410a18a7889"/>
                          <w:lock w:val="sdtLocked"/>
                          <w:richText/>
                        </w:sdtPr>
                        <w:sdtContent>
                          <w:r>
                            <w:rPr>
                              <w:szCs w:val="24"/>
                              <w:lang w:eastAsia="lt-LT"/>
                            </w:rPr>
                            <w:t>10.2</w:t>
                          </w:r>
                        </w:sdtContent>
                      </w:sdt>
                      <w:r>
                        <w:rPr>
                          <w:szCs w:val="24"/>
                          <w:lang w:eastAsia="lt-LT"/>
                        </w:rPr>
                        <w:t>. teikti siūlymus sveikatos apsaugos ministrui dėl organų donorystę skatinančių priemonių tobulinimo ir jų įgyvendinimo gerinimo</w:t>
                      </w:r>
                      <w:r>
                        <w:rPr>
                          <w:szCs w:val="24"/>
                        </w:rPr>
                        <w:t>;</w:t>
                      </w:r>
                    </w:p>
                  </w:sdtContent>
                </w:sdt>
                <w:sdt>
                  <w:sdtPr>
                    <w:alias w:val="10.3 pp."/>
                    <w:tag w:val="part_0a108e9409f943bfbc70b6f2256fe193"/>
                    <w:lock w:val="sdtLocked"/>
                    <w:richText/>
                  </w:sdtPr>
                  <w:sdtContent>
                    <w:p>
                      <w:pPr>
                        <w:tabs>
                          <w:tab w:val="left" w:pos="851"/>
                          <w:tab w:val="left" w:pos="1134"/>
                        </w:tabs>
                        <w:ind w:firstLine="709"/>
                        <w:jc w:val="both"/>
                        <w:rPr>
                          <w:szCs w:val="24"/>
                          <w:lang w:eastAsia="lt-LT"/>
                        </w:rPr>
                      </w:pPr>
                      <w:sdt>
                        <w:sdtPr>
                          <w:alias w:val="Numeris"/>
                          <w:tag w:val="nr_0a108e9409f943bfbc70b6f2256fe193"/>
                          <w:lock w:val="sdtLocked"/>
                          <w:richText/>
                        </w:sdtPr>
                        <w:sdtContent>
                          <w:r>
                            <w:rPr>
                              <w:szCs w:val="24"/>
                              <w:lang w:eastAsia="lt-LT"/>
                            </w:rPr>
                            <w:t>10.3</w:t>
                          </w:r>
                        </w:sdtContent>
                      </w:sdt>
                      <w:r>
                        <w:rPr>
                          <w:szCs w:val="24"/>
                          <w:lang w:eastAsia="lt-LT"/>
                        </w:rPr>
                        <w:t xml:space="preserve">. </w:t>
                      </w:r>
                      <w:r>
                        <w:rPr>
                          <w:szCs w:val="24"/>
                        </w:rPr>
                        <w:t xml:space="preserve">pagal savo kompetenciją analizuoti ir teikti siūlymus </w:t>
                      </w:r>
                      <w:r>
                        <w:rPr>
                          <w:szCs w:val="24"/>
                          <w:lang w:eastAsia="lt-LT"/>
                        </w:rPr>
                        <w:t xml:space="preserve">sveikatos apsaugos ministrui </w:t>
                      </w:r>
                      <w:r>
                        <w:rPr>
                          <w:szCs w:val="24"/>
                        </w:rPr>
                        <w:t xml:space="preserve">dėl </w:t>
                      </w:r>
                      <w:r>
                        <w:rPr>
                          <w:szCs w:val="24"/>
                          <w:lang w:eastAsia="lt-LT"/>
                        </w:rPr>
                        <w:t>organų donorystės ir transplantacijos paslaugų organizavimą reglamentuojančių</w:t>
                      </w:r>
                      <w:r>
                        <w:rPr>
                          <w:szCs w:val="24"/>
                        </w:rPr>
                        <w:t xml:space="preserve"> teisės aktų tobulinimo</w:t>
                      </w:r>
                      <w:r>
                        <w:rPr>
                          <w:szCs w:val="24"/>
                          <w:lang w:eastAsia="lt-LT"/>
                        </w:rPr>
                        <w:t>;</w:t>
                      </w:r>
                    </w:p>
                  </w:sdtContent>
                </w:sdt>
                <w:sdt>
                  <w:sdtPr>
                    <w:alias w:val="10.4 pp."/>
                    <w:tag w:val="part_ef9ce87d44dc4563a2aeb7e066454745"/>
                    <w:lock w:val="sdtLocked"/>
                    <w:richText/>
                  </w:sdtPr>
                  <w:sdtContent>
                    <w:p>
                      <w:pPr>
                        <w:tabs>
                          <w:tab w:val="left" w:pos="851"/>
                        </w:tabs>
                        <w:ind w:firstLine="709"/>
                        <w:jc w:val="both"/>
                        <w:rPr>
                          <w:szCs w:val="24"/>
                          <w:lang w:eastAsia="lt-LT"/>
                        </w:rPr>
                      </w:pPr>
                      <w:sdt>
                        <w:sdtPr>
                          <w:alias w:val="Numeris"/>
                          <w:tag w:val="nr_ef9ce87d44dc4563a2aeb7e066454745"/>
                          <w:lock w:val="sdtLocked"/>
                          <w:richText/>
                        </w:sdtPr>
                        <w:sdtContent>
                          <w:r>
                            <w:rPr>
                              <w:szCs w:val="24"/>
                              <w:lang w:eastAsia="lt-LT"/>
                            </w:rPr>
                            <w:t>10.4</w:t>
                          </w:r>
                        </w:sdtContent>
                      </w:sdt>
                      <w:r>
                        <w:rPr>
                          <w:szCs w:val="24"/>
                          <w:lang w:eastAsia="lt-LT"/>
                        </w:rPr>
                        <w:t>. kasmet vertinti organų donorystės ir transplantacijos paslaugų organizavimą Lietuvos Respublikoje pagal Nuostatų 10.1 papunktyje minimus kriterijus ir parengti organų donorystės ir transplantacijos paslaugų organizavimo vertinimo ataskaitą;</w:t>
                      </w:r>
                    </w:p>
                  </w:sdtContent>
                </w:sdt>
                <w:sdt>
                  <w:sdtPr>
                    <w:alias w:val="10.5 pp."/>
                    <w:tag w:val="part_1a490c9ecbc74bfd870d608fdee43fa4"/>
                    <w:lock w:val="sdtLocked"/>
                    <w:richText/>
                  </w:sdtPr>
                  <w:sdtContent>
                    <w:p>
                      <w:pPr>
                        <w:ind w:firstLine="709"/>
                        <w:jc w:val="both"/>
                        <w:rPr>
                          <w:szCs w:val="24"/>
                          <w:lang w:eastAsia="lt-LT"/>
                        </w:rPr>
                      </w:pPr>
                      <w:sdt>
                        <w:sdtPr>
                          <w:alias w:val="Numeris"/>
                          <w:tag w:val="nr_1a490c9ecbc74bfd870d608fdee43fa4"/>
                          <w:lock w:val="sdtLocked"/>
                          <w:richText/>
                        </w:sdtPr>
                        <w:sdtContent>
                          <w:r>
                            <w:rPr>
                              <w:szCs w:val="24"/>
                              <w:lang w:eastAsia="lt-LT"/>
                            </w:rPr>
                            <w:t>10.5</w:t>
                          </w:r>
                        </w:sdtContent>
                      </w:sdt>
                      <w:r>
                        <w:rPr>
                          <w:szCs w:val="24"/>
                          <w:lang w:eastAsia="lt-LT"/>
                        </w:rPr>
                        <w:t xml:space="preserve">. sveikatos </w:t>
                      </w:r>
                      <w:r>
                        <w:rPr>
                          <w:szCs w:val="24"/>
                        </w:rPr>
                        <w:t xml:space="preserve">apsaugos ministro pavedimu ar teisės aktų nustatytais atvejais nagrinėti kitus klausimus ir vykdyti kitas su </w:t>
                      </w:r>
                      <w:r>
                        <w:rPr>
                          <w:szCs w:val="24"/>
                          <w:lang w:eastAsia="lt-LT"/>
                        </w:rPr>
                        <w:t xml:space="preserve">organų donorystės ir transplantacijos paslaugų </w:t>
                      </w:r>
                      <w:r>
                        <w:rPr>
                          <w:szCs w:val="24"/>
                        </w:rPr>
                        <w:t>optimizavimu susijusias funkcijas;</w:t>
                      </w:r>
                    </w:p>
                  </w:sdtContent>
                </w:sdt>
                <w:sdt>
                  <w:sdtPr>
                    <w:alias w:val="10.6 pp."/>
                    <w:tag w:val="part_e55afde0c9e2407bbe78321637610c3d"/>
                    <w:lock w:val="sdtLocked"/>
                    <w:richText/>
                  </w:sdtPr>
                  <w:sdtContent>
                    <w:p>
                      <w:pPr>
                        <w:ind w:firstLine="709"/>
                        <w:jc w:val="both"/>
                        <w:rPr>
                          <w:b/>
                          <w:szCs w:val="24"/>
                          <w:lang w:eastAsia="lt-LT"/>
                        </w:rPr>
                      </w:pPr>
                      <w:sdt>
                        <w:sdtPr>
                          <w:alias w:val="Numeris"/>
                          <w:tag w:val="nr_e55afde0c9e2407bbe78321637610c3d"/>
                          <w:lock w:val="sdtLocked"/>
                          <w:richText/>
                        </w:sdtPr>
                        <w:sdtContent>
                          <w:r>
                            <w:rPr>
                              <w:szCs w:val="24"/>
                              <w:lang w:eastAsia="lt-LT"/>
                            </w:rPr>
                            <w:t>10.6</w:t>
                          </w:r>
                        </w:sdtContent>
                      </w:sdt>
                      <w:r>
                        <w:rPr>
                          <w:szCs w:val="24"/>
                          <w:lang w:eastAsia="lt-LT"/>
                        </w:rPr>
                        <w:t>. viešinti informaciją apie veiklos rezultatus Tarybos darbo reglamente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fabdf4066f11f1b465ab875bcad79f">
                    <w:r w:rsidRPr="00532B9F">
                      <w:rPr>
                        <w:rFonts w:ascii="Times New Roman" w:eastAsia="MS Mincho" w:hAnsi="Times New Roman"/>
                        <w:sz w:val="20"/>
                        <w:i/>
                        <w:iCs/>
                        <w:color w:val="0000FF" w:themeColor="hyperlink"/>
                        <w:u w:val="single"/>
                      </w:rPr>
                      <w:t>V-130</w:t>
                    </w:r>
                  </w:fldSimple>
                  <w:r>
                    <w:rPr>
                      <w:rFonts w:ascii="Times New Roman" w:eastAsia="MS Mincho" w:hAnsi="Times New Roman"/>
                      <w:sz w:val="20"/>
                      <w:i/>
                      <w:iCs/>
                    </w:rPr>
                    <w:t>,
2026-02-10,
paskelbta TAR 2026-02-10, i. k. 2026-02071            </w:t>
                  </w:r>
                </w:p>
                <w:p/>
              </w:sdtContent>
            </w:sdt>
          </w:sdtContent>
        </w:sdt>
        <w:sdt>
          <w:sdtPr>
            <w:alias w:val="skyrius"/>
            <w:tag w:val="part_33bb7a20ca464db7b19ebac01cb58d4a"/>
            <w:lock w:val="sdtLocked"/>
            <w:richText/>
          </w:sdtPr>
          <w:sdtContent>
            <w:p>
              <w:pPr>
                <w:jc w:val="center"/>
                <w:rPr>
                  <w:b/>
                  <w:szCs w:val="24"/>
                  <w:lang w:eastAsia="lt-LT"/>
                </w:rPr>
              </w:pPr>
              <w:sdt>
                <w:sdtPr>
                  <w:alias w:val="Numeris"/>
                  <w:tag w:val="nr_33bb7a20ca464db7b19ebac01cb58d4a"/>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33bb7a20ca464db7b19ebac01cb58d4a"/>
                  <w:lock w:val="sdtLocked"/>
                  <w:richText/>
                </w:sdtPr>
                <w:sdtContent>
                  <w:r>
                    <w:rPr>
                      <w:b/>
                      <w:szCs w:val="24"/>
                      <w:lang w:eastAsia="lt-LT"/>
                    </w:rPr>
                    <w:t>TARYBOS TEISĖS IR PAREIGOS</w:t>
                  </w:r>
                </w:sdtContent>
              </w:sdt>
            </w:p>
            <w:p>
              <w:pPr>
                <w:rPr>
                  <w:szCs w:val="24"/>
                  <w:lang w:eastAsia="lt-LT"/>
                </w:rPr>
              </w:pPr>
            </w:p>
            <w:sdt>
              <w:sdtPr>
                <w:alias w:val="11 p."/>
                <w:tag w:val="part_e2a5ad537538469ab14d1adf375e9325"/>
                <w:lock w:val="sdtLocked"/>
                <w:richText/>
              </w:sdtPr>
              <w:sdtContent>
                <w:p>
                  <w:pPr>
                    <w:ind w:firstLine="709"/>
                    <w:rPr>
                      <w:szCs w:val="24"/>
                      <w:lang w:eastAsia="lt-LT"/>
                    </w:rPr>
                  </w:pPr>
                  <w:sdt>
                    <w:sdtPr>
                      <w:alias w:val="Numeris"/>
                      <w:tag w:val="nr_e2a5ad537538469ab14d1adf375e9325"/>
                      <w:lock w:val="sdtLocked"/>
                      <w:richText/>
                    </w:sdtPr>
                    <w:sdtContent>
                      <w:r>
                        <w:rPr>
                          <w:szCs w:val="24"/>
                          <w:lang w:eastAsia="lt-LT"/>
                        </w:rPr>
                        <w:t>11</w:t>
                      </w:r>
                    </w:sdtContent>
                  </w:sdt>
                  <w:r>
                    <w:rPr>
                      <w:szCs w:val="24"/>
                      <w:lang w:eastAsia="lt-LT"/>
                    </w:rPr>
                    <w:t>. Taryba, atlikdama savo funkcijas, turi teisę:</w:t>
                  </w:r>
                </w:p>
                <w:sdt>
                  <w:sdtPr>
                    <w:alias w:val="11.1 pp."/>
                    <w:tag w:val="part_6bf7827a84814e4382a84ce8d5a5fd59"/>
                    <w:lock w:val="sdtLocked"/>
                    <w:richText/>
                  </w:sdtPr>
                  <w:sdtContent>
                    <w:p>
                      <w:pPr>
                        <w:ind w:firstLine="709"/>
                        <w:jc w:val="both"/>
                        <w:rPr>
                          <w:szCs w:val="24"/>
                          <w:lang w:eastAsia="lt-LT"/>
                        </w:rPr>
                      </w:pPr>
                      <w:sdt>
                        <w:sdtPr>
                          <w:alias w:val="Numeris"/>
                          <w:tag w:val="nr_6bf7827a84814e4382a84ce8d5a5fd59"/>
                          <w:lock w:val="sdtLocked"/>
                          <w:richText/>
                        </w:sdtPr>
                        <w:sdtContent>
                          <w:r>
                            <w:rPr>
                              <w:szCs w:val="24"/>
                              <w:lang w:eastAsia="lt-LT"/>
                            </w:rPr>
                            <w:t>11.1</w:t>
                          </w:r>
                        </w:sdtContent>
                      </w:sdt>
                      <w:r>
                        <w:rPr>
                          <w:szCs w:val="24"/>
                          <w:lang w:eastAsia="lt-LT"/>
                        </w:rPr>
                        <w:t>. teisės aktų nustatyta tvarka gauti veiklai vykdyti reikalingą informaciją iš Lietuvos Respublikos sveikatos apsaugos ministerijos, jai pavaldžių įstaigų, kitų asmenų;</w:t>
                      </w:r>
                    </w:p>
                  </w:sdtContent>
                </w:sdt>
                <w:sdt>
                  <w:sdtPr>
                    <w:alias w:val="11.2 pp."/>
                    <w:tag w:val="part_3f888cb715644a019c0c996d92888821"/>
                    <w:lock w:val="sdtLocked"/>
                    <w:richText/>
                  </w:sdtPr>
                  <w:sdtContent>
                    <w:p>
                      <w:pPr>
                        <w:ind w:firstLine="709"/>
                        <w:jc w:val="both"/>
                        <w:rPr>
                          <w:szCs w:val="24"/>
                          <w:lang w:eastAsia="lt-LT"/>
                        </w:rPr>
                      </w:pPr>
                      <w:sdt>
                        <w:sdtPr>
                          <w:alias w:val="Numeris"/>
                          <w:tag w:val="nr_3f888cb715644a019c0c996d92888821"/>
                          <w:lock w:val="sdtLocked"/>
                          <w:richText/>
                        </w:sdtPr>
                        <w:sdtContent>
                          <w:r>
                            <w:rPr>
                              <w:szCs w:val="24"/>
                              <w:lang w:eastAsia="lt-LT"/>
                            </w:rPr>
                            <w:t>11.2</w:t>
                          </w:r>
                        </w:sdtContent>
                      </w:sdt>
                      <w:r>
                        <w:rPr>
                          <w:szCs w:val="24"/>
                          <w:lang w:eastAsia="lt-LT"/>
                        </w:rPr>
                        <w:t>. bendradarbiauti ir kviesti į Tarybos posėdžius kitų institucijų, įstaigų, organizacijų atstovus, specialistus;</w:t>
                      </w:r>
                    </w:p>
                  </w:sdtContent>
                </w:sdt>
                <w:sdt>
                  <w:sdtPr>
                    <w:alias w:val="11.3 pp."/>
                    <w:tag w:val="part_e8d6abc151104d798cf9280d5e8dca1f"/>
                    <w:lock w:val="sdtLocked"/>
                    <w:richText/>
                  </w:sdtPr>
                  <w:sdtContent>
                    <w:p>
                      <w:pPr>
                        <w:ind w:firstLine="709"/>
                        <w:jc w:val="both"/>
                        <w:rPr>
                          <w:szCs w:val="24"/>
                          <w:lang w:eastAsia="lt-LT"/>
                        </w:rPr>
                      </w:pPr>
                      <w:sdt>
                        <w:sdtPr>
                          <w:alias w:val="Numeris"/>
                          <w:tag w:val="nr_e8d6abc151104d798cf9280d5e8dca1f"/>
                          <w:lock w:val="sdtLocked"/>
                          <w:richText/>
                        </w:sdtPr>
                        <w:sdtContent>
                          <w:r>
                            <w:rPr>
                              <w:szCs w:val="24"/>
                              <w:lang w:eastAsia="lt-LT"/>
                            </w:rPr>
                            <w:t>11.3</w:t>
                          </w:r>
                        </w:sdtContent>
                      </w:sdt>
                      <w:r>
                        <w:rPr>
                          <w:szCs w:val="24"/>
                          <w:lang w:eastAsia="lt-LT"/>
                        </w:rPr>
                        <w:t>. dalyvauti konferencijose, kituose renginiuose bei pristatyti juose savo veiklą;</w:t>
                      </w:r>
                    </w:p>
                  </w:sdtContent>
                </w:sdt>
                <w:sdt>
                  <w:sdtPr>
                    <w:alias w:val="11.4 pp."/>
                    <w:tag w:val="part_75e7be0bafda46b796b59b15f3674808"/>
                    <w:lock w:val="sdtLocked"/>
                    <w:richText/>
                  </w:sdtPr>
                  <w:sdtContent>
                    <w:p>
                      <w:pPr>
                        <w:ind w:firstLine="709"/>
                        <w:jc w:val="both"/>
                        <w:rPr>
                          <w:szCs w:val="24"/>
                          <w:lang w:eastAsia="lt-LT"/>
                        </w:rPr>
                      </w:pPr>
                      <w:sdt>
                        <w:sdtPr>
                          <w:alias w:val="Numeris"/>
                          <w:tag w:val="nr_75e7be0bafda46b796b59b15f3674808"/>
                          <w:lock w:val="sdtLocked"/>
                          <w:richText/>
                        </w:sdtPr>
                        <w:sdtContent>
                          <w:r>
                            <w:rPr>
                              <w:szCs w:val="24"/>
                              <w:lang w:eastAsia="lt-LT"/>
                            </w:rPr>
                            <w:t>11.4</w:t>
                          </w:r>
                        </w:sdtContent>
                      </w:sdt>
                      <w:r>
                        <w:rPr>
                          <w:szCs w:val="24"/>
                          <w:lang w:eastAsia="lt-LT"/>
                        </w:rPr>
                        <w:t>. turėti kituose teisės aktuose nustatytas teises.</w:t>
                      </w:r>
                    </w:p>
                  </w:sdtContent>
                </w:sdt>
              </w:sdtContent>
            </w:sdt>
            <w:sdt>
              <w:sdtPr>
                <w:alias w:val="12 p."/>
                <w:tag w:val="part_05531667c7ff47abbc099502263761a2"/>
                <w:lock w:val="sdtLocked"/>
                <w:richText/>
              </w:sdtPr>
              <w:sdtContent>
                <w:p>
                  <w:pPr>
                    <w:ind w:firstLine="709"/>
                    <w:rPr>
                      <w:szCs w:val="24"/>
                      <w:lang w:eastAsia="lt-LT"/>
                    </w:rPr>
                  </w:pPr>
                  <w:sdt>
                    <w:sdtPr>
                      <w:alias w:val="Numeris"/>
                      <w:tag w:val="nr_05531667c7ff47abbc099502263761a2"/>
                      <w:lock w:val="sdtLocked"/>
                      <w:richText/>
                    </w:sdtPr>
                    <w:sdtContent>
                      <w:r>
                        <w:rPr>
                          <w:szCs w:val="24"/>
                          <w:lang w:eastAsia="lt-LT"/>
                        </w:rPr>
                        <w:t>12</w:t>
                      </w:r>
                    </w:sdtContent>
                  </w:sdt>
                  <w:r>
                    <w:rPr>
                      <w:szCs w:val="24"/>
                      <w:lang w:eastAsia="lt-LT"/>
                    </w:rPr>
                    <w:t>. Taryba, atlikdama savo funkcijas, privalo:</w:t>
                  </w:r>
                </w:p>
                <w:sdt>
                  <w:sdtPr>
                    <w:alias w:val="12.1 pp."/>
                    <w:tag w:val="part_4091c8eafa0642d8991dabee36a77abb"/>
                    <w:lock w:val="sdtLocked"/>
                    <w:richText/>
                  </w:sdtPr>
                  <w:sdtContent>
                    <w:p>
                      <w:pPr>
                        <w:ind w:firstLine="709"/>
                        <w:jc w:val="both"/>
                        <w:rPr>
                          <w:szCs w:val="24"/>
                          <w:lang w:eastAsia="lt-LT"/>
                        </w:rPr>
                      </w:pPr>
                      <w:sdt>
                        <w:sdtPr>
                          <w:alias w:val="Numeris"/>
                          <w:tag w:val="nr_4091c8eafa0642d8991dabee36a77abb"/>
                          <w:lock w:val="sdtLocked"/>
                          <w:richText/>
                        </w:sdtPr>
                        <w:sdtContent>
                          <w:r>
                            <w:rPr>
                              <w:szCs w:val="24"/>
                              <w:lang w:eastAsia="lt-LT"/>
                            </w:rPr>
                            <w:t>12.1</w:t>
                          </w:r>
                        </w:sdtContent>
                      </w:sdt>
                      <w:r>
                        <w:rPr>
                          <w:szCs w:val="24"/>
                          <w:lang w:eastAsia="lt-LT"/>
                        </w:rPr>
                        <w:t>. užtikrinti, kad priimant Tarybos sprendimus, būtų pašalintas galimas arba kilęs interesų konfliktas, priimami sprendimai neprieštarautų teisės aktų nuostatoms;</w:t>
                      </w:r>
                    </w:p>
                  </w:sdtContent>
                </w:sdt>
                <w:sdt>
                  <w:sdtPr>
                    <w:alias w:val="12.2 pp."/>
                    <w:tag w:val="part_c551ed2670c24812a2080694ba366e27"/>
                    <w:lock w:val="sdtLocked"/>
                    <w:richText/>
                  </w:sdtPr>
                  <w:sdtContent>
                    <w:p>
                      <w:pPr>
                        <w:ind w:firstLine="709"/>
                        <w:jc w:val="both"/>
                        <w:rPr>
                          <w:szCs w:val="24"/>
                          <w:lang w:eastAsia="lt-LT"/>
                        </w:rPr>
                      </w:pPr>
                      <w:sdt>
                        <w:sdtPr>
                          <w:alias w:val="Numeris"/>
                          <w:tag w:val="nr_c551ed2670c24812a2080694ba366e27"/>
                          <w:lock w:val="sdtLocked"/>
                          <w:richText/>
                        </w:sdtPr>
                        <w:sdtContent>
                          <w:r>
                            <w:rPr>
                              <w:szCs w:val="24"/>
                              <w:lang w:eastAsia="lt-LT"/>
                            </w:rPr>
                            <w:t>12.2</w:t>
                          </w:r>
                        </w:sdtContent>
                      </w:sdt>
                      <w:r>
                        <w:rPr>
                          <w:szCs w:val="24"/>
                          <w:lang w:eastAsia="lt-LT"/>
                        </w:rPr>
                        <w:t>. prieš priimant sprendimą dėl siūlymo, kuriam įgyvendinti reikalingi finansiniai ištekliai, kreiptis į finansavimo šaltinio administravimo (tvarkymo) funkcijas atliekantį Lietuvos Respublikos sveikatos apsaugos ministerijos padalinį ar kitą instituciją dėl išvados apie finansavimo galimybes pateikimo;</w:t>
                      </w:r>
                    </w:p>
                  </w:sdtContent>
                </w:sdt>
                <w:sdt>
                  <w:sdtPr>
                    <w:alias w:val="12.3 pp."/>
                    <w:tag w:val="part_97943f3469764e6a80d35a85054d9267"/>
                    <w:lock w:val="sdtLocked"/>
                    <w:richText/>
                  </w:sdtPr>
                  <w:sdtContent>
                    <w:p>
                      <w:pPr>
                        <w:ind w:firstLine="709"/>
                        <w:jc w:val="both"/>
                        <w:rPr>
                          <w:szCs w:val="24"/>
                          <w:lang w:eastAsia="lt-LT"/>
                        </w:rPr>
                      </w:pPr>
                      <w:sdt>
                        <w:sdtPr>
                          <w:alias w:val="Numeris"/>
                          <w:tag w:val="nr_97943f3469764e6a80d35a85054d9267"/>
                          <w:lock w:val="sdtLocked"/>
                          <w:richText/>
                        </w:sdtPr>
                        <w:sdtContent>
                          <w:r>
                            <w:rPr>
                              <w:szCs w:val="24"/>
                              <w:lang w:eastAsia="lt-LT"/>
                            </w:rPr>
                            <w:t>12.3</w:t>
                          </w:r>
                        </w:sdtContent>
                      </w:sdt>
                      <w:r>
                        <w:rPr>
                          <w:szCs w:val="24"/>
                          <w:lang w:eastAsia="lt-LT"/>
                        </w:rPr>
                        <w:t>. neatskleisti tretiesiems asmenims vykdant veiklą gautos informacijos, išskyrus įstatymų nustatytus atvejus;</w:t>
                      </w:r>
                    </w:p>
                  </w:sdtContent>
                </w:sdt>
                <w:sdt>
                  <w:sdtPr>
                    <w:alias w:val="12.4 pp."/>
                    <w:tag w:val="part_5b8a064772f64b039d1a30a3cb28c3f2"/>
                    <w:lock w:val="sdtLocked"/>
                    <w:richText/>
                  </w:sdtPr>
                  <w:sdtContent>
                    <w:p>
                      <w:pPr>
                        <w:ind w:firstLine="709"/>
                        <w:jc w:val="both"/>
                        <w:rPr>
                          <w:szCs w:val="24"/>
                          <w:lang w:eastAsia="lt-LT"/>
                        </w:rPr>
                      </w:pPr>
                      <w:sdt>
                        <w:sdtPr>
                          <w:alias w:val="Numeris"/>
                          <w:tag w:val="nr_5b8a064772f64b039d1a30a3cb28c3f2"/>
                          <w:lock w:val="sdtLocked"/>
                          <w:richText/>
                        </w:sdtPr>
                        <w:sdtContent>
                          <w:r>
                            <w:rPr>
                              <w:szCs w:val="24"/>
                              <w:lang w:eastAsia="lt-LT"/>
                            </w:rPr>
                            <w:t>12.4</w:t>
                          </w:r>
                        </w:sdtContent>
                      </w:sdt>
                      <w:r>
                        <w:rPr>
                          <w:szCs w:val="24"/>
                          <w:lang w:eastAsia="lt-LT"/>
                        </w:rPr>
                        <w:t>. vykdant Nuostatuose numatytą veiklą gautos informacijos nenaudoti ne Tarybos veiklai;</w:t>
                      </w:r>
                    </w:p>
                  </w:sdtContent>
                </w:sdt>
                <w:sdt>
                  <w:sdtPr>
                    <w:alias w:val="12.5 pp."/>
                    <w:tag w:val="part_8434401f71104878aaaa1de06152cb88"/>
                    <w:lock w:val="sdtLocked"/>
                    <w:richText/>
                  </w:sdtPr>
                  <w:sdtContent>
                    <w:p>
                      <w:pPr>
                        <w:ind w:firstLine="709"/>
                        <w:jc w:val="both"/>
                        <w:rPr>
                          <w:szCs w:val="24"/>
                          <w:lang w:eastAsia="lt-LT"/>
                        </w:rPr>
                      </w:pPr>
                      <w:sdt>
                        <w:sdtPr>
                          <w:alias w:val="Numeris"/>
                          <w:tag w:val="nr_8434401f71104878aaaa1de06152cb88"/>
                          <w:lock w:val="sdtLocked"/>
                          <w:richText/>
                        </w:sdtPr>
                        <w:sdtContent>
                          <w:r>
                            <w:rPr>
                              <w:szCs w:val="24"/>
                              <w:lang w:eastAsia="lt-LT"/>
                            </w:rPr>
                            <w:t>12.5</w:t>
                          </w:r>
                        </w:sdtContent>
                      </w:sdt>
                      <w:r>
                        <w:rPr>
                          <w:szCs w:val="24"/>
                          <w:lang w:eastAsia="lt-LT"/>
                        </w:rPr>
                        <w:t>. vykdyti kituose teisės aktuose nustatytas pareigas.</w:t>
                      </w:r>
                    </w:p>
                    <w:p>
                      <w:pPr>
                        <w:widowControl w:val="0"/>
                        <w:tabs>
                          <w:tab w:val="right" w:pos="9498"/>
                        </w:tabs>
                        <w:ind w:firstLine="709"/>
                        <w:jc w:val="both"/>
                        <w:rPr>
                          <w:szCs w:val="24"/>
                          <w:lang w:eastAsia="lt-LT"/>
                        </w:rPr>
                      </w:pPr>
                    </w:p>
                  </w:sdtContent>
                </w:sdt>
              </w:sdtContent>
            </w:sdt>
          </w:sdtContent>
        </w:sdt>
        <w:sdt>
          <w:sdtPr>
            <w:alias w:val="skyrius"/>
            <w:tag w:val="part_0ee59c54c3254daeabcac86ebeaa965c"/>
            <w:lock w:val="sdtLocked"/>
            <w:richText/>
          </w:sdtPr>
          <w:sdtContent>
            <w:p>
              <w:pPr>
                <w:widowControl w:val="0"/>
                <w:tabs>
                  <w:tab w:val="right" w:pos="9498"/>
                </w:tabs>
                <w:ind w:firstLine="709"/>
                <w:jc w:val="center"/>
                <w:rPr>
                  <w:b/>
                  <w:szCs w:val="24"/>
                  <w:lang w:eastAsia="lt-LT"/>
                </w:rPr>
              </w:pPr>
              <w:sdt>
                <w:sdtPr>
                  <w:alias w:val="Numeris"/>
                  <w:tag w:val="nr_0ee59c54c3254daeabcac86ebeaa965c"/>
                  <w:lock w:val="sdtLocked"/>
                  <w:richText/>
                </w:sdtPr>
                <w:sdtContent>
                  <w:r>
                    <w:rPr>
                      <w:b/>
                      <w:szCs w:val="24"/>
                      <w:lang w:eastAsia="lt-LT"/>
                    </w:rPr>
                    <w:t>V</w:t>
                  </w:r>
                </w:sdtContent>
              </w:sdt>
              <w:r>
                <w:rPr>
                  <w:b/>
                  <w:szCs w:val="24"/>
                  <w:lang w:eastAsia="lt-LT"/>
                </w:rPr>
                <w:t xml:space="preserve"> SKYRIUS</w:t>
              </w:r>
            </w:p>
            <w:p>
              <w:pPr>
                <w:widowControl w:val="0"/>
                <w:tabs>
                  <w:tab w:val="right" w:pos="9498"/>
                </w:tabs>
                <w:ind w:firstLine="709"/>
                <w:jc w:val="center"/>
                <w:rPr>
                  <w:b/>
                  <w:szCs w:val="24"/>
                  <w:lang w:eastAsia="lt-LT"/>
                </w:rPr>
              </w:pPr>
              <w:sdt>
                <w:sdtPr>
                  <w:alias w:val="Pavadinimas"/>
                  <w:tag w:val="title_0ee59c54c3254daeabcac86ebeaa965c"/>
                  <w:lock w:val="sdtLocked"/>
                  <w:richText/>
                </w:sdtPr>
                <w:sdtContent>
                  <w:r>
                    <w:rPr>
                      <w:b/>
                      <w:szCs w:val="24"/>
                      <w:lang w:eastAsia="lt-LT"/>
                    </w:rPr>
                    <w:t>TARYBOS DARBO ORGANIZAVIMAS</w:t>
                  </w:r>
                </w:sdtContent>
              </w:sdt>
            </w:p>
            <w:p>
              <w:pPr>
                <w:widowControl w:val="0"/>
                <w:tabs>
                  <w:tab w:val="right" w:pos="9498"/>
                </w:tabs>
                <w:ind w:firstLine="709"/>
                <w:jc w:val="center"/>
                <w:rPr>
                  <w:szCs w:val="24"/>
                  <w:lang w:eastAsia="lt-LT"/>
                </w:rPr>
              </w:pPr>
            </w:p>
            <w:sdt>
              <w:sdtPr>
                <w:alias w:val="13 p."/>
                <w:tag w:val="part_951471a6151c43c6b44bdc8776d3ebe7"/>
                <w:lock w:val="sdtLocked"/>
                <w:richText/>
              </w:sdtPr>
              <w:sdtContent>
                <w:p>
                  <w:pPr>
                    <w:ind w:firstLine="709"/>
                    <w:jc w:val="both"/>
                    <w:rPr>
                      <w:szCs w:val="24"/>
                      <w:lang w:eastAsia="lt-LT"/>
                    </w:rPr>
                  </w:pPr>
                  <w:sdt>
                    <w:sdtPr>
                      <w:alias w:val="Numeris"/>
                      <w:tag w:val="nr_951471a6151c43c6b44bdc8776d3ebe7"/>
                      <w:lock w:val="sdtLocked"/>
                      <w:richText/>
                    </w:sdtPr>
                    <w:sdtContent>
                      <w:r>
                        <w:rPr>
                          <w:szCs w:val="24"/>
                          <w:lang w:eastAsia="lt-LT"/>
                        </w:rPr>
                        <w:t>13</w:t>
                      </w:r>
                    </w:sdtContent>
                  </w:sdt>
                  <w:r>
                    <w:rPr>
                      <w:szCs w:val="24"/>
                      <w:lang w:eastAsia="lt-LT"/>
                    </w:rPr>
                    <w:t xml:space="preserve">. </w:t>
                  </w:r>
                  <w:r>
                    <w:rPr>
                      <w:szCs w:val="24"/>
                    </w:rPr>
                    <w:t>Tarybai vadovauja Tarybos pirmininkas (toliau – pirmininkas). Pirmininko nesant arba pirmininkui pavedus, jo funkcijas vykdo pirmininko pavaduotojas.</w:t>
                  </w:r>
                  <w:r>
                    <w:t xml:space="preserve"> </w:t>
                  </w:r>
                </w:p>
              </w:sdtContent>
            </w:sdt>
            <w:sdt>
              <w:sdtPr>
                <w:alias w:val="14 p."/>
                <w:tag w:val="part_bf41b4490880449590c6757ae65b4b8b"/>
                <w:lock w:val="sdtLocked"/>
                <w:richText/>
              </w:sdtPr>
              <w:sdtContent>
                <w:p>
                  <w:pPr>
                    <w:ind w:firstLine="709"/>
                    <w:jc w:val="both"/>
                    <w:rPr>
                      <w:szCs w:val="24"/>
                      <w:lang w:eastAsia="lt-LT"/>
                    </w:rPr>
                  </w:pPr>
                  <w:sdt>
                    <w:sdtPr>
                      <w:alias w:val="Numeris"/>
                      <w:tag w:val="nr_bf41b4490880449590c6757ae65b4b8b"/>
                      <w:lock w:val="sdtLocked"/>
                      <w:richText/>
                    </w:sdtPr>
                    <w:sdtContent>
                      <w:r>
                        <w:rPr>
                          <w:szCs w:val="24"/>
                          <w:lang w:eastAsia="lt-LT"/>
                        </w:rPr>
                        <w:t>14</w:t>
                      </w:r>
                    </w:sdtContent>
                  </w:sdt>
                  <w:r>
                    <w:rPr>
                      <w:szCs w:val="24"/>
                      <w:lang w:eastAsia="lt-LT"/>
                    </w:rPr>
                    <w:t>. Taryba pirmame Tarybos posėdyje patvirtina Tarybos darbo reglamentą.</w:t>
                  </w:r>
                  <w:r>
                    <w:t xml:space="preserve"> </w:t>
                  </w:r>
                </w:p>
              </w:sdtContent>
            </w:sdt>
            <w:sdt>
              <w:sdtPr>
                <w:alias w:val="15 p."/>
                <w:tag w:val="part_d0fd34b743f846509de2041ffab034d6"/>
                <w:lock w:val="sdtLocked"/>
                <w:richText/>
              </w:sdtPr>
              <w:sdtContent>
                <w:p>
                  <w:pPr>
                    <w:ind w:firstLine="709"/>
                    <w:jc w:val="both"/>
                    <w:rPr>
                      <w:szCs w:val="24"/>
                      <w:lang w:eastAsia="lt-LT"/>
                    </w:rPr>
                  </w:pPr>
                  <w:sdt>
                    <w:sdtPr>
                      <w:alias w:val="Numeris"/>
                      <w:tag w:val="nr_d0fd34b743f846509de2041ffab034d6"/>
                      <w:lock w:val="sdtLocked"/>
                      <w:richText/>
                    </w:sdtPr>
                    <w:sdtContent>
                      <w:r>
                        <w:rPr>
                          <w:szCs w:val="24"/>
                          <w:lang w:eastAsia="lt-LT"/>
                        </w:rPr>
                        <w:t>15</w:t>
                      </w:r>
                    </w:sdtContent>
                  </w:sdt>
                  <w:r>
                    <w:rPr>
                      <w:szCs w:val="24"/>
                      <w:lang w:eastAsia="lt-LT"/>
                    </w:rPr>
                    <w:t>. Tarybos veiklos forma yra posėdžiai, kurie rengiami ne rečiau kaip vieną kartą per metus. Tarybos posėdžius (toliau – posėdis) šaukia ir jiems pirmininkauja pirmininkas.</w:t>
                  </w:r>
                  <w:r>
                    <w:t xml:space="preserve"> </w:t>
                  </w:r>
                </w:p>
              </w:sdtContent>
            </w:sdt>
            <w:sdt>
              <w:sdtPr>
                <w:alias w:val="16 p."/>
                <w:tag w:val="part_19789e458bf54bb895239600cf96aff6"/>
                <w:lock w:val="sdtLocked"/>
                <w:richText/>
              </w:sdtPr>
              <w:sdtContent>
                <w:p>
                  <w:pPr>
                    <w:ind w:firstLine="709"/>
                    <w:jc w:val="both"/>
                    <w:rPr>
                      <w:rFonts w:ascii="TimesLT" w:hAnsi="TimesLT"/>
                      <w:lang w:eastAsia="lt-LT"/>
                    </w:rPr>
                  </w:pPr>
                  <w:sdt>
                    <w:sdtPr>
                      <w:alias w:val="Numeris"/>
                      <w:tag w:val="nr_19789e458bf54bb895239600cf96aff6"/>
                      <w:lock w:val="sdtLocked"/>
                      <w:richText/>
                    </w:sdtPr>
                    <w:sdtContent>
                      <w:r>
                        <w:rPr>
                          <w:szCs w:val="24"/>
                          <w:lang w:eastAsia="lt-LT"/>
                        </w:rPr>
                        <w:t>16</w:t>
                      </w:r>
                    </w:sdtContent>
                  </w:sdt>
                  <w:r>
                    <w:rPr>
                      <w:szCs w:val="24"/>
                      <w:lang w:eastAsia="lt-LT"/>
                    </w:rPr>
                    <w:t xml:space="preserve">. Posėdžiai yra teisėti, jeigu juose dalyvauja ne mažiau kaip pusė Tarybos narių (toliau – narys). Narys, turintis interesų, galinčių sukelti ar sukeliančių interesų konfliktą, prieš pradedant tokio klausimo svarstymą, informuoja apie tai posėdžio pirmininką ir posėdžio metu svarstant sprendžiamą  klausimą ir priimant sprendimą nedalyvauja.</w:t>
                  </w:r>
                  <w:r>
                    <w:t xml:space="preserve"> </w:t>
                  </w:r>
                </w:p>
              </w:sdtContent>
            </w:sdt>
            <w:sdt>
              <w:sdtPr>
                <w:alias w:val="17 p."/>
                <w:tag w:val="part_b37cd05e5b824e95b40b3780b3987170"/>
                <w:lock w:val="sdtLocked"/>
                <w:richText/>
              </w:sdtPr>
              <w:sdtContent>
                <w:p>
                  <w:pPr>
                    <w:ind w:firstLine="709"/>
                    <w:jc w:val="both"/>
                    <w:rPr>
                      <w:lang w:eastAsia="lt-LT"/>
                    </w:rPr>
                  </w:pPr>
                  <w:sdt>
                    <w:sdtPr>
                      <w:alias w:val="Numeris"/>
                      <w:tag w:val="nr_b37cd05e5b824e95b40b3780b3987170"/>
                      <w:lock w:val="sdtLocked"/>
                      <w:richText/>
                    </w:sdtPr>
                    <w:sdtContent>
                      <w:r>
                        <w:rPr>
                          <w:lang w:eastAsia="lt-LT"/>
                        </w:rPr>
                        <w:t>17</w:t>
                      </w:r>
                    </w:sdtContent>
                  </w:sdt>
                  <w:r>
                    <w:rPr>
                      <w:lang w:eastAsia="lt-LT"/>
                    </w:rPr>
                    <w:t>. Pirmininko kvietimu ar sutikimu posėdžiuose gali dalyvauti ir kitų institucijų, įstaigų, organizacijų atstovai, specialistai.</w:t>
                  </w:r>
                </w:p>
              </w:sdtContent>
            </w:sdt>
            <w:sdt>
              <w:sdtPr>
                <w:alias w:val="18 p."/>
                <w:tag w:val="part_c6c9dc8b69db4be98e303c5386067970"/>
                <w:lock w:val="sdtLocked"/>
                <w:richText/>
              </w:sdtPr>
              <w:sdtContent>
                <w:p>
                  <w:pPr>
                    <w:ind w:firstLine="709"/>
                    <w:jc w:val="both"/>
                    <w:rPr>
                      <w:szCs w:val="24"/>
                      <w:lang w:eastAsia="lt-LT"/>
                    </w:rPr>
                  </w:pPr>
                  <w:sdt>
                    <w:sdtPr>
                      <w:alias w:val="Numeris"/>
                      <w:tag w:val="nr_c6c9dc8b69db4be98e303c5386067970"/>
                      <w:lock w:val="sdtLocked"/>
                      <w:richText/>
                    </w:sdtPr>
                    <w:sdtContent>
                      <w:r>
                        <w:rPr>
                          <w:szCs w:val="24"/>
                          <w:lang w:eastAsia="lt-LT"/>
                        </w:rPr>
                        <w:t>18</w:t>
                      </w:r>
                    </w:sdtContent>
                  </w:sdt>
                  <w:r>
                    <w:rPr>
                      <w:szCs w:val="24"/>
                      <w:lang w:eastAsia="lt-LT"/>
                    </w:rPr>
                    <w:t xml:space="preserve">. Sprendimai priimami narių, turinčių teisę dalyvauti svarstant sprendžiamą klausimą ir priimant sprendimą, bendru sutarimu. Jeigu nariai nepasiekia bendro sutarimo, sprendimai priimami minėtųjų narių balsų dauguma. Kiekvienas narys turi po vieną balsą. Balsams pasiskirsčius po lygiai, lemiamas posėdžio pirmininko balsas. </w:t>
                  </w:r>
                </w:p>
              </w:sdtContent>
            </w:sdt>
            <w:sdt>
              <w:sdtPr>
                <w:alias w:val="19 p."/>
                <w:tag w:val="part_84a15ff706154ceda46c8b8c1ea10193"/>
                <w:lock w:val="sdtLocked"/>
                <w:richText/>
              </w:sdtPr>
              <w:sdtContent>
                <w:p>
                  <w:pPr>
                    <w:ind w:firstLine="709"/>
                    <w:jc w:val="both"/>
                    <w:rPr>
                      <w:szCs w:val="24"/>
                      <w:lang w:eastAsia="lt-LT"/>
                    </w:rPr>
                  </w:pPr>
                  <w:sdt>
                    <w:sdtPr>
                      <w:alias w:val="Numeris"/>
                      <w:tag w:val="nr_84a15ff706154ceda46c8b8c1ea10193"/>
                      <w:lock w:val="sdtLocked"/>
                      <w:richText/>
                    </w:sdtPr>
                    <w:sdtContent>
                      <w:r>
                        <w:rPr>
                          <w:szCs w:val="24"/>
                          <w:lang w:eastAsia="lt-LT"/>
                        </w:rPr>
                        <w:t>19</w:t>
                      </w:r>
                    </w:sdtContent>
                  </w:sdt>
                  <w:r>
                    <w:rPr>
                      <w:szCs w:val="24"/>
                      <w:lang w:eastAsia="lt-LT"/>
                    </w:rPr>
                    <w:t>. Narys, nesutinkantis su posėdyje priimtu sprendimu, gali raštu pateikti savo atskirąją nuomonę, apie kurią pažymima posėdžio protokole.</w:t>
                  </w:r>
                </w:p>
              </w:sdtContent>
            </w:sdt>
            <w:sdt>
              <w:sdtPr>
                <w:alias w:val="20 p."/>
                <w:tag w:val="part_d3739661aec74a378919d003ed763e61"/>
                <w:lock w:val="sdtLocked"/>
                <w:richText/>
              </w:sdtPr>
              <w:sdtContent>
                <w:p>
                  <w:pPr>
                    <w:ind w:firstLine="709"/>
                    <w:jc w:val="both"/>
                    <w:rPr>
                      <w:szCs w:val="24"/>
                      <w:lang w:eastAsia="lt-LT"/>
                    </w:rPr>
                  </w:pPr>
                  <w:sdt>
                    <w:sdtPr>
                      <w:alias w:val="Numeris"/>
                      <w:tag w:val="nr_d3739661aec74a378919d003ed763e61"/>
                      <w:lock w:val="sdtLocked"/>
                      <w:richText/>
                    </w:sdtPr>
                    <w:sdtContent>
                      <w:r>
                        <w:rPr>
                          <w:szCs w:val="24"/>
                          <w:lang w:eastAsia="lt-LT"/>
                        </w:rPr>
                        <w:t>20</w:t>
                      </w:r>
                    </w:sdtContent>
                  </w:sdt>
                  <w:r>
                    <w:rPr>
                      <w:szCs w:val="24"/>
                      <w:lang w:eastAsia="lt-LT"/>
                    </w:rPr>
                    <w:t xml:space="preserve">. Posėdžio protokolą pasirašo Tarybos pirmininkas ir Tarybos sekretorius. </w:t>
                  </w:r>
                </w:p>
                <w:p>
                  <w:pPr>
                    <w:jc w:val="both"/>
                    <w:rPr>
                      <w:szCs w:val="24"/>
                      <w:lang w:eastAsia="lt-LT"/>
                    </w:rPr>
                  </w:pPr>
                </w:p>
              </w:sdtContent>
            </w:sdt>
          </w:sdtContent>
        </w:sdt>
        <w:sdt>
          <w:sdtPr>
            <w:alias w:val="skyrius"/>
            <w:tag w:val="part_f20428260a114e4f8ed98b1132e5d8d8"/>
            <w:lock w:val="sdtLocked"/>
            <w:richText/>
          </w:sdtPr>
          <w:sdtContent>
            <w:p>
              <w:pPr>
                <w:jc w:val="center"/>
                <w:rPr>
                  <w:b/>
                  <w:szCs w:val="24"/>
                  <w:lang w:eastAsia="lt-LT"/>
                </w:rPr>
              </w:pPr>
              <w:sdt>
                <w:sdtPr>
                  <w:alias w:val="Numeris"/>
                  <w:tag w:val="nr_f20428260a114e4f8ed98b1132e5d8d8"/>
                  <w:lock w:val="sdtLocked"/>
                  <w:richText/>
                </w:sdtPr>
                <w:sdtContent>
                  <w:r>
                    <w:rPr>
                      <w:b/>
                      <w:szCs w:val="24"/>
                      <w:lang w:eastAsia="lt-LT"/>
                    </w:rPr>
                    <w:t>VI</w:t>
                  </w:r>
                </w:sdtContent>
              </w:sdt>
              <w:r>
                <w:rPr>
                  <w:b/>
                  <w:szCs w:val="24"/>
                  <w:lang w:eastAsia="lt-LT"/>
                </w:rPr>
                <w:t xml:space="preserve"> SKYRIUS</w:t>
              </w:r>
            </w:p>
            <w:p>
              <w:pPr>
                <w:jc w:val="center"/>
                <w:rPr>
                  <w:szCs w:val="24"/>
                  <w:lang w:eastAsia="lt-LT"/>
                </w:rPr>
              </w:pPr>
              <w:sdt>
                <w:sdtPr>
                  <w:alias w:val="Pavadinimas"/>
                  <w:tag w:val="title_f20428260a114e4f8ed98b1132e5d8d8"/>
                  <w:lock w:val="sdtLocked"/>
                  <w:richText/>
                </w:sdtPr>
                <w:sdtContent>
                  <w:r>
                    <w:rPr>
                      <w:b/>
                      <w:szCs w:val="24"/>
                      <w:lang w:eastAsia="lt-LT"/>
                    </w:rPr>
                    <w:t>BAIGIAMOSIOS NUOSTATOS</w:t>
                  </w:r>
                </w:sdtContent>
              </w:sdt>
            </w:p>
            <w:p>
              <w:pPr>
                <w:jc w:val="both"/>
                <w:rPr>
                  <w:szCs w:val="24"/>
                  <w:lang w:eastAsia="lt-LT"/>
                </w:rPr>
              </w:pPr>
            </w:p>
            <w:sdt>
              <w:sdtPr>
                <w:alias w:val="21 p."/>
                <w:tag w:val="part_ce6bad27c0114cee906af08c6000f729"/>
                <w:lock w:val="sdtLocked"/>
                <w:richText/>
              </w:sdtPr>
              <w:sdtContent>
                <w:p>
                  <w:pPr>
                    <w:widowControl w:val="0"/>
                    <w:ind w:right="57" w:firstLine="709"/>
                    <w:jc w:val="both"/>
                    <w:rPr>
                      <w:szCs w:val="24"/>
                      <w:lang w:eastAsia="lt-LT"/>
                    </w:rPr>
                  </w:pPr>
                  <w:sdt>
                    <w:sdtPr>
                      <w:alias w:val="Numeris"/>
                      <w:tag w:val="nr_ce6bad27c0114cee906af08c6000f729"/>
                      <w:lock w:val="sdtLocked"/>
                      <w:richText/>
                    </w:sdtPr>
                    <w:sdtContent>
                      <w:r>
                        <w:rPr>
                          <w:szCs w:val="24"/>
                          <w:lang w:eastAsia="lt-LT"/>
                        </w:rPr>
                        <w:t>21</w:t>
                      </w:r>
                    </w:sdtContent>
                  </w:sdt>
                  <w:r>
                    <w:rPr>
                      <w:szCs w:val="24"/>
                      <w:lang w:eastAsia="lt-LT"/>
                    </w:rPr>
                    <w:t>. Informacija apie Tarybą ir jos veiklą skelbiama Sveikatos apsaugos ministerijos interneto tinklalapyje http://sam.lrv.lt/.</w:t>
                  </w:r>
                </w:p>
              </w:sdtContent>
            </w:sdt>
            <w:sdt>
              <w:sdtPr>
                <w:alias w:val="22 p."/>
                <w:tag w:val="part_3eef66ad811d4540b575c7e9eebf4e6f"/>
                <w:lock w:val="sdtLocked"/>
                <w:richText/>
              </w:sdtPr>
              <w:sdtContent>
                <w:p>
                  <w:pPr>
                    <w:ind w:firstLine="709"/>
                    <w:jc w:val="both"/>
                    <w:rPr>
                      <w:szCs w:val="24"/>
                      <w:lang w:eastAsia="lt-LT"/>
                    </w:rPr>
                  </w:pPr>
                  <w:sdt>
                    <w:sdtPr>
                      <w:alias w:val="Numeris"/>
                      <w:tag w:val="nr_3eef66ad811d4540b575c7e9eebf4e6f"/>
                      <w:lock w:val="sdtLocked"/>
                      <w:richText/>
                    </w:sdtPr>
                    <w:sdtContent>
                      <w:r>
                        <w:rPr>
                          <w:szCs w:val="24"/>
                          <w:lang w:eastAsia="lt-LT"/>
                        </w:rPr>
                        <w:t>22</w:t>
                      </w:r>
                    </w:sdtContent>
                  </w:sdt>
                  <w:r>
                    <w:rPr>
                      <w:szCs w:val="24"/>
                      <w:lang w:eastAsia="lt-LT"/>
                    </w:rPr>
                    <w:t>. Nuostatų keitimo iniciatyvos teisę turi Sveikatos apsaugos ministerija ir Taryba.</w:t>
                  </w:r>
                </w:p>
              </w:sdtContent>
            </w:sdt>
          </w:sdtContent>
        </w:sdt>
        <w:sdt>
          <w:sdtPr>
            <w:alias w:val="pabaiga"/>
            <w:tag w:val="part_eae3071c94af430d9b20cf4a9a14d2ff"/>
            <w:lock w:val="sdtLocked"/>
            <w:richText/>
          </w:sdtPr>
          <w:sdtContent>
            <w:p>
              <w:pPr>
                <w:ind w:firstLine="709"/>
                <w:jc w:val="both"/>
                <w:rPr>
                  <w:szCs w:val="24"/>
                  <w:lang w:eastAsia="lt-LT"/>
                </w:rPr>
              </w:pPr>
            </w:p>
            <w:p>
              <w:pPr>
                <w:jc w:val="center"/>
              </w:pPr>
              <w:r>
                <w:rPr>
                  <w:szCs w:val="24"/>
                  <w:lang w:eastAsia="lt-LT"/>
                </w:rPr>
                <w:t>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499c60ac9c11eab9d9cd0c85e0b745">
            <w:r w:rsidRPr="00532B9F">
              <w:rPr>
                <w:rFonts w:ascii="Times New Roman" w:eastAsia="MS Mincho" w:hAnsi="Times New Roman"/>
                <w:sz w:val="20"/>
                <w:iCs/>
                <w:color w:val="0000FF" w:themeColor="hyperlink"/>
                <w:u w:val="single"/>
              </w:rPr>
              <w:t>V-1445</w:t>
            </w:r>
          </w:fldSimple>
          <w:r>
            <w:rPr>
              <w:rFonts w:ascii="Times New Roman" w:eastAsia="MS Mincho" w:hAnsi="Times New Roman"/>
              <w:sz w:val="20"/>
              <w:iCs/>
            </w:rPr>
            <w:t>,
2020-06-12,
paskelbta TAR 2020-06-12, i. k. 2020-12912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0fef906cf811eb9601893677bfd7d8">
            <w:r w:rsidRPr="00532B9F">
              <w:rPr>
                <w:rFonts w:ascii="Times New Roman" w:eastAsia="MS Mincho" w:hAnsi="Times New Roman"/>
                <w:sz w:val="20"/>
                <w:iCs/>
                <w:color w:val="0000FF" w:themeColor="hyperlink"/>
                <w:u w:val="single"/>
              </w:rPr>
              <w:t>V-282</w:t>
            </w:r>
          </w:fldSimple>
          <w:r>
            <w:rPr>
              <w:rFonts w:ascii="Times New Roman" w:eastAsia="MS Mincho" w:hAnsi="Times New Roman"/>
              <w:sz w:val="20"/>
              <w:iCs/>
            </w:rPr>
            <w:t>,
2021-02-12,
paskelbta TAR 2021-02-12, i. k. 2021-02720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f757c0217b11ee9de9e7e0fd363afc">
            <w:r w:rsidRPr="00532B9F">
              <w:rPr>
                <w:rFonts w:ascii="Times New Roman" w:eastAsia="MS Mincho" w:hAnsi="Times New Roman"/>
                <w:sz w:val="20"/>
                <w:iCs/>
                <w:color w:val="0000FF" w:themeColor="hyperlink"/>
                <w:u w:val="single"/>
              </w:rPr>
              <w:t>V-627</w:t>
            </w:r>
          </w:fldSimple>
          <w:r>
            <w:rPr>
              <w:rFonts w:ascii="Times New Roman" w:eastAsia="MS Mincho" w:hAnsi="Times New Roman"/>
              <w:sz w:val="20"/>
              <w:iCs/>
            </w:rPr>
            <w:t>,
2022-03-24,
paskelbta TAR 2023-07-13, i. k. 2023-14562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1e58e0507811ee81b8b446907f594f">
            <w:r w:rsidRPr="00532B9F">
              <w:rPr>
                <w:rFonts w:ascii="Times New Roman" w:eastAsia="MS Mincho" w:hAnsi="Times New Roman"/>
                <w:sz w:val="20"/>
                <w:iCs/>
                <w:color w:val="0000FF" w:themeColor="hyperlink"/>
                <w:u w:val="single"/>
              </w:rPr>
              <w:t>V-979</w:t>
            </w:r>
          </w:fldSimple>
          <w:r>
            <w:rPr>
              <w:rFonts w:ascii="Times New Roman" w:eastAsia="MS Mincho" w:hAnsi="Times New Roman"/>
              <w:sz w:val="20"/>
              <w:iCs/>
            </w:rPr>
            <w:t>,
2023-09-11,
paskelbta TAR 2023-09-11, i. k. 2023-17949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fa5d309b0a11eea5a28c81c82193a8">
            <w:r w:rsidRPr="00532B9F">
              <w:rPr>
                <w:rFonts w:ascii="Times New Roman" w:eastAsia="MS Mincho" w:hAnsi="Times New Roman"/>
                <w:sz w:val="20"/>
                <w:iCs/>
                <w:color w:val="0000FF" w:themeColor="hyperlink"/>
                <w:u w:val="single"/>
              </w:rPr>
              <w:t>V-1298</w:t>
            </w:r>
          </w:fldSimple>
          <w:r>
            <w:rPr>
              <w:rFonts w:ascii="Times New Roman" w:eastAsia="MS Mincho" w:hAnsi="Times New Roman"/>
              <w:sz w:val="20"/>
              <w:iCs/>
            </w:rPr>
            <w:t>,
2023-12-15,
paskelbta TAR 2023-12-15, i. k. 2023-24268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186ca1163911f08fdabd4950271e2c">
            <w:r w:rsidRPr="00532B9F">
              <w:rPr>
                <w:rFonts w:ascii="Times New Roman" w:eastAsia="MS Mincho" w:hAnsi="Times New Roman"/>
                <w:sz w:val="20"/>
                <w:iCs/>
                <w:color w:val="0000FF" w:themeColor="hyperlink"/>
                <w:u w:val="single"/>
              </w:rPr>
              <w:t>V-330</w:t>
            </w:r>
          </w:fldSimple>
          <w:r>
            <w:rPr>
              <w:rFonts w:ascii="Times New Roman" w:eastAsia="MS Mincho" w:hAnsi="Times New Roman"/>
              <w:sz w:val="20"/>
              <w:iCs/>
            </w:rPr>
            <w:t>,
2025-04-10,
paskelbta TAR 2025-04-10, i. k. 2025-06357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fabdf4066f11f1b465ab875bcad79f">
            <w:r w:rsidRPr="00532B9F">
              <w:rPr>
                <w:rFonts w:ascii="Times New Roman" w:eastAsia="MS Mincho" w:hAnsi="Times New Roman"/>
                <w:sz w:val="20"/>
                <w:iCs/>
                <w:color w:val="0000FF" w:themeColor="hyperlink"/>
                <w:u w:val="single"/>
              </w:rPr>
              <w:t>V-130</w:t>
            </w:r>
          </w:fldSimple>
          <w:r>
            <w:rPr>
              <w:rFonts w:ascii="Times New Roman" w:eastAsia="MS Mincho" w:hAnsi="Times New Roman"/>
              <w:sz w:val="20"/>
              <w:iCs/>
            </w:rPr>
            <w:t>,
2026-02-10,
paskelbta TAR 2026-02-10, i. k. 2026-02071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9" w:h="16834"/>
      <w:pgMar w:top="1440" w:right="569" w:bottom="720" w:left="1809" w:header="567" w:footer="567" w:gutter="0"/>
      <w:pgNumType w:start="1"/>
      <w:cols w:space="6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rPr>
          <w:sz w:val="20"/>
          <w:lang w:eastAsia="lt-LT"/>
        </w:rPr>
      </w:pPr>
      <w:r>
        <w:rPr>
          <w:sz w:val="20"/>
          <w:lang w:eastAsia="lt-LT"/>
        </w:rPr>
        <w:separator/>
      </w:r>
    </w:p>
  </w:endnote>
  <w:endnote w:type="continuationSeparator" w:id="0">
    <w:p>
      <w:pPr>
        <w:widowControl w:val="0"/>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rPr>
          <w:sz w:val="20"/>
          <w:lang w:eastAsia="lt-LT"/>
        </w:rPr>
      </w:pPr>
      <w:r>
        <w:rPr>
          <w:sz w:val="20"/>
          <w:lang w:eastAsia="lt-LT"/>
        </w:rPr>
        <w:separator/>
      </w:r>
    </w:p>
  </w:footnote>
  <w:footnote w:type="continuationSeparator" w:id="0">
    <w:p>
      <w:pPr>
        <w:widowControl w:val="0"/>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widowControl w:val="0"/>
      <w:tabs>
        <w:tab w:val="center" w:pos="4819"/>
        <w:tab w:val="right" w:pos="9638"/>
      </w:tabs>
      <w:rPr>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center"/>
      <w:rPr>
        <w:sz w:val="20"/>
        <w:lang w:eastAsia="lt-LT"/>
      </w:rPr>
    </w:pPr>
    <w:r>
      <w:rPr>
        <w:sz w:val="20"/>
        <w:lang w:eastAsia="lt-LT"/>
      </w:rPr>
      <w:fldChar w:fldCharType="begin"/>
    </w:r>
    <w:r>
      <w:rPr>
        <w:sz w:val="20"/>
        <w:lang w:eastAsia="lt-LT"/>
      </w:rPr>
      <w:instrText xml:space="preserve">PAGE   \* </w:instrText>
    </w:r>
    <w:r>
      <w:rPr>
        <w:sz w:val="20"/>
        <w:lang w:eastAsia="lt-LT"/>
      </w:rPr>
      <w:instrText>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evenAndOddHeaders/>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EE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643C5E5B"/>
  <w15:docId w15:val="{1BF2D8EA-3739-4494-AEE0-21568EBC0EC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8601185">
      <w:bodyDiv w:val="1"/>
      <w:marLeft w:val="0"/>
      <w:marRight w:val="0"/>
      <w:marTop w:val="0"/>
      <w:marBottom w:val="0"/>
      <w:divBdr>
        <w:top w:val="none" w:sz="0" w:space="0" w:color="auto"/>
        <w:left w:val="none" w:sz="0" w:space="0" w:color="auto"/>
        <w:bottom w:val="none" w:sz="0" w:space="0" w:color="auto"/>
        <w:right w:val="none" w:sz="0" w:space="0" w:color="auto"/>
      </w:divBdr>
      <w:divsChild>
        <w:div w:id="230232465">
          <w:marLeft w:val="432"/>
          <w:marRight w:val="0"/>
          <w:marTop w:val="134"/>
          <w:marBottom w:val="0"/>
          <w:divBdr>
            <w:top w:val="none" w:sz="0" w:space="0" w:color="auto"/>
            <w:left w:val="none" w:sz="0" w:space="0" w:color="auto"/>
            <w:bottom w:val="none" w:sz="0" w:space="0" w:color="auto"/>
            <w:right w:val="none" w:sz="0" w:space="0" w:color="auto"/>
          </w:divBdr>
        </w:div>
      </w:divsChild>
    </w:div>
    <w:div w:id="372000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header" Target="header13.xml"/>
  <Relationship Id="rId12" Type="http://schemas.openxmlformats.org/officeDocument/2006/relationships/header" Target="header14.xml"/>
  <Relationship Id="rId13" Type="http://schemas.openxmlformats.org/officeDocument/2006/relationships/footer" Target="footer13.xml"/>
  <Relationship Id="rId14" Type="http://schemas.openxmlformats.org/officeDocument/2006/relationships/footer" Target="footer14.xml"/>
  <Relationship Id="rId15" Type="http://schemas.openxmlformats.org/officeDocument/2006/relationships/header" Target="header15.xml"/>
  <Relationship Id="rId16" Type="http://schemas.openxmlformats.org/officeDocument/2006/relationships/footer" Target="footer15.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image" Target="media/image1.png"/>
  <Relationship Id="rId6" Type="http://schemas.microsoft.com/office/2011/relationships/people" Target="people.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b5a130e392f4f50a67e3de702e7f7c6" PartId="f323e04544de4ad384dede98a5f0e479">
    <Part Type="preambule" DocPartId="f2635f6b0eeb468887e2800de3e71b3c" PartId="28e4fd494bd94e85a08dbb6b1ee11c74"/>
    <Part Type="punktas" Nr="1" Abbr="1 p." DocPartId="87ccf6123db344e5a56fb18a8c951911" PartId="bff718d3e02340c9a8d01e8c07739328">
      <Part Type="papunktis" Nr="1.1" Abbr="1.1 pp." DocPartId="9f70b1021296464fb7cd284fbe152f7d" PartId="f798a5499a7445848df5a8452de1d92a"/>
      <Part Type="papunktis" Nr="1.2" Abbr="1.2 pp." DocPartId="14b4e063386a4c6690fda0211853215a" PartId="4f8894d9a59a48529bb2fdd97c140f0a"/>
      <Part Type="papunktis" Nr="1.3" Abbr="1.3 pp." DocPartId="5425d2598371416090bf21ad2126333e" PartId="e8078ce7963e48b7b30c12caf38b9a45"/>
      <Part Type="papunktis" Nr="1.4" Abbr="1.4 pp." DocPartId="efa2b9986b02470aa350fdfd6fd354c0" PartId="7b66e8849a3e4ac28cca8fbcc830fdeb"/>
      <Part Type="papunktis" Nr="1.5" Abbr="1.5 pp." DocPartId="5407aca84a134e6aa3ff2f7b9a055727" PartId="086e53a9426b4aa69cc21429c3a23673"/>
      <Part Type="papunktis" Nr="1.6" Abbr="1.6 pp." DocPartId="15e12f3e1a9f420e9e7bf8d3c96c5350" PartId="417ab12d79d442fabe376b0758ed8e8f"/>
      <Part Type="papunktis" Nr="1.7" Abbr="1.7 pp." DocPartId="7ee2f9ece7dd4953a5e4f032b59cd6b3" PartId="cc9cf132b76843c18649912d270e4ee2"/>
      <Part Type="papunktis" Nr="1.8" Abbr="1.8 pp." DocPartId="21dca30d8c824184aab39bfaf188238f" PartId="5e590052fa7844d186e6faecd4abcbec"/>
      <Part Type="papunktis" Nr="1.9" Abbr="1.9 pp." DocPartId="54045dae3b2c407ab27034ca817afa8a" PartId="38bf620ec2ec4d238f1ca1bcbc1c905c"/>
      <Part Type="papunktis" Nr="1.10" Abbr="1.10 pp." DocPartId="beff13987fec4eb98336a38a8365f77c" PartId="dab9a647d4cd42129a65037846e45992"/>
      <Part Type="papunktis" Nr="1.11" Abbr="1.11 pp." DocPartId="76b13c6b171f4ab0be1c9955ad1c0d4e" PartId="fe4110e7a0a84eacbbe7f1e7df751430"/>
      <Part Type="papunktis" Nr="1.12" Abbr="1.12 pp." DocPartId="988bb7c6ec244435bb33ea685dc792aa" PartId="54b028a09ee74bc5b5122dbd225fdf35"/>
      <Part Type="papunktis" Nr="1.13" Abbr="1.13 pp." DocPartId="ca6919e36bd24b30976187a89366b6ff" PartId="fdfd5f01e96847c0a4e4c34128492640"/>
      <Part Type="papunktis" Nr="1.14" Abbr="1.14 pp." DocPartId="778ae189d1cd4638b62c518e833c93c3" PartId="dea8cbf5f2df41808873f21a44f83321"/>
      <Part Type="papunktis" Nr="1.15" Abbr="1.15 pp." DocPartId="7315feda1be3424c8381090b3d0607e9" PartId="f6c7d2ba25734f3d912990eb7c8c02a1"/>
      <Part Type="papunktis" Nr="1.16" Abbr="1.16 pp." DocPartId="f70184f9b4414925bc318b91a5907d6e" PartId="02facaf44d814de5894b7b706122a76f"/>
      <Part Type="papunktis" Nr="1.17" Abbr="1.17 pp." DocPartId="50319e291c694eeb86c0c126c583173e" PartId="05ad7a08c5fb4295bd68566294cf489f"/>
    </Part>
    <Part Type="punktas" Nr="2" Abbr="2 p." DocPartId="6b4b42495a5e4cf582227589ca1d6e20" PartId="888511f02003414e88883cf2cb8ca7ba"/>
    <Part Type="signatura" DocPartId="cce7cfc90f984b68bfa3bfd1bd3fbcf9" PartId="38831fc8a9ce480fbf3845b8901388d9"/>
  </Part>
  <Part Type="patvirtinta" Title="„ORGANŲ DONORYSTĖS IR TRANSPLANTACIJOS SKATINIMO IR ORGANIZAVIMO STEBĖSENOS TARYBOS NUOSTATAI“." DocPartId="fb9251ef86a344baaec3249e95ffb36d" PartId="2c066621105949f283ae2e991263f76a">
    <Part Type="skyrius" Nr="1" Title="BENDROSIOS NUOSTATOS" DocPartId="63930158221d4a62a971e775fa8d67ea" PartId="1de9e726b7194ccca8b32959af3c86b7">
      <Part Type="punktas" Nr="1" Abbr="1 p." DocPartId="da177026b2274a9e808155896d36c358" PartId="1dca954cb9084577a8dd2e161802a14d"/>
      <Part Type="punktas" Nr="2" Abbr="2 p." DocPartId="dc3eae73eb734a6c8278931c515aca4d" PartId="f0e39c806d494bff892b7b3bcb36fa0d"/>
      <Part Type="punktas" Nr="3" Abbr="3 p." DocPartId="ca5f2091309f4f809d7110957f077b82" PartId="ed5d49d3def24d4fb05a6421ce7e8c1d"/>
      <Part Type="punktas" Nr="4" Abbr="4 p." DocPartId="7e0a29e8bbfd41fdb685f185f8af2875" PartId="c4106d8e3aa043e6af4bd47f87c0ee88"/>
      <Part Type="punktas" Nr="5" Abbr="5 p." DocPartId="64c502b0c71c46b5957ee91bdad431fc" PartId="1622b76a56434d439c77983be84dde50"/>
      <Part Type="punktas" Nr="5-1" Abbr="5-1 p." DocPartId="572679720bb341e7804e716daad04efe" PartId="ff70e1e7df22427fa4e0853f48887de2"/>
    </Part>
    <Part Type="skyrius" Nr="2" Title="TARYBOS SUDARYMAS" DocPartId="09aeaaf9413142f38c5858da1a5b4f04" PartId="61d3991f1c1343af9ee7e1a34dac04f9">
      <Part Type="punktas" Nr="6" Abbr="6 p." DocPartId="8efdc22c39df4a11a9390680bce3ab1c" PartId="b1a3ec1d1c1c4b6ba666d7da310dfec8"/>
      <Part Type="punktas" Nr="7" Abbr="7 p." DocPartId="61a7598aef6f4924b4fdafec47c12edc" PartId="ef48b61565fd4bf9a6ac8f6377b82eb5"/>
      <Part Type="punktas" Nr="8" Abbr="8 p." DocPartId="cab5791439ff4d6e9c2964177dce3fc1" PartId="6859f11a383c4366b13b52a1a7eca84d"/>
    </Part>
    <Part Type="skyrius" Nr="3" Title="TARYBOS UŽDAVINIAI IR FUNKCIJOS" DocPartId="c827d555058d4488a658287ad5805fd6" PartId="e8d9aee3ae2949548049557216f9f7fe">
      <Part Type="punktas" Nr="9" Abbr="9 p." DocPartId="4e10959e31a44685b6da5b407b8a7dbc" PartId="7311fe8dfb964240b13772e23abf4ebf"/>
      <Part Type="punktas" Nr="10" Abbr="10 p." DocPartId="7b0e59cbb2ce42fb86546309c329f8f4" PartId="02a55a48d40846e4a1fcc757ff2af505">
        <Part Type="papunktis" Nr="10.1" Abbr="10.1 pp." DocPartId="a6906b8d8bb149deb9e75e9052240ffe" PartId="1b1a9154c3014a71b4f6cd7afd45e43e"/>
        <Part Type="papunktis" Nr="10.2" Abbr="10.2 pp." DocPartId="6d52c2db345c46168409e117aca6be58" PartId="fafba5f439f34510a5948410a18a7889"/>
        <Part Type="papunktis" Nr="10.3" Abbr="10.3 pp." DocPartId="ec4e785ab101467893cdfa9f2fb878d8" PartId="0a108e9409f943bfbc70b6f2256fe193"/>
        <Part Type="papunktis" Nr="10.4" Abbr="10.4 pp." DocPartId="f4f3e1c1cc2e47c285ad77a5ce685562" PartId="ef9ce87d44dc4563a2aeb7e066454745"/>
        <Part Type="papunktis" Nr="10.5" Abbr="10.5 pp." DocPartId="adb8bf6b241e4a3e8d55055278ad99df" PartId="1a490c9ecbc74bfd870d608fdee43fa4"/>
        <Part Type="papunktis" Nr="10.6" Abbr="10.6 pp." DocPartId="e1ce93b16190432d9e561a33aacb19ec" PartId="e55afde0c9e2407bbe78321637610c3d"/>
      </Part>
    </Part>
    <Part Type="skyrius" Nr="4" Title="TARYBOS TEISĖS IR PAREIGOS" DocPartId="012b3eb50a7a4209812b0c54a34f9aad" PartId="33bb7a20ca464db7b19ebac01cb58d4a">
      <Part Type="punktas" Nr="11" Abbr="11 p." DocPartId="0d951a36001a4c06898cb722023cc9c8" PartId="e2a5ad537538469ab14d1adf375e9325">
        <Part Type="papunktis" Nr="11.1" Abbr="11.1 pp." DocPartId="cd97196b74b54403a9cf7e6727c687ba" PartId="6bf7827a84814e4382a84ce8d5a5fd59"/>
        <Part Type="papunktis" Nr="11.2" Abbr="11.2 pp." DocPartId="ce6f7d0387ff4e0993335ea341e65f1b" PartId="3f888cb715644a019c0c996d92888821"/>
        <Part Type="papunktis" Nr="11.3" Abbr="11.3 pp." DocPartId="93eeb60196f24cb1adda1dc2cc8f9851" PartId="e8d6abc151104d798cf9280d5e8dca1f"/>
        <Part Type="papunktis" Nr="11.4" Abbr="11.4 pp." DocPartId="49888d058e504f6bad4ce147545e23d8" PartId="75e7be0bafda46b796b59b15f3674808"/>
      </Part>
      <Part Type="punktas" Nr="12" Abbr="12 p." DocPartId="3f2af2d879714e9cbf31f3dbf6d8a088" PartId="05531667c7ff47abbc099502263761a2">
        <Part Type="papunktis" Nr="12.1" Abbr="12.1 pp." DocPartId="5c17121124734121aeab5135c705cadb" PartId="4091c8eafa0642d8991dabee36a77abb"/>
        <Part Type="papunktis" Nr="12.2" Abbr="12.2 pp." DocPartId="a3467dc8e2fd4cb6b1f2f3501ddb0e32" PartId="c551ed2670c24812a2080694ba366e27"/>
        <Part Type="papunktis" Nr="12.3" Abbr="12.3 pp." DocPartId="da3090cae2454e38bc1e8bcc5bd5aa43" PartId="97943f3469764e6a80d35a85054d9267"/>
        <Part Type="papunktis" Nr="12.4" Abbr="12.4 pp." DocPartId="69b465f981fd4a97b6283ec0bc9e89e0" PartId="5b8a064772f64b039d1a30a3cb28c3f2"/>
        <Part Type="papunktis" Nr="12.5" Abbr="12.5 pp." DocPartId="7618108aff5947209905d0291eb3f988" PartId="8434401f71104878aaaa1de06152cb88"/>
      </Part>
    </Part>
    <Part Type="skyrius" Nr="5" Title="TARYBOS DARBO ORGANIZAVIMAS" DocPartId="286ce1be379f473eb951ba4a636de6bc" PartId="0ee59c54c3254daeabcac86ebeaa965c">
      <Part Type="punktas" Nr="13" Abbr="13 p." DocPartId="7e477eebfa8a4a759a6ee125e1b72d2c" PartId="951471a6151c43c6b44bdc8776d3ebe7"/>
      <Part Type="punktas" Nr="14" Abbr="14 p." DocPartId="3f478b032d684834af87f8ef118c82dd" PartId="bf41b4490880449590c6757ae65b4b8b"/>
      <Part Type="punktas" Nr="15" Abbr="15 p." DocPartId="5c943a575eb0481790e839ed067a4ee5" PartId="d0fd34b743f846509de2041ffab034d6"/>
      <Part Type="punktas" Nr="16" Abbr="16 p." DocPartId="a8ad51e1262a4784b6df0bf6776acb48" PartId="19789e458bf54bb895239600cf96aff6"/>
      <Part Type="punktas" Nr="17" Abbr="17 p." DocPartId="cd91cab73eda4d539ab0e1c25471fafa" PartId="b37cd05e5b824e95b40b3780b3987170"/>
      <Part Type="punktas" Nr="18" Abbr="18 p." DocPartId="0a464752b764463fa571c05fa70319dd" PartId="c6c9dc8b69db4be98e303c5386067970"/>
      <Part Type="punktas" Nr="19" Abbr="19 p." DocPartId="7da2c9a01f884431b8935007071b5815" PartId="84a15ff706154ceda46c8b8c1ea10193"/>
      <Part Type="punktas" Nr="20" Abbr="20 p." DocPartId="c7f71a3026e440e580ef69aa6bd31425" PartId="d3739661aec74a378919d003ed763e61"/>
    </Part>
    <Part Type="skyrius" Nr="6" Title="BAIGIAMOSIOS NUOSTATOS" DocPartId="9278f0ffca7c4865bccca58a237b0ebf" PartId="f20428260a114e4f8ed98b1132e5d8d8">
      <Part Type="punktas" Nr="21" Abbr="21 p." DocPartId="b87b95c1113e477e91d6bbd950aa5489" PartId="ce6bad27c0114cee906af08c6000f729"/>
      <Part Type="punktas" Nr="22" Abbr="22 p." DocPartId="a0213317a0c044b3beaf2a70589f1304" PartId="3eef66ad811d4540b575c7e9eebf4e6f"/>
    </Part>
    <Part Type="pabaiga" DocPartId="67dc46579eee4995a23a53f1f6f3f14a" PartId="eae3071c94af430d9b20cf4a9a14d2f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A8A67F6-5750-4FEF-8046-29B2FF9C4147}">
  <ds:schemaRefs>
    <ds:schemaRef ds:uri="http://lrs.lt/TAIS/DocParts"/>
  </ds:schemaRefs>
</ds:datastoreItem>
</file>

<file path=customXml/itemProps2.xml><?xml version="1.0" encoding="utf-8"?>
<ds:datastoreItem xmlns:ds="http://schemas.openxmlformats.org/officeDocument/2006/customXml" ds:itemID="{F71420C1-BA40-4B40-9DB4-5955A62C295B}">
  <ds:schemaRefs>
    <ds:schemaRef ds:uri="http://schemas.openxmlformats.org/officeDocument/2006/bibliography"/>
  </ds:schemaRefs>
</ds:datastoreItem>
</file>

<file path=customXml/itemProps3.xml><?xml version="1.0" encoding="utf-8"?>
<ds:datastoreItem xmlns:ds="http://schemas.openxmlformats.org/officeDocument/2006/customXml" ds:itemID="{9CED7B94-4D46-4DAC-8C46-9186AD2821A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8</Pages>
  <Words>11302</Words>
  <Characters>6443</Characters>
  <Application>Microsoft Office Word</Application>
  <DocSecurity>0</DocSecurity>
  <Lines>53</Lines>
  <Paragraphs>35</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 Sveikatos apsaugos ministerija</Company>
  <LinksUpToDate>false</LinksUpToDate>
  <CharactersWithSpaces>17710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2020-04-14T05:21:00Z</dcterms:created>
  <dc:creator>Inga Cechanovičienė</dc:creator>
  <lastModifiedBy>TAMALIŪNIENĖ Vilija</lastModifiedBy>
  <lastPrinted>2020-04-01T11:06:00Z</lastPrinted>
  <dcterms:modified xsi:type="dcterms:W3CDTF">2026-02-12T13:06:00Z</dcterms:modified>
  <revision>12</revision>
</coreProperties>
</file>