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2023-12-16 iki 2025-04-10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c9662bd27da046fc956079810e66d64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621d3b547bea47469fbb459b24f7c342"/>
            <w:lock w:val="sdtLocked"/>
            <w:richText/>
          </w:sdtPr>
          <w:sdtContent>
            <w:p>
              <w:pPr>
                <w:ind w:firstLine="567"/>
                <w:jc w:val="both"/>
                <w:rPr>
                  <w:szCs w:val="24"/>
                </w:rPr>
              </w:pPr>
              <w:sdt>
                <w:sdtPr>
                  <w:alias w:val="Numeris"/>
                  <w:tag w:val="nr_621d3b547bea47469fbb459b24f7c342"/>
                  <w:lock w:val="sdtLocked"/>
                  <w:richText/>
                </w:sdtPr>
                <w:sdtContent>
                  <w:r>
                    <w:rPr>
                      <w:szCs w:val="24"/>
                    </w:rPr>
                    <w:t>1</w:t>
                  </w:r>
                </w:sdtContent>
              </w:sdt>
              <w:r>
                <w:rPr>
                  <w:szCs w:val="24"/>
                </w:rPr>
                <w:t>. S u d a r a u Organų donorystės skatinimo ir organizavimo stebėsenos tarybą (toliau – Taryba):</w:t>
              </w:r>
            </w:p>
            <w:sdt>
              <w:sdtPr>
                <w:alias w:val="1.1 pp."/>
                <w:tag w:val="part_9d1f5703b3b144a1a5e0f8919be1ffe2"/>
                <w:lock w:val="sdtLocked"/>
                <w:richText/>
              </w:sdtPr>
              <w:sdtContent>
                <w:p>
                  <w:pPr>
                    <w:tabs>
                      <w:tab w:val="left" w:pos="1134"/>
                    </w:tabs>
                    <w:ind w:firstLine="567"/>
                    <w:jc w:val="both"/>
                    <w:rPr>
                      <w:szCs w:val="24"/>
                    </w:rPr>
                  </w:pPr>
                  <w:sdt>
                    <w:sdtPr>
                      <w:alias w:val="Numeris"/>
                      <w:tag w:val="nr_9d1f5703b3b144a1a5e0f8919be1ffe2"/>
                      <w:lock w:val="sdtLocked"/>
                      <w:richText/>
                    </w:sdtPr>
                    <w:sdtContent>
                      <w:r>
                        <w:rPr>
                          <w:szCs w:val="24"/>
                        </w:rPr>
                        <w:t>1.1</w:t>
                      </w:r>
                    </w:sdtContent>
                  </w:sdt>
                  <w:r>
                    <w:rPr>
                      <w:szCs w:val="24"/>
                    </w:rPr>
                    <w:t>. Inga Cechanovičienė – Lietuvos Respublikos sveikatos apsaugos ministerijos Asmens sveikatos departamento Specializuotos sveikatos priežiūros skyriaus vedėja (Tarybos pirmininkė);</w:t>
                  </w:r>
                </w:p>
              </w:sdtContent>
            </w:sdt>
            <w:sdt>
              <w:sdtPr>
                <w:alias w:val="1.2 pp."/>
                <w:tag w:val="part_36fd5a551966418c835ae71822b22668"/>
                <w:lock w:val="sdtLocked"/>
                <w:richText/>
              </w:sdtPr>
              <w:sdtContent>
                <w:p>
                  <w:pPr>
                    <w:tabs>
                      <w:tab w:val="left" w:pos="1134"/>
                    </w:tabs>
                    <w:ind w:firstLine="567"/>
                    <w:jc w:val="both"/>
                    <w:rPr>
                      <w:szCs w:val="24"/>
                    </w:rPr>
                  </w:pPr>
                  <w:sdt>
                    <w:sdtPr>
                      <w:alias w:val="Numeris"/>
                      <w:tag w:val="nr_36fd5a551966418c835ae71822b22668"/>
                      <w:lock w:val="sdtLocked"/>
                      <w:richText/>
                    </w:sdtPr>
                    <w:sdtContent>
                      <w:r>
                        <w:rPr>
                          <w:szCs w:val="24"/>
                        </w:rPr>
                        <w:t>1.2</w:t>
                      </w:r>
                    </w:sdtContent>
                  </w:sdt>
                  <w:r>
                    <w:rPr>
                      <w:szCs w:val="24"/>
                    </w:rPr>
                    <w:t>. Mindaugas Šerpytis – VšĮ Vilniaus universiteto ligoninės Santaros klinikų Anesteziologijos, intensyviosios terapijos ir skausmo gydymo centro Intensyviosios terapijos tarnybos vadovas, gydytojas anesteziologas reanimatologas (Tarybos pirmininko pavaduotojas);</w:t>
                  </w:r>
                </w:p>
              </w:sdtContent>
            </w:sdt>
            <w:sdt>
              <w:sdtPr>
                <w:alias w:val="1.3 pp."/>
                <w:tag w:val="part_1669f26499c74d4eb491698ca1798433"/>
                <w:lock w:val="sdtLocked"/>
                <w:richText/>
              </w:sdtPr>
              <w:sdtContent>
                <w:p>
                  <w:pPr>
                    <w:tabs>
                      <w:tab w:val="left" w:pos="1134"/>
                    </w:tabs>
                    <w:ind w:firstLine="567"/>
                    <w:jc w:val="both"/>
                    <w:rPr>
                      <w:szCs w:val="24"/>
                    </w:rPr>
                  </w:pPr>
                  <w:sdt>
                    <w:sdtPr>
                      <w:alias w:val="Numeris"/>
                      <w:tag w:val="nr_1669f26499c74d4eb491698ca1798433"/>
                      <w:lock w:val="sdtLocked"/>
                      <w:richText/>
                    </w:sdtPr>
                    <w:sdtContent>
                      <w:r>
                        <w:rPr>
                          <w:szCs w:val="24"/>
                        </w:rPr>
                        <w:t>1.3</w:t>
                      </w:r>
                    </w:sdtContent>
                  </w:sdt>
                  <w:r>
                    <w:rPr>
                      <w:szCs w:val="24"/>
                    </w:rPr>
                    <w:t xml:space="preserve">. Tomas Tamošuitis – Lietuvos sveikatos mokslų universiteto ligoninės Kauno klinikų </w:t>
                  </w:r>
                  <w:r>
                    <w:t>Stacionarinių paslaugų koordinavimo tarnybos organų donorų koordinatorius,</w:t>
                  </w:r>
                  <w:r>
                    <w:rPr>
                      <w:szCs w:val="24"/>
                    </w:rPr>
                    <w:t xml:space="preserve"> Intensyviosios terapijos klinikos vadovas, gydytojas anesteziologas reanimatologas (Tarybos pirmininko pavaduotojas);</w:t>
                  </w:r>
                </w:p>
              </w:sdtContent>
            </w:sdt>
            <w:sdt>
              <w:sdtPr>
                <w:alias w:val="1.4 pp."/>
                <w:tag w:val="part_82343f1127b447979596ff354dbc426c"/>
                <w:lock w:val="sdtLocked"/>
                <w:richText/>
              </w:sdtPr>
              <w:sdtContent>
                <w:p>
                  <w:pPr>
                    <w:tabs>
                      <w:tab w:val="left" w:pos="709"/>
                      <w:tab w:val="left" w:pos="1134"/>
                    </w:tabs>
                    <w:ind w:firstLine="567"/>
                    <w:jc w:val="both"/>
                    <w:rPr>
                      <w:szCs w:val="24"/>
                    </w:rPr>
                  </w:pPr>
                  <w:sdt>
                    <w:sdtPr>
                      <w:alias w:val="Numeris"/>
                      <w:tag w:val="nr_82343f1127b447979596ff354dbc426c"/>
                      <w:lock w:val="sdtLocked"/>
                      <w:richText/>
                    </w:sdtPr>
                    <w:sdtContent>
                      <w:r>
                        <w:rPr>
                          <w:szCs w:val="24"/>
                        </w:rPr>
                        <w:t>1.4</w:t>
                      </w:r>
                    </w:sdtContent>
                  </w:sdt>
                  <w:r>
                    <w:rPr>
                      <w:szCs w:val="24"/>
                    </w:rPr>
                    <w:t>. Kristina Grigaitė – Nacionalinio transplantacijos biuro prie Sveikatos apsaugos ministerijos Transplantacijų koordinavimo skyriaus vyriausioji specialistė (Tarybos sekretorė);</w:t>
                  </w:r>
                </w:p>
              </w:sdtContent>
            </w:sdt>
            <w:sdt>
              <w:sdtPr>
                <w:alias w:val="1.5 pp."/>
                <w:tag w:val="part_759f7a4a2c5248c5928599f16a25383c"/>
                <w:lock w:val="sdtLocked"/>
                <w:richText/>
              </w:sdtPr>
              <w:sdtContent>
                <w:p>
                  <w:pPr>
                    <w:tabs>
                      <w:tab w:val="left" w:pos="1134"/>
                    </w:tabs>
                    <w:ind w:firstLine="567"/>
                    <w:jc w:val="both"/>
                    <w:rPr>
                      <w:szCs w:val="24"/>
                    </w:rPr>
                  </w:pPr>
                  <w:sdt>
                    <w:sdtPr>
                      <w:alias w:val="Numeris"/>
                      <w:tag w:val="nr_759f7a4a2c5248c5928599f16a25383c"/>
                      <w:lock w:val="sdtLocked"/>
                      <w:richText/>
                    </w:sdtPr>
                    <w:sdtContent>
                      <w:r>
                        <w:rPr>
                          <w:szCs w:val="24"/>
                        </w:rPr>
                        <w:t>1.5</w:t>
                      </w:r>
                    </w:sdtContent>
                  </w:sdt>
                  <w:r>
                    <w:rPr>
                      <w:szCs w:val="24"/>
                    </w:rPr>
                    <w:t xml:space="preserve">. </w:t>
                  </w:r>
                  <w:r>
                    <w:t>Nijolė Bijanskienė</w:t>
                  </w:r>
                  <w:r>
                    <w:rPr>
                      <w:szCs w:val="24"/>
                    </w:rPr>
                    <w:t xml:space="preserve"> – Valstybinės ligonių kasos prie Sveikatos apsaugos ministerijos </w:t>
                  </w:r>
                  <w:r>
                    <w:t>Paslaugų ekspertizės ir kontrolės skyriaus patarėja</w:t>
                  </w:r>
                  <w:r>
                    <w:rPr>
                      <w:szCs w:val="24"/>
                    </w:rPr>
                    <w:t>;</w:t>
                  </w:r>
                </w:p>
              </w:sdtContent>
            </w:sdt>
            <w:sdt>
              <w:sdtPr>
                <w:alias w:val="1.6 pp."/>
                <w:tag w:val="part_714ae78cbd3842b2a839b97eda522325"/>
                <w:lock w:val="sdtLocked"/>
                <w:richText/>
              </w:sdtPr>
              <w:sdtContent>
                <w:p>
                  <w:pPr>
                    <w:tabs>
                      <w:tab w:val="left" w:pos="1134"/>
                    </w:tabs>
                    <w:ind w:firstLine="567"/>
                    <w:jc w:val="both"/>
                    <w:rPr>
                      <w:szCs w:val="24"/>
                    </w:rPr>
                  </w:pPr>
                  <w:sdt>
                    <w:sdtPr>
                      <w:alias w:val="Numeris"/>
                      <w:tag w:val="nr_714ae78cbd3842b2a839b97eda522325"/>
                      <w:lock w:val="sdtLocked"/>
                      <w:richText/>
                    </w:sdtPr>
                    <w:sdtContent>
                      <w:r>
                        <w:rPr>
                          <w:szCs w:val="24"/>
                        </w:rPr>
                        <w:t>1.6</w:t>
                      </w:r>
                    </w:sdtContent>
                  </w:sdt>
                  <w:r>
                    <w:rPr>
                      <w:szCs w:val="24"/>
                    </w:rPr>
                    <w:t xml:space="preserve">. Agata Bosak – Valstybinės akreditavimo sveikatos priežiūros veiklai tarnybos prie Sveikatos apsaugos ministerijos Teisės ir veiklos </w:t>
                  </w:r>
                  <w:r>
                    <w:t xml:space="preserve">administravimo </w:t>
                  </w:r>
                  <w:r>
                    <w:rPr>
                      <w:szCs w:val="24"/>
                    </w:rPr>
                    <w:t>skyriaus patarėja;</w:t>
                  </w:r>
                </w:p>
              </w:sdtContent>
            </w:sdt>
            <w:sdt>
              <w:sdtPr>
                <w:alias w:val="1.7 pp."/>
                <w:tag w:val="part_7737250caa4f400da5c0f2546e69d53d"/>
                <w:lock w:val="sdtLocked"/>
                <w:richText/>
              </w:sdtPr>
              <w:sdtContent>
                <w:p>
                  <w:pPr>
                    <w:tabs>
                      <w:tab w:val="left" w:pos="1134"/>
                    </w:tabs>
                    <w:ind w:firstLine="567"/>
                    <w:jc w:val="both"/>
                    <w:rPr>
                      <w:szCs w:val="24"/>
                    </w:rPr>
                  </w:pPr>
                  <w:sdt>
                    <w:sdtPr>
                      <w:alias w:val="Numeris"/>
                      <w:tag w:val="nr_7737250caa4f400da5c0f2546e69d53d"/>
                      <w:lock w:val="sdtLocked"/>
                      <w:richText/>
                    </w:sdtPr>
                    <w:sdtContent>
                      <w:r>
                        <w:rPr>
                          <w:szCs w:val="24"/>
                        </w:rPr>
                        <w:t>1.7</w:t>
                      </w:r>
                    </w:sdtContent>
                  </w:sdt>
                  <w:r>
                    <w:rPr>
                      <w:szCs w:val="24"/>
                    </w:rPr>
                    <w:t>. Audronė Būziuvienė – Nacionalinio transplantacijos biuro prie Sveikatos apsaugos ministerijos direktorė;</w:t>
                  </w:r>
                </w:p>
              </w:sdtContent>
            </w:sdt>
            <w:sdt>
              <w:sdtPr>
                <w:alias w:val="1.8 pp."/>
                <w:tag w:val="part_27c286be4e124829ae4b4b586976d9d4"/>
                <w:lock w:val="sdtLocked"/>
                <w:richText/>
              </w:sdtPr>
              <w:sdtContent>
                <w:p>
                  <w:pPr>
                    <w:tabs>
                      <w:tab w:val="left" w:pos="1134"/>
                    </w:tabs>
                    <w:ind w:firstLine="567"/>
                    <w:jc w:val="both"/>
                    <w:rPr>
                      <w:szCs w:val="24"/>
                    </w:rPr>
                  </w:pPr>
                  <w:sdt>
                    <w:sdtPr>
                      <w:alias w:val="Numeris"/>
                      <w:tag w:val="nr_27c286be4e124829ae4b4b586976d9d4"/>
                      <w:lock w:val="sdtLocked"/>
                      <w:richText/>
                    </w:sdtPr>
                    <w:sdtContent>
                      <w:r>
                        <w:rPr>
                          <w:szCs w:val="24"/>
                        </w:rPr>
                        <w:t>1.8</w:t>
                      </w:r>
                    </w:sdtContent>
                  </w:sdt>
                  <w:r>
                    <w:rPr>
                      <w:szCs w:val="24"/>
                    </w:rPr>
                    <w:t>. Daiva Vilija Čičiškinienė – VšĮ Respublikinės Vilniaus universitetinės ligoninės gydytoja anesteziologė reanimatologė;</w:t>
                  </w:r>
                </w:p>
              </w:sdtContent>
            </w:sdt>
            <w:sdt>
              <w:sdtPr>
                <w:alias w:val="1.9 pp."/>
                <w:tag w:val="part_dddda69edf574905852d8ab28fd61ab2"/>
                <w:lock w:val="sdtLocked"/>
                <w:richText/>
              </w:sdtPr>
              <w:sdtContent>
                <w:p>
                  <w:pPr>
                    <w:tabs>
                      <w:tab w:val="left" w:pos="1134"/>
                    </w:tabs>
                    <w:ind w:firstLine="567"/>
                    <w:jc w:val="both"/>
                    <w:rPr>
                      <w:szCs w:val="24"/>
                    </w:rPr>
                  </w:pPr>
                  <w:sdt>
                    <w:sdtPr>
                      <w:alias w:val="Numeris"/>
                      <w:tag w:val="nr_dddda69edf574905852d8ab28fd61ab2"/>
                      <w:lock w:val="sdtLocked"/>
                      <w:richText/>
                    </w:sdtPr>
                    <w:sdtContent>
                      <w:r>
                        <w:t>1.9</w:t>
                      </w:r>
                    </w:sdtContent>
                  </w:sdt>
                  <w:r>
                    <w:t xml:space="preserve">. Aušra Degutytė </w:t>
                  </w:r>
                  <w:r>
                    <w:rPr>
                      <w:szCs w:val="24"/>
                    </w:rPr>
                    <w:t xml:space="preserve">– Lietuvos asociacijos „Gyvastis“ </w:t>
                  </w:r>
                  <w:r>
                    <w:t>prezidentė</w:t>
                  </w:r>
                  <w:r>
                    <w:rPr>
                      <w:szCs w:val="24"/>
                    </w:rPr>
                    <w:t>;</w:t>
                  </w:r>
                </w:p>
              </w:sdtContent>
            </w:sdt>
            <w:sdt>
              <w:sdtPr>
                <w:alias w:val="1.10 pp."/>
                <w:tag w:val="part_d6998ee450d04f1faf1ccc041609d8b1"/>
                <w:lock w:val="sdtLocked"/>
                <w:richText/>
              </w:sdtPr>
              <w:sdtContent>
                <w:p>
                  <w:pPr>
                    <w:tabs>
                      <w:tab w:val="left" w:pos="1134"/>
                    </w:tabs>
                    <w:ind w:firstLine="567"/>
                    <w:jc w:val="both"/>
                    <w:rPr>
                      <w:szCs w:val="24"/>
                    </w:rPr>
                  </w:pPr>
                  <w:sdt>
                    <w:sdtPr>
                      <w:alias w:val="Numeris"/>
                      <w:tag w:val="nr_d6998ee450d04f1faf1ccc041609d8b1"/>
                      <w:lock w:val="sdtLocked"/>
                      <w:richText/>
                    </w:sdtPr>
                    <w:sdtContent>
                      <w:r>
                        <w:rPr>
                          <w:bCs/>
                        </w:rPr>
                        <w:t>1.10</w:t>
                      </w:r>
                    </w:sdtContent>
                  </w:sdt>
                  <w:r>
                    <w:rPr>
                      <w:bCs/>
                    </w:rPr>
                    <w:t>. Šarūnas Judickas – Lietuvos anesteziologų reanimatologų draugijos atstovas, gydytojas anesteziologas reanimatologas;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1.11 pp."/>
                <w:tag w:val="part_837f817e4e9f4be98baea727189da5f5"/>
                <w:lock w:val="sdtLocked"/>
                <w:richText/>
              </w:sdtPr>
              <w:sdtContent>
                <w:p>
                  <w:pPr>
                    <w:tabs>
                      <w:tab w:val="left" w:pos="1134"/>
                    </w:tabs>
                    <w:ind w:firstLine="567"/>
                    <w:jc w:val="both"/>
                    <w:rPr>
                      <w:szCs w:val="24"/>
                    </w:rPr>
                  </w:pPr>
                  <w:sdt>
                    <w:sdtPr>
                      <w:alias w:val="Numeris"/>
                      <w:tag w:val="nr_837f817e4e9f4be98baea727189da5f5"/>
                      <w:lock w:val="sdtLocked"/>
                      <w:richText/>
                    </w:sdtPr>
                    <w:sdtContent>
                      <w:r>
                        <w:rPr>
                          <w:bCs/>
                        </w:rPr>
                        <w:t>1.11</w:t>
                      </w:r>
                    </w:sdtContent>
                  </w:sdt>
                  <w:r>
                    <w:rPr>
                      <w:bCs/>
                    </w:rPr>
                    <w:t xml:space="preserve">. </w:t>
                  </w:r>
                  <w:r>
                    <w:rPr>
                      <w:szCs w:val="24"/>
                      <w:lang w:eastAsia="lt-LT"/>
                    </w:rPr>
                    <w:t>Miglė Noreikaitė – Lietuvos Respublikos sveikatos apsaugos ministerijos Asmens sveikatos departamento Specializuotos sveikatos priežiūros skyriaus patarėja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1.12 pp."/>
                <w:tag w:val="part_535207060ae44389a5ea393725ad0fbe"/>
                <w:lock w:val="sdtLocked"/>
                <w:richText/>
              </w:sdtPr>
              <w:sdtContent>
                <w:p>
                  <w:pPr>
                    <w:tabs>
                      <w:tab w:val="left" w:pos="1134"/>
                    </w:tabs>
                    <w:ind w:firstLine="567"/>
                    <w:jc w:val="both"/>
                    <w:rPr>
                      <w:szCs w:val="24"/>
                    </w:rPr>
                  </w:pPr>
                  <w:sdt>
                    <w:sdtPr>
                      <w:alias w:val="Numeris"/>
                      <w:tag w:val="nr_535207060ae44389a5ea393725ad0fbe"/>
                      <w:lock w:val="sdtLocked"/>
                      <w:richText/>
                    </w:sdtPr>
                    <w:sdtContent>
                      <w:r>
                        <w:rPr>
                          <w:bCs/>
                        </w:rPr>
                        <w:t>1.12</w:t>
                      </w:r>
                    </w:sdtContent>
                  </w:sdt>
                  <w:r>
                    <w:rPr>
                      <w:bCs/>
                    </w:rPr>
                    <w:t>. Diana Palepšaitienė – Klaipėdos regiono mirusio žmogaus audinių ir organų donorystės paslaugų koordinatorė, gydytoja anesteziologė reanimatologė, VšĮ Klaipėdos universiteto ligoninės atstovė;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1.13 pp."/>
                <w:tag w:val="part_91be0f7d062e4b43ab173567cd5b371a"/>
                <w:lock w:val="sdtLocked"/>
                <w:richText/>
              </w:sdtPr>
              <w:sdtContent>
                <w:p>
                  <w:pPr>
                    <w:tabs>
                      <w:tab w:val="left" w:pos="1134"/>
                    </w:tabs>
                    <w:ind w:firstLine="567"/>
                    <w:jc w:val="both"/>
                    <w:rPr>
                      <w:szCs w:val="24"/>
                    </w:rPr>
                  </w:pPr>
                  <w:sdt>
                    <w:sdtPr>
                      <w:alias w:val="Numeris"/>
                      <w:tag w:val="nr_91be0f7d062e4b43ab173567cd5b371a"/>
                      <w:lock w:val="sdtLocked"/>
                      <w:richText/>
                    </w:sdtPr>
                    <w:sdtContent>
                      <w:r>
                        <w:rPr>
                          <w:szCs w:val="24"/>
                        </w:rPr>
                        <w:t>1.13</w:t>
                      </w:r>
                    </w:sdtContent>
                  </w:sdt>
                  <w:r>
                    <w:rPr>
                      <w:szCs w:val="24"/>
                    </w:rPr>
                    <w:t>. Rožė Perminienė – Klaipėdos miesto savivaldybės administracijos Sveikatos apsaugos skyriaus vedėja (savivaldybės gydytoja), Lietuvos savivaldybių asociacijos atstovė;</w:t>
                  </w:r>
                </w:p>
              </w:sdtContent>
            </w:sdt>
            <w:sdt>
              <w:sdtPr>
                <w:alias w:val="1.14 pp."/>
                <w:tag w:val="part_9e151ee762f24fd8bb80a08ea278f46d"/>
                <w:lock w:val="sdtLocked"/>
                <w:richText/>
              </w:sdtPr>
              <w:sdtContent>
                <w:p>
                  <w:pPr>
                    <w:tabs>
                      <w:tab w:val="left" w:pos="1134"/>
                    </w:tabs>
                    <w:ind w:firstLine="567"/>
                    <w:jc w:val="both"/>
                    <w:rPr>
                      <w:szCs w:val="24"/>
                    </w:rPr>
                  </w:pPr>
                  <w:sdt>
                    <w:sdtPr>
                      <w:alias w:val="Numeris"/>
                      <w:tag w:val="nr_9e151ee762f24fd8bb80a08ea278f46d"/>
                      <w:lock w:val="sdtLocked"/>
                      <w:richText/>
                    </w:sdtPr>
                    <w:sdtContent>
                      <w:r>
                        <w:t>1.14</w:t>
                      </w:r>
                    </w:sdtContent>
                  </w:sdt>
                  <w:r>
                    <w:t xml:space="preserve">. Gabrielė Slunksnienė </w:t>
                  </w:r>
                  <w:r>
                    <w:rPr>
                      <w:szCs w:val="24"/>
                    </w:rPr>
                    <w:t xml:space="preserve">– VšĮ Respublikinės Šiaulių ligoninės Anesteziologijos ir intensyviosios terapijos centro </w:t>
                  </w:r>
                  <w:r>
                    <w:t>gydytoja anesteziologė reanimatologė</w:t>
                  </w:r>
                  <w:r>
                    <w:rPr>
                      <w:szCs w:val="24"/>
                    </w:rPr>
                    <w:t>;</w:t>
                  </w:r>
                </w:p>
              </w:sdtContent>
            </w:sdt>
            <w:sdt>
              <w:sdtPr>
                <w:alias w:val="1.15 pp."/>
                <w:tag w:val="part_ae29e06df6c343008ba66080b1fd6017"/>
                <w:lock w:val="sdtLocked"/>
                <w:richText/>
              </w:sdtPr>
              <w:sdtContent>
                <w:p>
                  <w:pPr>
                    <w:tabs>
                      <w:tab w:val="left" w:pos="1134"/>
                    </w:tabs>
                    <w:ind w:firstLine="567"/>
                    <w:jc w:val="both"/>
                    <w:rPr>
                      <w:szCs w:val="24"/>
                    </w:rPr>
                  </w:pPr>
                  <w:sdt>
                    <w:sdtPr>
                      <w:alias w:val="Numeris"/>
                      <w:tag w:val="nr_ae29e06df6c343008ba66080b1fd6017"/>
                      <w:lock w:val="sdtLocked"/>
                      <w:richText/>
                    </w:sdtPr>
                    <w:sdtContent>
                      <w:r>
                        <w:rPr>
                          <w:szCs w:val="24"/>
                        </w:rPr>
                        <w:t>1.15</w:t>
                      </w:r>
                    </w:sdtContent>
                  </w:sdt>
                  <w:r>
                    <w:rPr>
                      <w:szCs w:val="24"/>
                    </w:rPr>
                    <w:t>. Vygantas Sudaris – VšĮ Pakruojo ligoninės direktorius, Lietuvos rajonų ligoninių asociacijos valdybos pirmininkas;</w:t>
                  </w:r>
                </w:p>
              </w:sdtContent>
            </w:sdt>
            <w:sdt>
              <w:sdtPr>
                <w:alias w:val="1.16 pp."/>
                <w:tag w:val="part_6707fb57ac6b4b628229ed1e4039e9b9"/>
                <w:lock w:val="sdtLocked"/>
                <w:richText/>
              </w:sdtPr>
              <w:sdtContent>
                <w:p>
                  <w:pPr>
                    <w:tabs>
                      <w:tab w:val="left" w:pos="1134"/>
                    </w:tabs>
                    <w:ind w:firstLine="567"/>
                    <w:jc w:val="both"/>
                    <w:rPr>
                      <w:szCs w:val="24"/>
                      <w:lang w:eastAsia="lt-LT"/>
                    </w:rPr>
                  </w:pPr>
                  <w:sdt>
                    <w:sdtPr>
                      <w:alias w:val="Numeris"/>
                      <w:tag w:val="nr_6707fb57ac6b4b628229ed1e4039e9b9"/>
                      <w:lock w:val="sdtLocked"/>
                      <w:richText/>
                    </w:sdtPr>
                    <w:sdtContent>
                      <w:r>
                        <w:rPr>
                          <w:szCs w:val="24"/>
                        </w:rPr>
                        <w:t>1.16</w:t>
                      </w:r>
                    </w:sdtContent>
                  </w:sdt>
                  <w:r>
                    <w:rPr>
                      <w:szCs w:val="24"/>
                    </w:rPr>
                    <w:t>. Arūnas Valikonis – VšĮ Respublikinės Panevėžio ligoninės Reanimacijos ir intensyviosios terapijos skyriaus vedėjas, gydytojas anesteziologas reanimatologas.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757c0217b11ee9de9e7e0fd363afc">
                <w:r w:rsidRPr="00532B9F">
                  <w:rPr>
                    <w:rFonts w:ascii="Times New Roman" w:eastAsia="MS Mincho" w:hAnsi="Times New Roman"/>
                    <w:sz w:val="20"/>
                    <w:i/>
                    <w:iCs/>
                    <w:color w:val="0000FF" w:themeColor="hyperlink"/>
                    <w:u w:val="single"/>
                  </w:rPr>
                  <w:t>V-627</w:t>
                </w:r>
              </w:fldSimple>
              <w:r>
                <w:rPr>
                  <w:rFonts w:ascii="Times New Roman" w:eastAsia="MS Mincho" w:hAnsi="Times New Roman"/>
                  <w:sz w:val="20"/>
                  <w:i/>
                  <w:iCs/>
                </w:rPr>
                <w:t>,
2022-03-24,
paskelbta TAR 2023-07-13, i. k. 2023-14562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1e58e0507811ee81b8b446907f594f">
                <w:r w:rsidRPr="00532B9F">
                  <w:rPr>
                    <w:rFonts w:ascii="Times New Roman" w:eastAsia="MS Mincho" w:hAnsi="Times New Roman"/>
                    <w:sz w:val="20"/>
                    <w:i/>
                    <w:iCs/>
                    <w:color w:val="0000FF" w:themeColor="hyperlink"/>
                    <w:u w:val="single"/>
                  </w:rPr>
                  <w:t>V-979</w:t>
                </w:r>
              </w:fldSimple>
              <w:r>
                <w:rPr>
                  <w:rFonts w:ascii="Times New Roman" w:eastAsia="MS Mincho" w:hAnsi="Times New Roman"/>
                  <w:sz w:val="20"/>
                  <w:i/>
                  <w:iCs/>
                </w:rPr>
                <w:t>,
2023-09-11,
paskelbta TAR 2023-09-11, i. k. 2023-17949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e1522405367f4fb1b20224973165d6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0"/>
              <w:headerReference w:type="default" r:id="rId11"/>
              <w:footerReference w:type="even" r:id="rId12"/>
              <w:footerReference w:type="default" r:id="rId13"/>
              <w:headerReference w:type="first" r:id="rId14"/>
              <w:footerReference w:type="first" r:id="rId15"/>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e1522405367f4fb1b20224973165d664"/>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4c5dc51cc65a441094c325714cb05b9c"/>
                <w:lock w:val="sdtLocked"/>
                <w:richText/>
              </w:sdtPr>
              <w:sdtContent>
                <w:p>
                  <w:pPr>
                    <w:tabs>
                      <w:tab w:val="left" w:pos="1134"/>
                    </w:tabs>
                    <w:ind w:firstLine="709"/>
                    <w:jc w:val="both"/>
                    <w:rPr>
                      <w:szCs w:val="24"/>
                      <w:lang w:eastAsia="lt-LT"/>
                    </w:rPr>
                  </w:pPr>
                  <w:sdt>
                    <w:sdtPr>
                      <w:alias w:val="Numeris"/>
                      <w:tag w:val="nr_4c5dc51cc65a441094c325714cb05b9c"/>
                      <w:lock w:val="sdtLocked"/>
                      <w:richText/>
                    </w:sdtPr>
                    <w:sdtContent>
                      <w:r>
                        <w:rPr>
                          <w:bCs/>
                        </w:rPr>
                        <w:t>7</w:t>
                      </w:r>
                    </w:sdtContent>
                  </w:sdt>
                  <w:r>
                    <w:rPr>
                      <w:bCs/>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universiteto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f757c0217b11ee9de9e7e0fd363afc">
            <w:r w:rsidRPr="00532B9F">
              <w:rPr>
                <w:rFonts w:ascii="Times New Roman" w:eastAsia="MS Mincho" w:hAnsi="Times New Roman"/>
                <w:sz w:val="20"/>
                <w:iCs/>
                <w:color w:val="0000FF" w:themeColor="hyperlink"/>
                <w:u w:val="single"/>
              </w:rPr>
              <w:t>V-627</w:t>
            </w:r>
          </w:fldSimple>
          <w:r>
            <w:rPr>
              <w:rFonts w:ascii="Times New Roman" w:eastAsia="MS Mincho" w:hAnsi="Times New Roman"/>
              <w:sz w:val="20"/>
              <w:iCs/>
            </w:rPr>
            <w:t>,
2022-03-24,
paskelbta TAR 2023-07-13, i. k. 2023-14562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1e58e0507811ee81b8b446907f594f">
            <w:r w:rsidRPr="00532B9F">
              <w:rPr>
                <w:rFonts w:ascii="Times New Roman" w:eastAsia="MS Mincho" w:hAnsi="Times New Roman"/>
                <w:sz w:val="20"/>
                <w:iCs/>
                <w:color w:val="0000FF" w:themeColor="hyperlink"/>
                <w:u w:val="single"/>
              </w:rPr>
              <w:t>V-979</w:t>
            </w:r>
          </w:fldSimple>
          <w:r>
            <w:rPr>
              <w:rFonts w:ascii="Times New Roman" w:eastAsia="MS Mincho" w:hAnsi="Times New Roman"/>
              <w:sz w:val="20"/>
              <w:iCs/>
            </w:rPr>
            <w:t>,
2023-09-11,
paskelbta TAR 2023-09-11, i. k. 2023-17949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fa5d309b0a11eea5a28c81c82193a8">
            <w:r w:rsidRPr="00532B9F">
              <w:rPr>
                <w:rFonts w:ascii="Times New Roman" w:eastAsia="MS Mincho" w:hAnsi="Times New Roman"/>
                <w:sz w:val="20"/>
                <w:iCs/>
                <w:color w:val="0000FF" w:themeColor="hyperlink"/>
                <w:u w:val="single"/>
              </w:rPr>
              <w:t>V-1298</w:t>
            </w:r>
          </w:fldSimple>
          <w:r>
            <w:rPr>
              <w:rFonts w:ascii="Times New Roman" w:eastAsia="MS Mincho" w:hAnsi="Times New Roman"/>
              <w:sz w:val="20"/>
              <w:iCs/>
            </w:rPr>
            <w:t>,
2023-12-15,
paskelbta TAR 2023-12-15, i. k. 2023-24268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 xml:space="preserve">PAGE   \* </w:instrText>
    </w:r>
    <w:r>
      <w:rPr>
        <w:sz w:val="20"/>
        <w:lang w:eastAsia="lt-LT"/>
      </w:rPr>
      <w:instrText>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evenAndOddHeader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105EB85"/>
  <w15:docId w15:val="{1BF2D8EA-3739-4494-AEE0-21568EBC0E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c9662bd27da046fc956079810e66d64e"/>
    <Part Type="punktas" Nr="1" Abbr="1 p." DocPartId="646b4822e19049e78afa208ef7de2fc6" PartId="621d3b547bea47469fbb459b24f7c342">
      <Part Type="papunktis" Nr="1.1" Abbr="1.1 pp." DocPartId="0c27c087dbb04f569eae0359208429da" PartId="9d1f5703b3b144a1a5e0f8919be1ffe2"/>
      <Part Type="papunktis" Nr="1.2" Abbr="1.2 pp." DocPartId="4d279d7c617946e18046ccd3279dff78" PartId="36fd5a551966418c835ae71822b22668"/>
      <Part Type="papunktis" Nr="1.3" Abbr="1.3 pp." DocPartId="3d21fe80fb9a4e1e872e43e8c4570cc4" PartId="1669f26499c74d4eb491698ca1798433"/>
      <Part Type="papunktis" Nr="1.4" Abbr="1.4 pp." DocPartId="0b0cededde99409dac1df77525932979" PartId="82343f1127b447979596ff354dbc426c"/>
      <Part Type="papunktis" Nr="1.5" Abbr="1.5 pp." DocPartId="b0212f27859f4c458672ff19e266dc6c" PartId="759f7a4a2c5248c5928599f16a25383c"/>
      <Part Type="papunktis" Nr="1.6" Abbr="1.6 pp." DocPartId="a4c041b3048c4eeaa5c8edf3c56d11db" PartId="714ae78cbd3842b2a839b97eda522325"/>
      <Part Type="papunktis" Nr="1.7" Abbr="1.7 pp." DocPartId="b53f604fb0d542048921ea97e9394c79" PartId="7737250caa4f400da5c0f2546e69d53d"/>
      <Part Type="papunktis" Nr="1.8" Abbr="1.8 pp." DocPartId="e9088c7c90d84afa93bb5600d4741b7f" PartId="27c286be4e124829ae4b4b586976d9d4"/>
      <Part Type="papunktis" Nr="1.9" Abbr="1.9 pp." DocPartId="4a69df8cb2e04216927a881cb25fbfca" PartId="dddda69edf574905852d8ab28fd61ab2"/>
      <Part Type="papunktis" Nr="1.10" Abbr="1.10 pp." DocPartId="569c07b2fbe84c31b4e55a599c388059" PartId="d6998ee450d04f1faf1ccc041609d8b1"/>
      <Part Type="papunktis" Nr="1.11" Abbr="1.11 pp." DocPartId="eeb5b05e388b4ef5bb7915ec8901a084" PartId="837f817e4e9f4be98baea727189da5f5"/>
      <Part Type="papunktis" Nr="1.12" Abbr="1.12 pp." DocPartId="4fbb22fcdfb040b4b057713bfbad562a" PartId="535207060ae44389a5ea393725ad0fbe"/>
      <Part Type="papunktis" Nr="1.13" Abbr="1.13 pp." DocPartId="b68e376a44a84efa97d62a7aa4879192" PartId="91be0f7d062e4b43ab173567cd5b371a"/>
      <Part Type="papunktis" Nr="1.14" Abbr="1.14 pp." DocPartId="4d9df4b08a0941dbb00698347d94e660" PartId="9e151ee762f24fd8bb80a08ea278f46d"/>
      <Part Type="papunktis" Nr="1.15" Abbr="1.15 pp." DocPartId="3f2a8f97c3284b8c913302cdd2889901" PartId="ae29e06df6c343008ba66080b1fd6017"/>
      <Part Type="papunktis" Nr="1.16" Abbr="1.16 pp." DocPartId="c786222f781e443bbbd6ff0172b6d76b" PartId="6707fb57ac6b4b628229ed1e4039e9b9"/>
    </Part>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e1522405367f4fb1b20224973165d664">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4c5dc51cc65a441094c325714cb05b9c"/>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75A920C-F929-4359-9DB4-85761F94121F}">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DF5D6756-00B2-4FC8-B149-FAA6560815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5</Pages>
  <Words>7833</Words>
  <Characters>4465</Characters>
  <Application>Microsoft Office Word</Application>
  <DocSecurity>0</DocSecurity>
  <Lines>37</Lines>
  <Paragraphs>24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12274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2023-12-16T17:40:00Z</dcterms:modified>
  <revision>10</revision>
</coreProperties>
</file>