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8ad0a8af56948b9a988e62b8206a07c"/>
        <w:lock w:val="sdtLocked"/>
        <w:richText/>
      </w:sdtPr>
      <w:sdtContent>
        <w:p>
          <w:pPr>
            <w:jc w:val="both"/>
            <w:rPr>
              <w:rFonts w:ascii="Times New Roman" w:hAnsi="Times New Roman"/>
            </w:rPr>
          </w:pPr>
          <w:r>
            <w:rPr>
              <w:rFonts w:ascii="Times New Roman" w:hAnsi="Times New Roman"/>
              <w:b/>
              <w:i/>
            </w:rPr>
            <w:t>Suvestinė redakcija nuo 2023-04-06 iki 2024-01-08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2020-02-11, i. k. 2020-02996</w:t>
          </w:r>
        </w:p>
        <w:p>
          <w:pPr>
            <w:jc w:val="both"/>
            <w:rPr>
              <w:rFonts w:ascii="Times New Roman" w:hAnsi="Times New Roman"/>
              <w:sz w:val="20"/>
            </w:rPr>
          </w:pPr>
        </w:p>
        <w:p>
          <w:pPr>
            <w:tabs>
              <w:tab w:val="center" w:pos="4680"/>
              <w:tab w:val="right" w:pos="9360"/>
            </w:tabs>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9pt;height:52.2pt" o:ole="" fillcolor="window">
                <v:imagedata r:id="rId9" o:title=""/>
              </v:shape>
              <o:OLEObject Type="Embed" ProgID="Word.Picture.8" ShapeID="_x0000_i1025" DrawAspect="Content" ObjectID="_0000000001" r:id="rId10"/>
            </w:object>
          </w:r>
        </w:p>
        <w:p>
          <w:pPr>
            <w:jc w:val="center"/>
            <w:rPr>
              <w:b/>
              <w:caps/>
              <w:szCs w:val="24"/>
            </w:rPr>
          </w:pPr>
          <w:r>
            <w:rPr>
              <w:b/>
              <w:caps/>
              <w:szCs w:val="24"/>
            </w:rPr>
            <w:t xml:space="preserve">TELŠIŲ RAJONO SAVIVALDYBĖS </w:t>
          </w:r>
        </w:p>
        <w:p>
          <w:pPr>
            <w:jc w:val="center"/>
            <w:rPr>
              <w:b/>
              <w:caps/>
              <w:szCs w:val="24"/>
            </w:rPr>
          </w:pPr>
          <w:r>
            <w:rPr>
              <w:b/>
              <w:caps/>
              <w:szCs w:val="24"/>
            </w:rPr>
            <w:t>TARYBA</w:t>
          </w:r>
        </w:p>
        <w:p>
          <w:pPr>
            <w:jc w:val="center"/>
            <w:rPr>
              <w:b/>
              <w:sz w:val="20"/>
            </w:rPr>
          </w:pPr>
        </w:p>
        <w:p>
          <w:pPr>
            <w:jc w:val="center"/>
            <w:rPr>
              <w:b/>
              <w:caps/>
              <w:szCs w:val="24"/>
            </w:rPr>
          </w:pPr>
          <w:r>
            <w:rPr>
              <w:b/>
              <w:caps/>
              <w:szCs w:val="24"/>
            </w:rPr>
            <w:t>SPRENDIMAS</w:t>
          </w:r>
        </w:p>
        <w:p>
          <w:pPr>
            <w:jc w:val="center"/>
            <w:rPr>
              <w:b/>
              <w:bCs/>
              <w:szCs w:val="24"/>
            </w:rPr>
          </w:pPr>
          <w:r>
            <w:rPr>
              <w:b/>
              <w:bCs/>
              <w:szCs w:val="24"/>
            </w:rPr>
            <w:t>DĖL VIENKARTINIŲ, TIKSLINIŲ, SĄLYGINIŲ IR PERIODINIŲ PAŠALPŲ SKYRIMO IR MOKĖJIMO TELŠIŲ RAJONO SAVIVALDYBĖJE TVARKOS APRAŠO PATVIRTINIMO</w:t>
          </w:r>
        </w:p>
        <w:p>
          <w:pPr>
            <w:jc w:val="center"/>
            <w:rPr>
              <w:bCs/>
              <w:szCs w:val="24"/>
            </w:rPr>
          </w:pPr>
        </w:p>
        <w:p>
          <w:pPr>
            <w:jc w:val="center"/>
            <w:rPr>
              <w:bCs/>
              <w:szCs w:val="24"/>
            </w:rPr>
          </w:pPr>
          <w:r>
            <w:rPr>
              <w:bCs/>
              <w:szCs w:val="24"/>
            </w:rPr>
            <w:t>2020 m. sausio 30 d. Nr. T1-31</w:t>
          </w:r>
        </w:p>
        <w:p>
          <w:pPr>
            <w:ind w:firstLine="62"/>
            <w:jc w:val="center"/>
            <w:rPr>
              <w:bCs/>
              <w:szCs w:val="24"/>
            </w:rPr>
          </w:pPr>
          <w:r>
            <w:rPr>
              <w:bCs/>
              <w:szCs w:val="24"/>
            </w:rPr>
            <w:t>Telšiai </w:t>
          </w:r>
        </w:p>
        <w:p>
          <w:pPr>
            <w:rPr>
              <w:szCs w:val="24"/>
            </w:rPr>
          </w:pPr>
        </w:p>
        <w:p>
          <w:pPr>
            <w:rPr>
              <w:szCs w:val="24"/>
            </w:rPr>
          </w:pPr>
        </w:p>
        <w:sdt>
          <w:sdtPr>
            <w:alias w:val="preambule"/>
            <w:tag w:val="part_a8f48132edcd4210bdc0db880468801a"/>
            <w:lock w:val="sdtLocked"/>
            <w:richText/>
          </w:sdtPr>
          <w:sdtContent>
            <w:p>
              <w:pPr>
                <w:ind w:firstLine="720"/>
                <w:jc w:val="both"/>
                <w:rPr>
                  <w:spacing w:val="44"/>
                  <w:szCs w:val="24"/>
                  <w:lang w:eastAsia="ar-SA"/>
                </w:rPr>
              </w:pPr>
              <w:r>
                <w:rPr>
                  <w:szCs w:val="24"/>
                  <w:lang w:eastAsia="ar-SA"/>
                </w:rPr>
                <w:t xml:space="preserve">Vadovaudamasi Lietuvos Respublikos vietos savivaldos įstatymo 16 straipsnio 2 dalies 38 punktu bei Lietuvos Respublikos piniginės socialinės paramos nepasiturintiems gyventojams įstatymo 4 straipsnio 2 dalimi, Telšių rajono savivaldybės taryba </w:t>
              </w:r>
              <w:r>
                <w:rPr>
                  <w:spacing w:val="44"/>
                  <w:szCs w:val="24"/>
                  <w:lang w:eastAsia="ar-SA"/>
                </w:rPr>
                <w:t>nusprendžia:</w:t>
              </w:r>
            </w:p>
          </w:sdtContent>
        </w:sdt>
        <w:sdt>
          <w:sdtPr>
            <w:alias w:val="1 p."/>
            <w:tag w:val="part_c84055e07b5047469d60496be75548d2"/>
            <w:lock w:val="sdtLocked"/>
            <w:richText/>
          </w:sdtPr>
          <w:sdtContent>
            <w:p>
              <w:pPr>
                <w:tabs>
                  <w:tab w:val="left" w:pos="993"/>
                </w:tabs>
                <w:ind w:firstLine="709"/>
                <w:jc w:val="both"/>
                <w:rPr>
                  <w:szCs w:val="24"/>
                  <w:lang w:eastAsia="ar-SA"/>
                </w:rPr>
              </w:pPr>
              <w:sdt>
                <w:sdtPr>
                  <w:alias w:val="Numeris"/>
                  <w:tag w:val="nr_c84055e07b5047469d60496be75548d2"/>
                  <w:lock w:val="sdtLocked"/>
                  <w:richText/>
                </w:sdtPr>
                <w:sdtContent>
                  <w:r>
                    <w:rPr>
                      <w:szCs w:val="24"/>
                      <w:lang w:eastAsia="ar-SA"/>
                    </w:rPr>
                    <w:t>1</w:t>
                  </w:r>
                </w:sdtContent>
              </w:sdt>
              <w:r>
                <w:rPr>
                  <w:szCs w:val="24"/>
                  <w:lang w:eastAsia="ar-SA"/>
                </w:rPr>
                <w:t>.</w:t>
                <w:tab/>
                <w:t>Patvirtinti V</w:t>
              </w:r>
              <w:r>
                <w:rPr>
                  <w:bCs/>
                  <w:szCs w:val="24"/>
                </w:rPr>
                <w:t>ienkartinių, tikslinių, sąlyginių ir periodinių pašalpų skyrimo ir mokėjimo Telšių rajono savivaldybėje tvarkos aprašą</w:t>
              </w:r>
              <w:r>
                <w:rPr>
                  <w:bCs/>
                  <w:szCs w:val="24"/>
                  <w:lang w:eastAsia="ar-SA"/>
                </w:rPr>
                <w:t xml:space="preserve"> </w:t>
              </w:r>
              <w:r>
                <w:rPr>
                  <w:szCs w:val="24"/>
                  <w:lang w:eastAsia="ar-SA"/>
                </w:rPr>
                <w:t>(pridedama).</w:t>
              </w:r>
            </w:p>
          </w:sdtContent>
        </w:sdt>
        <w:sdt>
          <w:sdtPr>
            <w:alias w:val="2 p."/>
            <w:tag w:val="part_ae7003b78ec64e548685b72ac93f93ee"/>
            <w:lock w:val="sdtLocked"/>
            <w:richText/>
          </w:sdtPr>
          <w:sdtContent>
            <w:p>
              <w:pPr>
                <w:tabs>
                  <w:tab w:val="left" w:pos="993"/>
                </w:tabs>
                <w:ind w:firstLine="709"/>
                <w:jc w:val="both"/>
                <w:rPr>
                  <w:szCs w:val="24"/>
                  <w:lang w:eastAsia="ar-SA"/>
                </w:rPr>
              </w:pPr>
              <w:sdt>
                <w:sdtPr>
                  <w:alias w:val="Numeris"/>
                  <w:tag w:val="nr_ae7003b78ec64e548685b72ac93f93ee"/>
                  <w:lock w:val="sdtLocked"/>
                  <w:richText/>
                </w:sdtPr>
                <w:sdtContent>
                  <w:r>
                    <w:rPr>
                      <w:szCs w:val="24"/>
                      <w:lang w:eastAsia="ar-SA"/>
                    </w:rPr>
                    <w:t>2</w:t>
                  </w:r>
                </w:sdtContent>
              </w:sdt>
              <w:r>
                <w:rPr>
                  <w:szCs w:val="24"/>
                  <w:lang w:eastAsia="ar-SA"/>
                </w:rPr>
                <w:t>.</w:t>
                <w:tab/>
                <w:t>Pripažinti netekusiu galios Telšių rajono savivaldybės tarybos 2018 m. lapkričio 29 d. sprendimą Nr. T1-334 „Dėl vienkartinių, tikslinių, sąlyginių ir periodinių pašalpų skyrimo ir mokėjimo Telšių rajono savivaldybėje tvarkos aprašo patvirtinimo“.</w:t>
              </w:r>
            </w:p>
          </w:sdtContent>
        </w:sdt>
        <w:sdt>
          <w:sdtPr>
            <w:alias w:val="3 p."/>
            <w:tag w:val="part_150ed3357fc04598b2861ef149a2f753"/>
            <w:lock w:val="sdtLocked"/>
            <w:richText/>
          </w:sdtPr>
          <w:sdtContent>
            <w:p>
              <w:pPr>
                <w:tabs>
                  <w:tab w:val="left" w:pos="993"/>
                </w:tabs>
                <w:ind w:firstLine="709"/>
                <w:jc w:val="both"/>
              </w:pPr>
              <w:sdt>
                <w:sdtPr>
                  <w:alias w:val="Numeris"/>
                  <w:tag w:val="nr_150ed3357fc04598b2861ef149a2f753"/>
                  <w:lock w:val="sdtLocked"/>
                  <w:richText/>
                </w:sdtPr>
                <w:sdtContent>
                  <w:r>
                    <w:rPr>
                      <w:szCs w:val="24"/>
                      <w:lang w:eastAsia="ar-SA"/>
                    </w:rPr>
                    <w:t>3</w:t>
                  </w:r>
                </w:sdtContent>
              </w:sdt>
              <w:r>
                <w:rPr>
                  <w:szCs w:val="24"/>
                  <w:lang w:eastAsia="ar-SA"/>
                </w:rPr>
                <w:t>.</w:t>
                <w:tab/>
                <w:t>Nustatyti, kad šis sprendimas įsigalioja 2020 m. vasario 1 d.</w:t>
              </w:r>
            </w:p>
          </w:sdtContent>
        </w:sdt>
        <w:sdt>
          <w:sdtPr>
            <w:alias w:val="signatura"/>
            <w:tag w:val="part_28a8884365d540b68279287f161c77c2"/>
            <w:lock w:val="sdtLocked"/>
            <w:richText/>
          </w:sdtPr>
          <w:sdtContent>
            <w:p>
              <w:pPr>
                <w:tabs>
                  <w:tab w:val="left" w:pos="6804"/>
                </w:tabs>
              </w:pPr>
            </w:p>
            <w:p>
              <w:pPr>
                <w:tabs>
                  <w:tab w:val="left" w:pos="6804"/>
                </w:tabs>
              </w:pPr>
            </w:p>
            <w:p>
              <w:pPr>
                <w:tabs>
                  <w:tab w:val="left" w:pos="6804"/>
                </w:tabs>
              </w:pPr>
            </w:p>
            <w:p>
              <w:pPr>
                <w:tabs>
                  <w:tab w:val="left" w:pos="6804"/>
                </w:tabs>
              </w:pPr>
              <w:r>
                <w:t>Savivaldybės meras</w:t>
                <w:tab/>
                <w:t>Kęstutis Gusarovas</w:t>
              </w:r>
            </w:p>
            <w:p>
              <w:pPr>
                <w:tabs>
                  <w:tab w:val="center" w:pos="4680"/>
                  <w:tab w:val="right" w:pos="9360"/>
                </w:tabs>
                <w:rPr>
                  <w:sz w:val="22"/>
                  <w:szCs w:val="22"/>
                  <w:lang w:eastAsia="lt-LT"/>
                </w:rPr>
              </w:pPr>
            </w:p>
          </w:sdtContent>
        </w:sdt>
      </w:sdtContent>
    </w:sdt>
    <w:sdt>
      <w:sdtPr>
        <w:alias w:val="patvirtinta"/>
        <w:tag w:val="part_c0dafd0d28ec456583d85e99b0fb3130"/>
        <w:lock w:val="sdtLocked"/>
        <w:richText/>
      </w:sdtPr>
      <w:sdtContent>
        <w:p>
          <w:pPr>
            <w:ind w:left="5760" w:firstLine="619"/>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993" w:left="1701" w:header="567" w:footer="567" w:gutter="0"/>
              <w:pgNumType w:start="1"/>
              <w:cols w:space="1296"/>
              <w:formProt w:val="0"/>
              <w:titlePg/>
              <w:docGrid w:linePitch="326"/>
            </w:sectPr>
          </w:pPr>
        </w:p>
        <w:p>
          <w:pPr>
            <w:ind w:left="5760" w:firstLine="619"/>
            <w:rPr>
              <w:szCs w:val="24"/>
            </w:rPr>
          </w:pPr>
          <w:r>
            <w:rPr>
              <w:szCs w:val="24"/>
              <w:lang w:eastAsia="ar-SA"/>
            </w:rPr>
            <w:t>PATVIRTINTA</w:t>
          </w:r>
        </w:p>
        <w:p>
          <w:pPr>
            <w:suppressAutoHyphens/>
            <w:ind w:left="6379"/>
            <w:jc w:val="both"/>
            <w:rPr>
              <w:szCs w:val="24"/>
              <w:lang w:eastAsia="ar-SA"/>
            </w:rPr>
          </w:pPr>
          <w:r>
            <w:rPr>
              <w:szCs w:val="24"/>
              <w:lang w:eastAsia="ar-SA"/>
            </w:rPr>
            <w:t xml:space="preserve">Telšių rajono savivaldybės </w:t>
          </w:r>
        </w:p>
        <w:p>
          <w:pPr>
            <w:suppressAutoHyphens/>
            <w:ind w:left="6379"/>
            <w:jc w:val="both"/>
            <w:rPr>
              <w:szCs w:val="24"/>
              <w:lang w:eastAsia="ar-SA"/>
            </w:rPr>
          </w:pPr>
          <w:r>
            <w:rPr>
              <w:szCs w:val="24"/>
              <w:lang w:eastAsia="ar-SA"/>
            </w:rPr>
            <w:t xml:space="preserve">Tarybos 2020 m. sausio 30 d. </w:t>
          </w:r>
        </w:p>
        <w:p>
          <w:pPr>
            <w:suppressAutoHyphens/>
            <w:ind w:left="6379"/>
            <w:jc w:val="both"/>
            <w:rPr>
              <w:szCs w:val="24"/>
              <w:lang w:eastAsia="ar-SA"/>
            </w:rPr>
          </w:pPr>
          <w:r>
            <w:rPr>
              <w:szCs w:val="24"/>
              <w:lang w:eastAsia="ar-SA"/>
            </w:rPr>
            <w:t>sprendimu Nr. T1-31</w:t>
          </w:r>
        </w:p>
        <w:p>
          <w:pPr>
            <w:suppressAutoHyphens/>
            <w:ind w:left="5529"/>
            <w:jc w:val="both"/>
            <w:rPr>
              <w:szCs w:val="24"/>
              <w:lang w:eastAsia="ar-SA"/>
            </w:rPr>
          </w:pPr>
        </w:p>
        <w:p>
          <w:pPr>
            <w:suppressAutoHyphens/>
            <w:ind w:left="3890" w:firstLine="1639"/>
            <w:jc w:val="both"/>
            <w:rPr>
              <w:szCs w:val="24"/>
              <w:lang w:eastAsia="ar-SA"/>
            </w:rPr>
          </w:pPr>
        </w:p>
        <w:p>
          <w:pPr>
            <w:suppressAutoHyphens/>
            <w:jc w:val="center"/>
            <w:rPr>
              <w:b/>
              <w:szCs w:val="24"/>
              <w:lang w:eastAsia="ar-SA"/>
            </w:rPr>
          </w:pPr>
          <w:sdt>
            <w:sdtPr>
              <w:alias w:val="Pavadinimas"/>
              <w:tag w:val="title_c0dafd0d28ec456583d85e99b0fb3130"/>
              <w:lock w:val="sdtLocked"/>
              <w:richText/>
            </w:sdtPr>
            <w:sdtContent>
              <w:r>
                <w:rPr>
                  <w:b/>
                  <w:bCs/>
                  <w:szCs w:val="24"/>
                </w:rPr>
                <w:t xml:space="preserve">VIENKARTINIŲ, TIKSLINIŲ, SĄLYGINIŲ IR PERIODINIŲ PAŠALPŲ SKYRIMO IR MOKĖJIMO TELŠIŲ RAJONO SAVIVALDYBĖJE TVARKOS </w:t>
              </w:r>
              <w:r>
                <w:rPr>
                  <w:b/>
                  <w:szCs w:val="24"/>
                  <w:lang w:eastAsia="ar-SA"/>
                </w:rPr>
                <w:t>APRAŠAS</w:t>
              </w:r>
            </w:sdtContent>
          </w:sdt>
        </w:p>
        <w:p>
          <w:pPr>
            <w:suppressAutoHyphens/>
            <w:jc w:val="center"/>
            <w:rPr>
              <w:b/>
              <w:szCs w:val="24"/>
              <w:lang w:eastAsia="ar-SA"/>
            </w:rPr>
          </w:pPr>
        </w:p>
        <w:sdt>
          <w:sdtPr>
            <w:alias w:val="skyrius"/>
            <w:tag w:val="part_51b57a6b7a4342aeb46d64d6084e65f5"/>
            <w:lock w:val="sdtLocked"/>
            <w:richText/>
          </w:sdtPr>
          <w:sdtContent>
            <w:p>
              <w:pPr>
                <w:suppressAutoHyphens/>
                <w:ind w:left="1060" w:hanging="720"/>
                <w:jc w:val="center"/>
                <w:rPr>
                  <w:b/>
                  <w:szCs w:val="24"/>
                  <w:lang w:eastAsia="ar-SA"/>
                </w:rPr>
              </w:pPr>
              <w:sdt>
                <w:sdtPr>
                  <w:alias w:val="Numeris"/>
                  <w:tag w:val="nr_51b57a6b7a4342aeb46d64d6084e65f5"/>
                  <w:lock w:val="sdtLocked"/>
                  <w:richText/>
                </w:sdtPr>
                <w:sdtContent>
                  <w:r>
                    <w:rPr>
                      <w:b/>
                      <w:szCs w:val="24"/>
                      <w:lang w:eastAsia="ar-SA"/>
                    </w:rPr>
                    <w:t>I</w:t>
                  </w:r>
                </w:sdtContent>
              </w:sdt>
              <w:r>
                <w:rPr>
                  <w:b/>
                  <w:szCs w:val="24"/>
                  <w:lang w:eastAsia="ar-SA"/>
                </w:rPr>
                <w:t>.</w:t>
                <w:tab/>
              </w:r>
              <w:sdt>
                <w:sdtPr>
                  <w:alias w:val="Pavadinimas"/>
                  <w:tag w:val="title_51b57a6b7a4342aeb46d64d6084e65f5"/>
                  <w:lock w:val="sdtLocked"/>
                  <w:richText/>
                </w:sdtPr>
                <w:sdtContent>
                  <w:r>
                    <w:rPr>
                      <w:b/>
                      <w:szCs w:val="24"/>
                      <w:lang w:eastAsia="ar-SA"/>
                    </w:rPr>
                    <w:t>BENDROSIOS NUOSTATOS</w:t>
                  </w:r>
                </w:sdtContent>
              </w:sdt>
            </w:p>
            <w:p>
              <w:pPr>
                <w:suppressAutoHyphens/>
                <w:ind w:left="1080"/>
                <w:rPr>
                  <w:b/>
                  <w:szCs w:val="24"/>
                  <w:lang w:eastAsia="ar-SA"/>
                </w:rPr>
              </w:pPr>
            </w:p>
            <w:sdt>
              <w:sdtPr>
                <w:alias w:val="1 p."/>
                <w:tag w:val="part_1996ae7459a444d68621bd8d1324971b"/>
                <w:lock w:val="sdtLocked"/>
                <w:richText/>
              </w:sdtPr>
              <w:sdtContent>
                <w:p>
                  <w:pPr>
                    <w:ind w:firstLine="993"/>
                    <w:jc w:val="both"/>
                    <w:rPr>
                      <w:szCs w:val="24"/>
                    </w:rPr>
                  </w:pPr>
                  <w:sdt>
                    <w:sdtPr>
                      <w:alias w:val="Numeris"/>
                      <w:tag w:val="nr_1996ae7459a444d68621bd8d1324971b"/>
                      <w:lock w:val="sdtLocked"/>
                      <w:richText/>
                    </w:sdtPr>
                    <w:sdtContent>
                      <w:r>
                        <w:rPr>
                          <w:szCs w:val="24"/>
                        </w:rPr>
                        <w:t>1</w:t>
                      </w:r>
                    </w:sdtContent>
                  </w:sdt>
                  <w:r>
                    <w:rPr>
                      <w:szCs w:val="24"/>
                    </w:rPr>
                    <w:t>.</w:t>
                    <w:tab/>
                    <w:t>Vienkartinių, tikslinių, sąlyginių ir periodinių pašalpų skyrimo ir mokėjimo Telšių rajono savivaldybėje tvarkos aprašas (toliau – Aprašas) nustato vienkartinių, tikslinių, sąlyginių ir periodinių pašalpų iš Telšių rajono savivaldybės biudžeto lėšų skyrimo sąlygas, dydžius, skyrimo ir mokėjimo tvarką.</w:t>
                  </w:r>
                </w:p>
              </w:sdtContent>
            </w:sdt>
            <w:sdt>
              <w:sdtPr>
                <w:alias w:val="2 p."/>
                <w:tag w:val="part_c1df02f7ee144db792b8c1a2e87d578e"/>
                <w:lock w:val="sdtLocked"/>
                <w:richText/>
              </w:sdtPr>
              <w:sdtContent>
                <w:p>
                  <w:pPr>
                    <w:tabs>
                      <w:tab w:val="left" w:pos="1418"/>
                    </w:tabs>
                    <w:ind w:firstLine="993"/>
                    <w:jc w:val="both"/>
                    <w:rPr>
                      <w:szCs w:val="24"/>
                    </w:rPr>
                  </w:pPr>
                  <w:sdt>
                    <w:sdtPr>
                      <w:alias w:val="Numeris"/>
                      <w:tag w:val="nr_c1df02f7ee144db792b8c1a2e87d578e"/>
                      <w:lock w:val="sdtLocked"/>
                      <w:richText/>
                    </w:sdtPr>
                    <w:sdtContent>
                      <w:r>
                        <w:rPr>
                          <w:szCs w:val="24"/>
                          <w:lang w:val="en-GB"/>
                        </w:rPr>
                        <w:t>2</w:t>
                      </w:r>
                    </w:sdtContent>
                  </w:sdt>
                  <w:r>
                    <w:rPr>
                      <w:szCs w:val="24"/>
                      <w:lang w:val="en-GB"/>
                    </w:rPr>
                    <w:t xml:space="preserve">. </w:t>
                  </w:r>
                  <w:r>
                    <w:rPr>
                      <w:szCs w:val="24"/>
                    </w:rPr>
                    <w:t>Vienkartinės, tikslinės, sąlyginės ir periodinės pašalpos (toliau – parama) skiriamos vienam gyvenančiam asmeniui arba bendrai gyvenantiems asmenims, deklaravusiems gyvenamąją vietą Telšių rajono savivaldybėje arba įtrauktiems į gyvenamosios vietos nedeklaravusių asmenų apskaitą Telšių rajono savivaldybėje (toliau – Savivaldybė) ir gyvenantiems Savivaldybėje, arba asmenims, nedeklaravusiems gyvenamosios vietos ir neįtrauktiems į gyvenamosios vietos nedeklaravusių asmenų apskaitą, bet faktiškai gyvenantiems Savivaldybėje, išskyrus 8.13 papunktyje numatytą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
              <w:sdtPr>
                <w:alias w:val="3 p."/>
                <w:tag w:val="part_d04eff47518b4d31bcb3051e2ee98320"/>
                <w:lock w:val="sdtLocked"/>
                <w:richText/>
              </w:sdtPr>
              <w:sdtContent>
                <w:p>
                  <w:pPr>
                    <w:tabs>
                      <w:tab w:val="left" w:pos="1134"/>
                      <w:tab w:val="left" w:pos="1418"/>
                    </w:tabs>
                    <w:suppressAutoHyphens/>
                    <w:ind w:firstLine="993"/>
                    <w:jc w:val="both"/>
                    <w:rPr>
                      <w:szCs w:val="24"/>
                      <w:lang w:eastAsia="ar-SA"/>
                    </w:rPr>
                  </w:pPr>
                  <w:sdt>
                    <w:sdtPr>
                      <w:alias w:val="Numeris"/>
                      <w:tag w:val="nr_d04eff47518b4d31bcb3051e2ee98320"/>
                      <w:lock w:val="sdtLocked"/>
                      <w:richText/>
                    </w:sdtPr>
                    <w:sdtContent>
                      <w:r>
                        <w:rPr>
                          <w:szCs w:val="24"/>
                          <w:lang w:eastAsia="ar-SA"/>
                        </w:rPr>
                        <w:t>3</w:t>
                      </w:r>
                    </w:sdtContent>
                  </w:sdt>
                  <w:r>
                    <w:rPr>
                      <w:szCs w:val="24"/>
                      <w:lang w:eastAsia="ar-SA"/>
                    </w:rPr>
                    <w:t>.</w:t>
                    <w:tab/>
                  </w:r>
                  <w:r>
                    <w:rPr>
                      <w:szCs w:val="24"/>
                    </w:rPr>
                    <w:t xml:space="preserve">Parama skiriama siekiant padėti bendrai gyvenantiems asmenims arba vienam gyvenančiam asmeniui </w:t>
                  </w:r>
                  <w:r>
                    <w:rPr>
                      <w:rFonts w:eastAsia="Calibri"/>
                      <w:szCs w:val="24"/>
                      <w:lang w:eastAsia="ar-SA"/>
                    </w:rPr>
                    <w:t>(toliau – pareiškėjas)</w:t>
                  </w:r>
                  <w:r>
                    <w:rPr>
                      <w:szCs w:val="24"/>
                    </w:rPr>
                    <w:t xml:space="preserve">, patekusiam į sunkią materialinę padėtį dėl įvykusios nelaimės, asmens sveikatos sutrikimų, benamystės, bedarbystės ir kitų priežasčių, kada nepakanka valstybės teikiamos socialinės paramos ir pareiškėjas yra išnaudojęs visas kitų pajamų ir socialinių paslaugų gavimo galimybes. </w:t>
                  </w:r>
                </w:p>
              </w:sdtContent>
            </w:sdt>
            <w:sdt>
              <w:sdtPr>
                <w:alias w:val="4 p."/>
                <w:tag w:val="part_26d057e217984cbab9d302cdc2693f5d"/>
                <w:lock w:val="sdtLocked"/>
                <w:richText/>
              </w:sdtPr>
              <w:sdtContent>
                <w:p>
                  <w:pPr>
                    <w:tabs>
                      <w:tab w:val="left" w:pos="1418"/>
                    </w:tabs>
                    <w:suppressAutoHyphens/>
                    <w:ind w:firstLine="992"/>
                    <w:jc w:val="both"/>
                    <w:rPr>
                      <w:szCs w:val="24"/>
                    </w:rPr>
                  </w:pPr>
                  <w:sdt>
                    <w:sdtPr>
                      <w:alias w:val="Numeris"/>
                      <w:tag w:val="nr_26d057e217984cbab9d302cdc2693f5d"/>
                      <w:lock w:val="sdtLocked"/>
                      <w:richText/>
                    </w:sdtPr>
                    <w:sdtContent>
                      <w:r>
                        <w:rPr>
                          <w:szCs w:val="24"/>
                        </w:rPr>
                        <w:t>4</w:t>
                      </w:r>
                    </w:sdtContent>
                  </w:sdt>
                  <w:r>
                    <w:rPr>
                      <w:szCs w:val="24"/>
                    </w:rPr>
                    <w:t>.</w:t>
                    <w:tab/>
                  </w:r>
                  <w:r>
                    <w:rPr>
                      <w:szCs w:val="24"/>
                      <w:lang w:eastAsia="ar-SA"/>
                    </w:rPr>
                    <w:t>Apraše vartojamos pagrindinės sąvokos atitinka Lietuvos Respublikos piniginės socialinės paramos nepasiturintiems gyventojams įstatyme (toliau – Įstatymas) apibrėžtas sąvokas.</w:t>
                  </w:r>
                </w:p>
              </w:sdtContent>
            </w:sdt>
            <w:sdt>
              <w:sdtPr>
                <w:alias w:val="5 p."/>
                <w:tag w:val="part_142f16fb28bd4bc3a9726a5c10c6638a"/>
                <w:lock w:val="sdtLocked"/>
                <w:richText/>
              </w:sdtPr>
              <w:sdtContent>
                <w:p>
                  <w:pPr>
                    <w:tabs>
                      <w:tab w:val="left" w:pos="1418"/>
                    </w:tabs>
                    <w:ind w:left="2148" w:hanging="1155"/>
                    <w:jc w:val="both"/>
                    <w:rPr>
                      <w:szCs w:val="24"/>
                    </w:rPr>
                  </w:pPr>
                  <w:sdt>
                    <w:sdtPr>
                      <w:alias w:val="Numeris"/>
                      <w:tag w:val="nr_142f16fb28bd4bc3a9726a5c10c6638a"/>
                      <w:lock w:val="sdtLocked"/>
                      <w:richText/>
                    </w:sdtPr>
                    <w:sdtContent>
                      <w:r>
                        <w:rPr>
                          <w:szCs w:val="24"/>
                        </w:rPr>
                        <w:t>5</w:t>
                      </w:r>
                    </w:sdtContent>
                  </w:sdt>
                  <w:r>
                    <w:rPr>
                      <w:szCs w:val="24"/>
                    </w:rPr>
                    <w:t>.</w:t>
                    <w:tab/>
                    <w:t xml:space="preserve">Kitos Apraše vartojamos sąvokos: </w:t>
                  </w:r>
                </w:p>
                <w:sdt>
                  <w:sdtPr>
                    <w:alias w:val="5.1 pp."/>
                    <w:tag w:val="part_9ec576bcb9714384b9ae80ca94ab725a"/>
                    <w:lock w:val="sdtLocked"/>
                    <w:richText/>
                  </w:sdtPr>
                  <w:sdtContent>
                    <w:p>
                      <w:pPr>
                        <w:tabs>
                          <w:tab w:val="left" w:pos="1418"/>
                        </w:tabs>
                        <w:ind w:firstLine="993"/>
                        <w:jc w:val="both"/>
                        <w:rPr>
                          <w:iCs/>
                          <w:szCs w:val="24"/>
                        </w:rPr>
                      </w:pPr>
                      <w:sdt>
                        <w:sdtPr>
                          <w:alias w:val="Numeris"/>
                          <w:tag w:val="nr_9ec576bcb9714384b9ae80ca94ab725a"/>
                          <w:lock w:val="sdtLocked"/>
                          <w:richText/>
                        </w:sdtPr>
                        <w:sdtContent>
                          <w:r>
                            <w:rPr>
                              <w:iCs/>
                              <w:szCs w:val="24"/>
                            </w:rPr>
                            <w:t>5.1</w:t>
                          </w:r>
                        </w:sdtContent>
                      </w:sdt>
                      <w:r>
                        <w:rPr>
                          <w:iCs/>
                          <w:szCs w:val="24"/>
                        </w:rPr>
                        <w:t>.</w:t>
                        <w:tab/>
                      </w:r>
                      <w:r>
                        <w:rPr>
                          <w:b/>
                          <w:bCs/>
                          <w:iCs/>
                          <w:szCs w:val="24"/>
                        </w:rPr>
                        <w:t>vienkartinė pašalpa</w:t>
                      </w:r>
                      <w:r>
                        <w:rPr>
                          <w:iCs/>
                          <w:szCs w:val="24"/>
                        </w:rPr>
                        <w:t xml:space="preserve"> – vienkartinio pobūdžio išmoka, skiriama sunkios materialinės padėties atveju;</w:t>
                      </w:r>
                    </w:p>
                  </w:sdtContent>
                </w:sdt>
                <w:sdt>
                  <w:sdtPr>
                    <w:alias w:val="5.2 pp."/>
                    <w:tag w:val="part_5cbd78a9a7294910b34a60ccc4e9388e"/>
                    <w:lock w:val="sdtLocked"/>
                    <w:richText/>
                  </w:sdtPr>
                  <w:sdtContent>
                    <w:p>
                      <w:pPr>
                        <w:ind w:firstLine="993"/>
                        <w:jc w:val="both"/>
                        <w:rPr>
                          <w:iCs/>
                          <w:szCs w:val="24"/>
                          <w:lang w:eastAsia="lt-LT"/>
                        </w:rPr>
                      </w:pPr>
                      <w:sdt>
                        <w:sdtPr>
                          <w:alias w:val="Numeris"/>
                          <w:tag w:val="nr_5cbd78a9a7294910b34a60ccc4e9388e"/>
                          <w:lock w:val="sdtLocked"/>
                          <w:richText/>
                        </w:sdtPr>
                        <w:sdtContent>
                          <w:r>
                            <w:rPr>
                              <w:iCs/>
                              <w:szCs w:val="24"/>
                              <w:lang w:eastAsia="lt-LT"/>
                            </w:rPr>
                            <w:t>5.2</w:t>
                          </w:r>
                        </w:sdtContent>
                      </w:sdt>
                      <w:r>
                        <w:rPr>
                          <w:iCs/>
                          <w:szCs w:val="24"/>
                          <w:lang w:eastAsia="lt-LT"/>
                        </w:rPr>
                        <w:t>.</w:t>
                        <w:tab/>
                      </w:r>
                      <w:r>
                        <w:rPr>
                          <w:b/>
                          <w:bCs/>
                          <w:iCs/>
                          <w:szCs w:val="24"/>
                        </w:rPr>
                        <w:t>tikslinė pašalpa</w:t>
                      </w:r>
                      <w:r>
                        <w:rPr>
                          <w:iCs/>
                          <w:szCs w:val="24"/>
                        </w:rPr>
                        <w:t xml:space="preserve"> – išmoka, skiriama </w:t>
                      </w:r>
                      <w:r>
                        <w:rPr>
                          <w:iCs/>
                          <w:szCs w:val="24"/>
                          <w:lang w:eastAsia="lt-LT"/>
                        </w:rPr>
                        <w:t xml:space="preserve">asmeniui, patekusiam į sunkią materialinę padėtį, siekiant suteikti jam tikslinę paramą individualiu atveju (gydymosi išlaidoms kompensuoti, mokamoms sveikatos priežiūros paslaugoms ar medicininėms priemonėms apmokėti, asmens dokumentams tvarkyti, įsiskolinimams padengti, nuostoliams nukentėjus nuo gaisro ar stichinės nelaimės iš dalies kompensuoti ir pan.); </w:t>
                      </w:r>
                    </w:p>
                  </w:sdtContent>
                </w:sdt>
                <w:sdt>
                  <w:sdtPr>
                    <w:alias w:val="5.3 pp."/>
                    <w:tag w:val="part_f8c98bdc812748ab9f27e80300e58cdd"/>
                    <w:lock w:val="sdtLocked"/>
                    <w:richText/>
                  </w:sdtPr>
                  <w:sdtContent>
                    <w:p>
                      <w:pPr>
                        <w:ind w:firstLine="993"/>
                        <w:jc w:val="both"/>
                        <w:rPr>
                          <w:iCs/>
                          <w:szCs w:val="24"/>
                        </w:rPr>
                      </w:pPr>
                      <w:sdt>
                        <w:sdtPr>
                          <w:alias w:val="Numeris"/>
                          <w:tag w:val="nr_f8c98bdc812748ab9f27e80300e58cdd"/>
                          <w:lock w:val="sdtLocked"/>
                          <w:richText/>
                        </w:sdtPr>
                        <w:sdtContent>
                          <w:r>
                            <w:rPr>
                              <w:iCs/>
                              <w:szCs w:val="24"/>
                            </w:rPr>
                            <w:t>5.3</w:t>
                          </w:r>
                        </w:sdtContent>
                      </w:sdt>
                      <w:r>
                        <w:rPr>
                          <w:iCs/>
                          <w:szCs w:val="24"/>
                        </w:rPr>
                        <w:t>.</w:t>
                        <w:tab/>
                      </w:r>
                      <w:r>
                        <w:rPr>
                          <w:b/>
                          <w:bCs/>
                          <w:iCs/>
                          <w:szCs w:val="24"/>
                        </w:rPr>
                        <w:t>sąlyginė pašalpa</w:t>
                      </w:r>
                      <w:r>
                        <w:rPr>
                          <w:iCs/>
                          <w:szCs w:val="24"/>
                        </w:rPr>
                        <w:t xml:space="preserve"> – išmoka, skiriama </w:t>
                      </w:r>
                      <w:r>
                        <w:rPr>
                          <w:iCs/>
                          <w:szCs w:val="24"/>
                          <w:lang w:eastAsia="lt-LT"/>
                        </w:rPr>
                        <w:t>asmeniui</w:t>
                      </w:r>
                      <w:r>
                        <w:rPr>
                          <w:iCs/>
                          <w:szCs w:val="24"/>
                        </w:rPr>
                        <w:t xml:space="preserve">, dalyvaujančiam socialinės integracijos programose, psichologinėje socialinėje reabilitacijoje, gydantis nuo užkrečiamų ligų; </w:t>
                      </w:r>
                    </w:p>
                  </w:sdtContent>
                </w:sdt>
                <w:sdt>
                  <w:sdtPr>
                    <w:alias w:val="5.4 pp."/>
                    <w:tag w:val="part_db9f06119deb45af96875c03112ad4c9"/>
                    <w:lock w:val="sdtLocked"/>
                    <w:richText/>
                  </w:sdtPr>
                  <w:sdtContent>
                    <w:p>
                      <w:pPr>
                        <w:ind w:firstLine="993"/>
                        <w:jc w:val="both"/>
                        <w:rPr>
                          <w:iCs/>
                          <w:szCs w:val="24"/>
                        </w:rPr>
                      </w:pPr>
                      <w:sdt>
                        <w:sdtPr>
                          <w:alias w:val="Numeris"/>
                          <w:tag w:val="nr_db9f06119deb45af96875c03112ad4c9"/>
                          <w:lock w:val="sdtLocked"/>
                          <w:richText/>
                        </w:sdtPr>
                        <w:sdtContent>
                          <w:r>
                            <w:rPr>
                              <w:iCs/>
                              <w:szCs w:val="24"/>
                            </w:rPr>
                            <w:t>5.4</w:t>
                          </w:r>
                        </w:sdtContent>
                      </w:sdt>
                      <w:r>
                        <w:rPr>
                          <w:iCs/>
                          <w:szCs w:val="24"/>
                        </w:rPr>
                        <w:t>.</w:t>
                        <w:tab/>
                      </w:r>
                      <w:r>
                        <w:rPr>
                          <w:b/>
                          <w:bCs/>
                          <w:iCs/>
                          <w:szCs w:val="24"/>
                        </w:rPr>
                        <w:t>periodinė pašalpa</w:t>
                      </w:r>
                      <w:r>
                        <w:rPr>
                          <w:iCs/>
                          <w:szCs w:val="24"/>
                        </w:rPr>
                        <w:t xml:space="preserve"> – papildoma išmoka, skiriama asmeniui tam tikrą periodą laikinoms socialinėms problemoms spręsti;</w:t>
                      </w:r>
                    </w:p>
                  </w:sdtContent>
                </w:sdt>
                <w:sdt>
                  <w:sdtPr>
                    <w:alias w:val="5.5 pp."/>
                    <w:tag w:val="part_9313b67d35924254a58cef9f3756f8dd"/>
                    <w:lock w:val="sdtLocked"/>
                    <w:richText/>
                  </w:sdtPr>
                  <w:sdtContent>
                    <w:p>
                      <w:pPr>
                        <w:ind w:firstLine="993"/>
                        <w:jc w:val="both"/>
                        <w:rPr>
                          <w:iCs/>
                          <w:szCs w:val="24"/>
                        </w:rPr>
                      </w:pPr>
                      <w:sdt>
                        <w:sdtPr>
                          <w:alias w:val="Numeris"/>
                          <w:tag w:val="nr_9313b67d35924254a58cef9f3756f8dd"/>
                          <w:lock w:val="sdtLocked"/>
                          <w:richText/>
                        </w:sdtPr>
                        <w:sdtContent>
                          <w:r>
                            <w:rPr>
                              <w:iCs/>
                              <w:szCs w:val="24"/>
                            </w:rPr>
                            <w:t>5.5</w:t>
                          </w:r>
                        </w:sdtContent>
                      </w:sdt>
                      <w:r>
                        <w:rPr>
                          <w:iCs/>
                          <w:szCs w:val="24"/>
                        </w:rPr>
                        <w:t>.</w:t>
                        <w:tab/>
                      </w:r>
                      <w:r>
                        <w:rPr>
                          <w:b/>
                          <w:szCs w:val="24"/>
                        </w:rPr>
                        <w:t>valstybės remiamos pajamos</w:t>
                      </w:r>
                      <w:r>
                        <w:rPr>
                          <w:szCs w:val="24"/>
                        </w:rPr>
                        <w:t xml:space="preserve"> – teisės aktų nustatyta tvarka Lietuvos Respublikos Vyriausybės patvirtintas valstybės remiamų pajamų dydis;</w:t>
                      </w:r>
                    </w:p>
                  </w:sdtContent>
                </w:sdt>
                <w:sdt>
                  <w:sdtPr>
                    <w:alias w:val="5.6 pp."/>
                    <w:tag w:val="part_deb67f5e040f448687faa72df9793c09"/>
                    <w:lock w:val="sdtLocked"/>
                    <w:richText/>
                  </w:sdtPr>
                  <w:sdtContent>
                    <w:p>
                      <w:pPr>
                        <w:tabs>
                          <w:tab w:val="left" w:pos="1134"/>
                          <w:tab w:val="left" w:pos="1418"/>
                        </w:tabs>
                        <w:ind w:firstLine="993"/>
                        <w:jc w:val="both"/>
                        <w:rPr>
                          <w:szCs w:val="24"/>
                        </w:rPr>
                      </w:pPr>
                      <w:sdt>
                        <w:sdtPr>
                          <w:alias w:val="Numeris"/>
                          <w:tag w:val="nr_deb67f5e040f448687faa72df9793c09"/>
                          <w:lock w:val="sdtLocked"/>
                          <w:richText/>
                        </w:sdtPr>
                        <w:sdtContent>
                          <w:r>
                            <w:rPr>
                              <w:szCs w:val="24"/>
                            </w:rPr>
                            <w:t>5.6</w:t>
                          </w:r>
                        </w:sdtContent>
                      </w:sdt>
                      <w:r>
                        <w:rPr>
                          <w:szCs w:val="24"/>
                        </w:rPr>
                        <w:t>.</w:t>
                        <w:tab/>
                      </w:r>
                      <w:r>
                        <w:rPr>
                          <w:b/>
                          <w:szCs w:val="24"/>
                        </w:rPr>
                        <w:t>bazinė socialinė išmoka</w:t>
                      </w:r>
                      <w:r>
                        <w:rPr>
                          <w:szCs w:val="24"/>
                        </w:rPr>
                        <w:t xml:space="preserve"> – teisės aktų nustatyta tvarka Lietuvos Respublikos Vyriausybės patvirtintas išmokos dydis</w:t>
                      </w:r>
                      <w:r>
                        <w:rPr>
                          <w:rFonts w:ascii="Arial" w:hAnsi="Arial" w:cs="Arial"/>
                          <w:sz w:val="26"/>
                          <w:szCs w:val="26"/>
                        </w:rPr>
                        <w:t>;</w:t>
                      </w:r>
                    </w:p>
                  </w:sdtContent>
                </w:sdt>
                <w:sdt>
                  <w:sdtPr>
                    <w:alias w:val="5.7 pp."/>
                    <w:tag w:val="part_b287ca48c8574b68b81d3bb6312c0459"/>
                    <w:lock w:val="sdtLocked"/>
                    <w:richText/>
                  </w:sdtPr>
                  <w:sdtContent>
                    <w:p>
                      <w:pPr>
                        <w:tabs>
                          <w:tab w:val="left" w:pos="1134"/>
                          <w:tab w:val="left" w:pos="1418"/>
                        </w:tabs>
                        <w:ind w:firstLine="993"/>
                        <w:jc w:val="both"/>
                        <w:rPr>
                          <w:szCs w:val="24"/>
                        </w:rPr>
                      </w:pPr>
                      <w:sdt>
                        <w:sdtPr>
                          <w:alias w:val="Numeris"/>
                          <w:tag w:val="nr_b287ca48c8574b68b81d3bb6312c0459"/>
                          <w:lock w:val="sdtLocked"/>
                          <w:richText/>
                        </w:sdtPr>
                        <w:sdtContent>
                          <w:r>
                            <w:rPr>
                              <w:szCs w:val="24"/>
                            </w:rPr>
                            <w:t>5.7</w:t>
                          </w:r>
                        </w:sdtContent>
                      </w:sdt>
                      <w:r>
                        <w:rPr>
                          <w:szCs w:val="24"/>
                        </w:rPr>
                        <w:t>.</w:t>
                        <w:tab/>
                      </w:r>
                      <w:r>
                        <w:rPr>
                          <w:b/>
                          <w:szCs w:val="24"/>
                        </w:rPr>
                        <w:t>Užimtumo tarnyba</w:t>
                      </w:r>
                      <w:r>
                        <w:rPr>
                          <w:szCs w:val="24"/>
                        </w:rPr>
                        <w:t xml:space="preserve"> – Užimtumo tarnyba prie Lietuvos Respublikos socialinės apsaugos ir darbo ministerijos ar kitos valstybės valstybinė įdarbinimo tarnyba</w:t>
                      </w:r>
                    </w:p>
                  </w:sdtContent>
                </w:sdt>
              </w:sdtContent>
            </w:sdt>
            <w:sdt>
              <w:sdtPr>
                <w:alias w:val="6 p."/>
                <w:tag w:val="part_c2cea4d292fc4b9998ae4d14515a6b43"/>
                <w:lock w:val="sdtLocked"/>
                <w:richText/>
              </w:sdtPr>
              <w:sdtContent>
                <w:p>
                  <w:pPr>
                    <w:tabs>
                      <w:tab w:val="left" w:pos="1134"/>
                      <w:tab w:val="left" w:pos="1418"/>
                    </w:tabs>
                    <w:suppressAutoHyphens/>
                    <w:ind w:firstLine="993"/>
                    <w:jc w:val="both"/>
                    <w:rPr>
                      <w:b/>
                      <w:szCs w:val="24"/>
                      <w:lang w:eastAsia="ar-SA"/>
                    </w:rPr>
                  </w:pPr>
                  <w:sdt>
                    <w:sdtPr>
                      <w:alias w:val="Numeris"/>
                      <w:tag w:val="nr_c2cea4d292fc4b9998ae4d14515a6b43"/>
                      <w:lock w:val="sdtLocked"/>
                      <w:richText/>
                    </w:sdtPr>
                    <w:sdtContent>
                      <w:r>
                        <w:rPr>
                          <w:szCs w:val="24"/>
                          <w:lang w:eastAsia="ar-SA"/>
                        </w:rPr>
                        <w:t>6</w:t>
                      </w:r>
                    </w:sdtContent>
                  </w:sdt>
                  <w:r>
                    <w:rPr>
                      <w:szCs w:val="24"/>
                      <w:lang w:eastAsia="ar-SA"/>
                    </w:rPr>
                    <w:t>.</w:t>
                    <w:tab/>
                  </w:r>
                  <w:r>
                    <w:rPr>
                      <w:szCs w:val="24"/>
                    </w:rPr>
                    <w:t xml:space="preserve">Paramos </w:t>
                  </w:r>
                  <w:r>
                    <w:rPr>
                      <w:szCs w:val="24"/>
                      <w:lang w:eastAsia="ar-SA"/>
                    </w:rPr>
                    <w:t>dydis nustatomas bazinės socialinės išmokos dydžiu (toliau – BSI), pajamos vertinamos valstybės remiamų pajamų dydžiu (toliau – VRP).</w:t>
                  </w:r>
                </w:p>
                <w:p>
                  <w:pPr>
                    <w:tabs>
                      <w:tab w:val="left" w:pos="1134"/>
                      <w:tab w:val="left" w:pos="1418"/>
                    </w:tabs>
                    <w:suppressAutoHyphens/>
                    <w:jc w:val="both"/>
                    <w:rPr>
                      <w:b/>
                      <w:szCs w:val="24"/>
                      <w:lang w:eastAsia="ar-SA"/>
                    </w:rPr>
                  </w:pPr>
                </w:p>
              </w:sdtContent>
            </w:sdt>
          </w:sdtContent>
        </w:sdt>
        <w:sdt>
          <w:sdtPr>
            <w:alias w:val="skyrius"/>
            <w:tag w:val="part_c5beb02b9f714e79abac97d7c8f8dc7c"/>
            <w:lock w:val="sdtLocked"/>
            <w:richText/>
          </w:sdtPr>
          <w:sdtContent>
            <w:p>
              <w:pPr>
                <w:tabs>
                  <w:tab w:val="left" w:pos="-120"/>
                </w:tabs>
                <w:ind w:left="1060" w:hanging="720"/>
                <w:jc w:val="center"/>
                <w:rPr>
                  <w:b/>
                  <w:szCs w:val="24"/>
                </w:rPr>
              </w:pPr>
              <w:sdt>
                <w:sdtPr>
                  <w:alias w:val="Numeris"/>
                  <w:tag w:val="nr_c5beb02b9f714e79abac97d7c8f8dc7c"/>
                  <w:lock w:val="sdtLocked"/>
                  <w:richText/>
                </w:sdtPr>
                <w:sdtContent>
                  <w:r>
                    <w:rPr>
                      <w:b/>
                      <w:szCs w:val="24"/>
                    </w:rPr>
                    <w:t>II</w:t>
                  </w:r>
                </w:sdtContent>
              </w:sdt>
              <w:r>
                <w:rPr>
                  <w:b/>
                  <w:szCs w:val="24"/>
                </w:rPr>
                <w:t>.</w:t>
                <w:tab/>
              </w:r>
              <w:sdt>
                <w:sdtPr>
                  <w:alias w:val="Pavadinimas"/>
                  <w:tag w:val="title_c5beb02b9f714e79abac97d7c8f8dc7c"/>
                  <w:lock w:val="sdtLocked"/>
                  <w:richText/>
                </w:sdtPr>
                <w:sdtContent>
                  <w:r>
                    <w:rPr>
                      <w:b/>
                      <w:szCs w:val="24"/>
                    </w:rPr>
                    <w:t>PARAMOS SKYRIMO SĄLYGOS IR DYDŽIAI</w:t>
                  </w:r>
                </w:sdtContent>
              </w:sdt>
            </w:p>
            <w:p>
              <w:pPr>
                <w:tabs>
                  <w:tab w:val="left" w:pos="567"/>
                  <w:tab w:val="left" w:pos="851"/>
                </w:tabs>
                <w:suppressAutoHyphens/>
                <w:jc w:val="both"/>
                <w:rPr>
                  <w:szCs w:val="24"/>
                  <w:lang w:eastAsia="ar-SA"/>
                </w:rPr>
              </w:pPr>
            </w:p>
            <w:sdt>
              <w:sdtPr>
                <w:alias w:val="7 p."/>
                <w:tag w:val="part_336ee2b0432f4e98ba7e396c0e3e1b86"/>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336ee2b0432f4e98ba7e396c0e3e1b86"/>
                      <w:lock w:val="sdtLocked"/>
                      <w:richText/>
                    </w:sdtPr>
                    <w:sdtContent>
                      <w:r>
                        <w:rPr>
                          <w:szCs w:val="24"/>
                          <w:lang w:eastAsia="ar-SA"/>
                        </w:rPr>
                        <w:t>7</w:t>
                      </w:r>
                    </w:sdtContent>
                  </w:sdt>
                  <w:r>
                    <w:rPr>
                      <w:szCs w:val="24"/>
                      <w:lang w:eastAsia="ar-SA"/>
                    </w:rPr>
                    <w:t>.</w:t>
                    <w:tab/>
                  </w:r>
                  <w:r>
                    <w:rPr>
                      <w:b/>
                      <w:szCs w:val="24"/>
                      <w:lang w:eastAsia="ar-SA"/>
                    </w:rPr>
                    <w:t xml:space="preserve">Vienkartinė pašalpa </w:t>
                  </w:r>
                  <w:r>
                    <w:rPr>
                      <w:szCs w:val="24"/>
                      <w:lang w:eastAsia="ar-SA"/>
                    </w:rPr>
                    <w:t xml:space="preserve">esant sunkiai materialinei padėčiai skurdo, benamystės, bedarbystės ir krizės atvejais gali būti skiriama: </w:t>
                  </w:r>
                </w:p>
                <w:sdt>
                  <w:sdtPr>
                    <w:alias w:val="7.1 pp."/>
                    <w:tag w:val="part_b4d74883f0a04f77bd759c10ec3a2359"/>
                    <w:lock w:val="sdtLocked"/>
                    <w:richText/>
                  </w:sdtPr>
                  <w:sdtContent>
                    <w:p>
                      <w:pPr>
                        <w:ind w:firstLine="993"/>
                        <w:jc w:val="both"/>
                        <w:rPr>
                          <w:color w:val="000000"/>
                          <w:szCs w:val="24"/>
                          <w:lang w:eastAsia="lt-LT"/>
                        </w:rPr>
                      </w:pPr>
                      <w:sdt>
                        <w:sdtPr>
                          <w:alias w:val="Numeris"/>
                          <w:tag w:val="nr_b4d74883f0a04f77bd759c10ec3a2359"/>
                          <w:lock w:val="sdtLocked"/>
                          <w:richText/>
                        </w:sdtPr>
                        <w:sdtContent>
                          <w:r>
                            <w:rPr>
                              <w:color w:val="000000"/>
                              <w:szCs w:val="24"/>
                              <w:lang w:val="en-GB" w:eastAsia="lt-LT"/>
                            </w:rPr>
                            <w:t>7.1</w:t>
                          </w:r>
                        </w:sdtContent>
                      </w:sdt>
                      <w:r>
                        <w:rPr>
                          <w:color w:val="000000"/>
                          <w:szCs w:val="24"/>
                          <w:lang w:val="en-GB" w:eastAsia="lt-LT"/>
                        </w:rPr>
                        <w:t xml:space="preserve">. 3 BSI </w:t>
                      </w:r>
                      <w:r>
                        <w:rPr>
                          <w:szCs w:val="24"/>
                          <w:lang w:eastAsia="ar-SA"/>
                        </w:rPr>
                        <w:t xml:space="preserve">dydžių – </w:t>
                      </w:r>
                      <w:r>
                        <w:rPr>
                          <w:color w:val="000000"/>
                          <w:szCs w:val="24"/>
                          <w:lang w:eastAsia="lt-LT"/>
                        </w:rPr>
                        <w:t xml:space="preserve">grįžus iš pataisos įstaigų, kardomojo kalinimo vietų, socialinės ir psichologinės reabilitacijos įstaigų, jeigu </w:t>
                      </w:r>
                      <w:r>
                        <w:rPr>
                          <w:szCs w:val="24"/>
                          <w:lang w:eastAsia="ar-SA"/>
                        </w:rPr>
                        <w:t>pareiškėjas</w:t>
                      </w:r>
                      <w:r>
                        <w:rPr>
                          <w:color w:val="000000"/>
                          <w:szCs w:val="24"/>
                          <w:lang w:eastAsia="lt-LT"/>
                        </w:rPr>
                        <w:t xml:space="preserve"> išbuvo minimose vietose ne trumpiau kaip 6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sdtContent>
                </w:sdt>
                <w:sdt>
                  <w:sdtPr>
                    <w:alias w:val="7.2 pp."/>
                    <w:tag w:val="part_cfa2831554484e59b94ee7fe7c27db68"/>
                    <w:lock w:val="sdtLocked"/>
                    <w:richText/>
                  </w:sdtPr>
                  <w:sdtContent>
                    <w:p>
                      <w:pPr>
                        <w:tabs>
                          <w:tab w:val="left" w:pos="567"/>
                          <w:tab w:val="left" w:pos="851"/>
                          <w:tab w:val="left" w:pos="1418"/>
                        </w:tabs>
                        <w:suppressAutoHyphens/>
                        <w:ind w:firstLine="993"/>
                        <w:jc w:val="both"/>
                        <w:rPr>
                          <w:szCs w:val="24"/>
                        </w:rPr>
                      </w:pPr>
                      <w:sdt>
                        <w:sdtPr>
                          <w:alias w:val="Numeris"/>
                          <w:tag w:val="nr_cfa2831554484e59b94ee7fe7c27db68"/>
                          <w:lock w:val="sdtLocked"/>
                          <w:richText/>
                        </w:sdtPr>
                        <w:sdtContent>
                          <w:r>
                            <w:rPr>
                              <w:szCs w:val="24"/>
                              <w:lang w:eastAsia="ar-SA"/>
                            </w:rPr>
                            <w:t>7.2</w:t>
                          </w:r>
                        </w:sdtContent>
                      </w:sdt>
                      <w:r>
                        <w:rPr>
                          <w:szCs w:val="24"/>
                          <w:lang w:eastAsia="ar-SA"/>
                        </w:rPr>
                        <w:t xml:space="preserve">. 20 BSI dydžių – buities ir gyvenimo sąlygoms gerinti, kai būste reikalingas remontas, tai yra: </w:t>
                      </w:r>
                      <w:r>
                        <w:t>keičiamos susidėvėjusios statinio bendrosios inžinerinės sistemos ar jų elementai, įrengiamos atskiros statinio inžinerinės sistemos,</w:t>
                      </w:r>
                      <w:r>
                        <w:rPr>
                          <w:szCs w:val="24"/>
                          <w:lang w:eastAsia="ar-SA"/>
                        </w:rPr>
                        <w:t xml:space="preserve"> </w:t>
                      </w:r>
                      <w:r>
                        <w:t>stiprinamos arba keičiamos statinio susidėvėjusios laikančiosios konstrukcijos, atkuriamos susidėvėjusios detalės, pašalinami defektai,</w:t>
                      </w:r>
                      <w:r>
                        <w:rPr>
                          <w:szCs w:val="24"/>
                          <w:lang w:eastAsia="ar-SA"/>
                        </w:rPr>
                        <w:t xml:space="preserve"> kai </w:t>
                      </w:r>
                      <w:r>
                        <w:rPr>
                          <w:szCs w:val="24"/>
                        </w:rPr>
                        <w:t xml:space="preserve">vidutinės vieno bendrai gyvenančio asmens pajamos neviršija 1,5 </w:t>
                      </w:r>
                      <w:r>
                        <w:rPr>
                          <w:color w:val="000000"/>
                          <w:szCs w:val="24"/>
                          <w:lang w:eastAsia="lt-LT"/>
                        </w:rPr>
                        <w:t>VRP</w:t>
                      </w:r>
                      <w:r>
                        <w:rPr>
                          <w:szCs w:val="24"/>
                        </w:rPr>
                        <w:t xml:space="preserve"> dydžio, vieno gyvenančio asmens – 2 VRP dydžių;</w:t>
                      </w:r>
                    </w:p>
                    <w:sdt>
                      <w:sdtPr>
                        <w:alias w:val="7.2.1 pp."/>
                        <w:tag w:val="part_3ab32cbbf3874df68a8595e50e3fa2d7"/>
                        <w:lock w:val="sdtLocked"/>
                        <w:richText/>
                      </w:sdtPr>
                      <w:sdtContent>
                        <w:p>
                          <w:pPr>
                            <w:tabs>
                              <w:tab w:val="left" w:pos="567"/>
                              <w:tab w:val="left" w:pos="851"/>
                              <w:tab w:val="left" w:pos="1418"/>
                            </w:tabs>
                            <w:suppressAutoHyphens/>
                            <w:ind w:firstLine="993"/>
                            <w:jc w:val="both"/>
                            <w:rPr>
                              <w:szCs w:val="24"/>
                            </w:rPr>
                          </w:pPr>
                          <w:sdt>
                            <w:sdtPr>
                              <w:alias w:val="Numeris"/>
                              <w:tag w:val="nr_3ab32cbbf3874df68a8595e50e3fa2d7"/>
                              <w:lock w:val="sdtLocked"/>
                              <w:richText/>
                            </w:sdtPr>
                            <w:sdtContent>
                              <w:r>
                                <w:rPr>
                                  <w:szCs w:val="24"/>
                                </w:rPr>
                                <w:t>7.2.1</w:t>
                              </w:r>
                            </w:sdtContent>
                          </w:sdt>
                          <w:r>
                            <w:rPr>
                              <w:szCs w:val="24"/>
                            </w:rPr>
                            <w:t xml:space="preserve">. 10 BSI dydžių </w:t>
                          </w:r>
                          <w:r>
                            <w:rPr>
                              <w:szCs w:val="24"/>
                              <w:lang w:eastAsia="ar-SA"/>
                            </w:rPr>
                            <w:t xml:space="preserve">– reikalingam būtiniausiam būsto remontui, minimalioms gyvenimo sąlygoms gerinti, kai </w:t>
                          </w:r>
                          <w:r>
                            <w:rPr>
                              <w:szCs w:val="24"/>
                            </w:rPr>
                            <w:t xml:space="preserve">vidutinės vieno bendrai gyvenančio asmens pajamos neviršija 1,5 </w:t>
                          </w:r>
                          <w:r>
                            <w:rPr>
                              <w:color w:val="000000"/>
                              <w:szCs w:val="24"/>
                              <w:lang w:eastAsia="lt-LT"/>
                            </w:rPr>
                            <w:t>VRP</w:t>
                          </w:r>
                          <w:r>
                            <w:rPr>
                              <w:szCs w:val="24"/>
                            </w:rPr>
                            <w:t xml:space="preserve"> dydžio, vieno gyvenančio asmens – 2 VRP dydžių;</w:t>
                          </w:r>
                        </w:p>
                      </w:sdtContent>
                    </w:sdt>
                    <w:sdt>
                      <w:sdtPr>
                        <w:alias w:val="7.2.2 pp."/>
                        <w:tag w:val="part_130f02e218334af885763b2035c484cd"/>
                        <w:lock w:val="sdtLocked"/>
                        <w:richText/>
                      </w:sdtPr>
                      <w:sdtContent>
                        <w:p>
                          <w:pPr>
                            <w:tabs>
                              <w:tab w:val="left" w:pos="567"/>
                              <w:tab w:val="left" w:pos="851"/>
                              <w:tab w:val="left" w:pos="1418"/>
                            </w:tabs>
                            <w:suppressAutoHyphens/>
                            <w:ind w:firstLine="993"/>
                            <w:jc w:val="both"/>
                            <w:rPr>
                              <w:szCs w:val="24"/>
                            </w:rPr>
                          </w:pPr>
                          <w:sdt>
                            <w:sdtPr>
                              <w:alias w:val="Numeris"/>
                              <w:tag w:val="nr_130f02e218334af885763b2035c484cd"/>
                              <w:lock w:val="sdtLocked"/>
                              <w:richText/>
                            </w:sdtPr>
                            <w:sdtContent>
                              <w:r>
                                <w:rPr>
                                  <w:szCs w:val="24"/>
                                </w:rPr>
                                <w:t>7.2.2</w:t>
                              </w:r>
                            </w:sdtContent>
                          </w:sdt>
                          <w:r>
                            <w:rPr>
                              <w:szCs w:val="24"/>
                            </w:rPr>
                            <w:t xml:space="preserve">. 10 BSI </w:t>
                          </w:r>
                          <w:r>
                            <w:rPr>
                              <w:szCs w:val="24"/>
                              <w:lang w:eastAsia="ar-SA"/>
                            </w:rPr>
                            <w:t>(išskyrus atvejus, kai pateikiama prekės pirkimo sąskaita faktūra, kurioje nurodyta suma mažesnė nei 15 BSI dydžių),</w:t>
                          </w:r>
                          <w:r>
                            <w:rPr>
                              <w:szCs w:val="24"/>
                            </w:rPr>
                            <w:t xml:space="preserve"> – būtiniausiai buitinei technikai įsigyti, tai yra: šaldytuvui, viryklei, skalbimo mašinai,</w:t>
                          </w:r>
                          <w:r>
                            <w:rPr>
                              <w:szCs w:val="24"/>
                              <w:lang w:eastAsia="ar-SA"/>
                            </w:rPr>
                            <w:t xml:space="preserve"> </w:t>
                          </w:r>
                          <w:r>
                            <w:rPr>
                              <w:szCs w:val="24"/>
                            </w:rPr>
                            <w:t xml:space="preserve"> </w:t>
                          </w:r>
                          <w:r>
                            <w:rPr>
                              <w:szCs w:val="24"/>
                              <w:lang w:eastAsia="ar-SA"/>
                            </w:rPr>
                            <w:t xml:space="preserve">kai </w:t>
                          </w:r>
                          <w:r>
                            <w:rPr>
                              <w:szCs w:val="24"/>
                            </w:rPr>
                            <w:t xml:space="preserve">vidutinės vieno bendrai gyvenančio asmens pajamos neviršija 1,5 </w:t>
                          </w:r>
                          <w:r>
                            <w:rPr>
                              <w:szCs w:val="24"/>
                              <w:lang w:eastAsia="lt-LT"/>
                            </w:rPr>
                            <w:t>VRP</w:t>
                          </w:r>
                          <w:r>
                            <w:rPr>
                              <w:szCs w:val="24"/>
                            </w:rPr>
                            <w:t xml:space="preserve"> dydžio, vieno gyvenančio asmens – 2 VRP dydžių;</w:t>
                          </w:r>
                        </w:p>
                      </w:sdtContent>
                    </w:sdt>
                    <w:sdt>
                      <w:sdtPr>
                        <w:alias w:val="7.2.3 pp."/>
                        <w:tag w:val="part_83f6e50ccb3d414eb76acc7ce2fbae74"/>
                        <w:lock w:val="sdtLocked"/>
                        <w:richText/>
                      </w:sdtPr>
                      <w:sdtContent>
                        <w:p>
                          <w:pPr>
                            <w:tabs>
                              <w:tab w:val="left" w:pos="567"/>
                              <w:tab w:val="left" w:pos="851"/>
                              <w:tab w:val="left" w:pos="1418"/>
                            </w:tabs>
                            <w:suppressAutoHyphens/>
                            <w:ind w:firstLine="993"/>
                            <w:jc w:val="both"/>
                            <w:rPr>
                              <w:szCs w:val="24"/>
                              <w:lang w:eastAsia="ar-SA"/>
                            </w:rPr>
                          </w:pPr>
                          <w:sdt>
                            <w:sdtPr>
                              <w:alias w:val="Numeris"/>
                              <w:tag w:val="nr_83f6e50ccb3d414eb76acc7ce2fbae74"/>
                              <w:lock w:val="sdtLocked"/>
                              <w:richText/>
                            </w:sdtPr>
                            <w:sdtContent>
                              <w:r>
                                <w:rPr>
                                  <w:szCs w:val="24"/>
                                </w:rPr>
                                <w:t>7.2.3</w:t>
                              </w:r>
                            </w:sdtContent>
                          </w:sdt>
                          <w:r>
                            <w:rPr>
                              <w:szCs w:val="24"/>
                            </w:rPr>
                            <w:t xml:space="preserve">. 10 BSI </w:t>
                          </w:r>
                          <w:r>
                            <w:rPr>
                              <w:szCs w:val="24"/>
                              <w:lang w:eastAsia="ar-SA"/>
                            </w:rPr>
                            <w:t>(išskyrus atvejus kai pateikiama prekės pirkimo sąskaita faktūra, kurioje nurodyta suma mažesnė nei 10 BSI dydžių),</w:t>
                          </w:r>
                          <w:r>
                            <w:rPr>
                              <w:szCs w:val="24"/>
                            </w:rPr>
                            <w:t xml:space="preserve"> – būtiniausiems baldams įsigyti, tai yra: lovai, spintai, stalui, vaiko kambario baldams, </w:t>
                          </w:r>
                          <w:r>
                            <w:rPr>
                              <w:szCs w:val="24"/>
                              <w:lang w:eastAsia="ar-SA"/>
                            </w:rPr>
                            <w:t xml:space="preserve">kai </w:t>
                          </w:r>
                          <w:r>
                            <w:rPr>
                              <w:szCs w:val="24"/>
                            </w:rPr>
                            <w:t xml:space="preserve">vidutinės vieno bendrai gyvenančio asmens pajamos neviršija 1,5 </w:t>
                          </w:r>
                          <w:r>
                            <w:rPr>
                              <w:szCs w:val="24"/>
                              <w:lang w:eastAsia="lt-LT"/>
                            </w:rPr>
                            <w:t>VRP</w:t>
                          </w:r>
                          <w:r>
                            <w:rPr>
                              <w:szCs w:val="24"/>
                            </w:rPr>
                            <w:t xml:space="preserve"> dydžio, vieno gyvenančio asmens – 2 VRP dydžių;</w:t>
                          </w:r>
                        </w:p>
                      </w:sdtContent>
                    </w:sdt>
                  </w:sdtContent>
                </w:sdt>
                <w:sdt>
                  <w:sdtPr>
                    <w:alias w:val="7.3 pp."/>
                    <w:tag w:val="part_f9ca26ab9ab649428aa535016ce93ebd"/>
                    <w:lock w:val="sdtLocked"/>
                    <w:richText/>
                  </w:sdtPr>
                  <w:sdtContent>
                    <w:p>
                      <w:pPr>
                        <w:tabs>
                          <w:tab w:val="left" w:pos="567"/>
                          <w:tab w:val="left" w:pos="851"/>
                          <w:tab w:val="left" w:pos="1418"/>
                        </w:tabs>
                        <w:suppressAutoHyphens/>
                        <w:ind w:firstLine="993"/>
                        <w:jc w:val="both"/>
                        <w:rPr>
                          <w:szCs w:val="24"/>
                          <w:lang w:eastAsia="ar-SA"/>
                        </w:rPr>
                      </w:pPr>
                      <w:sdt>
                        <w:sdtPr>
                          <w:alias w:val="Numeris"/>
                          <w:tag w:val="nr_f9ca26ab9ab649428aa535016ce93ebd"/>
                          <w:lock w:val="sdtLocked"/>
                          <w:richText/>
                        </w:sdtPr>
                        <w:sdtContent>
                          <w:r>
                            <w:rPr>
                              <w:szCs w:val="24"/>
                              <w:lang w:eastAsia="ar-SA"/>
                            </w:rPr>
                            <w:t>7.3</w:t>
                          </w:r>
                        </w:sdtContent>
                      </w:sdt>
                      <w:r>
                        <w:rPr>
                          <w:szCs w:val="24"/>
                          <w:lang w:eastAsia="ar-SA"/>
                        </w:rPr>
                        <w:t>.</w:t>
                        <w:tab/>
                        <w:t xml:space="preserve"> iki 5 BSI dydžių – krizės atvejais kai</w:t>
                      </w:r>
                      <w:r>
                        <w:rPr>
                          <w:szCs w:val="24"/>
                        </w:rPr>
                        <w:t xml:space="preserve"> vidutinės vieno bendrai gyvenančio asmens pajamos neviršija 2 </w:t>
                      </w:r>
                      <w:r>
                        <w:rPr>
                          <w:color w:val="000000"/>
                          <w:szCs w:val="24"/>
                          <w:lang w:eastAsia="lt-LT"/>
                        </w:rPr>
                        <w:t>VRP</w:t>
                      </w:r>
                      <w:r>
                        <w:rPr>
                          <w:szCs w:val="24"/>
                        </w:rPr>
                        <w:t xml:space="preserve"> dydžių, vieno gyvenančio asmens – 2,5 VRP dydžio.</w:t>
                      </w:r>
                    </w:p>
                  </w:sdtContent>
                </w:sdt>
                <w:sdt>
                  <w:sdtPr>
                    <w:alias w:val="7.4 pp."/>
                    <w:tag w:val="part_b747772381cc4b8fba48ec1e29426f56"/>
                    <w:lock w:val="sdtLocked"/>
                    <w:richText/>
                  </w:sdtPr>
                  <w:sdtContent>
                    <w:p>
                      <w:pPr>
                        <w:tabs>
                          <w:tab w:val="left" w:pos="1843"/>
                        </w:tabs>
                        <w:ind w:left="-142" w:firstLine="1135"/>
                        <w:jc w:val="both"/>
                        <w:rPr>
                          <w:szCs w:val="24"/>
                          <w:lang w:eastAsia="ar-SA"/>
                        </w:rPr>
                      </w:pPr>
                      <w:sdt>
                        <w:sdtPr>
                          <w:alias w:val="Numeris"/>
                          <w:tag w:val="nr_b747772381cc4b8fba48ec1e29426f56"/>
                          <w:lock w:val="sdtLocked"/>
                          <w:richText/>
                        </w:sdtPr>
                        <w:sdtContent>
                          <w:r>
                            <w:rPr>
                              <w:szCs w:val="24"/>
                            </w:rPr>
                            <w:t>7.4</w:t>
                          </w:r>
                        </w:sdtContent>
                      </w:sdt>
                      <w:r>
                        <w:rPr>
                          <w:szCs w:val="24"/>
                        </w:rPr>
                        <w:t>. 2 BSI dydžių karo pabėgėliams – Ukrainos piliečiams ir jų šeimos nariams,</w:t>
                      </w:r>
                      <w:r>
                        <w:rPr>
                          <w:rFonts w:ascii="Palemonas" w:eastAsia="SimSun" w:hAnsi="Palemonas"/>
                          <w:szCs w:val="24"/>
                          <w:lang w:eastAsia="lt-LT"/>
                        </w:rPr>
                        <w:t xml:space="preserve"> atvykusiems iš Ukrainos ir apsigyvenusiems Savivaldybėje</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Content>
            </w:sdt>
            <w:sdt>
              <w:sdtPr>
                <w:alias w:val="8 p."/>
                <w:tag w:val="part_974f9e40c78c45b5a1de8157c2082988"/>
                <w:lock w:val="sdtLocked"/>
                <w:richText/>
              </w:sdtPr>
              <w:sdtContent>
                <w:p>
                  <w:pPr>
                    <w:shd w:val="clear" w:color="auto" w:fill="FFFFFF"/>
                    <w:tabs>
                      <w:tab w:val="left" w:pos="567"/>
                      <w:tab w:val="left" w:pos="851"/>
                      <w:tab w:val="left" w:pos="1418"/>
                    </w:tabs>
                    <w:suppressAutoHyphens/>
                    <w:ind w:left="2148" w:hanging="1155"/>
                    <w:jc w:val="both"/>
                    <w:rPr>
                      <w:b/>
                      <w:szCs w:val="24"/>
                      <w:lang w:eastAsia="ar-SA"/>
                    </w:rPr>
                  </w:pPr>
                  <w:sdt>
                    <w:sdtPr>
                      <w:alias w:val="Numeris"/>
                      <w:tag w:val="nr_974f9e40c78c45b5a1de8157c2082988"/>
                      <w:lock w:val="sdtLocked"/>
                      <w:richText/>
                    </w:sdtPr>
                    <w:sdtContent>
                      <w:r>
                        <w:rPr>
                          <w:szCs w:val="24"/>
                          <w:lang w:eastAsia="ar-SA"/>
                        </w:rPr>
                        <w:t>8</w:t>
                      </w:r>
                    </w:sdtContent>
                  </w:sdt>
                  <w:r>
                    <w:rPr>
                      <w:szCs w:val="24"/>
                      <w:lang w:eastAsia="ar-SA"/>
                    </w:rPr>
                    <w:t>.</w:t>
                    <w:tab/>
                  </w:r>
                  <w:r>
                    <w:rPr>
                      <w:b/>
                      <w:szCs w:val="24"/>
                      <w:lang w:eastAsia="ar-SA"/>
                    </w:rPr>
                    <w:t>Tikslinė pašalpa</w:t>
                  </w:r>
                  <w:r>
                    <w:rPr>
                      <w:szCs w:val="24"/>
                      <w:lang w:eastAsia="ar-SA"/>
                    </w:rPr>
                    <w:t xml:space="preserve"> gali būti skiriama</w:t>
                  </w:r>
                  <w:r>
                    <w:rPr>
                      <w:b/>
                      <w:szCs w:val="24"/>
                      <w:lang w:eastAsia="ar-SA"/>
                    </w:rPr>
                    <w:t>:</w:t>
                  </w:r>
                  <w:r>
                    <w:rPr>
                      <w:szCs w:val="24"/>
                      <w:lang w:eastAsia="ar-SA"/>
                    </w:rPr>
                    <w:t xml:space="preserve"> </w:t>
                  </w:r>
                </w:p>
                <w:sdt>
                  <w:sdtPr>
                    <w:alias w:val="8.1 pp."/>
                    <w:tag w:val="part_b4e5018cb2554e3e94ed54de73a52772"/>
                    <w:lock w:val="sdtLocked"/>
                    <w:richText/>
                  </w:sdtPr>
                  <w:sdtContent>
                    <w:p>
                      <w:pPr>
                        <w:shd w:val="clear" w:color="auto" w:fill="FFFFFF"/>
                        <w:tabs>
                          <w:tab w:val="left" w:pos="567"/>
                          <w:tab w:val="left" w:pos="851"/>
                          <w:tab w:val="left" w:pos="1418"/>
                        </w:tabs>
                        <w:suppressAutoHyphens/>
                        <w:ind w:firstLine="993"/>
                        <w:jc w:val="both"/>
                        <w:rPr>
                          <w:szCs w:val="24"/>
                          <w:lang w:eastAsia="ar-SA"/>
                        </w:rPr>
                      </w:pPr>
                      <w:sdt>
                        <w:sdtPr>
                          <w:alias w:val="Numeris"/>
                          <w:tag w:val="nr_b4e5018cb2554e3e94ed54de73a52772"/>
                          <w:lock w:val="sdtLocked"/>
                          <w:richText/>
                        </w:sdtPr>
                        <w:sdtContent>
                          <w:r>
                            <w:rPr>
                              <w:szCs w:val="24"/>
                              <w:lang w:eastAsia="ar-SA"/>
                            </w:rPr>
                            <w:t>8.1</w:t>
                          </w:r>
                        </w:sdtContent>
                      </w:sdt>
                      <w:r>
                        <w:rPr>
                          <w:szCs w:val="24"/>
                          <w:lang w:eastAsia="ar-SA"/>
                        </w:rPr>
                        <w:t>.</w:t>
                        <w:tab/>
                      </w:r>
                      <w:r>
                        <w:rPr>
                          <w:b/>
                          <w:i/>
                          <w:szCs w:val="24"/>
                          <w:lang w:eastAsia="ar-SA"/>
                        </w:rPr>
                        <w:t xml:space="preserve"> nukentėjus nuo gaisro ar stichinės nelaimės ne  daugiau 80 BSI dydžių žemiau nurodytais atvejais</w:t>
                      </w:r>
                      <w:r>
                        <w:rPr>
                          <w:szCs w:val="24"/>
                          <w:lang w:eastAsia="ar-SA"/>
                        </w:rPr>
                        <w:t>:</w:t>
                      </w:r>
                    </w:p>
                    <w:sdt>
                      <w:sdtPr>
                        <w:alias w:val="8.1.1 pp."/>
                        <w:tag w:val="part_9433e7c074b84f36ba464374953e2a35"/>
                        <w:lock w:val="sdtLocked"/>
                        <w:richText/>
                      </w:sdtPr>
                      <w:sdtContent>
                        <w:p>
                          <w:pPr>
                            <w:tabs>
                              <w:tab w:val="left" w:pos="0"/>
                              <w:tab w:val="left" w:pos="567"/>
                              <w:tab w:val="left" w:pos="851"/>
                              <w:tab w:val="left" w:pos="1276"/>
                              <w:tab w:val="left" w:pos="1701"/>
                            </w:tabs>
                            <w:suppressAutoHyphens/>
                            <w:ind w:firstLine="993"/>
                            <w:jc w:val="both"/>
                            <w:rPr>
                              <w:szCs w:val="24"/>
                              <w:lang w:eastAsia="ar-SA"/>
                            </w:rPr>
                          </w:pPr>
                          <w:sdt>
                            <w:sdtPr>
                              <w:alias w:val="Numeris"/>
                              <w:tag w:val="nr_9433e7c074b84f36ba464374953e2a35"/>
                              <w:lock w:val="sdtLocked"/>
                              <w:richText/>
                            </w:sdtPr>
                            <w:sdtContent>
                              <w:r>
                                <w:rPr>
                                  <w:szCs w:val="24"/>
                                  <w:lang w:eastAsia="ar-SA"/>
                                </w:rPr>
                                <w:t>8.1.1</w:t>
                              </w:r>
                            </w:sdtContent>
                          </w:sdt>
                          <w:r>
                            <w:rPr>
                              <w:szCs w:val="24"/>
                              <w:lang w:eastAsia="ar-SA"/>
                            </w:rPr>
                            <w:t xml:space="preserve">.  50 BSI dydžių gyvenamojo būsto netekusiam savininkui, kai šis nuosavybės teise priklausantis nekilnojamasis turtas, esantis Telšių rajone, užregistruotas nekilnojamojo turto registre ir jame yra savininko deklaruota ir nuolatinė (vienintelė) gyvenamoji vieta; </w:t>
                          </w:r>
                        </w:p>
                      </w:sdtContent>
                    </w:sdt>
                    <w:sdt>
                      <w:sdtPr>
                        <w:alias w:val="8.1.2 pp."/>
                        <w:tag w:val="part_57fd43327c194e44bc97c371cfcdc6b8"/>
                        <w:lock w:val="sdtLocked"/>
                        <w:richText/>
                      </w:sdtPr>
                      <w:sdtContent>
                        <w:p>
                          <w:pPr>
                            <w:tabs>
                              <w:tab w:val="left" w:pos="0"/>
                              <w:tab w:val="left" w:pos="567"/>
                              <w:tab w:val="left" w:pos="851"/>
                              <w:tab w:val="left" w:pos="1276"/>
                              <w:tab w:val="left" w:pos="1418"/>
                              <w:tab w:val="left" w:pos="1560"/>
                              <w:tab w:val="left" w:pos="1701"/>
                            </w:tabs>
                            <w:suppressAutoHyphens/>
                            <w:ind w:firstLine="993"/>
                            <w:jc w:val="both"/>
                            <w:rPr>
                              <w:szCs w:val="24"/>
                              <w:lang w:eastAsia="ar-SA"/>
                            </w:rPr>
                          </w:pPr>
                          <w:sdt>
                            <w:sdtPr>
                              <w:alias w:val="Numeris"/>
                              <w:tag w:val="nr_57fd43327c194e44bc97c371cfcdc6b8"/>
                              <w:lock w:val="sdtLocked"/>
                              <w:richText/>
                            </w:sdtPr>
                            <w:sdtContent>
                              <w:r>
                                <w:rPr>
                                  <w:szCs w:val="24"/>
                                  <w:lang w:eastAsia="ar-SA"/>
                                </w:rPr>
                                <w:t>8.1.2</w:t>
                              </w:r>
                            </w:sdtContent>
                          </w:sdt>
                          <w:r>
                            <w:rPr>
                              <w:szCs w:val="24"/>
                              <w:lang w:eastAsia="ar-SA"/>
                            </w:rPr>
                            <w:t>.</w:t>
                            <w:tab/>
                            <w:t xml:space="preserve">  30 BSI dydžių – sugadinto gyvenamojo būsto savininkui, kai šis nuosavybės teise priklausantis nekilnojamasis turtas, esantis Telšių rajone, užregistruotas nekilnojamojo turto registre ir jame yra savininko deklaruota ir nuolatinė (vienintelė) gyvenamoji vieta; </w:t>
                          </w:r>
                        </w:p>
                      </w:sdtContent>
                    </w:sdt>
                    <w:sdt>
                      <w:sdtPr>
                        <w:alias w:val="8.1.3 pp."/>
                        <w:tag w:val="part_08a89e64c7ad403a8a07ac6ae9d652d6"/>
                        <w:lock w:val="sdtLocked"/>
                        <w:richText/>
                      </w:sdtPr>
                      <w:sdtContent>
                        <w:p>
                          <w:pPr>
                            <w:tabs>
                              <w:tab w:val="left" w:pos="567"/>
                              <w:tab w:val="left" w:pos="851"/>
                              <w:tab w:val="left" w:pos="1418"/>
                              <w:tab w:val="left" w:pos="1560"/>
                            </w:tabs>
                            <w:suppressAutoHyphens/>
                            <w:ind w:firstLine="993"/>
                            <w:jc w:val="both"/>
                            <w:rPr>
                              <w:szCs w:val="24"/>
                              <w:lang w:eastAsia="ar-SA"/>
                            </w:rPr>
                          </w:pPr>
                          <w:sdt>
                            <w:sdtPr>
                              <w:alias w:val="Numeris"/>
                              <w:tag w:val="nr_08a89e64c7ad403a8a07ac6ae9d652d6"/>
                              <w:lock w:val="sdtLocked"/>
                              <w:richText/>
                            </w:sdtPr>
                            <w:sdtContent>
                              <w:r>
                                <w:rPr>
                                  <w:szCs w:val="24"/>
                                  <w:lang w:eastAsia="ar-SA"/>
                                </w:rPr>
                                <w:t>8.1.3</w:t>
                              </w:r>
                            </w:sdtContent>
                          </w:sdt>
                          <w:r>
                            <w:rPr>
                              <w:szCs w:val="24"/>
                              <w:lang w:eastAsia="ar-SA"/>
                            </w:rPr>
                            <w:t xml:space="preserve">  20 BSI dydžių – pagalbinio pastato netekusiam savininkui, kai šis nuosavybės teise priklausantis nekilnojamasis turtas, esantis Telšių rajone, užregistruotas nekilnojamojo turto registre ir yra turto savininko pajamų šaltinio vieta; </w:t>
                          </w:r>
                        </w:p>
                      </w:sdtContent>
                    </w:sdt>
                    <w:sdt>
                      <w:sdtPr>
                        <w:alias w:val="8.1.4 pp."/>
                        <w:tag w:val="part_5ff0070186fa4f37a3b38f650904a448"/>
                        <w:lock w:val="sdtLocked"/>
                        <w:richText/>
                      </w:sdtPr>
                      <w:sdtContent>
                        <w:p>
                          <w:pPr>
                            <w:tabs>
                              <w:tab w:val="left" w:pos="567"/>
                              <w:tab w:val="left" w:pos="851"/>
                              <w:tab w:val="left" w:pos="1418"/>
                              <w:tab w:val="left" w:pos="1560"/>
                            </w:tabs>
                            <w:suppressAutoHyphens/>
                            <w:ind w:firstLine="993"/>
                            <w:jc w:val="both"/>
                            <w:rPr>
                              <w:szCs w:val="24"/>
                              <w:lang w:eastAsia="ar-SA"/>
                            </w:rPr>
                          </w:pPr>
                          <w:sdt>
                            <w:sdtPr>
                              <w:alias w:val="Numeris"/>
                              <w:tag w:val="nr_5ff0070186fa4f37a3b38f650904a448"/>
                              <w:lock w:val="sdtLocked"/>
                              <w:richText/>
                            </w:sdtPr>
                            <w:sdtContent>
                              <w:r>
                                <w:rPr>
                                  <w:szCs w:val="24"/>
                                  <w:lang w:eastAsia="ar-SA"/>
                                </w:rPr>
                                <w:t>8.1.4</w:t>
                              </w:r>
                            </w:sdtContent>
                          </w:sdt>
                          <w:r>
                            <w:rPr>
                              <w:szCs w:val="24"/>
                              <w:lang w:eastAsia="ar-SA"/>
                            </w:rPr>
                            <w:t xml:space="preserve">.  10 BSI dydžių – sugadinto pagalbinio pastato savininkui, kai šis nuosavybės teise priklausantis turtas, esantis Telšių rajone, užregistruotas nekilnojamojo turto registre ir yra turto savininko pajamų šaltinio vieta; </w:t>
                          </w:r>
                        </w:p>
                      </w:sdtContent>
                    </w:sdt>
                    <w:sdt>
                      <w:sdtPr>
                        <w:alias w:val="8.1.5 pp."/>
                        <w:tag w:val="part_51e5d792df4244d2986672519809f906"/>
                        <w:lock w:val="sdtLocked"/>
                        <w:richText/>
                      </w:sdtPr>
                      <w:sdtContent>
                        <w:p>
                          <w:pPr>
                            <w:tabs>
                              <w:tab w:val="left" w:pos="0"/>
                              <w:tab w:val="left" w:pos="1418"/>
                              <w:tab w:val="left" w:pos="1560"/>
                            </w:tabs>
                            <w:suppressAutoHyphens/>
                            <w:ind w:firstLine="993"/>
                            <w:jc w:val="both"/>
                            <w:rPr>
                              <w:szCs w:val="24"/>
                              <w:lang w:eastAsia="ar-SA"/>
                            </w:rPr>
                          </w:pPr>
                          <w:sdt>
                            <w:sdtPr>
                              <w:alias w:val="Numeris"/>
                              <w:tag w:val="nr_51e5d792df4244d2986672519809f906"/>
                              <w:lock w:val="sdtLocked"/>
                              <w:richText/>
                            </w:sdtPr>
                            <w:sdtContent>
                              <w:r>
                                <w:rPr>
                                  <w:szCs w:val="24"/>
                                  <w:lang w:eastAsia="ar-SA"/>
                                </w:rPr>
                                <w:t>8.1.5</w:t>
                              </w:r>
                            </w:sdtContent>
                          </w:sdt>
                          <w:r>
                            <w:rPr>
                              <w:szCs w:val="24"/>
                              <w:lang w:eastAsia="ar-SA"/>
                            </w:rPr>
                            <w:t xml:space="preserve">.  5 BSI dydžių – pagalbinio pastato netekusiam ar sugadinto pagalbinio pastato savininkui, kai šis nuosavybės teise priklausantis turtas, esantis Telšių rajone, užregistruotas nekilnojamojo turto registre;</w:t>
                          </w:r>
                        </w:p>
                      </w:sdtContent>
                    </w:sdt>
                    <w:sdt>
                      <w:sdtPr>
                        <w:alias w:val="8.1.6 pp."/>
                        <w:tag w:val="part_337cb7d73256423c9ef3594c0483b867"/>
                        <w:lock w:val="sdtLocked"/>
                        <w:richText/>
                      </w:sdtPr>
                      <w:sdtContent>
                        <w:p>
                          <w:pPr>
                            <w:tabs>
                              <w:tab w:val="left" w:pos="0"/>
                              <w:tab w:val="left" w:pos="567"/>
                              <w:tab w:val="left" w:pos="1418"/>
                              <w:tab w:val="left" w:pos="1560"/>
                            </w:tabs>
                            <w:suppressAutoHyphens/>
                            <w:ind w:firstLine="993"/>
                            <w:jc w:val="both"/>
                            <w:rPr>
                              <w:szCs w:val="24"/>
                              <w:lang w:eastAsia="ar-SA"/>
                            </w:rPr>
                          </w:pPr>
                          <w:sdt>
                            <w:sdtPr>
                              <w:alias w:val="Numeris"/>
                              <w:tag w:val="nr_337cb7d73256423c9ef3594c0483b867"/>
                              <w:lock w:val="sdtLocked"/>
                              <w:richText/>
                            </w:sdtPr>
                            <w:sdtContent>
                              <w:r>
                                <w:rPr>
                                  <w:szCs w:val="24"/>
                                  <w:lang w:eastAsia="ar-SA"/>
                                </w:rPr>
                                <w:t>8.1.6</w:t>
                              </w:r>
                            </w:sdtContent>
                          </w:sdt>
                          <w:r>
                            <w:rPr>
                              <w:szCs w:val="24"/>
                              <w:lang w:eastAsia="ar-SA"/>
                            </w:rPr>
                            <w:t xml:space="preserve">.  10 BSI dydžių – gaisro ar stichinės nelaimės metu sugadinto kilnojamojo turto savininkui, kurio deklaruota arba nuolatinė (vienintelė) gyvenamoji vieta yra šis būstas arba kurio turtas buvo sugadintas nuosavybės teise priklausančiame ar nuomojame pagalbiniame pastate;</w:t>
                          </w:r>
                        </w:p>
                      </w:sdtContent>
                    </w:sdt>
                  </w:sdtContent>
                </w:sdt>
                <w:sdt>
                  <w:sdtPr>
                    <w:alias w:val="8.2 pp."/>
                    <w:tag w:val="part_d34bf0aa4ab947f1a19eb547a6e1e639"/>
                    <w:lock w:val="sdtLocked"/>
                    <w:richText/>
                  </w:sdtPr>
                  <w:sdtContent>
                    <w:p>
                      <w:pPr>
                        <w:tabs>
                          <w:tab w:val="left" w:pos="567"/>
                          <w:tab w:val="left" w:pos="851"/>
                          <w:tab w:val="left" w:pos="1418"/>
                        </w:tabs>
                        <w:suppressAutoHyphens/>
                        <w:ind w:firstLine="993"/>
                        <w:jc w:val="both"/>
                        <w:rPr>
                          <w:szCs w:val="24"/>
                          <w:lang w:eastAsia="ar-SA"/>
                        </w:rPr>
                      </w:pPr>
                      <w:sdt>
                        <w:sdtPr>
                          <w:alias w:val="Numeris"/>
                          <w:tag w:val="nr_d34bf0aa4ab947f1a19eb547a6e1e639"/>
                          <w:lock w:val="sdtLocked"/>
                          <w:richText/>
                        </w:sdtPr>
                        <w:sdtContent>
                          <w:r>
                            <w:rPr>
                              <w:szCs w:val="24"/>
                              <w:lang w:eastAsia="ar-SA"/>
                            </w:rPr>
                            <w:t>8.2</w:t>
                          </w:r>
                        </w:sdtContent>
                      </w:sdt>
                      <w:r>
                        <w:rPr>
                          <w:szCs w:val="24"/>
                          <w:lang w:eastAsia="ar-SA"/>
                        </w:rPr>
                        <w:t>.</w:t>
                        <w:tab/>
                      </w:r>
                      <w:r>
                        <w:rPr>
                          <w:b/>
                          <w:i/>
                          <w:szCs w:val="24"/>
                          <w:lang w:eastAsia="ar-SA"/>
                        </w:rPr>
                        <w:t xml:space="preserve">transporto išlaidoms kompensuoti reguliariai atliekant hemodializės procedūras </w:t>
                      </w:r>
                      <w:r>
                        <w:rPr>
                          <w:szCs w:val="24"/>
                          <w:lang w:eastAsia="ar-SA"/>
                        </w:rPr>
                        <w:t>skiriama</w:t>
                      </w:r>
                      <w:r>
                        <w:rPr>
                          <w:b/>
                          <w:i/>
                          <w:szCs w:val="24"/>
                          <w:lang w:eastAsia="ar-SA"/>
                        </w:rPr>
                        <w:t xml:space="preserve">, </w:t>
                      </w:r>
                      <w:r>
                        <w:rPr>
                          <w:szCs w:val="24"/>
                          <w:lang w:eastAsia="ar-SA"/>
                        </w:rPr>
                        <w:t>kai</w:t>
                      </w:r>
                      <w:r>
                        <w:rPr>
                          <w:szCs w:val="24"/>
                        </w:rPr>
                        <w:t xml:space="preserve"> vidutinės vieno bendrai gyvenančio asmens pajamos neviršija 2 </w:t>
                      </w:r>
                      <w:r>
                        <w:rPr>
                          <w:color w:val="000000"/>
                          <w:szCs w:val="24"/>
                          <w:lang w:eastAsia="lt-LT"/>
                        </w:rPr>
                        <w:t>VRP</w:t>
                      </w:r>
                      <w:r>
                        <w:rPr>
                          <w:szCs w:val="24"/>
                        </w:rPr>
                        <w:t xml:space="preserve"> dydžių, vieno gyvenančio asmens – 3 VRP dydžių:</w:t>
                      </w:r>
                    </w:p>
                    <w:sdt>
                      <w:sdtPr>
                        <w:alias w:val="8.2.1 pp."/>
                        <w:tag w:val="part_95559a66c7fc493caafc54d33d4e6f6b"/>
                        <w:lock w:val="sdtLocked"/>
                        <w:richText/>
                      </w:sdtPr>
                      <w:sdtContent>
                        <w:p>
                          <w:pPr>
                            <w:tabs>
                              <w:tab w:val="left" w:pos="567"/>
                              <w:tab w:val="left" w:pos="851"/>
                              <w:tab w:val="left" w:pos="1134"/>
                              <w:tab w:val="left" w:pos="1560"/>
                            </w:tabs>
                            <w:suppressAutoHyphens/>
                            <w:ind w:firstLine="993"/>
                            <w:jc w:val="both"/>
                            <w:rPr>
                              <w:szCs w:val="24"/>
                              <w:lang w:eastAsia="ar-SA"/>
                            </w:rPr>
                          </w:pPr>
                          <w:sdt>
                            <w:sdtPr>
                              <w:alias w:val="Numeris"/>
                              <w:tag w:val="nr_95559a66c7fc493caafc54d33d4e6f6b"/>
                              <w:lock w:val="sdtLocked"/>
                              <w:richText/>
                            </w:sdtPr>
                            <w:sdtContent>
                              <w:r>
                                <w:rPr>
                                  <w:szCs w:val="24"/>
                                  <w:lang w:eastAsia="ar-SA"/>
                                </w:rPr>
                                <w:t>8.2.1</w:t>
                              </w:r>
                            </w:sdtContent>
                          </w:sdt>
                          <w:r>
                            <w:rPr>
                              <w:szCs w:val="24"/>
                              <w:lang w:eastAsia="ar-SA"/>
                            </w:rPr>
                            <w:t xml:space="preserve">.  5 BSI dydžių – asmenims, kurie į procedūras Telšių regioninėje ligoninėje važinėja iš gyvenamosios vietovės, nutolusios nuo Telšių regioninės ligoninės atstumu iki 10 kilometrų;</w:t>
                          </w:r>
                        </w:p>
                      </w:sdtContent>
                    </w:sdt>
                    <w:sdt>
                      <w:sdtPr>
                        <w:alias w:val="8.2.2 pp."/>
                        <w:tag w:val="part_cfa7b89091c442188a62d9b631d46576"/>
                        <w:lock w:val="sdtLocked"/>
                        <w:richText/>
                      </w:sdtPr>
                      <w:sdtContent>
                        <w:p>
                          <w:pPr>
                            <w:tabs>
                              <w:tab w:val="left" w:pos="567"/>
                              <w:tab w:val="left" w:pos="851"/>
                              <w:tab w:val="left" w:pos="1134"/>
                              <w:tab w:val="left" w:pos="1560"/>
                            </w:tabs>
                            <w:suppressAutoHyphens/>
                            <w:ind w:firstLine="993"/>
                            <w:jc w:val="both"/>
                            <w:rPr>
                              <w:szCs w:val="24"/>
                              <w:lang w:eastAsia="ar-SA"/>
                            </w:rPr>
                          </w:pPr>
                          <w:sdt>
                            <w:sdtPr>
                              <w:alias w:val="Numeris"/>
                              <w:tag w:val="nr_cfa7b89091c442188a62d9b631d46576"/>
                              <w:lock w:val="sdtLocked"/>
                              <w:richText/>
                            </w:sdtPr>
                            <w:sdtContent>
                              <w:r>
                                <w:rPr>
                                  <w:szCs w:val="24"/>
                                  <w:lang w:eastAsia="ar-SA"/>
                                </w:rPr>
                                <w:t>8.2.2</w:t>
                              </w:r>
                            </w:sdtContent>
                          </w:sdt>
                          <w:r>
                            <w:rPr>
                              <w:szCs w:val="24"/>
                              <w:lang w:eastAsia="ar-SA"/>
                            </w:rPr>
                            <w:t>.</w:t>
                            <w:tab/>
                            <w:t xml:space="preserve">  10 BSI dydžių – asmenims, kurie į procedūras Telšių regioninėje ligoninėje važinėja iš gyvenamosios vietovės, nutolusios nuo Telšių regioninės ligoninės atstumu nuo 11 iki 20 kilometrų;</w:t>
                          </w:r>
                        </w:p>
                      </w:sdtContent>
                    </w:sdt>
                    <w:sdt>
                      <w:sdtPr>
                        <w:alias w:val="8.2.3 pp."/>
                        <w:tag w:val="part_d3fd20aa5cb94948bc1145ad30431e13"/>
                        <w:lock w:val="sdtLocked"/>
                        <w:richText/>
                      </w:sdtPr>
                      <w:sdtContent>
                        <w:p>
                          <w:pPr>
                            <w:tabs>
                              <w:tab w:val="left" w:pos="0"/>
                              <w:tab w:val="left" w:pos="567"/>
                              <w:tab w:val="left" w:pos="851"/>
                              <w:tab w:val="left" w:pos="1560"/>
                            </w:tabs>
                            <w:suppressAutoHyphens/>
                            <w:ind w:firstLine="993"/>
                            <w:jc w:val="both"/>
                            <w:rPr>
                              <w:szCs w:val="24"/>
                              <w:lang w:eastAsia="ar-SA"/>
                            </w:rPr>
                          </w:pPr>
                          <w:sdt>
                            <w:sdtPr>
                              <w:alias w:val="Numeris"/>
                              <w:tag w:val="nr_d3fd20aa5cb94948bc1145ad30431e13"/>
                              <w:lock w:val="sdtLocked"/>
                              <w:richText/>
                            </w:sdtPr>
                            <w:sdtContent>
                              <w:r>
                                <w:rPr>
                                  <w:szCs w:val="24"/>
                                  <w:lang w:eastAsia="ar-SA"/>
                                </w:rPr>
                                <w:t>8.2.3</w:t>
                              </w:r>
                            </w:sdtContent>
                          </w:sdt>
                          <w:r>
                            <w:rPr>
                              <w:szCs w:val="24"/>
                              <w:lang w:eastAsia="ar-SA"/>
                            </w:rPr>
                            <w:t>.</w:t>
                            <w:tab/>
                            <w:t xml:space="preserve">  15 BSI dydžių – asmenims, kurie į Telšių regioninėje ligoninėje atliekamas procedūras važinėja iš gyvenamosios vietovės, nutolusios nuo Telšių regioninės ligoninės atstumu nuo 21 iki 30 kilometrų;</w:t>
                          </w:r>
                        </w:p>
                      </w:sdtContent>
                    </w:sdt>
                    <w:sdt>
                      <w:sdtPr>
                        <w:alias w:val="8.2.4 pp."/>
                        <w:tag w:val="part_9fc2eb29d3034de3ac3a5ec8d5076253"/>
                        <w:lock w:val="sdtLocked"/>
                        <w:richText/>
                      </w:sdtPr>
                      <w:sdtContent>
                        <w:p>
                          <w:pPr>
                            <w:tabs>
                              <w:tab w:val="left" w:pos="0"/>
                              <w:tab w:val="left" w:pos="567"/>
                              <w:tab w:val="left" w:pos="851"/>
                              <w:tab w:val="left" w:pos="1560"/>
                            </w:tabs>
                            <w:suppressAutoHyphens/>
                            <w:ind w:firstLine="993"/>
                            <w:jc w:val="both"/>
                            <w:rPr>
                              <w:szCs w:val="24"/>
                              <w:lang w:eastAsia="ar-SA"/>
                            </w:rPr>
                          </w:pPr>
                          <w:sdt>
                            <w:sdtPr>
                              <w:alias w:val="Numeris"/>
                              <w:tag w:val="nr_9fc2eb29d3034de3ac3a5ec8d5076253"/>
                              <w:lock w:val="sdtLocked"/>
                              <w:richText/>
                            </w:sdtPr>
                            <w:sdtContent>
                              <w:r>
                                <w:rPr>
                                  <w:szCs w:val="24"/>
                                  <w:lang w:eastAsia="ar-SA"/>
                                </w:rPr>
                                <w:t>8.2.4</w:t>
                              </w:r>
                            </w:sdtContent>
                          </w:sdt>
                          <w:r>
                            <w:rPr>
                              <w:szCs w:val="24"/>
                              <w:lang w:eastAsia="ar-SA"/>
                            </w:rPr>
                            <w:t>.</w:t>
                            <w:tab/>
                            <w:t xml:space="preserve">  20 BSI dydžių – asmenims, kurie į procedūras Telšių regioninėje ligoninėje važinėja iš gyvenamosios vietovės, nutolusios nuo Telšių regioninės ligoninės daugiau kaip 30 kilometrų;</w:t>
                          </w:r>
                        </w:p>
                      </w:sdtContent>
                    </w:sdt>
                    <w:sdt>
                      <w:sdtPr>
                        <w:alias w:val="8.2.5 pp."/>
                        <w:tag w:val="part_b8d3285d3ab94c349819cbfa237335c8"/>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b8d3285d3ab94c349819cbfa237335c8"/>
                              <w:lock w:val="sdtLocked"/>
                              <w:richText/>
                            </w:sdtPr>
                            <w:sdtContent>
                              <w:r>
                                <w:rPr>
                                  <w:szCs w:val="24"/>
                                  <w:lang w:eastAsia="ar-SA"/>
                                </w:rPr>
                                <w:t>8.2.5</w:t>
                              </w:r>
                            </w:sdtContent>
                          </w:sdt>
                          <w:r>
                            <w:rPr>
                              <w:szCs w:val="24"/>
                              <w:lang w:eastAsia="ar-SA"/>
                            </w:rPr>
                            <w:t>.</w:t>
                            <w:tab/>
                            <w:t xml:space="preserve">  4 BSI dydžių – Telšių rajono gyventojams, deklaruojantiems gyvenamąją vietą Telšių rajone, tačiau faktiškai gyvenantiems kitame rajone ir ten gaunantiems hemodializės procedūras,</w:t>
                          </w:r>
                          <w:r>
                            <w:rPr>
                              <w:b/>
                              <w:szCs w:val="24"/>
                              <w:lang w:eastAsia="ar-SA"/>
                            </w:rPr>
                            <w:t xml:space="preserve"> </w:t>
                          </w:r>
                          <w:r>
                            <w:rPr>
                              <w:szCs w:val="24"/>
                              <w:lang w:eastAsia="ar-SA"/>
                            </w:rPr>
                            <w:t>nes tuo metu ten mokosi ar dirba;</w:t>
                          </w:r>
                        </w:p>
                      </w:sdtContent>
                    </w:sdt>
                  </w:sdtContent>
                </w:sdt>
                <w:sdt>
                  <w:sdtPr>
                    <w:alias w:val="8.3 pp."/>
                    <w:tag w:val="part_c26ab254c01d4c769bcd68e9cb046b12"/>
                    <w:lock w:val="sdtLocked"/>
                    <w:richText/>
                  </w:sdtPr>
                  <w:sdtContent>
                    <w:p>
                      <w:pPr>
                        <w:tabs>
                          <w:tab w:val="left" w:pos="567"/>
                          <w:tab w:val="left" w:pos="851"/>
                          <w:tab w:val="left" w:pos="1418"/>
                        </w:tabs>
                        <w:suppressAutoHyphens/>
                        <w:ind w:firstLine="993"/>
                        <w:jc w:val="both"/>
                        <w:rPr>
                          <w:szCs w:val="24"/>
                        </w:rPr>
                      </w:pPr>
                      <w:sdt>
                        <w:sdtPr>
                          <w:alias w:val="Numeris"/>
                          <w:tag w:val="nr_c26ab254c01d4c769bcd68e9cb046b12"/>
                          <w:lock w:val="sdtLocked"/>
                          <w:richText/>
                        </w:sdtPr>
                        <w:sdtContent>
                          <w:r>
                            <w:rPr>
                              <w:szCs w:val="24"/>
                              <w:lang w:eastAsia="ar-SA"/>
                            </w:rPr>
                            <w:t>8.3</w:t>
                          </w:r>
                        </w:sdtContent>
                      </w:sdt>
                      <w:r>
                        <w:rPr>
                          <w:szCs w:val="24"/>
                          <w:lang w:eastAsia="ar-SA"/>
                        </w:rPr>
                        <w:t xml:space="preserve">.  3 BSI dydžių</w:t>
                      </w:r>
                      <w:r>
                        <w:rPr>
                          <w:b/>
                          <w:szCs w:val="24"/>
                          <w:lang w:eastAsia="ar-SA"/>
                        </w:rPr>
                        <w:t xml:space="preserve"> </w:t>
                      </w:r>
                      <w:r>
                        <w:rPr>
                          <w:szCs w:val="24"/>
                          <w:lang w:eastAsia="ar-SA"/>
                        </w:rPr>
                        <w:t>–</w:t>
                      </w:r>
                      <w:r>
                        <w:rPr>
                          <w:b/>
                          <w:szCs w:val="24"/>
                          <w:lang w:eastAsia="ar-SA"/>
                        </w:rPr>
                        <w:t xml:space="preserve"> </w:t>
                      </w:r>
                      <w:r>
                        <w:rPr>
                          <w:b/>
                          <w:szCs w:val="24"/>
                          <w:lang w:eastAsia="lt-LT"/>
                        </w:rPr>
                        <w:t>a</w:t>
                      </w:r>
                      <w:r>
                        <w:rPr>
                          <w:b/>
                          <w:i/>
                          <w:szCs w:val="24"/>
                          <w:lang w:eastAsia="lt-LT"/>
                        </w:rPr>
                        <w:t>smenims, patyrusiems sunkius sveikatos</w:t>
                      </w:r>
                      <w:r>
                        <w:rPr>
                          <w:b/>
                          <w:i/>
                          <w:color w:val="000000"/>
                        </w:rPr>
                        <w:t xml:space="preserve"> pakenkimus sveikatai,</w:t>
                      </w:r>
                      <w:r>
                        <w:rPr>
                          <w:color w:val="000000"/>
                        </w:rPr>
                        <w:t xml:space="preserve"> t. y. </w:t>
                      </w:r>
                      <w:r>
                        <w:rPr>
                          <w:szCs w:val="24"/>
                          <w:lang w:eastAsia="lt-LT"/>
                        </w:rPr>
                        <w:t xml:space="preserve">esant sunkiems pakenkimams sveikatai, įrašytiems į Sunkių pakenkimų sveikatai klasifikacinių požymių sąrašą, </w:t>
                      </w:r>
                      <w:r>
                        <w:rPr>
                          <w:szCs w:val="24"/>
                          <w:lang w:eastAsia="ar-SA"/>
                        </w:rPr>
                        <w:t xml:space="preserve">kai </w:t>
                      </w:r>
                      <w:r>
                        <w:rPr>
                          <w:szCs w:val="24"/>
                        </w:rPr>
                        <w:t xml:space="preserve">vidutinės vieno bendrai gyvenančio asmens pajamos neviršija 1,5 </w:t>
                      </w:r>
                      <w:r>
                        <w:rPr>
                          <w:color w:val="000000"/>
                          <w:szCs w:val="24"/>
                          <w:lang w:eastAsia="lt-LT"/>
                        </w:rPr>
                        <w:t>VRP</w:t>
                      </w:r>
                      <w:r>
                        <w:rPr>
                          <w:szCs w:val="24"/>
                        </w:rPr>
                        <w:t xml:space="preserve"> dydžio, vieno gyvenančio asmens – 2 VRP dydžių;</w:t>
                      </w:r>
                    </w:p>
                  </w:sdtContent>
                </w:sdt>
                <w:sdt>
                  <w:sdtPr>
                    <w:alias w:val="8.4 pp."/>
                    <w:tag w:val="part_d19016ab2fc4430a9259950881f6a15a"/>
                    <w:lock w:val="sdtLocked"/>
                    <w:richText/>
                  </w:sdtPr>
                  <w:sdtContent>
                    <w:p>
                      <w:pPr>
                        <w:widowControl w:val="0"/>
                        <w:tabs>
                          <w:tab w:val="left" w:pos="993"/>
                          <w:tab w:val="left" w:pos="1134"/>
                        </w:tabs>
                        <w:suppressAutoHyphens/>
                        <w:ind w:firstLine="993"/>
                        <w:jc w:val="both"/>
                        <w:rPr>
                          <w:szCs w:val="24"/>
                          <w:lang w:eastAsia="lt-LT"/>
                        </w:rPr>
                      </w:pPr>
                      <w:sdt>
                        <w:sdtPr>
                          <w:alias w:val="Numeris"/>
                          <w:tag w:val="nr_d19016ab2fc4430a9259950881f6a15a"/>
                          <w:lock w:val="sdtLocked"/>
                          <w:richText/>
                        </w:sdtPr>
                        <w:sdtContent>
                          <w:r>
                            <w:rPr>
                              <w:color w:val="000000"/>
                              <w:szCs w:val="24"/>
                              <w:lang w:eastAsia="lt-LT"/>
                            </w:rPr>
                            <w:t>8.4</w:t>
                          </w:r>
                        </w:sdtContent>
                      </w:sdt>
                      <w:r>
                        <w:rPr>
                          <w:color w:val="000000"/>
                          <w:szCs w:val="24"/>
                          <w:lang w:eastAsia="lt-LT"/>
                        </w:rPr>
                        <w:t xml:space="preserve">. </w:t>
                      </w:r>
                      <w:r>
                        <w:rPr>
                          <w:rFonts w:eastAsia="Calibri"/>
                          <w:b/>
                          <w:szCs w:val="24"/>
                        </w:rPr>
                        <w:t xml:space="preserve">asmenims, sergantiems onkologine liga, </w:t>
                      </w:r>
                      <w:r>
                        <w:rPr>
                          <w:szCs w:val="24"/>
                          <w:lang w:eastAsia="lt-LT"/>
                        </w:rPr>
                        <w:t xml:space="preserve">jeigu per </w:t>
                      </w:r>
                      <w:r>
                        <w:rPr>
                          <w:b/>
                          <w:szCs w:val="24"/>
                          <w:lang w:eastAsia="lt-LT"/>
                        </w:rPr>
                        <w:t>6 mėn.</w:t>
                      </w:r>
                      <w:r>
                        <w:rPr>
                          <w:szCs w:val="24"/>
                          <w:lang w:eastAsia="lt-LT"/>
                        </w:rPr>
                        <w:t xml:space="preserve"> iki kreipimosi ar kreipimosi metu buvo ar yra taikomas aktyvus gydymas (atlikta medicininė operacija, taikomas spindulinis ar chemoterapinis gydymas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sdt>
                      <w:sdtPr>
                        <w:alias w:val="8.4.1 pp."/>
                        <w:tag w:val="part_f020f30a2e3a44b180b88da0c4a793ab"/>
                        <w:lock w:val="sdtLocked"/>
                        <w:richText/>
                      </w:sdtPr>
                      <w:sdtContent>
                        <w:p>
                          <w:pPr>
                            <w:widowControl w:val="0"/>
                            <w:tabs>
                              <w:tab w:val="left" w:pos="993"/>
                              <w:tab w:val="left" w:pos="1134"/>
                            </w:tabs>
                            <w:suppressAutoHyphens/>
                            <w:ind w:firstLine="993"/>
                            <w:jc w:val="both"/>
                          </w:pPr>
                          <w:sdt>
                            <w:sdtPr>
                              <w:alias w:val="Numeris"/>
                              <w:tag w:val="nr_f020f30a2e3a44b180b88da0c4a793ab"/>
                              <w:lock w:val="sdtLocked"/>
                              <w:richText/>
                            </w:sdtPr>
                            <w:sdtContent>
                              <w:r>
                                <w:rPr>
                                  <w:szCs w:val="24"/>
                                  <w:lang w:eastAsia="lt-LT"/>
                                </w:rPr>
                                <w:t>8.4.1</w:t>
                              </w:r>
                            </w:sdtContent>
                          </w:sdt>
                          <w:r>
                            <w:rPr>
                              <w:szCs w:val="24"/>
                              <w:lang w:eastAsia="lt-LT"/>
                            </w:rPr>
                            <w:t xml:space="preserve">.  10 BSI dydžių </w:t>
                          </w:r>
                          <w:r>
                            <w:rPr>
                              <w:szCs w:val="24"/>
                              <w:lang w:eastAsia="ar-SA"/>
                            </w:rPr>
                            <w:t xml:space="preserve"> – </w:t>
                          </w:r>
                          <w:r>
                            <w:t>ketvirta vėžio stadija;</w:t>
                          </w:r>
                        </w:p>
                      </w:sdtContent>
                    </w:sdt>
                    <w:sdt>
                      <w:sdtPr>
                        <w:alias w:val="8.4.2 pp."/>
                        <w:tag w:val="part_8367397226774c4a9ffd2fa78738ccde"/>
                        <w:lock w:val="sdtLocked"/>
                        <w:richText/>
                      </w:sdtPr>
                      <w:sdtContent>
                        <w:p>
                          <w:pPr>
                            <w:widowControl w:val="0"/>
                            <w:tabs>
                              <w:tab w:val="left" w:pos="993"/>
                              <w:tab w:val="left" w:pos="1134"/>
                            </w:tabs>
                            <w:suppressAutoHyphens/>
                            <w:ind w:firstLine="993"/>
                            <w:jc w:val="both"/>
                            <w:rPr>
                              <w:szCs w:val="24"/>
                              <w:lang w:eastAsia="ar-SA"/>
                            </w:rPr>
                          </w:pPr>
                          <w:sdt>
                            <w:sdtPr>
                              <w:alias w:val="Numeris"/>
                              <w:tag w:val="nr_8367397226774c4a9ffd2fa78738ccde"/>
                              <w:lock w:val="sdtLocked"/>
                              <w:richText/>
                            </w:sdtPr>
                            <w:sdtContent>
                              <w:r>
                                <w:t>8.4.2</w:t>
                              </w:r>
                            </w:sdtContent>
                          </w:sdt>
                          <w:r>
                            <w:t xml:space="preserve">.  8 BSI dydžių </w:t>
                          </w:r>
                          <w:r>
                            <w:rPr>
                              <w:szCs w:val="24"/>
                              <w:lang w:eastAsia="ar-SA"/>
                            </w:rPr>
                            <w:t xml:space="preserve">– trečia vėžio stadija; </w:t>
                          </w:r>
                        </w:p>
                      </w:sdtContent>
                    </w:sdt>
                    <w:sdt>
                      <w:sdtPr>
                        <w:alias w:val="8.4.3 pp."/>
                        <w:tag w:val="part_7b4912ffbd0c48898058a55aa05b1a1a"/>
                        <w:lock w:val="sdtLocked"/>
                        <w:richText/>
                      </w:sdtPr>
                      <w:sdtContent>
                        <w:p>
                          <w:pPr>
                            <w:widowControl w:val="0"/>
                            <w:tabs>
                              <w:tab w:val="left" w:pos="993"/>
                              <w:tab w:val="left" w:pos="1134"/>
                            </w:tabs>
                            <w:suppressAutoHyphens/>
                            <w:ind w:firstLine="993"/>
                            <w:jc w:val="both"/>
                            <w:rPr>
                              <w:szCs w:val="24"/>
                              <w:lang w:eastAsia="ar-SA"/>
                            </w:rPr>
                          </w:pPr>
                          <w:sdt>
                            <w:sdtPr>
                              <w:alias w:val="Numeris"/>
                              <w:tag w:val="nr_7b4912ffbd0c48898058a55aa05b1a1a"/>
                              <w:lock w:val="sdtLocked"/>
                              <w:richText/>
                            </w:sdtPr>
                            <w:sdtContent>
                              <w:r>
                                <w:rPr>
                                  <w:szCs w:val="24"/>
                                  <w:lang w:eastAsia="ar-SA"/>
                                </w:rPr>
                                <w:t>8.4.3</w:t>
                              </w:r>
                            </w:sdtContent>
                          </w:sdt>
                          <w:r>
                            <w:rPr>
                              <w:szCs w:val="24"/>
                              <w:lang w:eastAsia="ar-SA"/>
                            </w:rPr>
                            <w:t xml:space="preserve">.  7 BSI dydžių – antra vėžio stadija;</w:t>
                          </w:r>
                        </w:p>
                      </w:sdtContent>
                    </w:sdt>
                    <w:sdt>
                      <w:sdtPr>
                        <w:alias w:val="8.4.4 pp."/>
                        <w:tag w:val="part_277aa170ae2e4f9ea12e6f7f489aee81"/>
                        <w:lock w:val="sdtLocked"/>
                        <w:richText/>
                      </w:sdtPr>
                      <w:sdtContent>
                        <w:p>
                          <w:pPr>
                            <w:widowControl w:val="0"/>
                            <w:tabs>
                              <w:tab w:val="left" w:pos="993"/>
                              <w:tab w:val="left" w:pos="1134"/>
                            </w:tabs>
                            <w:suppressAutoHyphens/>
                            <w:ind w:firstLine="993"/>
                            <w:jc w:val="both"/>
                            <w:rPr>
                              <w:szCs w:val="24"/>
                              <w:lang w:eastAsia="ar-SA"/>
                            </w:rPr>
                          </w:pPr>
                          <w:sdt>
                            <w:sdtPr>
                              <w:alias w:val="Numeris"/>
                              <w:tag w:val="nr_277aa170ae2e4f9ea12e6f7f489aee81"/>
                              <w:lock w:val="sdtLocked"/>
                              <w:richText/>
                            </w:sdtPr>
                            <w:sdtContent>
                              <w:r>
                                <w:rPr>
                                  <w:szCs w:val="24"/>
                                  <w:lang w:eastAsia="ar-SA"/>
                                </w:rPr>
                                <w:t>8.4.4</w:t>
                              </w:r>
                            </w:sdtContent>
                          </w:sdt>
                          <w:r>
                            <w:rPr>
                              <w:szCs w:val="24"/>
                              <w:lang w:eastAsia="ar-SA"/>
                            </w:rPr>
                            <w:t xml:space="preserve">.  5 BSI dydžių – pirma vėžio stadija;</w:t>
                          </w:r>
                        </w:p>
                      </w:sdtContent>
                    </w:sdt>
                    <w:sdt>
                      <w:sdtPr>
                        <w:alias w:val="8.4.5 pp."/>
                        <w:tag w:val="part_d231b2ff7a3a49a18b6b6e0442eff254"/>
                        <w:lock w:val="sdtLocked"/>
                        <w:richText/>
                      </w:sdtPr>
                      <w:sdtContent>
                        <w:p>
                          <w:pPr>
                            <w:widowControl w:val="0"/>
                            <w:tabs>
                              <w:tab w:val="left" w:pos="993"/>
                              <w:tab w:val="left" w:pos="1134"/>
                            </w:tabs>
                            <w:suppressAutoHyphens/>
                            <w:ind w:firstLine="993"/>
                            <w:jc w:val="both"/>
                            <w:rPr>
                              <w:szCs w:val="24"/>
                              <w:lang w:eastAsia="ar-SA"/>
                            </w:rPr>
                          </w:pPr>
                          <w:sdt>
                            <w:sdtPr>
                              <w:alias w:val="Numeris"/>
                              <w:tag w:val="nr_d231b2ff7a3a49a18b6b6e0442eff254"/>
                              <w:lock w:val="sdtLocked"/>
                              <w:richText/>
                            </w:sdtPr>
                            <w:sdtContent>
                              <w:r>
                                <w:rPr>
                                  <w:szCs w:val="24"/>
                                  <w:lang w:eastAsia="ar-SA"/>
                                </w:rPr>
                                <w:t>8.4.5</w:t>
                              </w:r>
                            </w:sdtContent>
                          </w:sdt>
                          <w:r>
                            <w:rPr>
                              <w:szCs w:val="24"/>
                              <w:lang w:eastAsia="ar-SA"/>
                            </w:rPr>
                            <w:t xml:space="preserve">.  4 BSI dydžių –  dar nenustatytai vėžio stadijai;</w:t>
                          </w:r>
                        </w:p>
                      </w:sdtContent>
                    </w:sdt>
                  </w:sdtContent>
                </w:sdt>
                <w:sdt>
                  <w:sdtPr>
                    <w:alias w:val="8.5 pp."/>
                    <w:tag w:val="part_93aad3761ab24cd686acd77413cc25b6"/>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93aad3761ab24cd686acd77413cc25b6"/>
                          <w:lock w:val="sdtLocked"/>
                          <w:richText/>
                        </w:sdtPr>
                        <w:sdtContent>
                          <w:r>
                            <w:rPr>
                              <w:szCs w:val="24"/>
                              <w:lang w:eastAsia="ar-SA"/>
                            </w:rPr>
                            <w:t>8.5</w:t>
                          </w:r>
                        </w:sdtContent>
                      </w:sdt>
                      <w:r>
                        <w:rPr>
                          <w:szCs w:val="24"/>
                          <w:lang w:eastAsia="ar-SA"/>
                        </w:rPr>
                        <w:t xml:space="preserve">. </w:t>
                      </w:r>
                      <w:r>
                        <w:rPr>
                          <w:b/>
                          <w:i/>
                          <w:szCs w:val="24"/>
                          <w:lang w:eastAsia="ar-SA"/>
                        </w:rPr>
                        <w:t xml:space="preserve">vaikų akinių pirkimo išlaidoms </w:t>
                      </w:r>
                      <w:r>
                        <w:rPr>
                          <w:szCs w:val="24"/>
                          <w:lang w:eastAsia="ar-SA"/>
                        </w:rPr>
                        <w:t xml:space="preserve">iš dalies kompensuoti 2 BSI dydžių, kai </w:t>
                      </w:r>
                      <w:r>
                        <w:rPr>
                          <w:szCs w:val="24"/>
                        </w:rPr>
                        <w:t xml:space="preserve">vidutinės vieno bendrai gyvenančio asmens pajamos neviršija </w:t>
                      </w:r>
                      <w:r>
                        <w:rPr>
                          <w:szCs w:val="24"/>
                          <w:lang w:eastAsia="ar-SA"/>
                        </w:rPr>
                        <w:t xml:space="preserve">1,5 VRP dydžio; </w:t>
                      </w:r>
                    </w:p>
                    <w:sdt>
                      <w:sdtPr>
                        <w:alias w:val="8.5.1 pp."/>
                        <w:tag w:val="part_2a878044fda24e2f8a2c9f981bfbc816"/>
                        <w:lock w:val="sdtLocked"/>
                        <w:richText/>
                      </w:sdtPr>
                      <w:sdtContent>
                        <w:p>
                          <w:pPr>
                            <w:tabs>
                              <w:tab w:val="left" w:pos="567"/>
                              <w:tab w:val="left" w:pos="851"/>
                              <w:tab w:val="left" w:pos="1276"/>
                              <w:tab w:val="left" w:pos="1560"/>
                            </w:tabs>
                            <w:suppressAutoHyphens/>
                            <w:ind w:firstLine="993"/>
                            <w:jc w:val="both"/>
                            <w:rPr>
                              <w:b/>
                              <w:szCs w:val="24"/>
                              <w:lang w:eastAsia="ar-SA"/>
                            </w:rPr>
                          </w:pPr>
                          <w:sdt>
                            <w:sdtPr>
                              <w:alias w:val="Numeris"/>
                              <w:tag w:val="nr_2a878044fda24e2f8a2c9f981bfbc816"/>
                              <w:lock w:val="sdtLocked"/>
                              <w:richText/>
                            </w:sdtPr>
                            <w:sdtContent>
                              <w:r>
                                <w:rPr>
                                  <w:szCs w:val="24"/>
                                  <w:lang w:eastAsia="ar-SA"/>
                                </w:rPr>
                                <w:t>8.5.1</w:t>
                              </w:r>
                            </w:sdtContent>
                          </w:sdt>
                          <w:r>
                            <w:rPr>
                              <w:szCs w:val="24"/>
                              <w:lang w:eastAsia="ar-SA"/>
                            </w:rPr>
                            <w:t>.</w:t>
                          </w:r>
                          <w:r>
                            <w:rPr>
                              <w:b/>
                              <w:szCs w:val="24"/>
                              <w:lang w:eastAsia="ar-SA"/>
                            </w:rPr>
                            <w:t xml:space="preserve"> </w:t>
                          </w:r>
                          <w:r>
                            <w:rPr>
                              <w:szCs w:val="24"/>
                              <w:lang w:eastAsia="ar-SA"/>
                            </w:rPr>
                            <w:t xml:space="preserve">vaikų akinių pirkimo išlaidoms kompensuoti, kuriems dėl akių ligų reikalingi specialūs lęšiai </w:t>
                          </w:r>
                          <w:r>
                            <w:rPr>
                              <w:b/>
                              <w:szCs w:val="24"/>
                              <w:lang w:eastAsia="ar-SA"/>
                            </w:rPr>
                            <w:t xml:space="preserve">– </w:t>
                          </w:r>
                          <w:r>
                            <w:rPr>
                              <w:szCs w:val="24"/>
                              <w:lang w:eastAsia="ar-SA"/>
                            </w:rPr>
                            <w:t xml:space="preserve">4 BSI dydžių, kai </w:t>
                          </w:r>
                          <w:r>
                            <w:rPr>
                              <w:szCs w:val="24"/>
                            </w:rPr>
                            <w:t xml:space="preserve">vidutinės vieno bendrai gyvenančio asmens pajamos neviršija </w:t>
                          </w:r>
                          <w:r>
                            <w:rPr>
                              <w:szCs w:val="24"/>
                              <w:lang w:eastAsia="ar-SA"/>
                            </w:rPr>
                            <w:t>1,5 VRP dydžio;</w:t>
                          </w:r>
                        </w:p>
                      </w:sdtContent>
                    </w:sdt>
                  </w:sdtContent>
                </w:sdt>
                <w:sdt>
                  <w:sdtPr>
                    <w:alias w:val="8.6 pp."/>
                    <w:tag w:val="part_a1da5262739a4c81ab37dae634f9b57c"/>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a1da5262739a4c81ab37dae634f9b57c"/>
                          <w:lock w:val="sdtLocked"/>
                          <w:richText/>
                        </w:sdtPr>
                        <w:sdtContent>
                          <w:r>
                            <w:rPr>
                              <w:szCs w:val="24"/>
                              <w:lang w:eastAsia="ar-SA"/>
                            </w:rPr>
                            <w:t>8.6</w:t>
                          </w:r>
                        </w:sdtContent>
                      </w:sdt>
                      <w:r>
                        <w:rPr>
                          <w:szCs w:val="24"/>
                          <w:lang w:eastAsia="ar-SA"/>
                        </w:rPr>
                        <w:t xml:space="preserve">. 1 BSI dydžių </w:t>
                      </w:r>
                      <w:r>
                        <w:rPr>
                          <w:b/>
                          <w:i/>
                          <w:szCs w:val="24"/>
                          <w:lang w:eastAsia="ar-SA"/>
                        </w:rPr>
                        <w:t>iš dalies kompensuoti būtinų vaistų įsigijimo išlaidas</w:t>
                      </w:r>
                      <w:r>
                        <w:rPr>
                          <w:szCs w:val="24"/>
                          <w:lang w:eastAsia="ar-SA"/>
                        </w:rPr>
                        <w:t xml:space="preserve"> (išskyrus kompensuojamus vaistus), kreipiantis per 2 mėnesius nuo vaistų įsigijimo dienos, kai</w:t>
                      </w:r>
                      <w:r>
                        <w:rPr>
                          <w:szCs w:val="24"/>
                        </w:rPr>
                        <w:t xml:space="preserve"> vidutinės vieno bendrai gyvenančio asmens pajamos neviršija 1,5 </w:t>
                      </w:r>
                      <w:r>
                        <w:rPr>
                          <w:color w:val="000000"/>
                          <w:szCs w:val="24"/>
                          <w:lang w:eastAsia="lt-LT"/>
                        </w:rPr>
                        <w:t>VRP</w:t>
                      </w:r>
                      <w:r>
                        <w:rPr>
                          <w:szCs w:val="24"/>
                        </w:rPr>
                        <w:t xml:space="preserve"> dydžio, vieno gyvenančio asmens – 2 VRP dydžių</w:t>
                      </w:r>
                      <w:r>
                        <w:rPr>
                          <w:szCs w:val="24"/>
                          <w:lang w:eastAsia="ar-SA"/>
                        </w:rPr>
                        <w:t>;</w:t>
                      </w:r>
                    </w:p>
                  </w:sdtContent>
                </w:sdt>
                <w:sdt>
                  <w:sdtPr>
                    <w:alias w:val="8.7 pp."/>
                    <w:tag w:val="part_09f39e19f6bd43aca20b90cf667dd112"/>
                    <w:lock w:val="sdtLocked"/>
                    <w:richText/>
                  </w:sdtPr>
                  <w:sdtContent>
                    <w:p>
                      <w:pPr>
                        <w:tabs>
                          <w:tab w:val="left" w:pos="0"/>
                          <w:tab w:val="left" w:pos="567"/>
                          <w:tab w:val="left" w:pos="1560"/>
                        </w:tabs>
                        <w:suppressAutoHyphens/>
                        <w:ind w:firstLine="993"/>
                        <w:jc w:val="both"/>
                        <w:rPr>
                          <w:szCs w:val="24"/>
                          <w:lang w:eastAsia="ar-SA"/>
                        </w:rPr>
                      </w:pPr>
                      <w:sdt>
                        <w:sdtPr>
                          <w:alias w:val="Numeris"/>
                          <w:tag w:val="nr_09f39e19f6bd43aca20b90cf667dd112"/>
                          <w:lock w:val="sdtLocked"/>
                          <w:richText/>
                        </w:sdtPr>
                        <w:sdtContent>
                          <w:r>
                            <w:rPr>
                              <w:szCs w:val="24"/>
                              <w:lang w:eastAsia="ar-SA"/>
                            </w:rPr>
                            <w:t>8.7</w:t>
                          </w:r>
                        </w:sdtContent>
                      </w:sdt>
                      <w:r>
                        <w:rPr>
                          <w:szCs w:val="24"/>
                          <w:lang w:eastAsia="ar-SA"/>
                        </w:rPr>
                        <w:t xml:space="preserve">. </w:t>
                      </w:r>
                      <w:r>
                        <w:rPr>
                          <w:b/>
                          <w:i/>
                          <w:szCs w:val="24"/>
                          <w:lang w:eastAsia="ar-SA"/>
                        </w:rPr>
                        <w:t>nekompensuojamų medicinos ar kitos neįgaliųjų technikos priemonių</w:t>
                      </w:r>
                      <w:r>
                        <w:rPr>
                          <w:szCs w:val="24"/>
                          <w:lang w:eastAsia="ar-SA"/>
                        </w:rPr>
                        <w:t xml:space="preserve"> (klausos aparatų, endoprotezų, dirbtinių akies lęšiukų ir kt.) pirkimo išlaidoms iš dalies kompensuoti 15 BSI dydžių, pateikus prekių pirkimo sąskaitas faktūras arba pirkimo išlaidas liudijančius dokumentus, kai</w:t>
                      </w:r>
                      <w:r>
                        <w:rPr>
                          <w:szCs w:val="24"/>
                        </w:rPr>
                        <w:t xml:space="preserve"> vidutinės vieno bendrai gyvenančio asmens pajamos neviršija 1,5 </w:t>
                      </w:r>
                      <w:r>
                        <w:rPr>
                          <w:color w:val="000000"/>
                          <w:szCs w:val="24"/>
                          <w:lang w:eastAsia="lt-LT"/>
                        </w:rPr>
                        <w:t>VRP</w:t>
                      </w:r>
                      <w:r>
                        <w:rPr>
                          <w:szCs w:val="24"/>
                        </w:rPr>
                        <w:t xml:space="preserve"> dydžio, vieno gyvenančio asmens – 2 VRP dydžių</w:t>
                      </w:r>
                      <w:r>
                        <w:rPr>
                          <w:szCs w:val="24"/>
                          <w:lang w:eastAsia="ar-SA"/>
                        </w:rPr>
                        <w:t>;</w:t>
                      </w:r>
                    </w:p>
                  </w:sdtContent>
                </w:sdt>
                <w:sdt>
                  <w:sdtPr>
                    <w:alias w:val="8.8 pp."/>
                    <w:tag w:val="part_b62150f550254927a32122e3e47ba554"/>
                    <w:lock w:val="sdtLocked"/>
                    <w:richText/>
                  </w:sdtPr>
                  <w:sdtContent>
                    <w:p>
                      <w:pPr>
                        <w:tabs>
                          <w:tab w:val="left" w:pos="0"/>
                          <w:tab w:val="left" w:pos="567"/>
                          <w:tab w:val="left" w:pos="1560"/>
                        </w:tabs>
                        <w:suppressAutoHyphens/>
                        <w:ind w:firstLine="993"/>
                        <w:jc w:val="both"/>
                        <w:rPr>
                          <w:strike/>
                          <w:szCs w:val="24"/>
                          <w:lang w:eastAsia="ar-SA"/>
                        </w:rPr>
                      </w:pPr>
                      <w:sdt>
                        <w:sdtPr>
                          <w:alias w:val="Numeris"/>
                          <w:tag w:val="nr_b62150f550254927a32122e3e47ba554"/>
                          <w:lock w:val="sdtLocked"/>
                          <w:richText/>
                        </w:sdtPr>
                        <w:sdtContent>
                          <w:r>
                            <w:rPr>
                              <w:szCs w:val="24"/>
                              <w:lang w:eastAsia="ar-SA"/>
                            </w:rPr>
                            <w:t>8.8</w:t>
                          </w:r>
                        </w:sdtContent>
                      </w:sdt>
                      <w:r>
                        <w:rPr>
                          <w:szCs w:val="24"/>
                          <w:lang w:eastAsia="ar-SA"/>
                        </w:rPr>
                        <w:t xml:space="preserve">. </w:t>
                      </w:r>
                      <w:r>
                        <w:rPr>
                          <w:b/>
                          <w:i/>
                          <w:szCs w:val="24"/>
                        </w:rPr>
                        <w:t>įsigyti kietąjį kurą</w:t>
                      </w:r>
                      <w:r>
                        <w:rPr>
                          <w:b/>
                          <w:szCs w:val="24"/>
                        </w:rPr>
                        <w:t xml:space="preserve">, </w:t>
                      </w:r>
                      <w:r>
                        <w:rPr>
                          <w:szCs w:val="24"/>
                        </w:rPr>
                        <w:t>kai bendrai gyvenantys asmenys ar vienas gyvenantis asmuo dėl objektyvių priežasčių negali gauti kompensacijos kietajam kurui įsigyti Lietuvos Respublikos piniginės socialinės paramos nepasiturintiems gyventojams įstatyme nustatyta tvarka;</w:t>
                      </w:r>
                    </w:p>
                    <w:p>
                      <w:pPr>
                        <w:tabs>
                          <w:tab w:val="left" w:pos="709"/>
                          <w:tab w:val="left" w:pos="851"/>
                          <w:tab w:val="left" w:pos="993"/>
                          <w:tab w:val="left" w:pos="1134"/>
                        </w:tabs>
                        <w:ind w:firstLine="993"/>
                        <w:jc w:val="both"/>
                        <w:rPr>
                          <w:rFonts w:eastAsia="Calibri"/>
                          <w:szCs w:val="24"/>
                        </w:rPr>
                      </w:pPr>
                      <w:r>
                        <w:rPr>
                          <w:szCs w:val="24"/>
                          <w:lang w:eastAsia="lt-LT"/>
                        </w:rPr>
                        <w:t>Konkretus tikslinės pašalpos dydis nustatomas atsižvelgiant į bendrai gyvenančių asmenų ar vieno gyvenančio asmens pajamas (vienam šeimos nariui) per mėnesį:</w:t>
                      </w:r>
                    </w:p>
                    <w:sdt>
                      <w:sdtPr>
                        <w:alias w:val="8.8.1 pp."/>
                        <w:tag w:val="part_1049062166fe45759afc94c62ab89ffa"/>
                        <w:lock w:val="sdtLocked"/>
                        <w:richText/>
                      </w:sdtPr>
                      <w:sdtContent>
                        <w:p>
                          <w:pPr>
                            <w:tabs>
                              <w:tab w:val="left" w:pos="0"/>
                              <w:tab w:val="left" w:pos="709"/>
                              <w:tab w:val="left" w:pos="851"/>
                              <w:tab w:val="left" w:pos="993"/>
                            </w:tabs>
                            <w:ind w:firstLine="993"/>
                            <w:jc w:val="both"/>
                            <w:rPr>
                              <w:rFonts w:eastAsia="Calibri"/>
                              <w:szCs w:val="24"/>
                            </w:rPr>
                          </w:pPr>
                          <w:sdt>
                            <w:sdtPr>
                              <w:alias w:val="Numeris"/>
                              <w:tag w:val="nr_1049062166fe45759afc94c62ab89ffa"/>
                              <w:lock w:val="sdtLocked"/>
                              <w:richText/>
                            </w:sdtPr>
                            <w:sdtContent>
                              <w:r>
                                <w:rPr>
                                  <w:rFonts w:eastAsia="Calibri"/>
                                  <w:szCs w:val="24"/>
                                </w:rPr>
                                <w:t>8.8.1</w:t>
                              </w:r>
                            </w:sdtContent>
                          </w:sdt>
                          <w:r>
                            <w:rPr>
                              <w:rFonts w:eastAsia="Calibri"/>
                              <w:szCs w:val="24"/>
                            </w:rPr>
                            <w:t xml:space="preserve">. </w:t>
                          </w:r>
                          <w:r>
                            <w:rPr>
                              <w:szCs w:val="24"/>
                              <w:lang w:eastAsia="lt-LT"/>
                            </w:rPr>
                            <w:t>jei pajamos nuo 0 iki 2 VRP Eur – tikslinės pašalpos dydis 3 BSI dydžių;</w:t>
                          </w:r>
                        </w:p>
                      </w:sdtContent>
                    </w:sdt>
                    <w:sdt>
                      <w:sdtPr>
                        <w:alias w:val="8.8.2 pp."/>
                        <w:tag w:val="part_17300e55779a451f961ceccc32228125"/>
                        <w:lock w:val="sdtLocked"/>
                        <w:richText/>
                      </w:sdtPr>
                      <w:sdtContent>
                        <w:p>
                          <w:pPr>
                            <w:tabs>
                              <w:tab w:val="left" w:pos="0"/>
                              <w:tab w:val="left" w:pos="709"/>
                              <w:tab w:val="left" w:pos="851"/>
                              <w:tab w:val="left" w:pos="1418"/>
                            </w:tabs>
                            <w:ind w:firstLine="993"/>
                            <w:jc w:val="both"/>
                            <w:rPr>
                              <w:rFonts w:eastAsia="Calibri"/>
                              <w:szCs w:val="24"/>
                            </w:rPr>
                          </w:pPr>
                          <w:sdt>
                            <w:sdtPr>
                              <w:alias w:val="Numeris"/>
                              <w:tag w:val="nr_17300e55779a451f961ceccc32228125"/>
                              <w:lock w:val="sdtLocked"/>
                              <w:richText/>
                            </w:sdtPr>
                            <w:sdtContent>
                              <w:r>
                                <w:rPr>
                                  <w:rFonts w:eastAsia="Calibri"/>
                                  <w:szCs w:val="24"/>
                                </w:rPr>
                                <w:t>8.8.2</w:t>
                              </w:r>
                            </w:sdtContent>
                          </w:sdt>
                          <w:r>
                            <w:rPr>
                              <w:rFonts w:eastAsia="Calibri"/>
                              <w:szCs w:val="24"/>
                            </w:rPr>
                            <w:t xml:space="preserve">. </w:t>
                          </w:r>
                          <w:r>
                            <w:rPr>
                              <w:szCs w:val="24"/>
                              <w:lang w:eastAsia="lt-LT"/>
                            </w:rPr>
                            <w:t>jei pajamos nuo 2 VRP iki 2,5 VRP Eur – tikslinės pašalpos dydis 2 BSI dydžių;</w:t>
                          </w:r>
                        </w:p>
                      </w:sdtContent>
                    </w:sdt>
                    <w:sdt>
                      <w:sdtPr>
                        <w:alias w:val="8.8.3 pp."/>
                        <w:tag w:val="part_57f4e81fe8754c42aa6de5e169a93a9c"/>
                        <w:lock w:val="sdtLocked"/>
                        <w:richText/>
                      </w:sdtPr>
                      <w:sdtContent>
                        <w:p>
                          <w:pPr>
                            <w:tabs>
                              <w:tab w:val="left" w:pos="0"/>
                              <w:tab w:val="left" w:pos="709"/>
                              <w:tab w:val="left" w:pos="851"/>
                              <w:tab w:val="left" w:pos="1418"/>
                            </w:tabs>
                            <w:ind w:firstLine="993"/>
                            <w:jc w:val="both"/>
                            <w:rPr>
                              <w:rFonts w:eastAsia="Calibri"/>
                              <w:szCs w:val="24"/>
                            </w:rPr>
                          </w:pPr>
                          <w:sdt>
                            <w:sdtPr>
                              <w:alias w:val="Numeris"/>
                              <w:tag w:val="nr_57f4e81fe8754c42aa6de5e169a93a9c"/>
                              <w:lock w:val="sdtLocked"/>
                              <w:richText/>
                            </w:sdtPr>
                            <w:sdtContent>
                              <w:r>
                                <w:rPr>
                                  <w:rFonts w:eastAsia="Calibri"/>
                                  <w:szCs w:val="24"/>
                                </w:rPr>
                                <w:t>8.8.3</w:t>
                              </w:r>
                            </w:sdtContent>
                          </w:sdt>
                          <w:r>
                            <w:rPr>
                              <w:rFonts w:eastAsia="Calibri"/>
                              <w:szCs w:val="24"/>
                            </w:rPr>
                            <w:t xml:space="preserve">  </w:t>
                          </w:r>
                          <w:r>
                            <w:rPr>
                              <w:szCs w:val="24"/>
                              <w:lang w:eastAsia="lt-LT"/>
                            </w:rPr>
                            <w:t xml:space="preserve">jei pajamos nuo 2,5 VRP iki 3,5 VRP Eur – tikslinės pašalpos dydis 1 BSI  dydžio.</w:t>
                          </w:r>
                        </w:p>
                      </w:sdtContent>
                    </w:sdt>
                  </w:sdtContent>
                </w:sdt>
                <w:sdt>
                  <w:sdtPr>
                    <w:alias w:val="8.9 pp."/>
                    <w:tag w:val="part_f814d42278c345f7a36ae43452eeeae9"/>
                    <w:lock w:val="sdtLocked"/>
                    <w:richText/>
                  </w:sdtPr>
                  <w:sdtContent>
                    <w:p>
                      <w:pPr>
                        <w:tabs>
                          <w:tab w:val="left" w:pos="567"/>
                          <w:tab w:val="left" w:pos="851"/>
                          <w:tab w:val="left" w:pos="1276"/>
                        </w:tabs>
                        <w:suppressAutoHyphens/>
                        <w:ind w:firstLine="993"/>
                        <w:jc w:val="both"/>
                        <w:rPr>
                          <w:szCs w:val="24"/>
                          <w:lang w:eastAsia="ar-SA"/>
                        </w:rPr>
                      </w:pPr>
                      <w:sdt>
                        <w:sdtPr>
                          <w:alias w:val="Numeris"/>
                          <w:tag w:val="nr_f814d42278c345f7a36ae43452eeeae9"/>
                          <w:lock w:val="sdtLocked"/>
                          <w:richText/>
                        </w:sdtPr>
                        <w:sdtContent>
                          <w:r>
                            <w:rPr>
                              <w:szCs w:val="24"/>
                              <w:lang w:eastAsia="ar-SA"/>
                            </w:rPr>
                            <w:t>8.9</w:t>
                          </w:r>
                        </w:sdtContent>
                      </w:sdt>
                      <w:r>
                        <w:rPr>
                          <w:szCs w:val="24"/>
                          <w:lang w:eastAsia="ar-SA"/>
                        </w:rPr>
                        <w:t>.</w:t>
                      </w:r>
                      <w:r>
                        <w:rPr>
                          <w:szCs w:val="24"/>
                        </w:rPr>
                        <w:t xml:space="preserve"> </w:t>
                      </w:r>
                      <w:r>
                        <w:rPr>
                          <w:b/>
                          <w:i/>
                          <w:szCs w:val="24"/>
                          <w:lang w:eastAsia="ar-SA"/>
                        </w:rPr>
                        <w:t>įsiskolinimams už komunalines paslaugas</w:t>
                      </w:r>
                      <w:r>
                        <w:rPr>
                          <w:szCs w:val="24"/>
                          <w:lang w:eastAsia="ar-SA"/>
                        </w:rPr>
                        <w:t xml:space="preserve"> </w:t>
                      </w:r>
                      <w:r>
                        <w:rPr>
                          <w:b/>
                          <w:i/>
                          <w:szCs w:val="24"/>
                          <w:lang w:eastAsia="ar-SA"/>
                        </w:rPr>
                        <w:t>ar mokesčio už vaikų išlaikymą</w:t>
                      </w:r>
                      <w:r>
                        <w:rPr>
                          <w:szCs w:val="24"/>
                          <w:lang w:eastAsia="ar-SA"/>
                        </w:rPr>
                        <w:t xml:space="preserve"> </w:t>
                      </w:r>
                      <w:r>
                        <w:rPr>
                          <w:b/>
                          <w:i/>
                          <w:szCs w:val="24"/>
                          <w:lang w:eastAsia="ar-SA"/>
                        </w:rPr>
                        <w:t xml:space="preserve"> ugdymo įstaigose </w:t>
                      </w:r>
                      <w:r>
                        <w:rPr>
                          <w:szCs w:val="24"/>
                          <w:lang w:eastAsia="ar-SA"/>
                        </w:rPr>
                        <w:t>iš dalies apmokėti 4 BSI dydžių (išskyrus atvejus, kai pateikiama tiksli įsiskolinimo suma, kurioje nurodyta mažesnė suma nei 4 BSI dydžių),</w:t>
                      </w:r>
                      <w:r>
                        <w:rPr>
                          <w:b/>
                          <w:szCs w:val="24"/>
                          <w:lang w:eastAsia="ar-SA"/>
                        </w:rPr>
                        <w:t xml:space="preserve"> </w:t>
                      </w:r>
                      <w:r>
                        <w:rPr>
                          <w:szCs w:val="24"/>
                          <w:lang w:eastAsia="ar-SA"/>
                        </w:rPr>
                        <w:t>kai</w:t>
                      </w:r>
                      <w:r>
                        <w:rPr>
                          <w:szCs w:val="24"/>
                        </w:rPr>
                        <w:t xml:space="preserve"> vidutinės vieno bendrai gyvenančio asmens pajamos neviršija 1,5 </w:t>
                      </w:r>
                      <w:r>
                        <w:rPr>
                          <w:color w:val="000000"/>
                          <w:szCs w:val="24"/>
                          <w:lang w:eastAsia="lt-LT"/>
                        </w:rPr>
                        <w:t>VRP</w:t>
                      </w:r>
                      <w:r>
                        <w:rPr>
                          <w:szCs w:val="24"/>
                        </w:rPr>
                        <w:t xml:space="preserve"> dydžio, vieno gyvenančio asmens – 2 VRP dydžių</w:t>
                      </w:r>
                      <w:r>
                        <w:rPr>
                          <w:szCs w:val="24"/>
                          <w:lang w:eastAsia="ar-SA"/>
                        </w:rPr>
                        <w:t>;</w:t>
                      </w:r>
                    </w:p>
                  </w:sdtContent>
                </w:sdt>
                <w:sdt>
                  <w:sdtPr>
                    <w:alias w:val="8.10 pp."/>
                    <w:tag w:val="part_2f7033a79e454fbfb069b71bdec10abc"/>
                    <w:lock w:val="sdtLocked"/>
                    <w:richText/>
                  </w:sdtPr>
                  <w:sdtContent>
                    <w:p>
                      <w:pPr>
                        <w:tabs>
                          <w:tab w:val="left" w:pos="567"/>
                          <w:tab w:val="left" w:pos="851"/>
                          <w:tab w:val="left" w:pos="1276"/>
                        </w:tabs>
                        <w:suppressAutoHyphens/>
                        <w:ind w:firstLine="993"/>
                        <w:jc w:val="both"/>
                        <w:rPr>
                          <w:szCs w:val="24"/>
                          <w:lang w:eastAsia="ar-SA"/>
                        </w:rPr>
                      </w:pPr>
                      <w:sdt>
                        <w:sdtPr>
                          <w:alias w:val="Numeris"/>
                          <w:tag w:val="nr_2f7033a79e454fbfb069b71bdec10abc"/>
                          <w:lock w:val="sdtLocked"/>
                          <w:richText/>
                        </w:sdtPr>
                        <w:sdtContent>
                          <w:r>
                            <w:rPr>
                              <w:szCs w:val="24"/>
                              <w:lang w:eastAsia="ar-SA"/>
                            </w:rPr>
                            <w:t>8.10</w:t>
                          </w:r>
                        </w:sdtContent>
                      </w:sdt>
                      <w:r>
                        <w:rPr>
                          <w:szCs w:val="24"/>
                          <w:lang w:eastAsia="ar-SA"/>
                        </w:rPr>
                        <w:t xml:space="preserve">. </w:t>
                      </w:r>
                      <w:r>
                        <w:rPr>
                          <w:b/>
                          <w:i/>
                          <w:szCs w:val="24"/>
                          <w:lang w:eastAsia="ar-SA"/>
                        </w:rPr>
                        <w:t>asmens dokumentams sutvarkyti</w:t>
                      </w:r>
                      <w:r>
                        <w:rPr>
                          <w:szCs w:val="24"/>
                          <w:lang w:eastAsia="ar-SA"/>
                        </w:rPr>
                        <w:t xml:space="preserve">, kai pareiškėjas pateko į kritinę situaciją ir dėl objektyvių priežasčių neturi pajamų ir (ar) negauna kitos socialinės paramos ir vidutinės </w:t>
                      </w:r>
                      <w:r>
                        <w:rPr>
                          <w:szCs w:val="24"/>
                        </w:rPr>
                        <w:t>vieno bendrai gyvenančio asmens pajamos neviršija 1 VRP dydžio, vieno gyvenančio asmens – 1,5 VRP dydžio</w:t>
                      </w:r>
                      <w:r>
                        <w:rPr>
                          <w:szCs w:val="24"/>
                          <w:lang w:eastAsia="ar-SA"/>
                        </w:rPr>
                        <w:t>;</w:t>
                      </w:r>
                    </w:p>
                    <w:sdt>
                      <w:sdtPr>
                        <w:alias w:val="8.10.1 pp."/>
                        <w:tag w:val="part_0e80968240ae44d59e3061bbed7243b9"/>
                        <w:lock w:val="sdtLocked"/>
                        <w:richText/>
                      </w:sdtPr>
                      <w:sdtContent>
                        <w:p>
                          <w:pPr>
                            <w:tabs>
                              <w:tab w:val="left" w:pos="0"/>
                              <w:tab w:val="left" w:pos="709"/>
                              <w:tab w:val="left" w:pos="851"/>
                              <w:tab w:val="left" w:pos="1418"/>
                            </w:tabs>
                            <w:ind w:firstLine="993"/>
                            <w:jc w:val="both"/>
                            <w:rPr>
                              <w:szCs w:val="24"/>
                              <w:lang w:eastAsia="lt-LT"/>
                            </w:rPr>
                          </w:pPr>
                          <w:sdt>
                            <w:sdtPr>
                              <w:alias w:val="Numeris"/>
                              <w:tag w:val="nr_0e80968240ae44d59e3061bbed7243b9"/>
                              <w:lock w:val="sdtLocked"/>
                              <w:richText/>
                            </w:sdtPr>
                            <w:sdtContent>
                              <w:r>
                                <w:rPr>
                                  <w:szCs w:val="24"/>
                                  <w:lang w:eastAsia="ar-SA"/>
                                </w:rPr>
                                <w:t>8.10.1</w:t>
                              </w:r>
                            </w:sdtContent>
                          </w:sdt>
                          <w:r>
                            <w:rPr>
                              <w:szCs w:val="24"/>
                              <w:lang w:eastAsia="ar-SA"/>
                            </w:rPr>
                            <w:t xml:space="preserve">. asmens tapatybės kortelei pagaminti </w:t>
                          </w:r>
                          <w:r>
                            <w:rPr>
                              <w:szCs w:val="24"/>
                              <w:lang w:eastAsia="lt-LT"/>
                            </w:rPr>
                            <w:t xml:space="preserve">– tikslinės pašalpos dydis iki 0,5 BSI  dydžio;</w:t>
                          </w:r>
                        </w:p>
                      </w:sdtContent>
                    </w:sdt>
                    <w:sdt>
                      <w:sdtPr>
                        <w:alias w:val="8.10.2 pp."/>
                        <w:tag w:val="part_e262a457914747aca018bf9c85d0c68f"/>
                        <w:lock w:val="sdtLocked"/>
                        <w:richText/>
                      </w:sdtPr>
                      <w:sdtContent>
                        <w:p>
                          <w:pPr>
                            <w:tabs>
                              <w:tab w:val="left" w:pos="0"/>
                              <w:tab w:val="left" w:pos="709"/>
                              <w:tab w:val="left" w:pos="851"/>
                              <w:tab w:val="left" w:pos="1418"/>
                            </w:tabs>
                            <w:ind w:firstLine="993"/>
                            <w:jc w:val="both"/>
                            <w:rPr>
                              <w:szCs w:val="24"/>
                              <w:lang w:eastAsia="lt-LT"/>
                            </w:rPr>
                          </w:pPr>
                          <w:sdt>
                            <w:sdtPr>
                              <w:alias w:val="Numeris"/>
                              <w:tag w:val="nr_e262a457914747aca018bf9c85d0c68f"/>
                              <w:lock w:val="sdtLocked"/>
                              <w:richText/>
                            </w:sdtPr>
                            <w:sdtContent>
                              <w:r>
                                <w:rPr>
                                  <w:szCs w:val="24"/>
                                  <w:lang w:eastAsia="lt-LT"/>
                                </w:rPr>
                                <w:t>8.10.2</w:t>
                              </w:r>
                            </w:sdtContent>
                          </w:sdt>
                          <w:r>
                            <w:rPr>
                              <w:szCs w:val="24"/>
                              <w:lang w:eastAsia="lt-LT"/>
                            </w:rPr>
                            <w:t xml:space="preserve">. leidimo laikinai gyventi LR – tikslinės pašalpos dydis iki 3 BSI  dydžių.</w:t>
                          </w:r>
                        </w:p>
                      </w:sdtContent>
                    </w:sdt>
                  </w:sdtContent>
                </w:sdt>
                <w:sdt>
                  <w:sdtPr>
                    <w:alias w:val="8.11 pp."/>
                    <w:tag w:val="part_917cd8a96be343f08ac4d0e7aa0fa733"/>
                    <w:lock w:val="sdtLocked"/>
                    <w:richText/>
                  </w:sdtPr>
                  <w:sdtContent>
                    <w:p>
                      <w:pPr>
                        <w:tabs>
                          <w:tab w:val="left" w:pos="567"/>
                          <w:tab w:val="left" w:pos="851"/>
                          <w:tab w:val="left" w:pos="1276"/>
                          <w:tab w:val="left" w:pos="1418"/>
                          <w:tab w:val="left" w:pos="1560"/>
                        </w:tabs>
                        <w:suppressAutoHyphens/>
                        <w:ind w:firstLine="993"/>
                        <w:jc w:val="both"/>
                        <w:rPr>
                          <w:szCs w:val="24"/>
                        </w:rPr>
                      </w:pPr>
                      <w:sdt>
                        <w:sdtPr>
                          <w:alias w:val="Numeris"/>
                          <w:tag w:val="nr_917cd8a96be343f08ac4d0e7aa0fa733"/>
                          <w:lock w:val="sdtLocked"/>
                          <w:richText/>
                        </w:sdtPr>
                        <w:sdtContent>
                          <w:r>
                            <w:rPr>
                              <w:szCs w:val="24"/>
                            </w:rPr>
                            <w:t>8.11</w:t>
                          </w:r>
                        </w:sdtContent>
                      </w:sdt>
                      <w:r>
                        <w:rPr>
                          <w:szCs w:val="24"/>
                        </w:rPr>
                        <w:t>.</w:t>
                        <w:tab/>
                      </w:r>
                      <w:r>
                        <w:rPr>
                          <w:b/>
                          <w:i/>
                          <w:szCs w:val="24"/>
                        </w:rPr>
                        <w:t xml:space="preserve">asmens švarinimo, kenkėjų naikinimo ir (ar) sukauptų šiukšlių iš būsto išvežimo paslaugoms apmokėti </w:t>
                      </w:r>
                      <w:r>
                        <w:rPr>
                          <w:szCs w:val="24"/>
                        </w:rPr>
                        <w:t>iki 10 BSI dydžių, jeigu asmens elgesys pažeidžia viešąją tvarką ir bendruomenės interesus, dėl jo neveikimo kyla grėsmė jo ir aplinkinių saugumui, bet asmuo neadekvačiai vertina situaciją ir negali jos savarankiškai spręsti.</w:t>
                      </w:r>
                    </w:p>
                  </w:sdtContent>
                </w:sdt>
                <w:sdt>
                  <w:sdtPr>
                    <w:alias w:val="8.12 pp."/>
                    <w:tag w:val="part_b643654c0a1c4bddb0984a4732eade98"/>
                    <w:lock w:val="sdtLocked"/>
                    <w:richText/>
                  </w:sdtPr>
                  <w:sdtContent>
                    <w:p>
                      <w:pPr>
                        <w:tabs>
                          <w:tab w:val="left" w:pos="1418"/>
                        </w:tabs>
                        <w:ind w:firstLine="993"/>
                        <w:jc w:val="both"/>
                      </w:pPr>
                      <w:sdt>
                        <w:sdtPr>
                          <w:alias w:val="Numeris"/>
                          <w:tag w:val="nr_b643654c0a1c4bddb0984a4732eade98"/>
                          <w:lock w:val="sdtLocked"/>
                          <w:richText/>
                        </w:sdtPr>
                        <w:sdtContent>
                          <w:r>
                            <w:rPr>
                              <w:szCs w:val="24"/>
                            </w:rPr>
                            <w:t>8.12</w:t>
                          </w:r>
                        </w:sdtContent>
                      </w:sdt>
                      <w:r>
                        <w:rPr>
                          <w:szCs w:val="24"/>
                        </w:rPr>
                        <w:t xml:space="preserve">. 100,00 Eur dydžio </w:t>
                      </w:r>
                      <w:r>
                        <w:rPr>
                          <w:rFonts w:ascii="Palemonas" w:eastAsia="SimSun" w:hAnsi="Palemonas"/>
                          <w:szCs w:val="24"/>
                          <w:lang w:eastAsia="lt-LT"/>
                        </w:rPr>
                        <w:t xml:space="preserve">už kiekvieną gimusį vaiką Lietuvoje, kai vaiko tėvai ar vienas iš vaiko tėvų yra </w:t>
                      </w:r>
                      <w:r>
                        <w:rPr>
                          <w:color w:val="000000"/>
                          <w:szCs w:val="24"/>
                        </w:rPr>
                        <w:t xml:space="preserve">deklaravę gyvenamąją vietą arba </w:t>
                      </w:r>
                      <w:r>
                        <w:rPr>
                          <w:szCs w:val="24"/>
                        </w:rPr>
                        <w:t xml:space="preserve">įtraukti į gyvenamosios vietos nedeklaravusių asmenų apskaitą Savivaldybėje </w:t>
                      </w:r>
                      <w:r>
                        <w:rPr>
                          <w:color w:val="000000"/>
                          <w:szCs w:val="24"/>
                        </w:rPr>
                        <w:t>ne trumpiau kaip tris mėnesius iki vaiko gimimo.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19b90d39e11ed9978886e85107ab2">
                        <w:r w:rsidRPr="00532B9F">
                          <w:rPr>
                            <w:rFonts w:ascii="Times New Roman" w:eastAsia="MS Mincho" w:hAnsi="Times New Roman"/>
                            <w:sz w:val="20"/>
                            <w:i/>
                            <w:iCs/>
                            <w:color w:val="0000FF" w:themeColor="hyperlink"/>
                            <w:u w:val="single"/>
                          </w:rPr>
                          <w:t>T1-85</w:t>
                        </w:r>
                      </w:fldSimple>
                      <w:r>
                        <w:rPr>
                          <w:rFonts w:ascii="Times New Roman" w:eastAsia="MS Mincho" w:hAnsi="Times New Roman"/>
                          <w:sz w:val="20"/>
                          <w:i/>
                          <w:iCs/>
                        </w:rPr>
                        <w:t>,
2023-03-30,
paskelbta TAR 2023-04-05, i. k. 2023-06568            </w:t>
                      </w:r>
                    </w:p>
                    <w:p/>
                  </w:sdtContent>
                </w:sdt>
                <w:sdt>
                  <w:sdtPr>
                    <w:alias w:val="8.13 pp."/>
                    <w:tag w:val="part_ad609f297cfb44468789e169ab50eff9"/>
                    <w:lock w:val="sdtLocked"/>
                    <w:richText/>
                  </w:sdtPr>
                  <w:sdtContent>
                    <w:p>
                      <w:pPr>
                        <w:tabs>
                          <w:tab w:val="left" w:pos="1843"/>
                        </w:tabs>
                        <w:ind w:firstLine="993"/>
                        <w:jc w:val="both"/>
                        <w:rPr>
                          <w:szCs w:val="24"/>
                        </w:rPr>
                      </w:pPr>
                      <w:sdt>
                        <w:sdtPr>
                          <w:alias w:val="Numeris"/>
                          <w:tag w:val="nr_ad609f297cfb44468789e169ab50eff9"/>
                          <w:lock w:val="sdtLocked"/>
                          <w:richText/>
                        </w:sdtPr>
                        <w:sdtContent>
                          <w:r>
                            <w:rPr>
                              <w:color w:val="000000"/>
                              <w:szCs w:val="24"/>
                            </w:rPr>
                            <w:t>8.13</w:t>
                          </w:r>
                        </w:sdtContent>
                      </w:sdt>
                      <w:r>
                        <w:rPr>
                          <w:color w:val="000000"/>
                          <w:szCs w:val="24"/>
                        </w:rPr>
                        <w:t xml:space="preserve">. </w:t>
                      </w:r>
                      <w:r>
                        <w:rPr>
                          <w:szCs w:val="24"/>
                        </w:rPr>
                        <w:t xml:space="preserve">100,00 Eur dydžio </w:t>
                      </w:r>
                      <w:r>
                        <w:rPr>
                          <w:rFonts w:ascii="Palemonas" w:eastAsia="SimSun" w:hAnsi="Palemonas"/>
                          <w:szCs w:val="24"/>
                          <w:lang w:eastAsia="lt-LT"/>
                        </w:rPr>
                        <w:t xml:space="preserve">už kiekvieną gimusį vaiką Regioninės Telšių ligoninės Akušerijos- ginekologijos skyriuje, kai vaiko tėvai ar vienas iš vaiko tėvų yra </w:t>
                      </w:r>
                      <w:r>
                        <w:rPr>
                          <w:color w:val="000000"/>
                          <w:szCs w:val="24"/>
                        </w:rPr>
                        <w:t xml:space="preserve">deklaravę gyvenamąją vietą arba </w:t>
                      </w:r>
                      <w:r>
                        <w:rPr>
                          <w:szCs w:val="24"/>
                        </w:rPr>
                        <w:t xml:space="preserve">įtraukti į gyvenamosios vietos nedeklaravusių asmenų apskaitą kitose savivaldybėse, arba </w:t>
                      </w:r>
                      <w:r>
                        <w:rPr>
                          <w:color w:val="000000"/>
                          <w:szCs w:val="24"/>
                        </w:rPr>
                        <w:t xml:space="preserve">trumpiau kaip tris mėnesius iki vaiko gimimo yra deklaravę gyvenamąją vietą arba </w:t>
                      </w:r>
                      <w:r>
                        <w:rPr>
                          <w:szCs w:val="24"/>
                        </w:rPr>
                        <w:t>įtraukti į gyvenamosios vietos nedeklaravusių asmenų apskaitą Savivaldybėje.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19b90d39e11ed9978886e85107ab2">
                        <w:r w:rsidRPr="00532B9F">
                          <w:rPr>
                            <w:rFonts w:ascii="Times New Roman" w:eastAsia="MS Mincho" w:hAnsi="Times New Roman"/>
                            <w:sz w:val="20"/>
                            <w:i/>
                            <w:iCs/>
                            <w:color w:val="0000FF" w:themeColor="hyperlink"/>
                            <w:u w:val="single"/>
                          </w:rPr>
                          <w:t>T1-85</w:t>
                        </w:r>
                      </w:fldSimple>
                      <w:r>
                        <w:rPr>
                          <w:rFonts w:ascii="Times New Roman" w:eastAsia="MS Mincho" w:hAnsi="Times New Roman"/>
                          <w:sz w:val="20"/>
                          <w:i/>
                          <w:iCs/>
                        </w:rPr>
                        <w:t>,
2023-03-30,
paskelbta TAR 2023-04-05, i. k. 2023-06568            </w:t>
                      </w:r>
                    </w:p>
                    <w:p/>
                  </w:sdtContent>
                </w:sdt>
              </w:sdtContent>
            </w:sdt>
            <w:sdt>
              <w:sdtPr>
                <w:alias w:val="9 p."/>
                <w:tag w:val="part_54bc9bf91583437485b15123489c28ff"/>
                <w:lock w:val="sdtLocked"/>
                <w:richText/>
              </w:sdtPr>
              <w:sdtContent>
                <w:p>
                  <w:pPr>
                    <w:tabs>
                      <w:tab w:val="left" w:pos="567"/>
                      <w:tab w:val="left" w:pos="851"/>
                      <w:tab w:val="left" w:pos="1418"/>
                      <w:tab w:val="left" w:pos="1560"/>
                    </w:tabs>
                    <w:suppressAutoHyphens/>
                    <w:ind w:left="2148" w:hanging="1155"/>
                    <w:jc w:val="both"/>
                    <w:rPr>
                      <w:szCs w:val="24"/>
                      <w:lang w:eastAsia="ar-SA"/>
                    </w:rPr>
                  </w:pPr>
                  <w:sdt>
                    <w:sdtPr>
                      <w:alias w:val="Numeris"/>
                      <w:tag w:val="nr_54bc9bf91583437485b15123489c28ff"/>
                      <w:lock w:val="sdtLocked"/>
                      <w:richText/>
                    </w:sdtPr>
                    <w:sdtContent>
                      <w:r>
                        <w:rPr>
                          <w:szCs w:val="24"/>
                          <w:lang w:eastAsia="ar-SA"/>
                        </w:rPr>
                        <w:t>9</w:t>
                      </w:r>
                    </w:sdtContent>
                  </w:sdt>
                  <w:r>
                    <w:rPr>
                      <w:szCs w:val="24"/>
                      <w:lang w:eastAsia="ar-SA"/>
                    </w:rPr>
                    <w:t>.</w:t>
                    <w:tab/>
                  </w:r>
                  <w:r>
                    <w:rPr>
                      <w:b/>
                      <w:szCs w:val="24"/>
                      <w:lang w:eastAsia="ar-SA"/>
                    </w:rPr>
                    <w:t>Sąlyginė pašalpa</w:t>
                  </w:r>
                  <w:r>
                    <w:rPr>
                      <w:szCs w:val="24"/>
                      <w:lang w:eastAsia="ar-SA"/>
                    </w:rPr>
                    <w:t xml:space="preserve"> gali būti skiriama:</w:t>
                  </w:r>
                </w:p>
                <w:sdt>
                  <w:sdtPr>
                    <w:alias w:val="9.1 pp."/>
                    <w:tag w:val="part_27bed8f608dc48869a3ab413b911e44d"/>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27bed8f608dc48869a3ab413b911e44d"/>
                          <w:lock w:val="sdtLocked"/>
                          <w:richText/>
                        </w:sdtPr>
                        <w:sdtContent>
                          <w:r>
                            <w:rPr>
                              <w:szCs w:val="24"/>
                              <w:lang w:eastAsia="ar-SA"/>
                            </w:rPr>
                            <w:t>9.1</w:t>
                          </w:r>
                        </w:sdtContent>
                      </w:sdt>
                      <w:r>
                        <w:rPr>
                          <w:szCs w:val="24"/>
                          <w:lang w:eastAsia="ar-SA"/>
                        </w:rPr>
                        <w:t xml:space="preserve">.  4 BSI dydžių – asmenims, kurie gydosi nuo priklausomybių (priklausomiems nuo alkoholio, narkotikų ar kitų psichotropinių medžiagų), užkrečiamų ligų ir patiriantiems socialinę riziką;</w:t>
                      </w:r>
                    </w:p>
                  </w:sdtContent>
                </w:sdt>
                <w:sdt>
                  <w:sdtPr>
                    <w:alias w:val="9.2 pp."/>
                    <w:tag w:val="part_12865ddb1bf24ac7a3ca1abd1ddb1d3c"/>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12865ddb1bf24ac7a3ca1abd1ddb1d3c"/>
                          <w:lock w:val="sdtLocked"/>
                          <w:richText/>
                        </w:sdtPr>
                        <w:sdtContent>
                          <w:r>
                            <w:rPr>
                              <w:szCs w:val="24"/>
                              <w:lang w:eastAsia="ar-SA"/>
                            </w:rPr>
                            <w:t>9.2</w:t>
                          </w:r>
                        </w:sdtContent>
                      </w:sdt>
                      <w:r>
                        <w:rPr>
                          <w:szCs w:val="24"/>
                          <w:lang w:eastAsia="ar-SA"/>
                        </w:rPr>
                        <w:t xml:space="preserve">.  3 BSI dydžių – asmenims, patiriantiems socialinę riziką ir pateikusiems dokumentus dėl vaiko (-ų) išlaikymo išieškojimo perdavimo antstoliams;</w:t>
                      </w:r>
                    </w:p>
                  </w:sdtContent>
                </w:sdt>
                <w:sdt>
                  <w:sdtPr>
                    <w:alias w:val="9.3 pp."/>
                    <w:tag w:val="part_2e6d02fb3c0f4e52abc0deb01bcb4793"/>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2e6d02fb3c0f4e52abc0deb01bcb4793"/>
                          <w:lock w:val="sdtLocked"/>
                          <w:richText/>
                        </w:sdtPr>
                        <w:sdtContent>
                          <w:r>
                            <w:rPr>
                              <w:szCs w:val="24"/>
                              <w:lang w:eastAsia="ar-SA"/>
                            </w:rPr>
                            <w:t>9.3</w:t>
                          </w:r>
                        </w:sdtContent>
                      </w:sdt>
                      <w:r>
                        <w:rPr>
                          <w:szCs w:val="24"/>
                          <w:lang w:eastAsia="ar-SA"/>
                        </w:rPr>
                        <w:t xml:space="preserve">.  4 BSI dydžių – asmenims, patiriantiems socialinę riziką ir pateikusiems dokumentus dėl ilgalaikių kontraceptinių priemonių įsigijimo.</w:t>
                      </w:r>
                    </w:p>
                  </w:sdtContent>
                </w:sdt>
              </w:sdtContent>
            </w:sdt>
            <w:sdt>
              <w:sdtPr>
                <w:alias w:val="10 p."/>
                <w:tag w:val="part_c3e3af42906e4b838adea0760f44d23b"/>
                <w:lock w:val="sdtLocked"/>
                <w:richText/>
              </w:sdtPr>
              <w:sdtContent>
                <w:p>
                  <w:pPr>
                    <w:tabs>
                      <w:tab w:val="left" w:pos="567"/>
                      <w:tab w:val="left" w:pos="851"/>
                      <w:tab w:val="left" w:pos="1276"/>
                    </w:tabs>
                    <w:suppressAutoHyphens/>
                    <w:ind w:firstLine="993"/>
                    <w:jc w:val="both"/>
                    <w:rPr>
                      <w:b/>
                      <w:szCs w:val="24"/>
                      <w:lang w:eastAsia="ar-SA"/>
                    </w:rPr>
                  </w:pPr>
                  <w:sdt>
                    <w:sdtPr>
                      <w:alias w:val="Numeris"/>
                      <w:tag w:val="nr_c3e3af42906e4b838adea0760f44d23b"/>
                      <w:lock w:val="sdtLocked"/>
                      <w:richText/>
                    </w:sdtPr>
                    <w:sdtContent>
                      <w:r>
                        <w:rPr>
                          <w:szCs w:val="24"/>
                          <w:lang w:eastAsia="ar-SA"/>
                        </w:rPr>
                        <w:t>10</w:t>
                      </w:r>
                    </w:sdtContent>
                  </w:sdt>
                  <w:r>
                    <w:rPr>
                      <w:szCs w:val="24"/>
                      <w:lang w:eastAsia="ar-SA"/>
                    </w:rPr>
                    <w:t>.</w:t>
                    <w:tab/>
                  </w:r>
                  <w:r>
                    <w:rPr>
                      <w:b/>
                      <w:szCs w:val="24"/>
                      <w:lang w:eastAsia="ar-SA"/>
                    </w:rPr>
                    <w:t xml:space="preserve">Periodinė pašalpa </w:t>
                  </w:r>
                  <w:r>
                    <w:rPr>
                      <w:szCs w:val="24"/>
                      <w:lang w:eastAsia="ar-SA"/>
                    </w:rPr>
                    <w:t>gali būti skiriama:</w:t>
                  </w:r>
                </w:p>
                <w:sdt>
                  <w:sdtPr>
                    <w:alias w:val="10.1 pp."/>
                    <w:tag w:val="part_131bd0d3882e4c0492d19eb897de8cbd"/>
                    <w:lock w:val="sdtLocked"/>
                    <w:richText/>
                  </w:sdtPr>
                  <w:sdtContent>
                    <w:p>
                      <w:pPr>
                        <w:pStyle w:val="PlainText"/>
                        <w:ind w:firstLine="567"/>
                        <w:jc w:val="both"/>
                        <w:rPr>
                          <w:rFonts w:ascii="Times New Roman" w:hAnsi="Times New Roman"/>
                          <w:b/>
                          <w:bCs/>
                          <w:sz w:val="22"/>
                        </w:rPr>
                      </w:pPr>
                      <w:r>
                        <w:rPr>
                          <w:rFonts w:ascii="Times New Roman" w:hAnsi="Times New Roman"/>
                          <w:sz w:val="22"/>
                        </w:rPr>
                        <w:t>10.1</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sdtContent>
                </w:sdt>
                <w:sdt>
                  <w:sdtPr>
                    <w:alias w:val="10.2 pp."/>
                    <w:tag w:val="part_50c19ef67a554845aacc06f87da6e769"/>
                    <w:lock w:val="sdtLocked"/>
                    <w:richText/>
                  </w:sdtPr>
                  <w:sdtContent>
                    <w:p>
                      <w:pPr>
                        <w:tabs>
                          <w:tab w:val="left" w:pos="567"/>
                          <w:tab w:val="left" w:pos="851"/>
                          <w:tab w:val="left" w:pos="1276"/>
                          <w:tab w:val="left" w:pos="1560"/>
                        </w:tabs>
                        <w:suppressAutoHyphens/>
                        <w:ind w:firstLine="993"/>
                        <w:jc w:val="both"/>
                        <w:rPr>
                          <w:bCs/>
                          <w:szCs w:val="24"/>
                        </w:rPr>
                      </w:pPr>
                      <w:sdt>
                        <w:sdtPr>
                          <w:alias w:val="Numeris"/>
                          <w:tag w:val="nr_50c19ef67a554845aacc06f87da6e769"/>
                          <w:lock w:val="sdtLocked"/>
                          <w:richText/>
                        </w:sdtPr>
                        <w:sdtContent>
                          <w:r>
                            <w:rPr>
                              <w:szCs w:val="24"/>
                            </w:rPr>
                            <w:t>10.2</w:t>
                          </w:r>
                        </w:sdtContent>
                      </w:sdt>
                      <w:r>
                        <w:rPr>
                          <w:szCs w:val="24"/>
                        </w:rPr>
                        <w:t>.</w:t>
                      </w:r>
                      <w:r>
                        <w:rPr>
                          <w:szCs w:val="24"/>
                          <w:lang w:eastAsia="ar-SA"/>
                        </w:rPr>
                        <w:t xml:space="preserve"> 3 BSI dydžių – globėjams, išauginusiems iki pilnametystės ne mažiau kaip 5 ir daugiau tėvų globos netekusius vaikus, iš kurių 2 neįgalūs. Pašalpa </w:t>
                      </w:r>
                      <w:r>
                        <w:rPr>
                          <w:bCs/>
                          <w:szCs w:val="24"/>
                        </w:rPr>
                        <w:t>skiriama globėjams, jeigu jie yra sukakę Socialinio draudimo pensijų įstatyme nustatytą senatvės pensijos amžių arba pripažinti nedarbingais ar iš dalies darbingais, netekusiais 60 procentų ir daugiau darbingumo ir nebegauna paramos iš savivaldybės biudžeto už vaikų globą šeimoje. Parama teikiama ne ilgiau kaip 6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sdtContent>
                </w:sdt>
                <w:sdt>
                  <w:sdtPr>
                    <w:alias w:val="10.3 pp."/>
                    <w:tag w:val="part_c7a56aa62bf048f6b0bc96dd4b90cadc"/>
                    <w:lock w:val="sdtLocked"/>
                    <w:richText/>
                  </w:sdtPr>
                  <w:sdtContent>
                    <w:p>
                      <w:pPr>
                        <w:tabs>
                          <w:tab w:val="left" w:pos="0"/>
                          <w:tab w:val="left" w:pos="567"/>
                          <w:tab w:val="left" w:pos="1560"/>
                        </w:tabs>
                        <w:suppressAutoHyphens/>
                        <w:ind w:firstLine="993"/>
                        <w:jc w:val="both"/>
                        <w:rPr>
                          <w:szCs w:val="24"/>
                          <w:lang w:eastAsia="ar-SA"/>
                        </w:rPr>
                      </w:pPr>
                      <w:sdt>
                        <w:sdtPr>
                          <w:alias w:val="Numeris"/>
                          <w:tag w:val="nr_c7a56aa62bf048f6b0bc96dd4b90cadc"/>
                          <w:lock w:val="sdtLocked"/>
                          <w:richText/>
                        </w:sdtPr>
                        <w:sdtContent>
                          <w:r>
                            <w:rPr>
                              <w:szCs w:val="24"/>
                              <w:lang w:eastAsia="ar-SA"/>
                            </w:rPr>
                            <w:t>10.3</w:t>
                          </w:r>
                        </w:sdtContent>
                      </w:sdt>
                      <w:r>
                        <w:rPr>
                          <w:szCs w:val="24"/>
                          <w:lang w:eastAsia="ar-SA"/>
                        </w:rPr>
                        <w:t>.</w:t>
                        <w:tab/>
                      </w:r>
                      <w:r>
                        <w:rPr>
                          <w:szCs w:val="24"/>
                        </w:rPr>
                        <w:t xml:space="preserve">1 BSI dydžio </w:t>
                      </w:r>
                      <w:r>
                        <w:rPr>
                          <w:szCs w:val="24"/>
                          <w:lang w:eastAsia="ar-SA"/>
                        </w:rPr>
                        <w:t xml:space="preserve">– </w:t>
                      </w:r>
                      <w:r>
                        <w:rPr>
                          <w:szCs w:val="24"/>
                        </w:rPr>
                        <w:t xml:space="preserve">kreditui, paimtam daugiabučiam namui atnaujinti (modernizuoti) ir palūkanoms apmokėti, mirus vienam iš bendrai gyvenusių asmenų (buto savininkui), kol bus tvarkomi būsto paveldėjimo dokumentai, kai  vidutinės vieno bendrai gyvenančio asmens pajamos neviršija 2 </w:t>
                      </w:r>
                      <w:r>
                        <w:rPr>
                          <w:color w:val="000000"/>
                          <w:szCs w:val="24"/>
                          <w:lang w:eastAsia="lt-LT"/>
                        </w:rPr>
                        <w:t>VRP</w:t>
                      </w:r>
                      <w:r>
                        <w:rPr>
                          <w:szCs w:val="24"/>
                        </w:rPr>
                        <w:t xml:space="preserve"> dydžių, vieno gyvenančio asmens – 2,5 VRP dydžio. Parama teikiama ne ilgiau kaip 4 mėn.;</w:t>
                      </w:r>
                    </w:p>
                  </w:sdtContent>
                </w:sdt>
                <w:sdt>
                  <w:sdtPr>
                    <w:alias w:val="10.4 pp."/>
                    <w:tag w:val="part_134360d987224a6b885c6da9f8e736b7"/>
                    <w:lock w:val="sdtLocked"/>
                    <w:richText/>
                  </w:sdtPr>
                  <w:sdtContent>
                    <w:p>
                      <w:pPr>
                        <w:tabs>
                          <w:tab w:val="left" w:pos="0"/>
                          <w:tab w:val="left" w:pos="567"/>
                          <w:tab w:val="left" w:pos="1560"/>
                        </w:tabs>
                        <w:suppressAutoHyphens/>
                        <w:ind w:firstLine="993"/>
                        <w:jc w:val="both"/>
                        <w:rPr>
                          <w:szCs w:val="24"/>
                          <w:lang w:eastAsia="ar-SA"/>
                        </w:rPr>
                      </w:pPr>
                      <w:sdt>
                        <w:sdtPr>
                          <w:alias w:val="Numeris"/>
                          <w:tag w:val="nr_134360d987224a6b885c6da9f8e736b7"/>
                          <w:lock w:val="sdtLocked"/>
                          <w:richText/>
                        </w:sdtPr>
                        <w:sdtContent>
                          <w:r>
                            <w:rPr>
                              <w:szCs w:val="24"/>
                              <w:lang w:eastAsia="ar-SA"/>
                            </w:rPr>
                            <w:t>10.4</w:t>
                          </w:r>
                        </w:sdtContent>
                      </w:sdt>
                      <w:r>
                        <w:rPr>
                          <w:szCs w:val="24"/>
                          <w:lang w:eastAsia="ar-SA"/>
                        </w:rPr>
                        <w:t>.</w:t>
                        <w:tab/>
                        <w:t>2 BSI dydžių – būsto nuomai apmokėti asmenims, patiriantiems socialinę riziką, įsidarbinusiems ir išėjusiems savarankiškai gyventi iš Telšių nakvynės ir savarankiško gyvenimo namų bei Laikinų šeimos namų, kai</w:t>
                      </w:r>
                      <w:r>
                        <w:rPr>
                          <w:szCs w:val="24"/>
                        </w:rPr>
                        <w:t xml:space="preserve"> vidutinės vieno bendrai gyvenančio asmens pajamos neviršija 2 </w:t>
                      </w:r>
                      <w:r>
                        <w:rPr>
                          <w:color w:val="000000"/>
                          <w:szCs w:val="24"/>
                          <w:lang w:eastAsia="lt-LT"/>
                        </w:rPr>
                        <w:t>VRP</w:t>
                      </w:r>
                      <w:r>
                        <w:rPr>
                          <w:szCs w:val="24"/>
                        </w:rPr>
                        <w:t xml:space="preserve"> dydžių, vieno gyvenančio asmens – 3 VRP dydžių</w:t>
                      </w:r>
                      <w:r>
                        <w:rPr>
                          <w:szCs w:val="24"/>
                          <w:lang w:eastAsia="ar-SA"/>
                        </w:rPr>
                        <w:t>. Parama teikiama ne ilgiau kaip 6 mėn.;</w:t>
                      </w:r>
                    </w:p>
                  </w:sdtContent>
                </w:sdt>
                <w:sdt>
                  <w:sdtPr>
                    <w:alias w:val="10.5 pp."/>
                    <w:tag w:val="part_905d635be0ce474d8a8ef6f13aafc765"/>
                    <w:lock w:val="sdtLocked"/>
                    <w:richText/>
                  </w:sdtPr>
                  <w:sdtContent>
                    <w:p>
                      <w:pPr>
                        <w:tabs>
                          <w:tab w:val="left" w:pos="0"/>
                          <w:tab w:val="left" w:pos="567"/>
                          <w:tab w:val="left" w:pos="1560"/>
                        </w:tabs>
                        <w:suppressAutoHyphens/>
                        <w:ind w:firstLine="993"/>
                        <w:jc w:val="both"/>
                        <w:rPr>
                          <w:szCs w:val="24"/>
                          <w:lang w:eastAsia="ar-SA"/>
                        </w:rPr>
                      </w:pPr>
                      <w:sdt>
                        <w:sdtPr>
                          <w:alias w:val="Numeris"/>
                          <w:tag w:val="nr_905d635be0ce474d8a8ef6f13aafc765"/>
                          <w:lock w:val="sdtLocked"/>
                          <w:richText/>
                        </w:sdtPr>
                        <w:sdtContent>
                          <w:r>
                            <w:rPr>
                              <w:szCs w:val="24"/>
                              <w:lang w:eastAsia="ar-SA"/>
                            </w:rPr>
                            <w:t>10.5</w:t>
                          </w:r>
                        </w:sdtContent>
                      </w:sdt>
                      <w:r>
                        <w:rPr>
                          <w:szCs w:val="24"/>
                          <w:lang w:eastAsia="ar-SA"/>
                        </w:rPr>
                        <w:t xml:space="preserve">.  2 BSI dydžių – kitais nenumatytais atvejais esant sunkiai materialinei padėčiai ir (ar) įvykus krizei, </w:t>
                      </w:r>
                      <w:r>
                        <w:rPr>
                          <w:szCs w:val="24"/>
                        </w:rPr>
                        <w:t xml:space="preserve">kai vidutinės vieno bendrai gyvenančio asmens pajamos neviršija 2 </w:t>
                      </w:r>
                      <w:r>
                        <w:rPr>
                          <w:color w:val="000000"/>
                          <w:szCs w:val="24"/>
                          <w:lang w:eastAsia="lt-LT"/>
                        </w:rPr>
                        <w:t>VRP</w:t>
                      </w:r>
                      <w:r>
                        <w:rPr>
                          <w:szCs w:val="24"/>
                        </w:rPr>
                        <w:t xml:space="preserve"> dydžių, vieno gyvenančio asmens – 3 VRP dydžių. Parama teikiama ne ilgiau kaip 3 mėn.</w:t>
                      </w:r>
                    </w:p>
                    <w:p>
                      <w:pPr>
                        <w:tabs>
                          <w:tab w:val="left" w:pos="567"/>
                          <w:tab w:val="left" w:pos="851"/>
                        </w:tabs>
                        <w:suppressAutoHyphens/>
                        <w:jc w:val="both"/>
                        <w:rPr>
                          <w:szCs w:val="24"/>
                          <w:lang w:eastAsia="ar-SA"/>
                        </w:rPr>
                      </w:pPr>
                    </w:p>
                  </w:sdtContent>
                </w:sdt>
              </w:sdtContent>
            </w:sdt>
          </w:sdtContent>
        </w:sdt>
        <w:sdt>
          <w:sdtPr>
            <w:alias w:val="skyrius"/>
            <w:tag w:val="part_ddc405a4a0d446b1a04cd9d79d6c1352"/>
            <w:lock w:val="sdtLocked"/>
            <w:richText/>
          </w:sdtPr>
          <w:sdtContent>
            <w:p>
              <w:pPr>
                <w:tabs>
                  <w:tab w:val="left" w:pos="567"/>
                  <w:tab w:val="left" w:pos="851"/>
                </w:tabs>
                <w:suppressAutoHyphens/>
                <w:ind w:left="340"/>
                <w:jc w:val="center"/>
                <w:rPr>
                  <w:bCs/>
                  <w:szCs w:val="24"/>
                  <w:lang w:eastAsia="ar-SA"/>
                </w:rPr>
              </w:pPr>
              <w:sdt>
                <w:sdtPr>
                  <w:alias w:val="Numeris"/>
                  <w:tag w:val="nr_ddc405a4a0d446b1a04cd9d79d6c1352"/>
                  <w:lock w:val="sdtLocked"/>
                  <w:richText/>
                </w:sdtPr>
                <w:sdtContent>
                  <w:r>
                    <w:rPr>
                      <w:b/>
                      <w:szCs w:val="24"/>
                      <w:lang w:eastAsia="ar-SA"/>
                    </w:rPr>
                    <w:t>III</w:t>
                  </w:r>
                </w:sdtContent>
              </w:sdt>
              <w:r>
                <w:rPr>
                  <w:b/>
                  <w:szCs w:val="24"/>
                  <w:lang w:eastAsia="ar-SA"/>
                </w:rPr>
                <w:t xml:space="preserve">. </w:t>
              </w:r>
              <w:sdt>
                <w:sdtPr>
                  <w:alias w:val="Pavadinimas"/>
                  <w:tag w:val="title_ddc405a4a0d446b1a04cd9d79d6c1352"/>
                  <w:lock w:val="sdtLocked"/>
                  <w:richText/>
                </w:sdtPr>
                <w:sdtContent>
                  <w:r>
                    <w:rPr>
                      <w:b/>
                      <w:szCs w:val="24"/>
                      <w:lang w:eastAsia="ar-SA"/>
                    </w:rPr>
                    <w:t>DOKUMENTŲ PARAMAI GAUTI TEIKIMAS</w:t>
                  </w:r>
                </w:sdtContent>
              </w:sdt>
            </w:p>
            <w:p>
              <w:pPr>
                <w:tabs>
                  <w:tab w:val="left" w:pos="567"/>
                  <w:tab w:val="left" w:pos="851"/>
                </w:tabs>
                <w:suppressAutoHyphens/>
                <w:jc w:val="both"/>
                <w:rPr>
                  <w:szCs w:val="24"/>
                  <w:lang w:eastAsia="ar-SA"/>
                </w:rPr>
              </w:pPr>
            </w:p>
            <w:sdt>
              <w:sdtPr>
                <w:alias w:val="11 p."/>
                <w:tag w:val="part_3eb3d845a567497aaf2bd5ce269b5cf9"/>
                <w:lock w:val="sdtLocked"/>
                <w:richText/>
              </w:sdtPr>
              <w:sdtContent>
                <w:p>
                  <w:pPr>
                    <w:tabs>
                      <w:tab w:val="left" w:pos="-142"/>
                      <w:tab w:val="left" w:pos="851"/>
                      <w:tab w:val="left" w:pos="1276"/>
                      <w:tab w:val="left" w:pos="1560"/>
                    </w:tabs>
                    <w:suppressAutoHyphens/>
                    <w:ind w:firstLine="993"/>
                    <w:jc w:val="both"/>
                    <w:rPr>
                      <w:szCs w:val="24"/>
                      <w:lang w:eastAsia="ar-SA"/>
                    </w:rPr>
                  </w:pPr>
                  <w:sdt>
                    <w:sdtPr>
                      <w:alias w:val="Numeris"/>
                      <w:tag w:val="nr_3eb3d845a567497aaf2bd5ce269b5cf9"/>
                      <w:lock w:val="sdtLocked"/>
                      <w:richText/>
                    </w:sdtPr>
                    <w:sdtContent>
                      <w:r>
                        <w:rPr>
                          <w:szCs w:val="24"/>
                          <w:lang w:eastAsia="ar-SA"/>
                        </w:rPr>
                        <w:t>11</w:t>
                      </w:r>
                    </w:sdtContent>
                  </w:sdt>
                  <w:r>
                    <w:rPr>
                      <w:szCs w:val="24"/>
                      <w:lang w:eastAsia="ar-SA"/>
                    </w:rPr>
                    <w:t>.</w:t>
                    <w:tab/>
                    <w:t xml:space="preserve">Pareiškėjas prašymą dėl paramos teikimo (1 priedas) su visais reikiamais dokumentais gali pateikti Savivaldybės administracijos Socialinės paramos ir rūpybos skyriuje arba Savivaldybės kaimiškose seniūnijose. Aprašo </w:t>
                  </w:r>
                  <w:r>
                    <w:rPr>
                      <w:szCs w:val="24"/>
                      <w:shd w:val="clear" w:color="auto" w:fill="FFFFFF"/>
                      <w:lang w:eastAsia="ar-SA"/>
                    </w:rPr>
                    <w:t>7.1 ir 8.1</w:t>
                  </w:r>
                  <w:r>
                    <w:rPr>
                      <w:szCs w:val="24"/>
                      <w:lang w:eastAsia="ar-SA"/>
                    </w:rPr>
                    <w:t xml:space="preserve"> papunkčiuose nustatytais atvejais prašymas pateikiamas ne vėliau kaip per du mėnesius nuo aplinkybių atsiradimo dienos, Aprašo 8.12 ir 8.13 papunkčiuose – ne vėliau kaip per tris mėnesius nuo vaiko gimimo dienos. Gautas prašymas užregistruojamas prašymo pateikimo dieną ir prašymą pateikusiam asmeniui įteikiamas informacinis lapelis (2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
              <w:sdtPr>
                <w:alias w:val="12 p."/>
                <w:tag w:val="part_142d79d282534a27a45353a95b7f19c3"/>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142d79d282534a27a45353a95b7f19c3"/>
                      <w:lock w:val="sdtLocked"/>
                      <w:richText/>
                    </w:sdtPr>
                    <w:sdtContent>
                      <w:r>
                        <w:rPr>
                          <w:szCs w:val="24"/>
                          <w:lang w:eastAsia="ar-SA"/>
                        </w:rPr>
                        <w:t>12</w:t>
                      </w:r>
                    </w:sdtContent>
                  </w:sdt>
                  <w:r>
                    <w:rPr>
                      <w:szCs w:val="24"/>
                      <w:lang w:eastAsia="ar-SA"/>
                    </w:rPr>
                    <w:t>.</w:t>
                    <w:tab/>
                    <w:t>Pareiškėjai, kurie kreipiasi dėl paramos skyrimo į Savivaldybės administracijos direktorių ar Telšių rajono merą,</w:t>
                  </w:r>
                  <w:r>
                    <w:rPr>
                      <w:rFonts w:eastAsia="Calibri"/>
                      <w:b/>
                      <w:szCs w:val="24"/>
                    </w:rPr>
                    <w:t xml:space="preserve"> </w:t>
                  </w:r>
                  <w:r>
                    <w:rPr>
                      <w:rFonts w:eastAsia="Calibri"/>
                      <w:szCs w:val="24"/>
                    </w:rPr>
                    <w:t>gali pateikti laisvos formos prašymą, tačiau, nuvykus surašyti buities ir gyvenimo sąlygų tyrimo aktą (toliau – aktas), informuojami apie būtinus pateikti dokumentus ir pasirašomas sutikimas, jog dėl paramos teikimo informacija apie jį ir bendrai gyvenančius asmenis bus renkama iš kitų institucijų.</w:t>
                  </w:r>
                </w:p>
              </w:sdtContent>
            </w:sdt>
            <w:sdt>
              <w:sdtPr>
                <w:alias w:val="13 p."/>
                <w:tag w:val="part_ee3d4f4dcca940c5892ec11d20fb523e"/>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ee3d4f4dcca940c5892ec11d20fb523e"/>
                      <w:lock w:val="sdtLocked"/>
                      <w:richText/>
                    </w:sdtPr>
                    <w:sdtContent>
                      <w:r>
                        <w:rPr>
                          <w:szCs w:val="24"/>
                          <w:lang w:eastAsia="ar-SA"/>
                        </w:rPr>
                        <w:t>13</w:t>
                      </w:r>
                    </w:sdtContent>
                  </w:sdt>
                  <w:r>
                    <w:rPr>
                      <w:szCs w:val="24"/>
                      <w:lang w:eastAsia="ar-SA"/>
                    </w:rPr>
                    <w:t>.</w:t>
                    <w:tab/>
                  </w:r>
                  <w:r>
                    <w:rPr>
                      <w:rFonts w:eastAsia="Calibri"/>
                      <w:szCs w:val="24"/>
                    </w:rPr>
                    <w:t xml:space="preserve">Aprašo </w:t>
                  </w:r>
                  <w:r>
                    <w:rPr>
                      <w:rFonts w:eastAsia="Calibri"/>
                      <w:szCs w:val="24"/>
                      <w:shd w:val="clear" w:color="auto" w:fill="FFFFFF"/>
                    </w:rPr>
                    <w:t>8.10</w:t>
                  </w:r>
                  <w:r>
                    <w:rPr>
                      <w:rFonts w:eastAsia="Calibri"/>
                      <w:szCs w:val="24"/>
                    </w:rPr>
                    <w:t xml:space="preserve"> papunktyje nurodytu atveju prašymą gali pateikti bendruomenės nariai, Socialinių paslaugų centro darbuotojai.</w:t>
                  </w:r>
                </w:p>
              </w:sdtContent>
            </w:sdt>
            <w:sdt>
              <w:sdtPr>
                <w:alias w:val="14 p."/>
                <w:tag w:val="part_86e7eabadfc24a7490653951e1dfea60"/>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86e7eabadfc24a7490653951e1dfea60"/>
                      <w:lock w:val="sdtLocked"/>
                      <w:richText/>
                    </w:sdtPr>
                    <w:sdtContent>
                      <w:r>
                        <w:rPr>
                          <w:szCs w:val="24"/>
                          <w:lang w:eastAsia="ar-SA"/>
                        </w:rPr>
                        <w:t>14</w:t>
                      </w:r>
                    </w:sdtContent>
                  </w:sdt>
                  <w:r>
                    <w:rPr>
                      <w:szCs w:val="24"/>
                      <w:lang w:eastAsia="ar-SA"/>
                    </w:rPr>
                    <w:t>.</w:t>
                    <w:tab/>
                    <w:t>Prie prašymo, priklausomai nuo prašomos paramos, pateikiami žemiau nurodyti dokumentai:</w:t>
                  </w:r>
                </w:p>
                <w:sdt>
                  <w:sdtPr>
                    <w:alias w:val="14.1 pp."/>
                    <w:tag w:val="part_dd7c6533a4674aa68fa5163b24cd04bf"/>
                    <w:lock w:val="sdtLocked"/>
                    <w:richText/>
                  </w:sdtPr>
                  <w:sdtContent>
                    <w:p>
                      <w:pPr>
                        <w:tabs>
                          <w:tab w:val="left" w:pos="1276"/>
                          <w:tab w:val="left" w:pos="1843"/>
                        </w:tabs>
                        <w:ind w:firstLine="993"/>
                        <w:jc w:val="both"/>
                        <w:rPr>
                          <w:szCs w:val="24"/>
                          <w:lang w:eastAsia="ar-SA"/>
                        </w:rPr>
                      </w:pPr>
                      <w:sdt>
                        <w:sdtPr>
                          <w:alias w:val="Numeris"/>
                          <w:tag w:val="nr_dd7c6533a4674aa68fa5163b24cd04bf"/>
                          <w:lock w:val="sdtLocked"/>
                          <w:richText/>
                        </w:sdtPr>
                        <w:sdtContent>
                          <w:r>
                            <w:rPr>
                              <w:szCs w:val="24"/>
                              <w:lang w:eastAsia="ar-SA"/>
                            </w:rPr>
                            <w:t>14.1</w:t>
                          </w:r>
                        </w:sdtContent>
                      </w:sdt>
                      <w:r>
                        <w:rPr>
                          <w:szCs w:val="24"/>
                          <w:lang w:eastAsia="ar-SA"/>
                        </w:rPr>
                        <w:t>. pasas, asmens tapatybės kortelė arba laikinas asmens pažymėjimas asmens tapatybei nustatyti, arba kelionės dokumentas;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
                  <w:sdtPr>
                    <w:alias w:val="14.2 pp."/>
                    <w:tag w:val="part_06ca610c83414b538c9efd8c4ea80dbe"/>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06ca610c83414b538c9efd8c4ea80dbe"/>
                          <w:lock w:val="sdtLocked"/>
                          <w:richText/>
                        </w:sdtPr>
                        <w:sdtContent>
                          <w:r>
                            <w:rPr>
                              <w:szCs w:val="24"/>
                              <w:lang w:eastAsia="ar-SA"/>
                            </w:rPr>
                            <w:t>14.2</w:t>
                          </w:r>
                        </w:sdtContent>
                      </w:sdt>
                      <w:r>
                        <w:rPr>
                          <w:szCs w:val="24"/>
                          <w:lang w:eastAsia="ar-SA"/>
                        </w:rPr>
                        <w:t>.</w:t>
                        <w:tab/>
                        <w:t>darbingumo / neįgalumo lygio nustatymo pažyma, neįgaliojo pažymėjimas</w:t>
                      </w:r>
                      <w:r>
                        <w:rPr>
                          <w:szCs w:val="24"/>
                        </w:rPr>
                        <w:t xml:space="preserve"> (išskyrus atvejus, kai </w:t>
                      </w:r>
                      <w:r>
                        <w:rPr>
                          <w:color w:val="000000"/>
                          <w:szCs w:val="24"/>
                          <w:shd w:val="clear" w:color="auto" w:fill="FFFFFF"/>
                          <w:lang w:eastAsia="ar-SA"/>
                        </w:rPr>
                        <w:t>duomenys gaunami iš valstybės ir žinybinių registrų bei valstybės informacinių sistemų)</w:t>
                      </w:r>
                      <w:r>
                        <w:rPr>
                          <w:szCs w:val="24"/>
                          <w:lang w:eastAsia="ar-SA"/>
                        </w:rPr>
                        <w:t>;</w:t>
                      </w:r>
                    </w:p>
                  </w:sdtContent>
                </w:sdt>
                <w:sdt>
                  <w:sdtPr>
                    <w:alias w:val="14.3 pp."/>
                    <w:tag w:val="part_628aa0eaf1a94d808493810d92988996"/>
                    <w:lock w:val="sdtLocked"/>
                    <w:richText/>
                  </w:sdtPr>
                  <w:sdtContent>
                    <w:p>
                      <w:pPr>
                        <w:tabs>
                          <w:tab w:val="left" w:pos="567"/>
                          <w:tab w:val="left" w:pos="851"/>
                          <w:tab w:val="left" w:pos="1560"/>
                        </w:tabs>
                        <w:suppressAutoHyphens/>
                        <w:ind w:firstLine="993"/>
                        <w:jc w:val="both"/>
                        <w:rPr>
                          <w:szCs w:val="24"/>
                        </w:rPr>
                      </w:pPr>
                      <w:sdt>
                        <w:sdtPr>
                          <w:alias w:val="Numeris"/>
                          <w:tag w:val="nr_628aa0eaf1a94d808493810d92988996"/>
                          <w:lock w:val="sdtLocked"/>
                          <w:richText/>
                        </w:sdtPr>
                        <w:sdtContent>
                          <w:r>
                            <w:rPr>
                              <w:szCs w:val="24"/>
                            </w:rPr>
                            <w:t>14.3</w:t>
                          </w:r>
                        </w:sdtContent>
                      </w:sdt>
                      <w:r>
                        <w:rPr>
                          <w:szCs w:val="24"/>
                        </w:rPr>
                        <w:t>.</w:t>
                        <w:tab/>
                        <w:t xml:space="preserve">pažymos apie gaunamas pajamas (išskyrus atvejus, kai </w:t>
                      </w:r>
                      <w:r>
                        <w:rPr>
                          <w:color w:val="000000"/>
                          <w:szCs w:val="24"/>
                          <w:shd w:val="clear" w:color="auto" w:fill="FFFFFF"/>
                          <w:lang w:eastAsia="ar-SA"/>
                        </w:rPr>
                        <w:t>duomenys gaunami iš valstybės ir žinybinių registrų bei valstybės informacinių sistemų)</w:t>
                      </w:r>
                      <w:r>
                        <w:rPr>
                          <w:szCs w:val="24"/>
                          <w:lang w:eastAsia="ar-SA"/>
                        </w:rPr>
                        <w:t>;</w:t>
                      </w:r>
                    </w:p>
                  </w:sdtContent>
                </w:sdt>
                <w:sdt>
                  <w:sdtPr>
                    <w:alias w:val="14.4 pp."/>
                    <w:tag w:val="part_4ac0579bb44c492aa4854a9cf9abe106"/>
                    <w:lock w:val="sdtLocked"/>
                    <w:richText/>
                  </w:sdtPr>
                  <w:sdtContent>
                    <w:p>
                      <w:pPr>
                        <w:tabs>
                          <w:tab w:val="left" w:pos="567"/>
                          <w:tab w:val="left" w:pos="851"/>
                          <w:tab w:val="left" w:pos="1560"/>
                        </w:tabs>
                        <w:suppressAutoHyphens/>
                        <w:ind w:firstLine="993"/>
                        <w:jc w:val="both"/>
                        <w:rPr>
                          <w:color w:val="000000"/>
                          <w:szCs w:val="24"/>
                          <w:shd w:val="clear" w:color="auto" w:fill="FFFFFF"/>
                          <w:lang w:eastAsia="ar-SA"/>
                        </w:rPr>
                      </w:pPr>
                      <w:sdt>
                        <w:sdtPr>
                          <w:alias w:val="Numeris"/>
                          <w:tag w:val="nr_4ac0579bb44c492aa4854a9cf9abe106"/>
                          <w:lock w:val="sdtLocked"/>
                          <w:richText/>
                        </w:sdtPr>
                        <w:sdtContent>
                          <w:r>
                            <w:rPr>
                              <w:szCs w:val="24"/>
                              <w:lang w:eastAsia="ar-SA"/>
                            </w:rPr>
                            <w:t>14.4</w:t>
                          </w:r>
                        </w:sdtContent>
                      </w:sdt>
                      <w:r>
                        <w:rPr>
                          <w:szCs w:val="24"/>
                          <w:lang w:eastAsia="ar-SA"/>
                        </w:rPr>
                        <w:t>.</w:t>
                        <w:tab/>
                      </w:r>
                      <w:r>
                        <w:rPr>
                          <w:szCs w:val="24"/>
                        </w:rPr>
                        <w:t>pažyma apie mokamas / nemokamas, priteistas ar gaunamas lėšas vaikui (vaikams) išlaikyti;</w:t>
                      </w:r>
                    </w:p>
                  </w:sdtContent>
                </w:sdt>
                <w:sdt>
                  <w:sdtPr>
                    <w:alias w:val="14.5 pp."/>
                    <w:tag w:val="part_b194cf15201649d3938a85c2725ccecb"/>
                    <w:lock w:val="sdtLocked"/>
                    <w:richText/>
                  </w:sdtPr>
                  <w:sdtContent>
                    <w:p>
                      <w:pPr>
                        <w:tabs>
                          <w:tab w:val="left" w:pos="567"/>
                          <w:tab w:val="left" w:pos="851"/>
                          <w:tab w:val="left" w:pos="1560"/>
                        </w:tabs>
                        <w:suppressAutoHyphens/>
                        <w:ind w:firstLine="993"/>
                        <w:jc w:val="both"/>
                        <w:rPr>
                          <w:szCs w:val="24"/>
                        </w:rPr>
                      </w:pPr>
                      <w:sdt>
                        <w:sdtPr>
                          <w:alias w:val="Numeris"/>
                          <w:tag w:val="nr_b194cf15201649d3938a85c2725ccecb"/>
                          <w:lock w:val="sdtLocked"/>
                          <w:richText/>
                        </w:sdtPr>
                        <w:sdtContent>
                          <w:r>
                            <w:rPr>
                              <w:szCs w:val="24"/>
                            </w:rPr>
                            <w:t>14.5</w:t>
                          </w:r>
                        </w:sdtContent>
                      </w:sdt>
                      <w:r>
                        <w:rPr>
                          <w:szCs w:val="24"/>
                        </w:rPr>
                        <w:t>.</w:t>
                        <w:tab/>
                        <w:t xml:space="preserve">ištuokos, mirties liudijimai (išskyrus atvejus, kai </w:t>
                      </w:r>
                      <w:r>
                        <w:rPr>
                          <w:color w:val="000000"/>
                          <w:szCs w:val="24"/>
                          <w:shd w:val="clear" w:color="auto" w:fill="FFFFFF"/>
                          <w:lang w:eastAsia="ar-SA"/>
                        </w:rPr>
                        <w:t>duomenys gaunami iš valstybės ir žinybinių registrų bei valstybės informacinių sistemų);</w:t>
                      </w:r>
                    </w:p>
                  </w:sdtContent>
                </w:sdt>
                <w:sdt>
                  <w:sdtPr>
                    <w:alias w:val="14.6 pp."/>
                    <w:tag w:val="part_dd1cd0a2d3684331a22c9cc6346a4288"/>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dd1cd0a2d3684331a22c9cc6346a4288"/>
                          <w:lock w:val="sdtLocked"/>
                          <w:richText/>
                        </w:sdtPr>
                        <w:sdtContent>
                          <w:r>
                            <w:rPr>
                              <w:szCs w:val="24"/>
                              <w:lang w:eastAsia="ar-SA"/>
                            </w:rPr>
                            <w:t>14.6</w:t>
                          </w:r>
                        </w:sdtContent>
                      </w:sdt>
                      <w:r>
                        <w:rPr>
                          <w:szCs w:val="24"/>
                          <w:lang w:eastAsia="ar-SA"/>
                        </w:rPr>
                        <w:t>.</w:t>
                        <w:tab/>
                      </w:r>
                      <w:r>
                        <w:rPr>
                          <w:szCs w:val="24"/>
                        </w:rPr>
                        <w:t xml:space="preserve">pažymos iš mokymosi įstaigų, kai vyresni kaip 16 metų vaikai mokosi dieninėse bendrojo ugdymo mokyklose ar kitų formaliojo ugdymo įstaigų dieniniuose skyriuose (išskyrus atvejus, kai </w:t>
                      </w:r>
                      <w:r>
                        <w:rPr>
                          <w:color w:val="000000"/>
                          <w:szCs w:val="24"/>
                          <w:shd w:val="clear" w:color="auto" w:fill="FFFFFF"/>
                          <w:lang w:eastAsia="ar-SA"/>
                        </w:rPr>
                        <w:t>duomenys gaunami iš valstybės ir žinybinių registrų bei valstybės informacinių sistemų)</w:t>
                      </w:r>
                      <w:r>
                        <w:rPr>
                          <w:szCs w:val="24"/>
                        </w:rPr>
                        <w:t>;</w:t>
                      </w:r>
                    </w:p>
                  </w:sdtContent>
                </w:sdt>
                <w:sdt>
                  <w:sdtPr>
                    <w:alias w:val="14.7 pp."/>
                    <w:tag w:val="part_e120bb5f130d4c15908870d798700cbf"/>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e120bb5f130d4c15908870d798700cbf"/>
                          <w:lock w:val="sdtLocked"/>
                          <w:richText/>
                        </w:sdtPr>
                        <w:sdtContent>
                          <w:r>
                            <w:rPr>
                              <w:szCs w:val="24"/>
                              <w:lang w:eastAsia="ar-SA"/>
                            </w:rPr>
                            <w:t>14.7</w:t>
                          </w:r>
                        </w:sdtContent>
                      </w:sdt>
                      <w:r>
                        <w:rPr>
                          <w:szCs w:val="24"/>
                          <w:lang w:eastAsia="ar-SA"/>
                        </w:rPr>
                        <w:t>.</w:t>
                        <w:tab/>
                      </w:r>
                      <w:r>
                        <w:rPr>
                          <w:szCs w:val="24"/>
                        </w:rPr>
                        <w:t xml:space="preserve">medicininės pažymos (gydymo įstaigos pažyma apie ligą, medicininis išrašas iš ligos istorijos, </w:t>
                      </w:r>
                      <w:r>
                        <w:rPr>
                          <w:szCs w:val="24"/>
                          <w:lang w:eastAsia="ar-SA"/>
                        </w:rPr>
                        <w:t>sveikatos būklės pažyma ir pan.);</w:t>
                      </w:r>
                    </w:p>
                  </w:sdtContent>
                </w:sdt>
                <w:sdt>
                  <w:sdtPr>
                    <w:alias w:val="14.8 pp."/>
                    <w:tag w:val="part_b1ecd9acf0c844af9386a16de797119d"/>
                    <w:lock w:val="sdtLocked"/>
                    <w:richText/>
                  </w:sdtPr>
                  <w:sdtContent>
                    <w:p>
                      <w:pPr>
                        <w:tabs>
                          <w:tab w:val="left" w:pos="567"/>
                          <w:tab w:val="left" w:pos="851"/>
                          <w:tab w:val="left" w:pos="1560"/>
                          <w:tab w:val="left" w:pos="1701"/>
                        </w:tabs>
                        <w:suppressAutoHyphens/>
                        <w:ind w:firstLine="993"/>
                        <w:jc w:val="both"/>
                        <w:rPr>
                          <w:szCs w:val="24"/>
                          <w:lang w:eastAsia="ar-SA"/>
                        </w:rPr>
                      </w:pPr>
                      <w:sdt>
                        <w:sdtPr>
                          <w:alias w:val="Numeris"/>
                          <w:tag w:val="nr_b1ecd9acf0c844af9386a16de797119d"/>
                          <w:lock w:val="sdtLocked"/>
                          <w:richText/>
                        </w:sdtPr>
                        <w:sdtContent>
                          <w:r>
                            <w:rPr>
                              <w:szCs w:val="24"/>
                              <w:lang w:eastAsia="ar-SA"/>
                            </w:rPr>
                            <w:t>14.8</w:t>
                          </w:r>
                        </w:sdtContent>
                      </w:sdt>
                      <w:r>
                        <w:rPr>
                          <w:szCs w:val="24"/>
                          <w:lang w:eastAsia="ar-SA"/>
                        </w:rPr>
                        <w:t>.</w:t>
                        <w:tab/>
                        <w:t xml:space="preserve">dokumentai, patvirtinantys patirtas ir (ar) reikalingas išlaidas gydymui (sąskaitos-faktūros ir (ar) </w:t>
                      </w:r>
                      <w:r>
                        <w:rPr>
                          <w:szCs w:val="24"/>
                        </w:rPr>
                        <w:t>mokėjimo kvitai už medikamentus,</w:t>
                      </w:r>
                      <w:r>
                        <w:rPr>
                          <w:szCs w:val="24"/>
                          <w:lang w:eastAsia="ar-SA"/>
                        </w:rPr>
                        <w:t xml:space="preserve"> medicinines (pagalbos) priemones</w:t>
                      </w:r>
                      <w:r>
                        <w:rPr>
                          <w:szCs w:val="24"/>
                        </w:rPr>
                        <w:t xml:space="preserve">, atliktas procedūras (operacijas), </w:t>
                      </w:r>
                      <w:r>
                        <w:rPr>
                          <w:szCs w:val="24"/>
                          <w:lang w:eastAsia="ar-SA"/>
                        </w:rPr>
                        <w:t>gydytojų receptai ir kt.);</w:t>
                      </w:r>
                    </w:p>
                  </w:sdtContent>
                </w:sdt>
                <w:sdt>
                  <w:sdtPr>
                    <w:alias w:val="14.9 pp."/>
                    <w:tag w:val="part_2945db1f0ce94fb697f5592d63675bd6"/>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2945db1f0ce94fb697f5592d63675bd6"/>
                          <w:lock w:val="sdtLocked"/>
                          <w:richText/>
                        </w:sdtPr>
                        <w:sdtContent>
                          <w:r>
                            <w:rPr>
                              <w:szCs w:val="24"/>
                              <w:lang w:eastAsia="ar-SA"/>
                            </w:rPr>
                            <w:t>14.9</w:t>
                          </w:r>
                        </w:sdtContent>
                      </w:sdt>
                      <w:r>
                        <w:rPr>
                          <w:szCs w:val="24"/>
                          <w:lang w:eastAsia="ar-SA"/>
                        </w:rPr>
                        <w:t>.</w:t>
                        <w:tab/>
                        <w:t>pažymos ar kiti dokumentai, patvirtinantys patirtas (numatomas patirti) išlaidas už psichologinę socialinę reabilitaciją;</w:t>
                      </w:r>
                    </w:p>
                  </w:sdtContent>
                </w:sdt>
                <w:sdt>
                  <w:sdtPr>
                    <w:alias w:val="14.10 pp."/>
                    <w:tag w:val="part_721c40e8be0441c5bd158b0ba0d92299"/>
                    <w:lock w:val="sdtLocked"/>
                    <w:richText/>
                  </w:sdtPr>
                  <w:sdtContent>
                    <w:p>
                      <w:pPr>
                        <w:tabs>
                          <w:tab w:val="left" w:pos="567"/>
                          <w:tab w:val="left" w:pos="851"/>
                          <w:tab w:val="left" w:pos="1560"/>
                          <w:tab w:val="left" w:pos="1701"/>
                        </w:tabs>
                        <w:suppressAutoHyphens/>
                        <w:ind w:firstLine="993"/>
                        <w:jc w:val="both"/>
                        <w:rPr>
                          <w:szCs w:val="24"/>
                          <w:lang w:eastAsia="ar-SA"/>
                        </w:rPr>
                      </w:pPr>
                      <w:sdt>
                        <w:sdtPr>
                          <w:alias w:val="Numeris"/>
                          <w:tag w:val="nr_721c40e8be0441c5bd158b0ba0d92299"/>
                          <w:lock w:val="sdtLocked"/>
                          <w:richText/>
                        </w:sdtPr>
                        <w:sdtContent>
                          <w:r>
                            <w:rPr>
                              <w:szCs w:val="24"/>
                              <w:lang w:eastAsia="ar-SA"/>
                            </w:rPr>
                            <w:t>14.10</w:t>
                          </w:r>
                        </w:sdtContent>
                      </w:sdt>
                      <w:r>
                        <w:rPr>
                          <w:szCs w:val="24"/>
                          <w:lang w:eastAsia="ar-SA"/>
                        </w:rPr>
                        <w:t>.</w:t>
                        <w:tab/>
                        <w:t>pažymos ar aktai, patvirtinantys įvykusį faktą ar patirtus nuostolius iš priešgaisrinės gelbėjimo tarnybos, policijos ar kitų įstaigų;</w:t>
                      </w:r>
                    </w:p>
                  </w:sdtContent>
                </w:sdt>
                <w:sdt>
                  <w:sdtPr>
                    <w:alias w:val="14.11 pp."/>
                    <w:tag w:val="part_bc2e63a41bb345dfb8b86813ca054db0"/>
                    <w:lock w:val="sdtLocked"/>
                    <w:richText/>
                  </w:sdtPr>
                  <w:sdtContent>
                    <w:p>
                      <w:pPr>
                        <w:tabs>
                          <w:tab w:val="left" w:pos="567"/>
                          <w:tab w:val="left" w:pos="851"/>
                          <w:tab w:val="left" w:pos="1701"/>
                        </w:tabs>
                        <w:suppressAutoHyphens/>
                        <w:ind w:firstLine="993"/>
                        <w:jc w:val="both"/>
                        <w:rPr>
                          <w:szCs w:val="24"/>
                          <w:lang w:eastAsia="ar-SA"/>
                        </w:rPr>
                      </w:pPr>
                      <w:sdt>
                        <w:sdtPr>
                          <w:alias w:val="Numeris"/>
                          <w:tag w:val="nr_bc2e63a41bb345dfb8b86813ca054db0"/>
                          <w:lock w:val="sdtLocked"/>
                          <w:richText/>
                        </w:sdtPr>
                        <w:sdtContent>
                          <w:r>
                            <w:rPr>
                              <w:szCs w:val="24"/>
                              <w:lang w:eastAsia="ar-SA"/>
                            </w:rPr>
                            <w:t>14.11</w:t>
                          </w:r>
                        </w:sdtContent>
                      </w:sdt>
                      <w:r>
                        <w:rPr>
                          <w:szCs w:val="24"/>
                          <w:lang w:eastAsia="ar-SA"/>
                        </w:rPr>
                        <w:t>.</w:t>
                        <w:tab/>
                        <w:t>pažyma iš laisvės atėmimo įstaigos apie paleidimą;</w:t>
                      </w:r>
                    </w:p>
                  </w:sdtContent>
                </w:sdt>
                <w:sdt>
                  <w:sdtPr>
                    <w:alias w:val="14.12 pp."/>
                    <w:tag w:val="part_aadbff982c4b4a5a84dce6221ff5864d"/>
                    <w:lock w:val="sdtLocked"/>
                    <w:richText/>
                  </w:sdtPr>
                  <w:sdtContent>
                    <w:p>
                      <w:pPr>
                        <w:tabs>
                          <w:tab w:val="left" w:pos="567"/>
                          <w:tab w:val="left" w:pos="851"/>
                          <w:tab w:val="left" w:pos="1701"/>
                        </w:tabs>
                        <w:suppressAutoHyphens/>
                        <w:ind w:firstLine="993"/>
                        <w:jc w:val="both"/>
                        <w:rPr>
                          <w:szCs w:val="24"/>
                          <w:lang w:eastAsia="ar-SA"/>
                        </w:rPr>
                      </w:pPr>
                      <w:sdt>
                        <w:sdtPr>
                          <w:alias w:val="Numeris"/>
                          <w:tag w:val="nr_aadbff982c4b4a5a84dce6221ff5864d"/>
                          <w:lock w:val="sdtLocked"/>
                          <w:richText/>
                        </w:sdtPr>
                        <w:sdtContent>
                          <w:r>
                            <w:rPr>
                              <w:szCs w:val="24"/>
                              <w:lang w:eastAsia="ar-SA"/>
                            </w:rPr>
                            <w:t>14.12</w:t>
                          </w:r>
                        </w:sdtContent>
                      </w:sdt>
                      <w:r>
                        <w:rPr>
                          <w:szCs w:val="24"/>
                          <w:lang w:eastAsia="ar-SA"/>
                        </w:rPr>
                        <w:t>.</w:t>
                        <w:tab/>
                        <w:t>kiti reikiami dokumentai, padėsiantys tinkamai įvertinti faktinę situaciją kiekvienu konkrečiu atveju.</w:t>
                      </w:r>
                    </w:p>
                  </w:sdtContent>
                </w:sdt>
              </w:sdtContent>
            </w:sdt>
            <w:sdt>
              <w:sdtPr>
                <w:alias w:val="15 p."/>
                <w:tag w:val="part_2b17ee143aa4436ca9686359450dab00"/>
                <w:lock w:val="sdtLocked"/>
                <w:richText/>
              </w:sdtPr>
              <w:sdtContent>
                <w:p>
                  <w:pPr>
                    <w:tabs>
                      <w:tab w:val="left" w:pos="0"/>
                      <w:tab w:val="left" w:pos="567"/>
                      <w:tab w:val="left" w:pos="851"/>
                      <w:tab w:val="left" w:pos="1560"/>
                    </w:tabs>
                    <w:suppressAutoHyphens/>
                    <w:ind w:firstLine="993"/>
                    <w:jc w:val="both"/>
                    <w:rPr>
                      <w:szCs w:val="24"/>
                      <w:lang w:eastAsia="ar-SA"/>
                    </w:rPr>
                  </w:pPr>
                  <w:sdt>
                    <w:sdtPr>
                      <w:alias w:val="Numeris"/>
                      <w:tag w:val="nr_2b17ee143aa4436ca9686359450dab00"/>
                      <w:lock w:val="sdtLocked"/>
                      <w:richText/>
                    </w:sdtPr>
                    <w:sdtContent>
                      <w:r>
                        <w:rPr>
                          <w:szCs w:val="24"/>
                          <w:lang w:eastAsia="ar-SA"/>
                        </w:rPr>
                        <w:t>15</w:t>
                      </w:r>
                    </w:sdtContent>
                  </w:sdt>
                  <w:r>
                    <w:rPr>
                      <w:szCs w:val="24"/>
                      <w:lang w:eastAsia="ar-SA"/>
                    </w:rPr>
                    <w:t>.</w:t>
                    <w:tab/>
                    <w:t>Trūkstami dokumentai turi būti pateikti ne vėliau kaip per mėnesį nuo prašymo pateikimo dienos.</w:t>
                  </w:r>
                </w:p>
              </w:sdtContent>
            </w:sdt>
            <w:sdt>
              <w:sdtPr>
                <w:alias w:val="16 p."/>
                <w:tag w:val="part_70e2e2561b3142469dac5650c6545861"/>
                <w:lock w:val="sdtLocked"/>
                <w:richText/>
              </w:sdtPr>
              <w:sdtContent>
                <w:p>
                  <w:pPr>
                    <w:tabs>
                      <w:tab w:val="left" w:pos="0"/>
                      <w:tab w:val="left" w:pos="709"/>
                      <w:tab w:val="left" w:pos="851"/>
                      <w:tab w:val="left" w:pos="1560"/>
                    </w:tabs>
                    <w:suppressAutoHyphens/>
                    <w:ind w:firstLine="993"/>
                    <w:jc w:val="both"/>
                    <w:rPr>
                      <w:szCs w:val="24"/>
                      <w:lang w:eastAsia="ar-SA"/>
                    </w:rPr>
                  </w:pPr>
                  <w:sdt>
                    <w:sdtPr>
                      <w:alias w:val="Numeris"/>
                      <w:tag w:val="nr_70e2e2561b3142469dac5650c6545861"/>
                      <w:lock w:val="sdtLocked"/>
                      <w:richText/>
                    </w:sdtPr>
                    <w:sdtContent>
                      <w:r>
                        <w:rPr>
                          <w:szCs w:val="24"/>
                          <w:lang w:eastAsia="ar-SA"/>
                        </w:rPr>
                        <w:t>16</w:t>
                      </w:r>
                    </w:sdtContent>
                  </w:sdt>
                  <w:r>
                    <w:rPr>
                      <w:szCs w:val="24"/>
                      <w:lang w:eastAsia="ar-SA"/>
                    </w:rPr>
                    <w:t>.</w:t>
                    <w:tab/>
                    <w:t>Prašymą paramai gauti pateikęs pareiškėjas atsako už teisingų duomenų pateikimą.</w:t>
                  </w:r>
                </w:p>
              </w:sdtContent>
            </w:sdt>
            <w:sdt>
              <w:sdtPr>
                <w:alias w:val="17 p."/>
                <w:tag w:val="part_8f3f333799924335bfcd10e892c1497e"/>
                <w:lock w:val="sdtLocked"/>
                <w:richText/>
              </w:sdtPr>
              <w:sdtContent>
                <w:p>
                  <w:pPr>
                    <w:tabs>
                      <w:tab w:val="left" w:pos="0"/>
                      <w:tab w:val="left" w:pos="709"/>
                      <w:tab w:val="left" w:pos="851"/>
                      <w:tab w:val="left" w:pos="1276"/>
                      <w:tab w:val="left" w:pos="1560"/>
                    </w:tabs>
                    <w:suppressAutoHyphens/>
                    <w:ind w:firstLine="993"/>
                    <w:jc w:val="both"/>
                    <w:rPr>
                      <w:szCs w:val="24"/>
                      <w:lang w:eastAsia="ar-SA"/>
                    </w:rPr>
                  </w:pPr>
                  <w:sdt>
                    <w:sdtPr>
                      <w:alias w:val="Numeris"/>
                      <w:tag w:val="nr_8f3f333799924335bfcd10e892c1497e"/>
                      <w:lock w:val="sdtLocked"/>
                      <w:richText/>
                    </w:sdtPr>
                    <w:sdtContent>
                      <w:r>
                        <w:rPr>
                          <w:szCs w:val="24"/>
                          <w:lang w:eastAsia="ar-SA"/>
                        </w:rPr>
                        <w:t>17</w:t>
                      </w:r>
                    </w:sdtContent>
                  </w:sdt>
                  <w:r>
                    <w:rPr>
                      <w:szCs w:val="24"/>
                      <w:lang w:eastAsia="ar-SA"/>
                    </w:rPr>
                    <w:t>.</w:t>
                    <w:tab/>
                    <w:t>Parama neskiriama nustačius, kad pareiškėjas:</w:t>
                  </w:r>
                </w:p>
                <w:sdt>
                  <w:sdtPr>
                    <w:alias w:val="17.1 pp."/>
                    <w:tag w:val="part_678f34ec49f24553a74583b3545348eb"/>
                    <w:lock w:val="sdtLocked"/>
                    <w:richText/>
                  </w:sdtPr>
                  <w:sdtContent>
                    <w:p>
                      <w:pPr>
                        <w:tabs>
                          <w:tab w:val="left" w:pos="0"/>
                          <w:tab w:val="left" w:pos="709"/>
                          <w:tab w:val="left" w:pos="851"/>
                          <w:tab w:val="left" w:pos="1276"/>
                          <w:tab w:val="left" w:pos="1560"/>
                        </w:tabs>
                        <w:suppressAutoHyphens/>
                        <w:ind w:firstLine="993"/>
                        <w:jc w:val="both"/>
                        <w:rPr>
                          <w:szCs w:val="24"/>
                          <w:lang w:eastAsia="ar-SA"/>
                        </w:rPr>
                      </w:pPr>
                      <w:sdt>
                        <w:sdtPr>
                          <w:alias w:val="Numeris"/>
                          <w:tag w:val="nr_678f34ec49f24553a74583b3545348eb"/>
                          <w:lock w:val="sdtLocked"/>
                          <w:richText/>
                        </w:sdtPr>
                        <w:sdtContent>
                          <w:r>
                            <w:rPr>
                              <w:szCs w:val="24"/>
                              <w:lang w:eastAsia="ar-SA"/>
                            </w:rPr>
                            <w:t>17.1</w:t>
                          </w:r>
                        </w:sdtContent>
                      </w:sdt>
                      <w:r>
                        <w:rPr>
                          <w:szCs w:val="24"/>
                          <w:lang w:eastAsia="ar-SA"/>
                        </w:rPr>
                        <w:t>.</w:t>
                        <w:tab/>
                        <w:t>pateikė neteisingą informaciją apie bendrai gyvenančius asmenis, nuslėpė pajamas, pateikė ne visus reikiamus dokumentus paramai gauti;</w:t>
                      </w:r>
                    </w:p>
                  </w:sdtContent>
                </w:sdt>
                <w:sdt>
                  <w:sdtPr>
                    <w:alias w:val="17.2 pp."/>
                    <w:tag w:val="part_5651cfce01214c3785c4370c3e6be361"/>
                    <w:lock w:val="sdtLocked"/>
                    <w:richText/>
                  </w:sdtPr>
                  <w:sdtContent>
                    <w:p>
                      <w:pPr>
                        <w:tabs>
                          <w:tab w:val="left" w:pos="0"/>
                          <w:tab w:val="left" w:pos="709"/>
                          <w:tab w:val="left" w:pos="851"/>
                          <w:tab w:val="left" w:pos="1276"/>
                        </w:tabs>
                        <w:suppressAutoHyphens/>
                        <w:ind w:left="1560" w:hanging="567"/>
                        <w:jc w:val="both"/>
                        <w:rPr>
                          <w:szCs w:val="24"/>
                          <w:lang w:eastAsia="ar-SA"/>
                        </w:rPr>
                      </w:pPr>
                      <w:sdt>
                        <w:sdtPr>
                          <w:alias w:val="Numeris"/>
                          <w:tag w:val="nr_5651cfce01214c3785c4370c3e6be361"/>
                          <w:lock w:val="sdtLocked"/>
                          <w:richText/>
                        </w:sdtPr>
                        <w:sdtContent>
                          <w:r>
                            <w:rPr>
                              <w:szCs w:val="24"/>
                              <w:lang w:eastAsia="ar-SA"/>
                            </w:rPr>
                            <w:t>17.2</w:t>
                          </w:r>
                        </w:sdtContent>
                      </w:sdt>
                      <w:r>
                        <w:rPr>
                          <w:szCs w:val="24"/>
                          <w:lang w:eastAsia="ar-SA"/>
                        </w:rPr>
                        <w:t>.</w:t>
                        <w:tab/>
                        <w:t>nesudarė galimybės tikrinti asmens buities ir gyvenimo sąlygas;</w:t>
                      </w:r>
                    </w:p>
                  </w:sdtContent>
                </w:sdt>
                <w:sdt>
                  <w:sdtPr>
                    <w:alias w:val="17.3 pp."/>
                    <w:tag w:val="part_e3805c36093b41acbdd5ffb4271530c8"/>
                    <w:lock w:val="sdtLocked"/>
                    <w:richText/>
                  </w:sdtPr>
                  <w:sdtContent>
                    <w:p>
                      <w:pPr>
                        <w:tabs>
                          <w:tab w:val="left" w:pos="0"/>
                          <w:tab w:val="left" w:pos="709"/>
                          <w:tab w:val="left" w:pos="851"/>
                          <w:tab w:val="left" w:pos="1276"/>
                        </w:tabs>
                        <w:suppressAutoHyphens/>
                        <w:ind w:left="1560" w:hanging="567"/>
                        <w:jc w:val="both"/>
                        <w:rPr>
                          <w:szCs w:val="24"/>
                          <w:lang w:eastAsia="ar-SA"/>
                        </w:rPr>
                      </w:pPr>
                      <w:sdt>
                        <w:sdtPr>
                          <w:alias w:val="Numeris"/>
                          <w:tag w:val="nr_e3805c36093b41acbdd5ffb4271530c8"/>
                          <w:lock w:val="sdtLocked"/>
                          <w:richText/>
                        </w:sdtPr>
                        <w:sdtContent>
                          <w:r>
                            <w:rPr>
                              <w:szCs w:val="24"/>
                              <w:lang w:eastAsia="ar-SA"/>
                            </w:rPr>
                            <w:t>17.3</w:t>
                          </w:r>
                        </w:sdtContent>
                      </w:sdt>
                      <w:r>
                        <w:rPr>
                          <w:szCs w:val="24"/>
                          <w:lang w:eastAsia="ar-SA"/>
                        </w:rPr>
                        <w:t>.</w:t>
                        <w:tab/>
                        <w:t>neišnaudojo visų kitų pajamų ir teikiamų paslaugų gavimo galimybių.</w:t>
                      </w:r>
                    </w:p>
                  </w:sdtContent>
                </w:sdt>
              </w:sdtContent>
            </w:sdt>
            <w:sdt>
              <w:sdtPr>
                <w:alias w:val="18 p."/>
                <w:tag w:val="part_8d3a6329865b4e5abb370bb9a6689634"/>
                <w:lock w:val="sdtLocked"/>
                <w:richText/>
              </w:sdtPr>
              <w:sdtContent>
                <w:p>
                  <w:pPr>
                    <w:tabs>
                      <w:tab w:val="left" w:pos="0"/>
                      <w:tab w:val="left" w:pos="709"/>
                      <w:tab w:val="left" w:pos="1560"/>
                    </w:tabs>
                    <w:suppressAutoHyphens/>
                    <w:ind w:firstLine="993"/>
                    <w:jc w:val="both"/>
                    <w:rPr>
                      <w:szCs w:val="24"/>
                      <w:lang w:eastAsia="ar-SA"/>
                    </w:rPr>
                  </w:pPr>
                  <w:sdt>
                    <w:sdtPr>
                      <w:alias w:val="Numeris"/>
                      <w:tag w:val="nr_8d3a6329865b4e5abb370bb9a6689634"/>
                      <w:lock w:val="sdtLocked"/>
                      <w:richText/>
                    </w:sdtPr>
                    <w:sdtContent>
                      <w:r>
                        <w:rPr>
                          <w:szCs w:val="24"/>
                          <w:lang w:eastAsia="ar-SA"/>
                        </w:rPr>
                        <w:t>18</w:t>
                      </w:r>
                    </w:sdtContent>
                  </w:sdt>
                  <w:r>
                    <w:rPr>
                      <w:szCs w:val="24"/>
                      <w:lang w:eastAsia="ar-SA"/>
                    </w:rPr>
                    <w:t>.</w:t>
                    <w:tab/>
                    <w:t xml:space="preserve">Parama gali būti neskiriama, kai Savivaldybės biudžete nepakanka lėšų paramai teikti. </w:t>
                  </w:r>
                </w:p>
                <w:p>
                  <w:pPr>
                    <w:tabs>
                      <w:tab w:val="left" w:pos="1276"/>
                      <w:tab w:val="left" w:pos="1418"/>
                    </w:tabs>
                    <w:suppressAutoHyphens/>
                    <w:ind w:left="1080"/>
                    <w:rPr>
                      <w:b/>
                      <w:szCs w:val="24"/>
                      <w:lang w:eastAsia="ar-SA"/>
                    </w:rPr>
                  </w:pPr>
                </w:p>
              </w:sdtContent>
            </w:sdt>
          </w:sdtContent>
        </w:sdt>
        <w:sdt>
          <w:sdtPr>
            <w:alias w:val="skyrius"/>
            <w:tag w:val="part_825984172ffb4d5b894a587c4497ba11"/>
            <w:lock w:val="sdtLocked"/>
            <w:richText/>
          </w:sdtPr>
          <w:sdtContent>
            <w:p>
              <w:pPr>
                <w:tabs>
                  <w:tab w:val="left" w:pos="1276"/>
                  <w:tab w:val="left" w:pos="1418"/>
                </w:tabs>
                <w:suppressAutoHyphens/>
                <w:ind w:left="1780" w:hanging="720"/>
                <w:jc w:val="center"/>
                <w:rPr>
                  <w:b/>
                  <w:szCs w:val="24"/>
                  <w:lang w:eastAsia="ar-SA"/>
                </w:rPr>
              </w:pPr>
              <w:sdt>
                <w:sdtPr>
                  <w:alias w:val="Numeris"/>
                  <w:tag w:val="nr_825984172ffb4d5b894a587c4497ba11"/>
                  <w:lock w:val="sdtLocked"/>
                  <w:richText/>
                </w:sdtPr>
                <w:sdtContent>
                  <w:r>
                    <w:rPr>
                      <w:b/>
                      <w:szCs w:val="24"/>
                      <w:lang w:eastAsia="ar-SA"/>
                    </w:rPr>
                    <w:t>IV</w:t>
                  </w:r>
                </w:sdtContent>
              </w:sdt>
              <w:r>
                <w:rPr>
                  <w:b/>
                  <w:szCs w:val="24"/>
                  <w:lang w:eastAsia="ar-SA"/>
                </w:rPr>
                <w:t>.</w:t>
                <w:tab/>
              </w:r>
              <w:sdt>
                <w:sdtPr>
                  <w:alias w:val="Pavadinimas"/>
                  <w:tag w:val="title_825984172ffb4d5b894a587c4497ba11"/>
                  <w:lock w:val="sdtLocked"/>
                  <w:richText/>
                </w:sdtPr>
                <w:sdtContent>
                  <w:r>
                    <w:rPr>
                      <w:b/>
                      <w:szCs w:val="24"/>
                      <w:lang w:eastAsia="ar-SA"/>
                    </w:rPr>
                    <w:t>PAJAMŲ PARAMAI GAUTI APSKAIČIAVIMAS</w:t>
                  </w:r>
                </w:sdtContent>
              </w:sdt>
            </w:p>
            <w:p>
              <w:pPr>
                <w:tabs>
                  <w:tab w:val="left" w:pos="567"/>
                  <w:tab w:val="left" w:pos="851"/>
                </w:tabs>
                <w:suppressAutoHyphens/>
                <w:jc w:val="both"/>
                <w:rPr>
                  <w:bCs/>
                  <w:szCs w:val="24"/>
                  <w:lang w:eastAsia="ar-SA"/>
                </w:rPr>
              </w:pPr>
            </w:p>
            <w:sdt>
              <w:sdtPr>
                <w:alias w:val="19 p."/>
                <w:tag w:val="part_daa964f10e274ea29d05bba44e6f2dbe"/>
                <w:lock w:val="sdtLocked"/>
                <w:richText/>
              </w:sdtPr>
              <w:sdtContent>
                <w:p>
                  <w:pPr>
                    <w:tabs>
                      <w:tab w:val="left" w:pos="1560"/>
                    </w:tabs>
                    <w:ind w:firstLine="993"/>
                    <w:jc w:val="both"/>
                    <w:rPr>
                      <w:szCs w:val="24"/>
                    </w:rPr>
                  </w:pPr>
                  <w:sdt>
                    <w:sdtPr>
                      <w:alias w:val="Numeris"/>
                      <w:tag w:val="nr_daa964f10e274ea29d05bba44e6f2dbe"/>
                      <w:lock w:val="sdtLocked"/>
                      <w:richText/>
                    </w:sdtPr>
                    <w:sdtContent>
                      <w:r>
                        <w:rPr>
                          <w:szCs w:val="24"/>
                        </w:rPr>
                        <w:t>19</w:t>
                      </w:r>
                    </w:sdtContent>
                  </w:sdt>
                  <w:r>
                    <w:rPr>
                      <w:szCs w:val="24"/>
                    </w:rPr>
                    <w:t xml:space="preserve">. Skiriant paramą į pajamas įskaitomos visų bendrai gyvenančių asmenų ar vieno gyvenančio asmens faktiškai gaunamos pajamos per mėnesį ir apskaičiuojamos pagal vidutines trijų praėjusių mėnesių iki kreipimosi arba pagal kreipimosi mėnesio pajamas vadovaujantis </w:t>
                  </w:r>
                  <w:r>
                    <w:rPr>
                      <w:szCs w:val="24"/>
                      <w:lang w:eastAsia="ar-SA"/>
                    </w:rPr>
                    <w:t>Įstatymo 17 ir 18 straipsniuose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
              <w:sdtPr>
                <w:alias w:val="20 p."/>
                <w:tag w:val="part_9e4bf229d09a4530a3f8948791813b39"/>
                <w:lock w:val="sdtLocked"/>
                <w:richText/>
              </w:sdtPr>
              <w:sdtContent>
                <w:p>
                  <w:pPr>
                    <w:tabs>
                      <w:tab w:val="left" w:pos="1560"/>
                    </w:tabs>
                    <w:ind w:firstLine="993"/>
                    <w:jc w:val="both"/>
                    <w:rPr>
                      <w:b/>
                      <w:szCs w:val="24"/>
                      <w:lang w:eastAsia="ar-SA"/>
                    </w:rPr>
                  </w:pPr>
                  <w:sdt>
                    <w:sdtPr>
                      <w:alias w:val="Numeris"/>
                      <w:tag w:val="nr_9e4bf229d09a4530a3f8948791813b39"/>
                      <w:lock w:val="sdtLocked"/>
                      <w:richText/>
                    </w:sdtPr>
                    <w:sdtContent>
                      <w:r>
                        <w:rPr>
                          <w:szCs w:val="24"/>
                          <w:lang w:eastAsia="ar-SA"/>
                        </w:rPr>
                        <w:t>20</w:t>
                      </w:r>
                    </w:sdtContent>
                  </w:sdt>
                  <w:r>
                    <w:rPr>
                      <w:szCs w:val="24"/>
                      <w:lang w:eastAsia="ar-SA"/>
                    </w:rPr>
                    <w:t>. Pareiškėjo ir jo bendrai gyvenančių asmenų pajamos nevertinamos Aprašo 7.1, 7.4, 8.1, 8.4, 8.12, 8.13, 9.1, 9.2, 9.3 ir 10.2 papunkčiuose nustatytais atvejais.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Content>
        </w:sdt>
        <w:sdt>
          <w:sdtPr>
            <w:alias w:val="skyrius"/>
            <w:tag w:val="part_62df4a31a7544d1f91b0f5f202dd42c1"/>
            <w:lock w:val="sdtLocked"/>
            <w:richText/>
          </w:sdtPr>
          <w:sdtContent>
            <w:p>
              <w:pPr>
                <w:tabs>
                  <w:tab w:val="left" w:pos="567"/>
                  <w:tab w:val="left" w:pos="851"/>
                </w:tabs>
                <w:suppressAutoHyphens/>
                <w:ind w:left="1780" w:hanging="720"/>
                <w:jc w:val="center"/>
                <w:rPr>
                  <w:b/>
                  <w:szCs w:val="24"/>
                  <w:lang w:eastAsia="ar-SA"/>
                </w:rPr>
              </w:pPr>
              <w:sdt>
                <w:sdtPr>
                  <w:alias w:val="Numeris"/>
                  <w:tag w:val="nr_62df4a31a7544d1f91b0f5f202dd42c1"/>
                  <w:lock w:val="sdtLocked"/>
                  <w:richText/>
                </w:sdtPr>
                <w:sdtContent>
                  <w:r>
                    <w:rPr>
                      <w:b/>
                      <w:szCs w:val="24"/>
                      <w:lang w:eastAsia="ar-SA"/>
                    </w:rPr>
                    <w:t>V</w:t>
                  </w:r>
                </w:sdtContent>
              </w:sdt>
              <w:r>
                <w:rPr>
                  <w:b/>
                  <w:szCs w:val="24"/>
                  <w:lang w:eastAsia="ar-SA"/>
                </w:rPr>
                <w:t xml:space="preserve">. </w:t>
              </w:r>
              <w:sdt>
                <w:sdtPr>
                  <w:alias w:val="Pavadinimas"/>
                  <w:tag w:val="title_62df4a31a7544d1f91b0f5f202dd42c1"/>
                  <w:lock w:val="sdtLocked"/>
                  <w:richText/>
                </w:sdtPr>
                <w:sdtContent>
                  <w:r>
                    <w:rPr>
                      <w:b/>
                      <w:szCs w:val="24"/>
                      <w:lang w:eastAsia="ar-SA"/>
                    </w:rPr>
                    <w:t>PARAMOS TEIKIMAS</w:t>
                  </w:r>
                </w:sdtContent>
              </w:sdt>
            </w:p>
            <w:p>
              <w:pPr>
                <w:tabs>
                  <w:tab w:val="left" w:pos="851"/>
                </w:tabs>
                <w:suppressAutoHyphens/>
                <w:jc w:val="both"/>
                <w:rPr>
                  <w:szCs w:val="24"/>
                </w:rPr>
              </w:pPr>
            </w:p>
            <w:sdt>
              <w:sdtPr>
                <w:alias w:val="21 p."/>
                <w:tag w:val="part_92b19f2883f246929090fc3d6b4b53b4"/>
                <w:lock w:val="sdtLocked"/>
                <w:richText/>
              </w:sdtPr>
              <w:sdtContent>
                <w:p>
                  <w:pPr>
                    <w:ind w:firstLine="993"/>
                    <w:jc w:val="both"/>
                    <w:rPr>
                      <w:szCs w:val="24"/>
                    </w:rPr>
                  </w:pPr>
                  <w:sdt>
                    <w:sdtPr>
                      <w:alias w:val="Numeris"/>
                      <w:tag w:val="nr_92b19f2883f246929090fc3d6b4b53b4"/>
                      <w:lock w:val="sdtLocked"/>
                      <w:richText/>
                    </w:sdtPr>
                    <w:sdtContent>
                      <w:r>
                        <w:rPr>
                          <w:szCs w:val="24"/>
                          <w:lang w:eastAsia="ar-SA"/>
                        </w:rPr>
                        <w:t>21</w:t>
                      </w:r>
                    </w:sdtContent>
                  </w:sdt>
                  <w:r>
                    <w:rPr>
                      <w:szCs w:val="24"/>
                      <w:lang w:eastAsia="ar-SA"/>
                    </w:rPr>
                    <w:t>.</w:t>
                  </w:r>
                  <w:r>
                    <w:rPr>
                      <w:szCs w:val="24"/>
                    </w:rPr>
                    <w:t xml:space="preserve"> Prašymus, išskyrus dėl Aprašo 7.1, 7.4, 8.12 ir 8.13 papunkčiuose nustatytais atvejais, skirti paramą nagrinėja Savivaldybės administracijos socialinės paramos teikimo komisija (toliau – komisija), sudaryta Savivaldybės administracijos direktoriaus įsakymu.</w:t>
                  </w:r>
                </w:p>
                <w:p>
                  <w:pPr>
                    <w:ind w:firstLine="709"/>
                    <w:jc w:val="both"/>
                    <w:rPr>
                      <w:szCs w:val="24"/>
                    </w:rPr>
                  </w:pPr>
                  <w:r>
                    <w:rPr>
                      <w:szCs w:val="24"/>
                    </w:rPr>
                    <w:t xml:space="preserve">Pašalpa, nurodyta Aprašo 7.1, 7.4, 8.12 ir 8.13 papunkčiuose, skiriama Socialinės paramos ir rūpybos skyriaus vedėjo pavedimu.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
              <w:sdtPr>
                <w:alias w:val="22 p."/>
                <w:tag w:val="part_709c06f5c35b4831a790f76f0d32c4d0"/>
                <w:lock w:val="sdtLocked"/>
                <w:richText/>
              </w:sdtPr>
              <w:sdtContent>
                <w:p>
                  <w:pPr>
                    <w:tabs>
                      <w:tab w:val="left" w:pos="851"/>
                      <w:tab w:val="left" w:pos="1276"/>
                    </w:tabs>
                    <w:suppressAutoHyphens/>
                    <w:ind w:firstLine="993"/>
                    <w:jc w:val="both"/>
                    <w:rPr>
                      <w:szCs w:val="24"/>
                    </w:rPr>
                  </w:pPr>
                  <w:sdt>
                    <w:sdtPr>
                      <w:alias w:val="Numeris"/>
                      <w:tag w:val="nr_709c06f5c35b4831a790f76f0d32c4d0"/>
                      <w:lock w:val="sdtLocked"/>
                      <w:richText/>
                    </w:sdtPr>
                    <w:sdtContent>
                      <w:r>
                        <w:rPr>
                          <w:szCs w:val="24"/>
                        </w:rPr>
                        <w:t>22</w:t>
                      </w:r>
                    </w:sdtContent>
                  </w:sdt>
                  <w:r>
                    <w:rPr>
                      <w:szCs w:val="24"/>
                    </w:rPr>
                    <w:t xml:space="preserve">. Dokumentai tvarkomi, sprendimai priimamai ir įforminami, atsakymai pareiškėjams išsiunčiami ir parama asmenims pervedama Savivaldybės administracijos direktoriaus įsakymu nustatyta tvarka. </w:t>
                  </w:r>
                </w:p>
                <w:p>
                  <w:pPr>
                    <w:ind w:firstLine="993"/>
                    <w:jc w:val="both"/>
                    <w:rPr>
                      <w:szCs w:val="24"/>
                    </w:rPr>
                  </w:pPr>
                  <w:r>
                    <w:rPr>
                      <w:szCs w:val="24"/>
                    </w:rPr>
                    <w:t xml:space="preserve">Sprendimas skirti arba neskirti vienkartinę, tikslinę, sąlyginę ir periodinę pašalpą, priimamas per 30 darbo dienų nuo prašymo ir visų reikalingų dokumentų gavimo dienos, išskyrus Aprašo 7.1  ir 7.4 papunkčiuose nustatytus atvejus.</w:t>
                  </w:r>
                </w:p>
                <w:p>
                  <w:pPr>
                    <w:tabs>
                      <w:tab w:val="left" w:pos="851"/>
                      <w:tab w:val="left" w:pos="1276"/>
                    </w:tabs>
                    <w:suppressAutoHyphens/>
                    <w:ind w:firstLine="993"/>
                    <w:jc w:val="both"/>
                    <w:rPr>
                      <w:szCs w:val="24"/>
                    </w:rPr>
                  </w:pPr>
                  <w:r>
                    <w:rPr>
                      <w:szCs w:val="24"/>
                    </w:rPr>
                    <w:t>Sprendimas skirti vienkartinę pašalpą, nustatytą 7.1 ir 7.4 papunkčiuose, priimamas ir pašalpa išmokama per 24 valandas nuo prašymo ir visų reikiamų dokumentų gavimo Socialinės paramos ir rūpybos skyriuje dienos. Jeigu vienkartinės pašalpos mokėjimo diena sutampa su ne darbo diena (šeštadieniu, sekmadieniu ar švenčių diena), ši pašalpa mokama pirmąją darbo dieną, einančią po ne darbo dienos (šeštadienio, sekmadienio ar švenčių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
              <w:sdtPr>
                <w:alias w:val="23 p."/>
                <w:tag w:val="part_5d3bb737422d45cdb92306c7a920d71f"/>
                <w:lock w:val="sdtLocked"/>
                <w:richText/>
              </w:sdtPr>
              <w:sdtContent>
                <w:p>
                  <w:pPr>
                    <w:tabs>
                      <w:tab w:val="left" w:pos="851"/>
                      <w:tab w:val="left" w:pos="1276"/>
                    </w:tabs>
                    <w:suppressAutoHyphens/>
                    <w:ind w:firstLine="993"/>
                    <w:jc w:val="both"/>
                    <w:rPr>
                      <w:szCs w:val="24"/>
                    </w:rPr>
                  </w:pPr>
                  <w:sdt>
                    <w:sdtPr>
                      <w:alias w:val="Numeris"/>
                      <w:tag w:val="nr_5d3bb737422d45cdb92306c7a920d71f"/>
                      <w:lock w:val="sdtLocked"/>
                      <w:richText/>
                    </w:sdtPr>
                    <w:sdtContent>
                      <w:r>
                        <w:rPr>
                          <w:szCs w:val="24"/>
                        </w:rPr>
                        <w:t>23</w:t>
                      </w:r>
                    </w:sdtContent>
                  </w:sdt>
                  <w:r>
                    <w:rPr>
                      <w:szCs w:val="24"/>
                    </w:rPr>
                    <w:t>.</w:t>
                    <w:tab/>
                    <w:t xml:space="preserve">Pareiškėjas, pateikęs prašymą paramai gauti, privalo sudaryti sąlygas atlikti buities ir gyvenimo sąlygų tyrimą, kurio metu surašomas Savivaldybės administracijos direktoriaus įsakymu patvirtintos formos aktas. </w:t>
                  </w:r>
                </w:p>
              </w:sdtContent>
            </w:sdt>
            <w:sdt>
              <w:sdtPr>
                <w:alias w:val="24 p."/>
                <w:tag w:val="part_a2f1fa2cfb69430ba9685d4087475e14"/>
                <w:lock w:val="sdtLocked"/>
                <w:richText/>
              </w:sdtPr>
              <w:sdtContent>
                <w:p>
                  <w:pPr>
                    <w:tabs>
                      <w:tab w:val="left" w:pos="567"/>
                      <w:tab w:val="left" w:pos="851"/>
                      <w:tab w:val="left" w:pos="1276"/>
                      <w:tab w:val="left" w:pos="1418"/>
                    </w:tabs>
                    <w:suppressAutoHyphens/>
                    <w:ind w:firstLine="993"/>
                    <w:jc w:val="both"/>
                    <w:rPr>
                      <w:szCs w:val="24"/>
                      <w:lang w:eastAsia="ar-SA"/>
                    </w:rPr>
                  </w:pPr>
                  <w:sdt>
                    <w:sdtPr>
                      <w:alias w:val="Numeris"/>
                      <w:tag w:val="nr_a2f1fa2cfb69430ba9685d4087475e14"/>
                      <w:lock w:val="sdtLocked"/>
                      <w:richText/>
                    </w:sdtPr>
                    <w:sdtContent>
                      <w:r>
                        <w:rPr>
                          <w:szCs w:val="24"/>
                          <w:lang w:eastAsia="ar-SA"/>
                        </w:rPr>
                        <w:t>24</w:t>
                      </w:r>
                    </w:sdtContent>
                  </w:sdt>
                  <w:r>
                    <w:rPr>
                      <w:szCs w:val="24"/>
                      <w:lang w:eastAsia="ar-SA"/>
                    </w:rPr>
                    <w:t>.</w:t>
                    <w:tab/>
                  </w:r>
                  <w:r>
                    <w:rPr>
                      <w:rFonts w:eastAsia="Calibri"/>
                      <w:szCs w:val="24"/>
                    </w:rPr>
                    <w:t>Jeigu nėra pasikeitimų ir pareiškėjas gauna piniginę socialinę paramą teisės aktų nustatyta tvarka bei aktas buvo surašytas per praėjusius 12 mėnesių ar buvo vertinti specialieji poreikiai, naujai buities ir gyvenimo sąlygos netiriamos ir aktas nesurašomas.</w:t>
                  </w:r>
                </w:p>
              </w:sdtContent>
            </w:sdt>
            <w:sdt>
              <w:sdtPr>
                <w:alias w:val="25 p."/>
                <w:tag w:val="part_3d2125a3d8494048818a1f36650a3932"/>
                <w:lock w:val="sdtLocked"/>
                <w:richText/>
              </w:sdtPr>
              <w:sdtContent>
                <w:p>
                  <w:pPr>
                    <w:tabs>
                      <w:tab w:val="left" w:pos="851"/>
                      <w:tab w:val="left" w:pos="1276"/>
                    </w:tabs>
                    <w:suppressAutoHyphens/>
                    <w:ind w:firstLine="993"/>
                    <w:jc w:val="both"/>
                    <w:rPr>
                      <w:szCs w:val="24"/>
                      <w:lang w:eastAsia="ar-SA"/>
                    </w:rPr>
                  </w:pPr>
                  <w:sdt>
                    <w:sdtPr>
                      <w:alias w:val="Numeris"/>
                      <w:tag w:val="nr_3d2125a3d8494048818a1f36650a3932"/>
                      <w:lock w:val="sdtLocked"/>
                      <w:richText/>
                    </w:sdtPr>
                    <w:sdtContent>
                      <w:r>
                        <w:rPr>
                          <w:szCs w:val="24"/>
                          <w:lang w:eastAsia="ar-SA"/>
                        </w:rPr>
                        <w:t>25</w:t>
                      </w:r>
                    </w:sdtContent>
                  </w:sdt>
                  <w:r>
                    <w:rPr>
                      <w:szCs w:val="24"/>
                      <w:lang w:eastAsia="ar-SA"/>
                    </w:rPr>
                    <w:t>.</w:t>
                    <w:tab/>
                  </w:r>
                  <w:r>
                    <w:rPr>
                      <w:szCs w:val="24"/>
                    </w:rPr>
                    <w:t xml:space="preserve">Parama </w:t>
                  </w:r>
                  <w:r>
                    <w:rPr>
                      <w:szCs w:val="24"/>
                      <w:lang w:eastAsia="ar-SA"/>
                    </w:rPr>
                    <w:t>skiriama įvertinus</w:t>
                  </w:r>
                  <w:r>
                    <w:rPr>
                      <w:rFonts w:eastAsia="Calibri"/>
                      <w:szCs w:val="24"/>
                      <w:lang w:eastAsia="ar-SA"/>
                    </w:rPr>
                    <w:t xml:space="preserve"> pareiškėjo </w:t>
                  </w:r>
                  <w:r>
                    <w:rPr>
                      <w:szCs w:val="24"/>
                      <w:lang w:eastAsia="ar-SA"/>
                    </w:rPr>
                    <w:t>socialinę padėtį, užimtumą, turimą turtą, gyvenimo sąlygas ir pajamas.</w:t>
                  </w:r>
                </w:p>
              </w:sdtContent>
            </w:sdt>
            <w:sdt>
              <w:sdtPr>
                <w:alias w:val="26 p."/>
                <w:tag w:val="part_400445b422e940aea2dfbfc3d0800839"/>
                <w:lock w:val="sdtLocked"/>
                <w:richText/>
              </w:sdtPr>
              <w:sdtContent>
                <w:p>
                  <w:pPr>
                    <w:tabs>
                      <w:tab w:val="left" w:pos="851"/>
                      <w:tab w:val="left" w:pos="1276"/>
                    </w:tabs>
                    <w:suppressAutoHyphens/>
                    <w:ind w:firstLine="993"/>
                    <w:jc w:val="both"/>
                    <w:rPr>
                      <w:szCs w:val="24"/>
                    </w:rPr>
                  </w:pPr>
                  <w:sdt>
                    <w:sdtPr>
                      <w:alias w:val="Numeris"/>
                      <w:tag w:val="nr_400445b422e940aea2dfbfc3d0800839"/>
                      <w:lock w:val="sdtLocked"/>
                      <w:richText/>
                    </w:sdtPr>
                    <w:sdtContent>
                      <w:r>
                        <w:rPr>
                          <w:szCs w:val="24"/>
                        </w:rPr>
                        <w:t>26</w:t>
                      </w:r>
                    </w:sdtContent>
                  </w:sdt>
                  <w:r>
                    <w:rPr>
                      <w:szCs w:val="24"/>
                    </w:rPr>
                    <w:t>.</w:t>
                    <w:tab/>
                    <w:t>Paskirta, bet neišmokėta parama dėl pareiškėjo mirties išmokama vienam iš bendrai gyvenančių asmenų, pateikus laisvos formos prašymą ir mirties liudijimo originalą ne vėliau kaip per 1 mėnesį po pareiškėjo mirties dienos.</w:t>
                  </w:r>
                </w:p>
              </w:sdtContent>
            </w:sdt>
            <w:sdt>
              <w:sdtPr>
                <w:alias w:val="27 p."/>
                <w:tag w:val="part_866ca5c17c2e41dcb82eae384d491b76"/>
                <w:lock w:val="sdtLocked"/>
                <w:richText/>
              </w:sdtPr>
              <w:sdtContent>
                <w:p>
                  <w:pPr>
                    <w:tabs>
                      <w:tab w:val="left" w:pos="851"/>
                      <w:tab w:val="left" w:pos="1276"/>
                    </w:tabs>
                    <w:suppressAutoHyphens/>
                    <w:ind w:firstLine="993"/>
                    <w:jc w:val="both"/>
                    <w:rPr>
                      <w:szCs w:val="24"/>
                    </w:rPr>
                  </w:pPr>
                  <w:sdt>
                    <w:sdtPr>
                      <w:alias w:val="Numeris"/>
                      <w:tag w:val="nr_866ca5c17c2e41dcb82eae384d491b76"/>
                      <w:lock w:val="sdtLocked"/>
                      <w:richText/>
                    </w:sdtPr>
                    <w:sdtContent>
                      <w:r>
                        <w:rPr>
                          <w:szCs w:val="24"/>
                        </w:rPr>
                        <w:t>27</w:t>
                      </w:r>
                    </w:sdtContent>
                  </w:sdt>
                  <w:r>
                    <w:rPr>
                      <w:szCs w:val="24"/>
                    </w:rPr>
                    <w:t>.</w:t>
                    <w:tab/>
                    <w:t>Mirus vienam gyvenančiam asmeniui, kuriam parama buvo paskirta ir neišmokėta, pašalpa neišmokama.</w:t>
                  </w:r>
                </w:p>
              </w:sdtContent>
            </w:sdt>
            <w:sdt>
              <w:sdtPr>
                <w:alias w:val="28 p."/>
                <w:tag w:val="part_c0cb50f4365043539c355aa4e8e016e8"/>
                <w:lock w:val="sdtLocked"/>
                <w:richText/>
              </w:sdtPr>
              <w:sdtContent>
                <w:p>
                  <w:pPr>
                    <w:tabs>
                      <w:tab w:val="left" w:pos="1134"/>
                      <w:tab w:val="left" w:pos="1418"/>
                    </w:tabs>
                    <w:suppressAutoHyphens/>
                    <w:ind w:firstLine="993"/>
                    <w:jc w:val="both"/>
                    <w:rPr>
                      <w:szCs w:val="24"/>
                      <w:lang w:eastAsia="ar-SA"/>
                    </w:rPr>
                  </w:pPr>
                  <w:sdt>
                    <w:sdtPr>
                      <w:alias w:val="Numeris"/>
                      <w:tag w:val="nr_c0cb50f4365043539c355aa4e8e016e8"/>
                      <w:lock w:val="sdtLocked"/>
                      <w:richText/>
                    </w:sdtPr>
                    <w:sdtContent>
                      <w:r>
                        <w:rPr>
                          <w:szCs w:val="24"/>
                        </w:rPr>
                        <w:t>28</w:t>
                      </w:r>
                    </w:sdtContent>
                  </w:sdt>
                  <w:r>
                    <w:rPr>
                      <w:szCs w:val="24"/>
                    </w:rPr>
                    <w:t xml:space="preserve">. Parama pareiškėjui </w:t>
                  </w:r>
                  <w:r>
                    <w:rPr>
                      <w:szCs w:val="24"/>
                      <w:lang w:eastAsia="ar-SA"/>
                    </w:rPr>
                    <w:t>gali būti teikiama vieną kartą per 12 mėnesių pagal kiekvieną pašalpos rūšį, išskyrus ypatingus atvejus (antrą kartą nukentėjus nuo gaisro, stichinės nelaimės, traumos, įvykusios nelaimingo atsitikimo metu, sunkiai susirgus kitam šeimos nariui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sdtContent>
            </w:sdt>
            <w:sdt>
              <w:sdtPr>
                <w:alias w:val="29 p."/>
                <w:tag w:val="part_641ab9c68d874827a7e70f18c38e8150"/>
                <w:lock w:val="sdtLocked"/>
                <w:richText/>
              </w:sdtPr>
              <w:sdtContent>
                <w:p>
                  <w:pPr>
                    <w:shd w:val="clear" w:color="auto" w:fill="FFFFFF"/>
                    <w:tabs>
                      <w:tab w:val="left" w:pos="1134"/>
                      <w:tab w:val="left" w:pos="1418"/>
                    </w:tabs>
                    <w:suppressAutoHyphens/>
                    <w:ind w:firstLine="993"/>
                    <w:jc w:val="both"/>
                    <w:rPr>
                      <w:szCs w:val="24"/>
                      <w:lang w:eastAsia="ar-SA"/>
                    </w:rPr>
                  </w:pPr>
                  <w:sdt>
                    <w:sdtPr>
                      <w:alias w:val="Numeris"/>
                      <w:tag w:val="nr_641ab9c68d874827a7e70f18c38e8150"/>
                      <w:lock w:val="sdtLocked"/>
                      <w:richText/>
                    </w:sdtPr>
                    <w:sdtContent>
                      <w:r>
                        <w:rPr>
                          <w:szCs w:val="24"/>
                          <w:lang w:eastAsia="ar-SA"/>
                        </w:rPr>
                        <w:t>29</w:t>
                      </w:r>
                    </w:sdtContent>
                  </w:sdt>
                  <w:r>
                    <w:rPr>
                      <w:szCs w:val="24"/>
                      <w:lang w:eastAsia="ar-SA"/>
                    </w:rPr>
                    <w:t>.</w:t>
                    <w:tab/>
                    <w:t>Periodinės pašalpos mokamos kiekvieną mėnesį už praėjusį mėnesį Komisijos pasiūlytam laikotarpiui.</w:t>
                  </w:r>
                </w:p>
              </w:sdtContent>
            </w:sdt>
            <w:sdt>
              <w:sdtPr>
                <w:alias w:val="30 p."/>
                <w:tag w:val="part_d0da429f2ec64e389f0ad2551c639b41"/>
                <w:lock w:val="sdtLocked"/>
                <w:richText/>
              </w:sdtPr>
              <w:sdtContent>
                <w:p>
                  <w:pPr>
                    <w:tabs>
                      <w:tab w:val="left" w:pos="0"/>
                      <w:tab w:val="left" w:pos="1276"/>
                      <w:tab w:val="left" w:pos="1418"/>
                    </w:tabs>
                    <w:suppressAutoHyphens/>
                    <w:ind w:firstLine="993"/>
                    <w:jc w:val="both"/>
                    <w:rPr>
                      <w:szCs w:val="24"/>
                      <w:lang w:eastAsia="ar-SA"/>
                    </w:rPr>
                  </w:pPr>
                  <w:sdt>
                    <w:sdtPr>
                      <w:alias w:val="Numeris"/>
                      <w:tag w:val="nr_d0da429f2ec64e389f0ad2551c639b41"/>
                      <w:lock w:val="sdtLocked"/>
                      <w:richText/>
                    </w:sdtPr>
                    <w:sdtContent>
                      <w:r>
                        <w:rPr>
                          <w:szCs w:val="24"/>
                          <w:lang w:eastAsia="ar-SA"/>
                        </w:rPr>
                        <w:t>30</w:t>
                      </w:r>
                    </w:sdtContent>
                  </w:sdt>
                  <w:r>
                    <w:rPr>
                      <w:szCs w:val="24"/>
                      <w:lang w:eastAsia="ar-SA"/>
                    </w:rPr>
                    <w:t>.</w:t>
                    <w:tab/>
                    <w:t>Duomenys apie paramos skyrimą suvedami į Socialinės paramos apskaitos sistemą „PARAMA“.</w:t>
                  </w:r>
                </w:p>
              </w:sdtContent>
            </w:sdt>
            <w:sdt>
              <w:sdtPr>
                <w:alias w:val="31 p."/>
                <w:tag w:val="part_f86d0a9298ad4bbe80baa3e925318aae"/>
                <w:lock w:val="sdtLocked"/>
                <w:richText/>
              </w:sdtPr>
              <w:sdtContent>
                <w:p>
                  <w:pPr>
                    <w:tabs>
                      <w:tab w:val="left" w:pos="0"/>
                      <w:tab w:val="left" w:pos="1276"/>
                      <w:tab w:val="left" w:pos="1418"/>
                    </w:tabs>
                    <w:suppressAutoHyphens/>
                    <w:ind w:firstLine="993"/>
                    <w:jc w:val="both"/>
                    <w:rPr>
                      <w:szCs w:val="24"/>
                      <w:lang w:eastAsia="ar-SA"/>
                    </w:rPr>
                  </w:pPr>
                  <w:sdt>
                    <w:sdtPr>
                      <w:alias w:val="Numeris"/>
                      <w:tag w:val="nr_f86d0a9298ad4bbe80baa3e925318aae"/>
                      <w:lock w:val="sdtLocked"/>
                      <w:richText/>
                    </w:sdtPr>
                    <w:sdtContent>
                      <w:r>
                        <w:rPr>
                          <w:szCs w:val="24"/>
                          <w:lang w:eastAsia="ar-SA"/>
                        </w:rPr>
                        <w:t>31</w:t>
                      </w:r>
                    </w:sdtContent>
                  </w:sdt>
                  <w:r>
                    <w:rPr>
                      <w:szCs w:val="24"/>
                      <w:lang w:eastAsia="ar-SA"/>
                    </w:rPr>
                    <w:t xml:space="preserve">. Informacija apie  paramai skirtą numatytą lėšų likutį metams bus viešai skelbiama oficialiame Telšių rajono savivaldybės internetiniame puslapyje. </w:t>
                  </w:r>
                </w:p>
                <w:p>
                  <w:pPr>
                    <w:tabs>
                      <w:tab w:val="left" w:pos="0"/>
                      <w:tab w:val="left" w:pos="1276"/>
                      <w:tab w:val="left" w:pos="1418"/>
                    </w:tabs>
                    <w:suppressAutoHyphens/>
                    <w:ind w:firstLine="993"/>
                    <w:jc w:val="both"/>
                    <w:rPr>
                      <w:szCs w:val="24"/>
                      <w:lang w:eastAsia="ar-SA"/>
                    </w:rPr>
                  </w:pPr>
                </w:p>
              </w:sdtContent>
            </w:sdt>
          </w:sdtContent>
        </w:sdt>
        <w:sdt>
          <w:sdtPr>
            <w:alias w:val="skyrius"/>
            <w:tag w:val="part_ed56e799bb884569b76f053685163046"/>
            <w:lock w:val="sdtLocked"/>
            <w:richText/>
          </w:sdtPr>
          <w:sdtContent>
            <w:p>
              <w:pPr>
                <w:tabs>
                  <w:tab w:val="left" w:pos="993"/>
                  <w:tab w:val="left" w:pos="1134"/>
                  <w:tab w:val="left" w:pos="1276"/>
                  <w:tab w:val="left" w:pos="1418"/>
                  <w:tab w:val="left" w:pos="3119"/>
                  <w:tab w:val="left" w:pos="3544"/>
                </w:tabs>
                <w:suppressAutoHyphens/>
                <w:ind w:left="1049" w:hanging="709"/>
                <w:jc w:val="center"/>
                <w:rPr>
                  <w:b/>
                  <w:szCs w:val="24"/>
                  <w:lang w:eastAsia="ar-SA"/>
                </w:rPr>
              </w:pPr>
              <w:sdt>
                <w:sdtPr>
                  <w:alias w:val="Numeris"/>
                  <w:tag w:val="nr_ed56e799bb884569b76f053685163046"/>
                  <w:lock w:val="sdtLocked"/>
                  <w:richText/>
                </w:sdtPr>
                <w:sdtContent>
                  <w:r>
                    <w:rPr>
                      <w:b/>
                      <w:szCs w:val="24"/>
                      <w:lang w:eastAsia="ar-SA"/>
                    </w:rPr>
                    <w:t>VI</w:t>
                  </w:r>
                </w:sdtContent>
              </w:sdt>
              <w:r>
                <w:rPr>
                  <w:b/>
                  <w:szCs w:val="24"/>
                  <w:lang w:eastAsia="ar-SA"/>
                </w:rPr>
                <w:t>.</w:t>
                <w:tab/>
              </w:r>
              <w:sdt>
                <w:sdtPr>
                  <w:alias w:val="Pavadinimas"/>
                  <w:tag w:val="title_ed56e799bb884569b76f053685163046"/>
                  <w:lock w:val="sdtLocked"/>
                  <w:richText/>
                </w:sdtPr>
                <w:sdtContent>
                  <w:r>
                    <w:rPr>
                      <w:b/>
                      <w:bCs/>
                      <w:szCs w:val="24"/>
                    </w:rPr>
                    <w:t xml:space="preserve">PARAMOS </w:t>
                  </w:r>
                  <w:r>
                    <w:rPr>
                      <w:b/>
                      <w:szCs w:val="24"/>
                      <w:lang w:eastAsia="ar-SA"/>
                    </w:rPr>
                    <w:t>TEIKIMO FORMOS</w:t>
                  </w:r>
                </w:sdtContent>
              </w:sdt>
            </w:p>
            <w:p>
              <w:pPr>
                <w:tabs>
                  <w:tab w:val="left" w:pos="993"/>
                  <w:tab w:val="left" w:pos="1134"/>
                  <w:tab w:val="left" w:pos="1276"/>
                  <w:tab w:val="left" w:pos="1418"/>
                  <w:tab w:val="left" w:pos="2127"/>
                  <w:tab w:val="left" w:pos="2410"/>
                </w:tabs>
                <w:suppressAutoHyphens/>
                <w:ind w:left="993"/>
                <w:rPr>
                  <w:b/>
                  <w:szCs w:val="24"/>
                  <w:lang w:eastAsia="ar-SA"/>
                </w:rPr>
              </w:pPr>
            </w:p>
            <w:sdt>
              <w:sdtPr>
                <w:alias w:val="32 p."/>
                <w:tag w:val="part_c3feb6326d8a4fca9d6b948ae267d9c7"/>
                <w:lock w:val="sdtLocked"/>
                <w:richText/>
              </w:sdtPr>
              <w:sdtContent>
                <w:p>
                  <w:pPr>
                    <w:tabs>
                      <w:tab w:val="left" w:pos="567"/>
                      <w:tab w:val="left" w:pos="851"/>
                      <w:tab w:val="left" w:pos="1134"/>
                      <w:tab w:val="left" w:pos="1560"/>
                    </w:tabs>
                    <w:suppressAutoHyphens/>
                    <w:ind w:left="2148" w:hanging="1155"/>
                    <w:rPr>
                      <w:szCs w:val="24"/>
                      <w:lang w:eastAsia="ar-SA"/>
                    </w:rPr>
                  </w:pPr>
                  <w:sdt>
                    <w:sdtPr>
                      <w:alias w:val="Numeris"/>
                      <w:tag w:val="nr_c3feb6326d8a4fca9d6b948ae267d9c7"/>
                      <w:lock w:val="sdtLocked"/>
                      <w:richText/>
                    </w:sdtPr>
                    <w:sdtContent>
                      <w:r>
                        <w:rPr>
                          <w:szCs w:val="24"/>
                          <w:lang w:eastAsia="ar-SA"/>
                        </w:rPr>
                        <w:t>32</w:t>
                      </w:r>
                    </w:sdtContent>
                  </w:sdt>
                  <w:r>
                    <w:rPr>
                      <w:szCs w:val="24"/>
                      <w:lang w:eastAsia="ar-SA"/>
                    </w:rPr>
                    <w:t>. Parama gali būti teikiama:</w:t>
                  </w:r>
                </w:p>
                <w:sdt>
                  <w:sdtPr>
                    <w:alias w:val="32.1 pp."/>
                    <w:tag w:val="part_43642603bc5843bd865aa57cd0808ba5"/>
                    <w:lock w:val="sdtLocked"/>
                    <w:richText/>
                  </w:sdtPr>
                  <w:sdtContent>
                    <w:p>
                      <w:pPr>
                        <w:tabs>
                          <w:tab w:val="left" w:pos="567"/>
                          <w:tab w:val="left" w:pos="851"/>
                          <w:tab w:val="left" w:pos="1276"/>
                          <w:tab w:val="left" w:pos="1560"/>
                        </w:tabs>
                        <w:suppressAutoHyphens/>
                        <w:ind w:left="2470" w:hanging="1477"/>
                        <w:jc w:val="both"/>
                        <w:rPr>
                          <w:szCs w:val="24"/>
                          <w:lang w:eastAsia="ar-SA"/>
                        </w:rPr>
                      </w:pPr>
                      <w:sdt>
                        <w:sdtPr>
                          <w:alias w:val="Numeris"/>
                          <w:tag w:val="nr_43642603bc5843bd865aa57cd0808ba5"/>
                          <w:lock w:val="sdtLocked"/>
                          <w:richText/>
                        </w:sdtPr>
                        <w:sdtContent>
                          <w:r>
                            <w:rPr>
                              <w:szCs w:val="24"/>
                              <w:lang w:eastAsia="ar-SA"/>
                            </w:rPr>
                            <w:t>32.1</w:t>
                          </w:r>
                        </w:sdtContent>
                      </w:sdt>
                      <w:r>
                        <w:rPr>
                          <w:szCs w:val="24"/>
                          <w:lang w:eastAsia="ar-SA"/>
                        </w:rPr>
                        <w:t>.</w:t>
                        <w:tab/>
                        <w:t>pinigais;</w:t>
                      </w:r>
                    </w:p>
                  </w:sdtContent>
                </w:sdt>
                <w:sdt>
                  <w:sdtPr>
                    <w:alias w:val="32.2 pp."/>
                    <w:tag w:val="part_f7bf0ec90ca54696801889cc8797171d"/>
                    <w:lock w:val="sdtLocked"/>
                    <w:richText/>
                  </w:sdtPr>
                  <w:sdtContent>
                    <w:p>
                      <w:pPr>
                        <w:tabs>
                          <w:tab w:val="left" w:pos="851"/>
                          <w:tab w:val="left" w:pos="993"/>
                          <w:tab w:val="left" w:pos="1418"/>
                          <w:tab w:val="left" w:pos="1560"/>
                        </w:tabs>
                        <w:suppressAutoHyphens/>
                        <w:ind w:firstLine="993"/>
                        <w:jc w:val="both"/>
                        <w:rPr>
                          <w:bCs/>
                          <w:szCs w:val="24"/>
                          <w:lang w:eastAsia="ar-SA"/>
                        </w:rPr>
                      </w:pPr>
                      <w:sdt>
                        <w:sdtPr>
                          <w:alias w:val="Numeris"/>
                          <w:tag w:val="nr_f7bf0ec90ca54696801889cc8797171d"/>
                          <w:lock w:val="sdtLocked"/>
                          <w:richText/>
                        </w:sdtPr>
                        <w:sdtContent>
                          <w:r>
                            <w:rPr>
                              <w:bCs/>
                              <w:szCs w:val="24"/>
                              <w:lang w:eastAsia="ar-SA"/>
                            </w:rPr>
                            <w:t>32.2</w:t>
                          </w:r>
                        </w:sdtContent>
                      </w:sdt>
                      <w:r>
                        <w:rPr>
                          <w:bCs/>
                          <w:szCs w:val="24"/>
                          <w:lang w:eastAsia="ar-SA"/>
                        </w:rPr>
                        <w:t>.</w:t>
                        <w:tab/>
                      </w:r>
                      <w:r>
                        <w:rPr>
                          <w:szCs w:val="24"/>
                          <w:lang w:eastAsia="ar-SA"/>
                        </w:rPr>
                        <w:t xml:space="preserve">nepinigine forma </w:t>
                      </w:r>
                      <w:r>
                        <w:rPr>
                          <w:bCs/>
                          <w:szCs w:val="24"/>
                          <w:lang w:eastAsia="ar-SA"/>
                        </w:rPr>
                        <w:t xml:space="preserve">(paramą pervedant į parduotuvės socialinę kortelę, </w:t>
                      </w:r>
                      <w:r>
                        <w:rPr>
                          <w:szCs w:val="24"/>
                          <w:lang w:eastAsia="ar-SA"/>
                        </w:rPr>
                        <w:t>apmokant vaikų maitinimo išlaidas mokyklose ar dienos centruose, apmokant suaugusių asmenų gydymosi nuo priklausomybių ligų išlaidas, apmokant išlaidas pagal asmens pateiktas (išankstines) sąskaitas faktūras, kvitus, pervedant paslaugų teikėjams įsiskolinimams dengti, pervedant pagal seniūnijų ar Socialinės paramos ir rūpybos skyriui pateiktus raštus ar (ir) kitus dokumentus bei kitais atvejais).</w:t>
                      </w:r>
                    </w:p>
                  </w:sdtContent>
                </w:sdt>
              </w:sdtContent>
            </w:sdt>
            <w:sdt>
              <w:sdtPr>
                <w:alias w:val="33 p."/>
                <w:tag w:val="part_106f03caa87a4d8a812f9221ffbce5fd"/>
                <w:lock w:val="sdtLocked"/>
                <w:richText/>
              </w:sdtPr>
              <w:sdtContent>
                <w:p>
                  <w:pPr>
                    <w:tabs>
                      <w:tab w:val="left" w:pos="567"/>
                      <w:tab w:val="left" w:pos="851"/>
                      <w:tab w:val="left" w:pos="1276"/>
                    </w:tabs>
                    <w:suppressAutoHyphens/>
                    <w:ind w:firstLine="993"/>
                    <w:jc w:val="both"/>
                    <w:rPr>
                      <w:bCs/>
                      <w:szCs w:val="24"/>
                      <w:lang w:eastAsia="ar-SA"/>
                    </w:rPr>
                  </w:pPr>
                  <w:sdt>
                    <w:sdtPr>
                      <w:alias w:val="Numeris"/>
                      <w:tag w:val="nr_106f03caa87a4d8a812f9221ffbce5fd"/>
                      <w:lock w:val="sdtLocked"/>
                      <w:richText/>
                    </w:sdtPr>
                    <w:sdtContent>
                      <w:r>
                        <w:rPr>
                          <w:bCs/>
                          <w:szCs w:val="24"/>
                          <w:lang w:eastAsia="ar-SA"/>
                        </w:rPr>
                        <w:t>33</w:t>
                      </w:r>
                    </w:sdtContent>
                  </w:sdt>
                  <w:r>
                    <w:rPr>
                      <w:bCs/>
                      <w:szCs w:val="24"/>
                      <w:lang w:eastAsia="ar-SA"/>
                    </w:rPr>
                    <w:t>.</w:t>
                    <w:tab/>
                    <w:t xml:space="preserve">Paramos teikimas (pinigais ir (ar) nepinigine forma) derinamas su pareiškėjui teikiamomis socialinėmis paslaugomis (bendrosiomis, socialinės priežiūros). </w:t>
                  </w:r>
                </w:p>
                <w:p>
                  <w:pPr>
                    <w:tabs>
                      <w:tab w:val="left" w:pos="851"/>
                      <w:tab w:val="left" w:pos="1276"/>
                    </w:tabs>
                    <w:suppressAutoHyphens/>
                    <w:jc w:val="both"/>
                    <w:rPr>
                      <w:szCs w:val="24"/>
                    </w:rPr>
                  </w:pPr>
                </w:p>
              </w:sdtContent>
            </w:sdt>
          </w:sdtContent>
        </w:sdt>
        <w:sdt>
          <w:sdtPr>
            <w:alias w:val="skyrius"/>
            <w:tag w:val="part_e749021accd64350a0ba77d42e15c294"/>
            <w:lock w:val="sdtLocked"/>
            <w:richText/>
          </w:sdtPr>
          <w:sdtContent>
            <w:p>
              <w:pPr>
                <w:tabs>
                  <w:tab w:val="left" w:pos="709"/>
                  <w:tab w:val="left" w:pos="851"/>
                  <w:tab w:val="left" w:pos="2410"/>
                  <w:tab w:val="left" w:pos="2835"/>
                  <w:tab w:val="left" w:pos="2977"/>
                  <w:tab w:val="left" w:pos="3402"/>
                  <w:tab w:val="left" w:pos="3828"/>
                </w:tabs>
                <w:suppressAutoHyphens/>
                <w:ind w:left="1060" w:hanging="918"/>
                <w:jc w:val="center"/>
                <w:rPr>
                  <w:b/>
                  <w:szCs w:val="24"/>
                  <w:lang w:eastAsia="ar-SA"/>
                </w:rPr>
              </w:pPr>
              <w:sdt>
                <w:sdtPr>
                  <w:alias w:val="Numeris"/>
                  <w:tag w:val="nr_e749021accd64350a0ba77d42e15c294"/>
                  <w:lock w:val="sdtLocked"/>
                  <w:richText/>
                </w:sdtPr>
                <w:sdtContent>
                  <w:r>
                    <w:rPr>
                      <w:b/>
                      <w:szCs w:val="24"/>
                      <w:lang w:eastAsia="ar-SA"/>
                    </w:rPr>
                    <w:t>VII</w:t>
                  </w:r>
                </w:sdtContent>
              </w:sdt>
              <w:r>
                <w:rPr>
                  <w:b/>
                  <w:szCs w:val="24"/>
                  <w:lang w:eastAsia="ar-SA"/>
                </w:rPr>
                <w:t>.</w:t>
                <w:tab/>
              </w:r>
              <w:sdt>
                <w:sdtPr>
                  <w:alias w:val="Pavadinimas"/>
                  <w:tag w:val="title_e749021accd64350a0ba77d42e15c294"/>
                  <w:lock w:val="sdtLocked"/>
                  <w:richText/>
                </w:sdtPr>
                <w:sdtContent>
                  <w:r>
                    <w:rPr>
                      <w:b/>
                      <w:szCs w:val="24"/>
                      <w:lang w:eastAsia="ar-SA"/>
                    </w:rPr>
                    <w:t>BAIGIAMOSIOS NUOSTATOS</w:t>
                  </w:r>
                </w:sdtContent>
              </w:sdt>
            </w:p>
            <w:p>
              <w:pPr>
                <w:tabs>
                  <w:tab w:val="left" w:pos="851"/>
                  <w:tab w:val="left" w:pos="1276"/>
                </w:tabs>
                <w:suppressAutoHyphens/>
                <w:jc w:val="both"/>
                <w:rPr>
                  <w:szCs w:val="24"/>
                </w:rPr>
              </w:pPr>
            </w:p>
            <w:sdt>
              <w:sdtPr>
                <w:alias w:val="34 p."/>
                <w:tag w:val="part_e661fe92708042caadedde55961e7905"/>
                <w:lock w:val="sdtLocked"/>
                <w:richText/>
              </w:sdtPr>
              <w:sdtContent>
                <w:p>
                  <w:pPr>
                    <w:tabs>
                      <w:tab w:val="left" w:pos="0"/>
                      <w:tab w:val="left" w:pos="1276"/>
                      <w:tab w:val="left" w:pos="1418"/>
                    </w:tabs>
                    <w:suppressAutoHyphens/>
                    <w:ind w:firstLine="993"/>
                    <w:jc w:val="both"/>
                    <w:rPr>
                      <w:szCs w:val="24"/>
                      <w:lang w:eastAsia="ar-SA"/>
                    </w:rPr>
                  </w:pPr>
                  <w:sdt>
                    <w:sdtPr>
                      <w:alias w:val="Numeris"/>
                      <w:tag w:val="nr_e661fe92708042caadedde55961e7905"/>
                      <w:lock w:val="sdtLocked"/>
                      <w:richText/>
                    </w:sdtPr>
                    <w:sdtContent>
                      <w:r>
                        <w:rPr>
                          <w:szCs w:val="24"/>
                          <w:lang w:eastAsia="ar-SA"/>
                        </w:rPr>
                        <w:t>34</w:t>
                      </w:r>
                    </w:sdtContent>
                  </w:sdt>
                  <w:r>
                    <w:rPr>
                      <w:szCs w:val="24"/>
                      <w:lang w:eastAsia="ar-SA"/>
                    </w:rPr>
                    <w:t>.</w:t>
                    <w:tab/>
                    <w:t>Pareiškėjui kreipiantis dėl paramos gavimo, kai prašoma parama yra būtina ir didesnė negu numatyta Apraše, prašymas gali būti teikiamas svarstyti Savivaldybės tarybai.</w:t>
                  </w:r>
                </w:p>
              </w:sdtContent>
            </w:sdt>
            <w:sdt>
              <w:sdtPr>
                <w:alias w:val="35 p."/>
                <w:tag w:val="part_ffcd4c6d9c57472e922978b47934f145"/>
                <w:lock w:val="sdtLocked"/>
                <w:richText/>
              </w:sdtPr>
              <w:sdtContent>
                <w:p>
                  <w:pPr>
                    <w:tabs>
                      <w:tab w:val="left" w:pos="0"/>
                      <w:tab w:val="left" w:pos="1276"/>
                      <w:tab w:val="left" w:pos="1418"/>
                    </w:tabs>
                    <w:suppressAutoHyphens/>
                    <w:ind w:firstLine="993"/>
                    <w:jc w:val="both"/>
                    <w:rPr>
                      <w:szCs w:val="24"/>
                      <w:lang w:eastAsia="ar-SA"/>
                    </w:rPr>
                  </w:pPr>
                  <w:sdt>
                    <w:sdtPr>
                      <w:alias w:val="Numeris"/>
                      <w:tag w:val="nr_ffcd4c6d9c57472e922978b47934f145"/>
                      <w:lock w:val="sdtLocked"/>
                      <w:richText/>
                    </w:sdtPr>
                    <w:sdtContent>
                      <w:r>
                        <w:rPr>
                          <w:szCs w:val="24"/>
                          <w:lang w:eastAsia="ar-SA"/>
                        </w:rPr>
                        <w:t>35</w:t>
                      </w:r>
                    </w:sdtContent>
                  </w:sdt>
                  <w:r>
                    <w:rPr>
                      <w:szCs w:val="24"/>
                      <w:lang w:eastAsia="ar-SA"/>
                    </w:rPr>
                    <w:t>.</w:t>
                    <w:tab/>
                    <w:t>Savivaldybės administracijos Socialinės paramos ir rūpybos skyrius, Buhalterinės apskaitos skyrius ir seniūnijos užtikrina asmenų paramai gauti pateiktų duomenų konfidencialumą.</w:t>
                  </w:r>
                </w:p>
              </w:sdtContent>
            </w:sdt>
            <w:sdt>
              <w:sdtPr>
                <w:alias w:val="36 p."/>
                <w:tag w:val="part_16e7af2160dd4d9eb8c252d190c570df"/>
                <w:lock w:val="sdtLocked"/>
                <w:richText/>
              </w:sdtPr>
              <w:sdtContent>
                <w:p>
                  <w:pPr>
                    <w:tabs>
                      <w:tab w:val="left" w:pos="0"/>
                      <w:tab w:val="left" w:pos="1276"/>
                      <w:tab w:val="left" w:pos="1418"/>
                      <w:tab w:val="left" w:pos="9529"/>
                    </w:tabs>
                    <w:suppressAutoHyphens/>
                    <w:ind w:firstLine="993"/>
                    <w:jc w:val="both"/>
                    <w:rPr>
                      <w:szCs w:val="24"/>
                      <w:lang w:eastAsia="ar-SA"/>
                    </w:rPr>
                  </w:pPr>
                  <w:sdt>
                    <w:sdtPr>
                      <w:alias w:val="Numeris"/>
                      <w:tag w:val="nr_16e7af2160dd4d9eb8c252d190c570df"/>
                      <w:lock w:val="sdtLocked"/>
                      <w:richText/>
                    </w:sdtPr>
                    <w:sdtContent>
                      <w:r>
                        <w:rPr>
                          <w:szCs w:val="24"/>
                          <w:lang w:eastAsia="ar-SA"/>
                        </w:rPr>
                        <w:t>36</w:t>
                      </w:r>
                    </w:sdtContent>
                  </w:sdt>
                  <w:r>
                    <w:rPr>
                      <w:szCs w:val="24"/>
                      <w:lang w:eastAsia="ar-SA"/>
                    </w:rPr>
                    <w:t>.</w:t>
                    <w:tab/>
                    <w:t xml:space="preserve">Sprendimas dėl paramos skyrimo ar neskyrimo gali būti skundžiamas Lietuvos Respublikos ikiteisminio administracinių ginčų nagrinėjimo tvarkos įstatymo tvarka ir Lietuvos Respublikos administracinių bylų teisenos įstatymo tvarka. </w:t>
                  </w:r>
                </w:p>
              </w:sdtContent>
            </w:sdt>
          </w:sdtContent>
        </w:sdt>
        <w:sdt>
          <w:sdtPr>
            <w:alias w:val="pabaiga"/>
            <w:tag w:val="part_4f501c413433488dbdb0e18412d8e31d"/>
            <w:lock w:val="sdtLocked"/>
            <w:richText/>
          </w:sdtPr>
          <w:sdtContent>
            <w:p>
              <w:pPr>
                <w:tabs>
                  <w:tab w:val="left" w:pos="851"/>
                  <w:tab w:val="left" w:pos="3706"/>
                  <w:tab w:val="left" w:pos="9153"/>
                  <w:tab w:val="left" w:pos="9529"/>
                </w:tabs>
                <w:suppressAutoHyphens/>
                <w:jc w:val="center"/>
                <w:rPr>
                  <w:sz w:val="22"/>
                  <w:szCs w:val="22"/>
                  <w:lang w:eastAsia="lt-LT"/>
                </w:rPr>
              </w:pPr>
              <w:r>
                <w:rPr>
                  <w:szCs w:val="24"/>
                  <w:lang w:eastAsia="ar-SA"/>
                </w:rPr>
                <w:t>_____________________________________</w:t>
              </w:r>
            </w:p>
          </w:sdtContent>
        </w:sdt>
      </w:sdtContent>
    </w:sdt>
    <w:sdt>
      <w:sdtPr>
        <w:alias w:val="1 pr."/>
        <w:tag w:val="part_528530b70817497790efb831624e0675"/>
        <w:lock w:val="sdtLocked"/>
        <w:richText/>
      </w:sdtPr>
      <w:sdtContent>
        <w:p>
          <w:pPr>
            <w:tabs>
              <w:tab w:val="left" w:pos="6379"/>
            </w:tabs>
            <w:ind w:left="5954" w:right="-29"/>
            <w:sectPr>
              <w:pgSz w:w="11906" w:h="16838" w:code="9"/>
              <w:pgMar w:top="1134" w:right="567" w:bottom="993" w:left="1701" w:header="567" w:footer="567" w:gutter="0"/>
              <w:pgNumType w:start="1"/>
              <w:cols w:space="1296"/>
              <w:formProt w:val="0"/>
              <w:titlePg/>
              <w:docGrid w:linePitch="326"/>
            </w:sectPr>
          </w:pPr>
        </w:p>
        <w:p>
          <w:pPr>
            <w:tabs>
              <w:tab w:val="left" w:pos="6379"/>
            </w:tabs>
            <w:ind w:left="5954" w:right="-29"/>
            <w:rPr>
              <w:sz w:val="22"/>
              <w:szCs w:val="22"/>
            </w:rPr>
          </w:pPr>
          <w:r>
            <w:rPr>
              <w:sz w:val="22"/>
              <w:szCs w:val="22"/>
            </w:rPr>
            <w:t xml:space="preserve">Vienkartinių, tikslinių, sąlyginių ir </w:t>
          </w:r>
        </w:p>
        <w:p>
          <w:pPr>
            <w:tabs>
              <w:tab w:val="left" w:pos="6379"/>
            </w:tabs>
            <w:ind w:left="5954" w:right="-29"/>
            <w:rPr>
              <w:sz w:val="22"/>
              <w:szCs w:val="22"/>
            </w:rPr>
          </w:pPr>
          <w:r>
            <w:rPr>
              <w:sz w:val="22"/>
              <w:szCs w:val="22"/>
            </w:rPr>
            <w:t xml:space="preserve">periodinių pašalpų skyrimo ir mokėjimo </w:t>
          </w:r>
        </w:p>
        <w:p>
          <w:pPr>
            <w:tabs>
              <w:tab w:val="left" w:pos="6379"/>
            </w:tabs>
            <w:ind w:left="5954" w:right="-29"/>
            <w:rPr>
              <w:sz w:val="22"/>
              <w:szCs w:val="22"/>
            </w:rPr>
          </w:pPr>
          <w:r>
            <w:rPr>
              <w:sz w:val="22"/>
              <w:szCs w:val="22"/>
            </w:rPr>
            <w:t xml:space="preserve">Telšių rajono savivaldybėje tvarkos </w:t>
          </w:r>
        </w:p>
        <w:p>
          <w:pPr>
            <w:tabs>
              <w:tab w:val="left" w:pos="6379"/>
            </w:tabs>
            <w:ind w:left="5954" w:right="-29"/>
            <w:rPr>
              <w:sz w:val="22"/>
              <w:szCs w:val="22"/>
            </w:rPr>
          </w:pPr>
          <w:r>
            <w:rPr>
              <w:sz w:val="22"/>
              <w:szCs w:val="22"/>
            </w:rPr>
            <w:t xml:space="preserve">aprašo </w:t>
          </w:r>
        </w:p>
        <w:p>
          <w:pPr>
            <w:tabs>
              <w:tab w:val="left" w:pos="5954"/>
            </w:tabs>
            <w:ind w:left="5103" w:right="-29" w:firstLine="851"/>
            <w:rPr>
              <w:sz w:val="22"/>
              <w:szCs w:val="22"/>
            </w:rPr>
          </w:pPr>
          <w:sdt>
            <w:sdtPr>
              <w:alias w:val="Numeris"/>
              <w:tag w:val="nr_528530b70817497790efb831624e0675"/>
              <w:lock w:val="sdtLocked"/>
              <w:richText/>
            </w:sdtPr>
            <w:sdtContent>
              <w:r>
                <w:rPr>
                  <w:sz w:val="22"/>
                  <w:szCs w:val="22"/>
                </w:rPr>
                <w:t>1</w:t>
              </w:r>
            </w:sdtContent>
          </w:sdt>
          <w:r>
            <w:rPr>
              <w:sz w:val="22"/>
              <w:szCs w:val="22"/>
            </w:rPr>
            <w:t xml:space="preserve"> priedas</w:t>
          </w:r>
        </w:p>
        <w:p>
          <w:pPr>
            <w:tabs>
              <w:tab w:val="left" w:pos="6379"/>
            </w:tabs>
            <w:ind w:right="-29"/>
            <w:rPr>
              <w:sz w:val="22"/>
              <w:szCs w:val="22"/>
            </w:rPr>
          </w:pPr>
        </w:p>
        <w:tbl>
          <w:tblPr>
            <w:tblW w:w="9900" w:type="dxa"/>
            <w:tblInd w:w="108" w:type="dxa"/>
            <w:tblLook w:val="04A0" w:firstRow="1" w:lastRow="0" w:firstColumn="1" w:lastColumn="0" w:noHBand="0" w:noVBand="1"/>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649"/>
          </w:tblGrid>
          <w:tr>
            <w:trPr>
              <w:trHeight w:val="167"/>
            </w:trPr>
            <w:tc>
              <w:tcPr>
                <w:tcW w:w="9900" w:type="dxa"/>
                <w:gridSpan w:val="27"/>
                <w:shd w:val="clear" w:color="auto" w:fill="E0E0E0"/>
              </w:tcPr>
              <w:p>
                <w:pPr>
                  <w:ind w:right="432"/>
                  <w:jc w:val="center"/>
                  <w:rPr>
                    <w:sz w:val="6"/>
                    <w:szCs w:val="6"/>
                  </w:rPr>
                </w:pPr>
              </w:p>
              <w:p>
                <w:pPr>
                  <w:ind w:right="432"/>
                  <w:rPr>
                    <w:szCs w:val="22"/>
                  </w:rPr>
                </w:pPr>
                <w:r>
                  <w:rPr>
                    <w:sz w:val="22"/>
                    <w:szCs w:val="22"/>
                  </w:rPr>
                  <w:t xml:space="preserve">ASMENS, KURIS KREIPIASI DĖL VIENKARTINĖS, TIKSLINĖS, SĄLYGINĖS, PERIODINĖS PAŠALPOS </w:t>
                </w:r>
              </w:p>
            </w:tc>
          </w:tr>
          <w:tr>
            <w:trPr>
              <w:gridAfter w:val="1"/>
              <w:wAfter w:w="1649" w:type="dxa"/>
            </w:trPr>
            <w:tc>
              <w:tcPr>
                <w:tcW w:w="1235" w:type="dxa"/>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Vardas</w:t>
                </w: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r>
        </w:tbl>
        <w:p>
          <w:pPr>
            <w:rPr>
              <w:sz w:val="12"/>
              <w:szCs w:val="1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366"/>
          </w:tblGrid>
          <w:tr>
            <w:tc>
              <w:tcPr>
                <w:tcW w:w="1235" w:type="dxa"/>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Pavardė</w:t>
                </w: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1366" w:type="dxa"/>
                <w:tcBorders>
                  <w:top w:val="nil"/>
                  <w:left w:val="single" w:sz="4" w:space="0" w:color="auto"/>
                  <w:bottom w:val="nil"/>
                  <w:right w:val="nil"/>
                </w:tcBorders>
              </w:tcPr>
              <w:p>
                <w:pPr>
                  <w:rPr>
                    <w:szCs w:val="22"/>
                  </w:rPr>
                </w:pPr>
              </w:p>
            </w:tc>
          </w:tr>
        </w:tbl>
        <w:p>
          <w:pPr>
            <w:rPr>
              <w:sz w:val="12"/>
              <w:szCs w:val="1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4"/>
            <w:gridCol w:w="222"/>
            <w:gridCol w:w="222"/>
            <w:gridCol w:w="222"/>
            <w:gridCol w:w="236"/>
            <w:gridCol w:w="236"/>
            <w:gridCol w:w="222"/>
            <w:gridCol w:w="222"/>
            <w:gridCol w:w="222"/>
            <w:gridCol w:w="222"/>
            <w:gridCol w:w="222"/>
            <w:gridCol w:w="222"/>
            <w:gridCol w:w="222"/>
            <w:gridCol w:w="1084"/>
            <w:gridCol w:w="222"/>
            <w:gridCol w:w="222"/>
            <w:gridCol w:w="222"/>
            <w:gridCol w:w="222"/>
            <w:gridCol w:w="222"/>
            <w:gridCol w:w="222"/>
            <w:gridCol w:w="222"/>
            <w:gridCol w:w="222"/>
            <w:gridCol w:w="222"/>
            <w:gridCol w:w="222"/>
            <w:gridCol w:w="222"/>
            <w:gridCol w:w="222"/>
          </w:tblGrid>
          <w:tr>
            <w:tc>
              <w:tcPr>
                <w:tcW w:w="0" w:type="auto"/>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Asmens kodas</w:t>
                </w: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236" w:type="dxa"/>
                <w:tcBorders>
                  <w:top w:val="single" w:sz="4" w:space="0" w:color="auto"/>
                  <w:left w:val="single" w:sz="4" w:space="0" w:color="auto"/>
                  <w:bottom w:val="single" w:sz="4" w:space="0" w:color="auto"/>
                  <w:right w:val="single" w:sz="4" w:space="0" w:color="auto"/>
                </w:tcBorders>
              </w:tcPr>
              <w:p>
                <w:pPr>
                  <w:rPr>
                    <w:szCs w:val="22"/>
                  </w:rPr>
                </w:pPr>
              </w:p>
            </w:tc>
            <w:tc>
              <w:tcPr>
                <w:tcW w:w="236" w:type="dxa"/>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nil"/>
                  <w:left w:val="single" w:sz="4" w:space="0" w:color="auto"/>
                  <w:bottom w:val="nil"/>
                  <w:right w:val="nil"/>
                </w:tcBorders>
              </w:tcPr>
              <w:p>
                <w:pPr>
                  <w:rPr>
                    <w:szCs w:val="22"/>
                  </w:rPr>
                </w:pPr>
              </w:p>
            </w:tc>
            <w:tc>
              <w:tcPr>
                <w:tcW w:w="0" w:type="auto"/>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Telefonas</w:t>
                </w: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r>
        </w:tbl>
        <w:p>
          <w:pPr>
            <w:rPr>
              <w:sz w:val="12"/>
              <w:szCs w:val="12"/>
            </w:rPr>
          </w:pPr>
        </w:p>
        <w:p>
          <w:pPr>
            <w:rPr>
              <w:sz w:val="12"/>
              <w:szCs w:val="12"/>
            </w:rPr>
          </w:pPr>
        </w:p>
        <w:tbl>
          <w:tblPr>
            <w:tblW w:w="98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00"/>
          </w:tblGrid>
          <w:tr>
            <w:trPr>
              <w:trHeight w:val="262"/>
            </w:trPr>
            <w:tc>
              <w:tcPr>
                <w:tcW w:w="9800" w:type="dxa"/>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Deklaruotos gyvenamosios vietos adresas :</w:t>
                </w:r>
              </w:p>
            </w:tc>
          </w:tr>
          <w:tr>
            <w:trPr>
              <w:trHeight w:val="68"/>
            </w:trPr>
            <w:tc>
              <w:tcPr>
                <w:tcW w:w="9800" w:type="dxa"/>
                <w:tcBorders>
                  <w:top w:val="single" w:sz="4" w:space="0" w:color="auto"/>
                  <w:left w:val="single" w:sz="4" w:space="0" w:color="auto"/>
                  <w:bottom w:val="single" w:sz="4" w:space="0" w:color="auto"/>
                  <w:right w:val="single" w:sz="4" w:space="0" w:color="auto"/>
                </w:tcBorders>
              </w:tcPr>
              <w:p>
                <w:pPr>
                  <w:rPr>
                    <w:szCs w:val="22"/>
                  </w:rPr>
                </w:pPr>
              </w:p>
            </w:tc>
          </w:tr>
          <w:tr>
            <w:trPr>
              <w:trHeight w:val="68"/>
            </w:trPr>
            <w:tc>
              <w:tcPr>
                <w:tcW w:w="9800" w:type="dxa"/>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Faktinės gyvenamosios vietos adresas :</w:t>
                </w:r>
              </w:p>
            </w:tc>
          </w:tr>
          <w:tr>
            <w:trPr>
              <w:trHeight w:val="68"/>
            </w:trPr>
            <w:tc>
              <w:tcPr>
                <w:tcW w:w="9800" w:type="dxa"/>
                <w:tcBorders>
                  <w:top w:val="nil"/>
                  <w:left w:val="single" w:sz="4" w:space="0" w:color="auto"/>
                  <w:bottom w:val="single" w:sz="4" w:space="0" w:color="auto"/>
                  <w:right w:val="single" w:sz="4" w:space="0" w:color="auto"/>
                </w:tcBorders>
              </w:tcPr>
              <w:p>
                <w:pPr>
                  <w:rPr>
                    <w:szCs w:val="22"/>
                  </w:rPr>
                </w:pPr>
              </w:p>
            </w:tc>
          </w:tr>
        </w:tbl>
        <w:p>
          <w:pPr>
            <w:ind w:right="-29"/>
            <w:rPr>
              <w:szCs w:val="24"/>
            </w:rPr>
          </w:pPr>
        </w:p>
        <w:p>
          <w:pPr>
            <w:ind w:right="-29"/>
            <w:rPr>
              <w:szCs w:val="24"/>
            </w:rPr>
          </w:pPr>
          <w:r>
            <w:rPr>
              <w:szCs w:val="24"/>
            </w:rPr>
            <w:t xml:space="preserve">Telšių rajono savivaldybės administracijai </w:t>
          </w:r>
        </w:p>
        <w:p>
          <w:pPr>
            <w:ind w:right="-29"/>
            <w:rPr>
              <w:szCs w:val="24"/>
            </w:rPr>
          </w:pPr>
        </w:p>
        <w:sdt>
          <w:sdtPr>
            <w:alias w:val="skirsnis"/>
            <w:tag w:val="part_8f44887b02694c2e99a5ec0b98dd1884"/>
            <w:lock w:val="sdtLocked"/>
            <w:richText/>
          </w:sdtPr>
          <w:sdtContent>
            <w:sdt>
              <w:sdtPr>
                <w:alias w:val="Pavadinimas"/>
                <w:tag w:val="title_8f44887b02694c2e99a5ec0b98dd1884"/>
                <w:lock w:val="sdtLocked"/>
                <w:richText/>
              </w:sdtPr>
              <w:sdtContent>
                <w:p>
                  <w:pPr>
                    <w:ind w:right="-29"/>
                    <w:jc w:val="center"/>
                    <w:rPr>
                      <w:b/>
                      <w:sz w:val="22"/>
                      <w:szCs w:val="22"/>
                    </w:rPr>
                  </w:pPr>
                  <w:r>
                    <w:rPr>
                      <w:b/>
                      <w:sz w:val="22"/>
                      <w:szCs w:val="22"/>
                    </w:rPr>
                    <w:t>PRAŠYMAS</w:t>
                  </w:r>
                </w:p>
                <w:p>
                  <w:pPr>
                    <w:spacing w:line="320" w:lineRule="exact"/>
                    <w:ind w:right="-29"/>
                    <w:jc w:val="center"/>
                    <w:rPr>
                      <w:b/>
                      <w:sz w:val="22"/>
                      <w:szCs w:val="22"/>
                    </w:rPr>
                  </w:pPr>
                  <w:r>
                    <w:rPr>
                      <w:b/>
                      <w:sz w:val="22"/>
                      <w:szCs w:val="22"/>
                    </w:rPr>
                    <w:t>VIENKARTINEI, TIKSLINEI, SĄLYGINEI, PERIODINEI</w:t>
                  </w:r>
                  <w:r>
                    <w:rPr>
                      <w:sz w:val="22"/>
                      <w:szCs w:val="22"/>
                    </w:rPr>
                    <w:t xml:space="preserve"> </w:t>
                  </w:r>
                  <w:r>
                    <w:rPr>
                      <w:b/>
                      <w:sz w:val="22"/>
                      <w:szCs w:val="22"/>
                    </w:rPr>
                    <w:t>PAŠALPAI GAUTI</w:t>
                  </w:r>
                </w:p>
              </w:sdtContent>
            </w:sdt>
            <w:p>
              <w:pPr>
                <w:spacing w:line="320" w:lineRule="exact"/>
                <w:jc w:val="center"/>
                <w:rPr>
                  <w:sz w:val="22"/>
                  <w:szCs w:val="22"/>
                </w:rPr>
              </w:pPr>
              <w:r>
                <w:rPr>
                  <w:sz w:val="22"/>
                  <w:szCs w:val="22"/>
                </w:rPr>
                <w:t xml:space="preserve">20____ m. _____________________ d. </w:t>
              </w:r>
            </w:p>
            <w:p>
              <w:pPr>
                <w:ind w:right="-29" w:firstLine="851"/>
                <w:jc w:val="both"/>
                <w:rPr>
                  <w:b/>
                  <w:sz w:val="22"/>
                  <w:szCs w:val="22"/>
                </w:rPr>
              </w:pPr>
            </w:p>
            <w:sdt>
              <w:sdtPr>
                <w:alias w:val="1 pr. 1 p."/>
                <w:tag w:val="part_12544b822316462fa3eeb7d8eea00c3a"/>
                <w:lock w:val="sdtLocked"/>
                <w:richText/>
              </w:sdtPr>
              <w:sdtContent>
                <w:p>
                  <w:pPr>
                    <w:ind w:right="-29"/>
                    <w:jc w:val="both"/>
                    <w:rPr>
                      <w:b/>
                      <w:sz w:val="22"/>
                      <w:szCs w:val="22"/>
                    </w:rPr>
                  </w:pPr>
                  <w:sdt>
                    <w:sdtPr>
                      <w:alias w:val="Numeris"/>
                      <w:tag w:val="nr_12544b822316462fa3eeb7d8eea00c3a"/>
                      <w:lock w:val="sdtLocked"/>
                      <w:richText/>
                    </w:sdtPr>
                    <w:sdtContent>
                      <w:r>
                        <w:rPr>
                          <w:b/>
                          <w:sz w:val="22"/>
                          <w:szCs w:val="22"/>
                        </w:rPr>
                        <w:t>1</w:t>
                      </w:r>
                    </w:sdtContent>
                  </w:sdt>
                  <w:r>
                    <w:rPr>
                      <w:b/>
                      <w:sz w:val="22"/>
                      <w:szCs w:val="22"/>
                    </w:rPr>
                    <w:t xml:space="preserve">. Prašau skirti vienkartinę, tikslinę, sąlyginę, periodinę pašalpą </w:t>
                  </w:r>
                </w:p>
                <w:p>
                  <w:pPr>
                    <w:spacing w:line="276" w:lineRule="auto"/>
                    <w:jc w:val="both"/>
                    <w:rPr>
                      <w:color w:val="000000"/>
                      <w:szCs w:val="24"/>
                    </w:rPr>
                  </w:pPr>
                  <w:r>
                    <w:rPr>
                      <w:szCs w:val="24"/>
                    </w:rPr>
                    <w:t xml:space="preserve">□ nelaimės atveju (gaisras, </w:t>
                  </w:r>
                  <w:r>
                    <w:rPr>
                      <w:color w:val="000000"/>
                      <w:szCs w:val="24"/>
                    </w:rPr>
                    <w:t>stichinės, ekologinės nelaimės ir kt.);</w:t>
                  </w:r>
                </w:p>
                <w:p>
                  <w:pPr>
                    <w:spacing w:line="276" w:lineRule="auto"/>
                    <w:jc w:val="both"/>
                    <w:rPr>
                      <w:color w:val="000000"/>
                      <w:szCs w:val="24"/>
                    </w:rPr>
                  </w:pPr>
                  <w:r>
                    <w:rPr>
                      <w:color w:val="000000"/>
                      <w:szCs w:val="24"/>
                    </w:rPr>
                    <w:t>□ transporto išlaidoms kompensuoti vykimui į hemodializės procedūras;</w:t>
                  </w:r>
                </w:p>
                <w:p>
                  <w:pPr>
                    <w:tabs>
                      <w:tab w:val="left" w:pos="567"/>
                    </w:tabs>
                    <w:suppressAutoHyphens/>
                    <w:jc w:val="both"/>
                    <w:rPr>
                      <w:color w:val="000000"/>
                      <w:szCs w:val="24"/>
                      <w:lang w:eastAsia="ar-SA"/>
                    </w:rPr>
                  </w:pPr>
                  <w:r>
                    <w:rPr>
                      <w:color w:val="000000"/>
                      <w:szCs w:val="24"/>
                    </w:rPr>
                    <w:t>□ l</w:t>
                  </w:r>
                  <w:r>
                    <w:rPr>
                      <w:color w:val="000000"/>
                      <w:szCs w:val="24"/>
                      <w:lang w:eastAsia="ar-SA"/>
                    </w:rPr>
                    <w:t>igos ar traumos atveju;</w:t>
                  </w:r>
                </w:p>
                <w:p>
                  <w:pPr>
                    <w:tabs>
                      <w:tab w:val="left" w:pos="567"/>
                    </w:tabs>
                    <w:suppressAutoHyphens/>
                    <w:jc w:val="both"/>
                    <w:rPr>
                      <w:color w:val="000000"/>
                      <w:szCs w:val="24"/>
                      <w:lang w:eastAsia="ar-SA"/>
                    </w:rPr>
                  </w:pPr>
                  <w:r>
                    <w:rPr>
                      <w:color w:val="000000"/>
                      <w:szCs w:val="24"/>
                    </w:rPr>
                    <w:t>□ vaikų akinukų išlaidoms kompensuoti;</w:t>
                  </w:r>
                </w:p>
                <w:p>
                  <w:pPr>
                    <w:spacing w:line="276" w:lineRule="auto"/>
                    <w:jc w:val="both"/>
                    <w:rPr>
                      <w:color w:val="FF0000"/>
                      <w:szCs w:val="24"/>
                    </w:rPr>
                  </w:pPr>
                  <w:r>
                    <w:rPr>
                      <w:color w:val="000000"/>
                      <w:szCs w:val="24"/>
                    </w:rPr>
                    <w:t xml:space="preserve">□ </w:t>
                  </w:r>
                  <w:r>
                    <w:rPr>
                      <w:szCs w:val="24"/>
                    </w:rPr>
                    <w:t>asmens dokumentų sutvarkymui;</w:t>
                  </w:r>
                </w:p>
                <w:p>
                  <w:pPr>
                    <w:tabs>
                      <w:tab w:val="left" w:pos="567"/>
                    </w:tabs>
                    <w:suppressAutoHyphens/>
                    <w:jc w:val="both"/>
                    <w:rPr>
                      <w:szCs w:val="24"/>
                      <w:lang w:eastAsia="ar-SA"/>
                    </w:rPr>
                  </w:pPr>
                  <w:r>
                    <w:rPr>
                      <w:szCs w:val="24"/>
                    </w:rPr>
                    <w:t xml:space="preserve">□ </w:t>
                  </w:r>
                  <w:r>
                    <w:rPr>
                      <w:szCs w:val="24"/>
                      <w:lang w:eastAsia="ar-SA"/>
                    </w:rPr>
                    <w:t>nekompensuojamoms medicininėms pagalbos priemonėms;</w:t>
                  </w:r>
                </w:p>
                <w:p>
                  <w:pPr>
                    <w:spacing w:line="276" w:lineRule="auto"/>
                    <w:jc w:val="both"/>
                    <w:rPr>
                      <w:szCs w:val="24"/>
                    </w:rPr>
                  </w:pPr>
                  <w:r>
                    <w:rPr>
                      <w:szCs w:val="24"/>
                    </w:rPr>
                    <w:t>□ kietam kurui įsigyti;</w:t>
                  </w:r>
                </w:p>
                <w:p>
                  <w:pPr>
                    <w:spacing w:line="276" w:lineRule="auto"/>
                    <w:jc w:val="both"/>
                    <w:rPr>
                      <w:szCs w:val="24"/>
                    </w:rPr>
                  </w:pPr>
                  <w:r>
                    <w:rPr>
                      <w:szCs w:val="24"/>
                    </w:rPr>
                    <w:t>□ mokinio reikmenims įsigyti;</w:t>
                  </w:r>
                </w:p>
                <w:p>
                  <w:pPr>
                    <w:spacing w:line="276" w:lineRule="auto"/>
                    <w:ind w:left="284" w:hanging="284"/>
                    <w:jc w:val="both"/>
                    <w:rPr>
                      <w:szCs w:val="24"/>
                    </w:rPr>
                  </w:pPr>
                  <w:r>
                    <w:rPr>
                      <w:szCs w:val="24"/>
                    </w:rPr>
                    <w:t>□ įsiskolinimams už komunalines paslaugas ar mokesčio už vaikų išlaikymą ugdymo įstaigoje apmokėti;</w:t>
                  </w:r>
                </w:p>
                <w:p>
                  <w:pPr>
                    <w:spacing w:line="276" w:lineRule="auto"/>
                    <w:ind w:left="284" w:hanging="284"/>
                    <w:jc w:val="both"/>
                    <w:rPr>
                      <w:szCs w:val="24"/>
                    </w:rPr>
                  </w:pPr>
                  <w:r>
                    <w:rPr>
                      <w:szCs w:val="24"/>
                    </w:rPr>
                    <w:t>□ asmens švarinimo, kenkėjų naikinimo, sukauptų šiukšlių iš būsto išvežimo paslaugoms apmokėti;</w:t>
                  </w:r>
                </w:p>
                <w:p>
                  <w:pPr>
                    <w:spacing w:line="276" w:lineRule="auto"/>
                    <w:ind w:left="284" w:hanging="284"/>
                    <w:jc w:val="both"/>
                    <w:rPr>
                      <w:szCs w:val="24"/>
                    </w:rPr>
                  </w:pPr>
                  <w:r>
                    <w:rPr>
                      <w:szCs w:val="24"/>
                    </w:rPr>
                    <w:t>□ sveikatos draudimui apmokėti;</w:t>
                  </w:r>
                </w:p>
                <w:p>
                  <w:pPr>
                    <w:spacing w:line="276" w:lineRule="auto"/>
                    <w:ind w:left="284" w:hanging="284"/>
                    <w:jc w:val="both"/>
                    <w:rPr>
                      <w:szCs w:val="24"/>
                    </w:rPr>
                  </w:pPr>
                  <w:r>
                    <w:rPr>
                      <w:szCs w:val="24"/>
                    </w:rPr>
                    <w:t>□ kreditui ir palūkanoms apmokėti;</w:t>
                  </w:r>
                </w:p>
                <w:p>
                  <w:pPr>
                    <w:spacing w:line="276" w:lineRule="auto"/>
                    <w:ind w:left="284" w:hanging="284"/>
                    <w:jc w:val="both"/>
                    <w:rPr>
                      <w:szCs w:val="24"/>
                    </w:rPr>
                  </w:pPr>
                  <w:r>
                    <w:rPr>
                      <w:szCs w:val="24"/>
                    </w:rPr>
                    <w:t>□ būsto nuomai apmokėti;</w:t>
                  </w:r>
                </w:p>
                <w:p>
                  <w:pPr>
                    <w:spacing w:line="276" w:lineRule="auto"/>
                    <w:jc w:val="both"/>
                    <w:rPr>
                      <w:szCs w:val="24"/>
                    </w:rPr>
                  </w:pPr>
                  <w:r>
                    <w:rPr>
                      <w:szCs w:val="24"/>
                    </w:rPr>
                    <w:t>□ kitais atvejais__________________________________________________________________</w:t>
                  </w:r>
                </w:p>
                <w:p>
                  <w:pPr>
                    <w:spacing w:line="276" w:lineRule="auto"/>
                    <w:ind w:left="142"/>
                    <w:rPr>
                      <w:b/>
                      <w:sz w:val="22"/>
                      <w:szCs w:val="22"/>
                    </w:rPr>
                  </w:pPr>
                </w:p>
              </w:sdtContent>
            </w:sdt>
            <w:sdt>
              <w:sdtPr>
                <w:alias w:val="1 pr. 2 p."/>
                <w:tag w:val="part_1125d27234e04081b370698310baf13b"/>
                <w:lock w:val="sdtLocked"/>
                <w:richText/>
              </w:sdtPr>
              <w:sdtContent>
                <w:p>
                  <w:pPr>
                    <w:spacing w:line="276" w:lineRule="auto"/>
                    <w:ind w:left="142"/>
                    <w:rPr>
                      <w:sz w:val="22"/>
                      <w:szCs w:val="22"/>
                    </w:rPr>
                  </w:pPr>
                  <w:sdt>
                    <w:sdtPr>
                      <w:alias w:val="Numeris"/>
                      <w:tag w:val="nr_1125d27234e04081b370698310baf13b"/>
                      <w:lock w:val="sdtLocked"/>
                      <w:richText/>
                    </w:sdtPr>
                    <w:sdtContent>
                      <w:r>
                        <w:rPr>
                          <w:b/>
                          <w:sz w:val="22"/>
                          <w:szCs w:val="22"/>
                        </w:rPr>
                        <w:t>2</w:t>
                      </w:r>
                    </w:sdtContent>
                  </w:sdt>
                  <w:r>
                    <w:rPr>
                      <w:b/>
                      <w:sz w:val="22"/>
                      <w:szCs w:val="22"/>
                    </w:rPr>
                    <w:t>. Papildoma informacija</w:t>
                  </w:r>
                  <w:r>
                    <w:rPr>
                      <w:sz w:val="22"/>
                      <w:szCs w:val="22"/>
                    </w:rPr>
                    <w:t>:</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______________________________________________________________________________________</w:t>
                  </w:r>
                </w:p>
                <w:p>
                  <w:pPr>
                    <w:rPr>
                      <w:b/>
                      <w:caps/>
                      <w:sz w:val="22"/>
                      <w:szCs w:val="22"/>
                    </w:rPr>
                  </w:pPr>
                </w:p>
              </w:sdtContent>
            </w:sdt>
            <w:sdt>
              <w:sdtPr>
                <w:alias w:val="1 pr. 3 p."/>
                <w:tag w:val="part_33e0aa8ce1164fbc9c31fb2aaffed21f"/>
                <w:lock w:val="sdtLocked"/>
                <w:richText/>
              </w:sdtPr>
              <w:sdtContent>
                <w:p>
                  <w:pPr>
                    <w:rPr>
                      <w:b/>
                      <w:sz w:val="22"/>
                      <w:szCs w:val="22"/>
                    </w:rPr>
                  </w:pPr>
                  <w:sdt>
                    <w:sdtPr>
                      <w:alias w:val="Numeris"/>
                      <w:tag w:val="nr_33e0aa8ce1164fbc9c31fb2aaffed21f"/>
                      <w:lock w:val="sdtLocked"/>
                      <w:richText/>
                    </w:sdtPr>
                    <w:sdtContent>
                      <w:r>
                        <w:rPr>
                          <w:b/>
                          <w:caps/>
                          <w:sz w:val="22"/>
                          <w:szCs w:val="22"/>
                        </w:rPr>
                        <w:t>3</w:t>
                      </w:r>
                    </w:sdtContent>
                  </w:sdt>
                  <w:r>
                    <w:rPr>
                      <w:b/>
                      <w:caps/>
                      <w:sz w:val="22"/>
                      <w:szCs w:val="22"/>
                    </w:rPr>
                    <w:t xml:space="preserve"> </w:t>
                  </w:r>
                  <w:r>
                    <w:rPr>
                      <w:b/>
                      <w:sz w:val="22"/>
                      <w:szCs w:val="22"/>
                    </w:rPr>
                    <w:t>. Duomenys apie bendrai gyvenančius asmenis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56"/>
                    <w:gridCol w:w="4352"/>
                    <w:gridCol w:w="2375"/>
                    <w:gridCol w:w="2471"/>
                  </w:tblGrid>
                  <w:tr>
                    <w:trPr>
                      <w:cantSplit/>
                      <w:trHeight w:val="362"/>
                    </w:trPr>
                    <w:tc>
                      <w:tcPr>
                        <w:tcW w:w="329"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Eilės Nr.</w:t>
                        </w:r>
                      </w:p>
                    </w:tc>
                    <w:tc>
                      <w:tcPr>
                        <w:tcW w:w="2210"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Vardas ir pavardė</w:t>
                        </w:r>
                      </w:p>
                    </w:tc>
                    <w:tc>
                      <w:tcPr>
                        <w:tcW w:w="1206"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Asmens kodas</w:t>
                        </w:r>
                      </w:p>
                    </w:tc>
                    <w:tc>
                      <w:tcPr>
                        <w:tcW w:w="1255"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Šeimos nario statusas</w:t>
                        </w:r>
                      </w:p>
                    </w:tc>
                  </w:tr>
                  <w:tr>
                    <w:trPr>
                      <w:cantSplit/>
                      <w:trHeight w:val="321"/>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bl>
                <w:p>
                  <w:pPr>
                    <w:tabs>
                      <w:tab w:val="left" w:pos="709"/>
                    </w:tabs>
                    <w:jc w:val="both"/>
                    <w:rPr>
                      <w:b/>
                      <w:sz w:val="22"/>
                      <w:szCs w:val="22"/>
                    </w:rPr>
                  </w:pPr>
                </w:p>
              </w:sdtContent>
            </w:sdt>
            <w:sdt>
              <w:sdtPr>
                <w:alias w:val="1 pr. 4 p."/>
                <w:tag w:val="part_3c2f669372244987a39bef42596dedc8"/>
                <w:lock w:val="sdtLocked"/>
                <w:richText/>
              </w:sdtPr>
              <w:sdtContent>
                <w:p>
                  <w:pPr>
                    <w:tabs>
                      <w:tab w:val="left" w:pos="709"/>
                    </w:tabs>
                    <w:jc w:val="both"/>
                    <w:rPr>
                      <w:b/>
                      <w:sz w:val="22"/>
                      <w:szCs w:val="22"/>
                    </w:rPr>
                  </w:pPr>
                  <w:sdt>
                    <w:sdtPr>
                      <w:alias w:val="Numeris"/>
                      <w:tag w:val="nr_3c2f669372244987a39bef42596dedc8"/>
                      <w:lock w:val="sdtLocked"/>
                      <w:richText/>
                    </w:sdtPr>
                    <w:sdtContent>
                      <w:r>
                        <w:rPr>
                          <w:b/>
                          <w:sz w:val="22"/>
                          <w:szCs w:val="22"/>
                        </w:rPr>
                        <w:t>4</w:t>
                      </w:r>
                    </w:sdtContent>
                  </w:sdt>
                  <w:r>
                    <w:rPr>
                      <w:b/>
                      <w:sz w:val="22"/>
                      <w:szCs w:val="22"/>
                    </w:rPr>
                    <w:t>. Duomenys apie suniokotą nekilnojamąjį turtą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56"/>
                    <w:gridCol w:w="2666"/>
                    <w:gridCol w:w="2668"/>
                    <w:gridCol w:w="1289"/>
                    <w:gridCol w:w="1289"/>
                    <w:gridCol w:w="1286"/>
                  </w:tblGrid>
                  <w:tr>
                    <w:trPr>
                      <w:cantSplit/>
                      <w:trHeight w:val="362"/>
                    </w:trPr>
                    <w:tc>
                      <w:tcPr>
                        <w:tcW w:w="327"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Eilės Nr.</w:t>
                        </w:r>
                      </w:p>
                    </w:tc>
                    <w:tc>
                      <w:tcPr>
                        <w:tcW w:w="1354"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Statinio paskirtis</w:t>
                        </w:r>
                      </w:p>
                    </w:tc>
                    <w:tc>
                      <w:tcPr>
                        <w:tcW w:w="1355"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Savininko vardas, pavardė</w:t>
                        </w:r>
                      </w:p>
                    </w:tc>
                    <w:tc>
                      <w:tcPr>
                        <w:tcW w:w="655"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Plotas, tūris</w:t>
                        </w:r>
                      </w:p>
                    </w:tc>
                    <w:tc>
                      <w:tcPr>
                        <w:tcW w:w="655"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Statybos metai</w:t>
                        </w:r>
                      </w:p>
                    </w:tc>
                    <w:tc>
                      <w:tcPr>
                        <w:tcW w:w="653"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Vidutinė rinkos vertė</w:t>
                        </w:r>
                      </w:p>
                    </w:tc>
                  </w:tr>
                  <w:tr>
                    <w:trPr>
                      <w:cantSplit/>
                      <w:trHeight w:val="321"/>
                    </w:trPr>
                    <w:tc>
                      <w:tcPr>
                        <w:tcW w:w="327"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354"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3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3"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7"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354"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3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3"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bl>
                <w:p>
                  <w:pPr>
                    <w:jc w:val="both"/>
                    <w:rPr>
                      <w:b/>
                      <w:sz w:val="22"/>
                      <w:szCs w:val="22"/>
                    </w:rPr>
                  </w:pPr>
                </w:p>
              </w:sdtContent>
            </w:sdt>
            <w:sdt>
              <w:sdtPr>
                <w:alias w:val="1 pr. 5 p."/>
                <w:tag w:val="part_7414e3c273f2457d878689e6d340758c"/>
                <w:lock w:val="sdtLocked"/>
                <w:richText/>
              </w:sdtPr>
              <w:sdtContent>
                <w:p>
                  <w:pPr>
                    <w:jc w:val="both"/>
                    <w:rPr>
                      <w:sz w:val="22"/>
                      <w:szCs w:val="22"/>
                    </w:rPr>
                  </w:pPr>
                  <w:sdt>
                    <w:sdtPr>
                      <w:alias w:val="Numeris"/>
                      <w:tag w:val="nr_7414e3c273f2457d878689e6d340758c"/>
                      <w:lock w:val="sdtLocked"/>
                      <w:richText/>
                    </w:sdtPr>
                    <w:sdtContent>
                      <w:r>
                        <w:rPr>
                          <w:b/>
                          <w:sz w:val="22"/>
                          <w:szCs w:val="22"/>
                        </w:rPr>
                        <w:t>5</w:t>
                      </w:r>
                    </w:sdtContent>
                  </w:sdt>
                  <w:r>
                    <w:rPr>
                      <w:b/>
                      <w:sz w:val="22"/>
                      <w:szCs w:val="22"/>
                    </w:rPr>
                    <w:t xml:space="preserve">.  Sutinku,</w:t>
                  </w:r>
                  <w:r>
                    <w:rPr>
                      <w:sz w:val="22"/>
                      <w:szCs w:val="22"/>
                    </w:rPr>
                    <w:t xml:space="preserve">  kad dėl vienkartinės, tikslinės, sąlyginės, periodinės pašalpos</w:t>
                  </w:r>
                  <w:r>
                    <w:rPr>
                      <w:b/>
                      <w:sz w:val="22"/>
                      <w:szCs w:val="22"/>
                    </w:rPr>
                    <w:t xml:space="preserve"> </w:t>
                  </w:r>
                  <w:r>
                    <w:rPr>
                      <w:sz w:val="22"/>
                      <w:szCs w:val="22"/>
                    </w:rPr>
                    <w:t>skyrimo informacija apie mane ir bendrai gyvenančius asmenis bus renkama iš kitų institucijų.</w:t>
                  </w:r>
                </w:p>
                <w:p>
                  <w:pPr>
                    <w:tabs>
                      <w:tab w:val="left" w:pos="709"/>
                    </w:tabs>
                    <w:jc w:val="both"/>
                    <w:rPr>
                      <w:b/>
                      <w:caps/>
                      <w:sz w:val="22"/>
                      <w:szCs w:val="22"/>
                    </w:rPr>
                  </w:pPr>
                </w:p>
              </w:sdtContent>
            </w:sdt>
            <w:sdt>
              <w:sdtPr>
                <w:alias w:val="1 pr. 6 p."/>
                <w:tag w:val="part_0478d618870f4ed9917c3e7bb06c7da1"/>
                <w:lock w:val="sdtLocked"/>
                <w:richText/>
              </w:sdtPr>
              <w:sdtContent>
                <w:p>
                  <w:pPr>
                    <w:tabs>
                      <w:tab w:val="left" w:pos="709"/>
                    </w:tabs>
                    <w:jc w:val="both"/>
                    <w:rPr>
                      <w:caps/>
                      <w:szCs w:val="24"/>
                    </w:rPr>
                  </w:pPr>
                  <w:sdt>
                    <w:sdtPr>
                      <w:alias w:val="Numeris"/>
                      <w:tag w:val="nr_0478d618870f4ed9917c3e7bb06c7da1"/>
                      <w:lock w:val="sdtLocked"/>
                      <w:richText/>
                    </w:sdtPr>
                    <w:sdtContent>
                      <w:r>
                        <w:rPr>
                          <w:b/>
                          <w:caps/>
                          <w:sz w:val="22"/>
                          <w:szCs w:val="22"/>
                        </w:rPr>
                        <w:t>6</w:t>
                      </w:r>
                    </w:sdtContent>
                  </w:sdt>
                  <w:r>
                    <w:rPr>
                      <w:b/>
                      <w:caps/>
                      <w:sz w:val="22"/>
                      <w:szCs w:val="22"/>
                    </w:rPr>
                    <w:t xml:space="preserve">. </w:t>
                  </w:r>
                  <w:r>
                    <w:rPr>
                      <w:b/>
                      <w:sz w:val="22"/>
                      <w:szCs w:val="22"/>
                    </w:rPr>
                    <w:t>Vienkartinę, tikslinę, sąlyginę, periodinę pašalpą prašau mokėti</w:t>
                  </w:r>
                  <w:r>
                    <w:rPr>
                      <w:caps/>
                      <w:szCs w:val="24"/>
                    </w:rPr>
                    <w:t>:</w:t>
                  </w:r>
                </w:p>
                <w:p>
                  <w:pPr>
                    <w:tabs>
                      <w:tab w:val="left" w:pos="709"/>
                    </w:tabs>
                    <w:jc w:val="both"/>
                    <w:rPr>
                      <w:caps/>
                      <w:szCs w:val="24"/>
                    </w:rPr>
                  </w:pPr>
                </w:p>
                <w:p>
                  <w:pPr>
                    <w:tabs>
                      <w:tab w:val="left" w:pos="709"/>
                    </w:tabs>
                    <w:ind w:firstLine="110"/>
                    <w:rPr>
                      <w:sz w:val="22"/>
                      <w:szCs w:val="22"/>
                    </w:rPr>
                  </w:pPr>
                  <w:r>
                    <w:rPr>
                      <w:sz w:val="22"/>
                      <w:szCs w:val="22"/>
                    </w:rPr>
                    <w:t xml:space="preserve">□ į pareiškėjo asmeninę  ____________banko sąskaitą  Nr.  LT  __________________________________;</w:t>
                  </w:r>
                </w:p>
                <w:p>
                  <w:pPr>
                    <w:tabs>
                      <w:tab w:val="left" w:pos="709"/>
                    </w:tabs>
                    <w:jc w:val="both"/>
                    <w:rPr>
                      <w:b/>
                      <w:sz w:val="22"/>
                      <w:szCs w:val="22"/>
                    </w:rPr>
                  </w:pPr>
                </w:p>
                <w:tbl>
                  <w:tblPr>
                    <w:tblW w:w="0" w:type="auto"/>
                    <w:tblLook w:val="00A0" w:firstRow="1" w:lastRow="0" w:firstColumn="1" w:lastColumn="0" w:noHBand="0" w:noVBand="0"/>
                  </w:tblPr>
                  <w:tblGrid>
                    <w:gridCol w:w="4935"/>
                    <w:gridCol w:w="4919"/>
                  </w:tblGrid>
                  <w:tr>
                    <w:tc>
                      <w:tcPr>
                        <w:tcW w:w="5012" w:type="dxa"/>
                        <w:hideMark/>
                      </w:tcPr>
                      <w:p>
                        <w:pPr>
                          <w:tabs>
                            <w:tab w:val="left" w:pos="709"/>
                          </w:tabs>
                          <w:ind w:firstLine="120"/>
                          <w:jc w:val="both"/>
                          <w:rPr>
                            <w:szCs w:val="24"/>
                          </w:rPr>
                        </w:pPr>
                        <w:r>
                          <w:rPr>
                            <w:sz w:val="22"/>
                            <w:szCs w:val="22"/>
                          </w:rPr>
                          <w:t>□</w:t>
                        </w:r>
                        <w:r>
                          <w:rPr>
                            <w:szCs w:val="24"/>
                          </w:rPr>
                          <w:t xml:space="preserve"> </w:t>
                        </w:r>
                        <w:r>
                          <w:rPr>
                            <w:sz w:val="22"/>
                            <w:szCs w:val="22"/>
                          </w:rPr>
                          <w:t>pavedimu pagal pateiktą sąskaitą.</w:t>
                        </w:r>
                      </w:p>
                    </w:tc>
                    <w:tc>
                      <w:tcPr>
                        <w:tcW w:w="5013" w:type="dxa"/>
                        <w:hideMark/>
                      </w:tcPr>
                      <w:p>
                        <w:pPr>
                          <w:tabs>
                            <w:tab w:val="left" w:pos="709"/>
                          </w:tabs>
                          <w:ind w:firstLine="62"/>
                          <w:jc w:val="both"/>
                          <w:rPr>
                            <w:szCs w:val="24"/>
                          </w:rPr>
                        </w:pPr>
                      </w:p>
                    </w:tc>
                  </w:tr>
                </w:tbl>
                <w:p>
                  <w:pPr>
                    <w:tabs>
                      <w:tab w:val="left" w:pos="709"/>
                    </w:tabs>
                    <w:jc w:val="both"/>
                    <w:rPr>
                      <w:b/>
                      <w:sz w:val="22"/>
                      <w:szCs w:val="22"/>
                    </w:rPr>
                  </w:pPr>
                </w:p>
              </w:sdtContent>
            </w:sdt>
            <w:sdt>
              <w:sdtPr>
                <w:alias w:val="1 pr. 7 p."/>
                <w:tag w:val="part_408cc84851be4d26b05ac81534d67bc0"/>
                <w:lock w:val="sdtLocked"/>
                <w:richText/>
              </w:sdtPr>
              <w:sdtContent>
                <w:p>
                  <w:pPr>
                    <w:tabs>
                      <w:tab w:val="left" w:pos="709"/>
                    </w:tabs>
                    <w:jc w:val="both"/>
                    <w:rPr>
                      <w:b/>
                      <w:sz w:val="22"/>
                      <w:szCs w:val="22"/>
                    </w:rPr>
                  </w:pPr>
                  <w:sdt>
                    <w:sdtPr>
                      <w:alias w:val="Numeris"/>
                      <w:tag w:val="nr_408cc84851be4d26b05ac81534d67bc0"/>
                      <w:lock w:val="sdtLocked"/>
                      <w:richText/>
                    </w:sdtPr>
                    <w:sdtContent>
                      <w:r>
                        <w:rPr>
                          <w:b/>
                          <w:sz w:val="22"/>
                          <w:szCs w:val="22"/>
                        </w:rPr>
                        <w:t>7</w:t>
                      </w:r>
                    </w:sdtContent>
                  </w:sdt>
                  <w:r>
                    <w:rPr>
                      <w:b/>
                      <w:sz w:val="22"/>
                      <w:szCs w:val="22"/>
                    </w:rPr>
                    <w:t xml:space="preserve">. Informaciją apie priimtus sprendimus dėl vienkartinės, tikslinės, sąlyginės, periodinės pašalpos skyrimo ir mokėjimo prašau teikti </w:t>
                  </w:r>
                  <w:r>
                    <w:rPr>
                      <w:i/>
                      <w:sz w:val="22"/>
                      <w:szCs w:val="22"/>
                    </w:rPr>
                    <w:t>(nurodyti vieną iš būdų)</w:t>
                  </w:r>
                  <w:r>
                    <w:rPr>
                      <w:sz w:val="22"/>
                      <w:szCs w:val="22"/>
                    </w:rPr>
                    <w:t>:</w:t>
                  </w:r>
                </w:p>
                <w:p>
                  <w:pPr>
                    <w:jc w:val="both"/>
                    <w:rPr>
                      <w:sz w:val="21"/>
                    </w:rPr>
                  </w:pPr>
                </w:p>
                <w:p>
                  <w:pPr>
                    <w:jc w:val="both"/>
                    <w:rPr>
                      <w:sz w:val="22"/>
                      <w:szCs w:val="22"/>
                    </w:rPr>
                  </w:pPr>
                  <w:r>
                    <w:rPr>
                      <w:sz w:val="21"/>
                    </w:rPr>
                    <w:t xml:space="preserve">□ </w:t>
                  </w:r>
                  <w:r>
                    <w:rPr>
                      <w:sz w:val="22"/>
                      <w:szCs w:val="22"/>
                    </w:rPr>
                    <w:t>paštu, adresas ________________________________________________________________;</w:t>
                  </w:r>
                </w:p>
                <w:p>
                  <w:pPr>
                    <w:rPr>
                      <w:sz w:val="22"/>
                      <w:szCs w:val="22"/>
                    </w:rPr>
                  </w:pPr>
                  <w:r>
                    <w:rPr>
                      <w:sz w:val="22"/>
                      <w:szCs w:val="22"/>
                    </w:rPr>
                    <w:t>□ elektroniniu paštu, el. p. adresas___________________________________________.</w:t>
                  </w:r>
                </w:p>
                <w:p>
                  <w:pPr>
                    <w:ind w:firstLine="851"/>
                    <w:rPr>
                      <w:b/>
                      <w:bCs/>
                      <w:sz w:val="22"/>
                      <w:szCs w:val="22"/>
                    </w:rPr>
                  </w:pPr>
                </w:p>
              </w:sdtContent>
            </w:sdt>
            <w:sdt>
              <w:sdtPr>
                <w:alias w:val="1 pr. 8 p."/>
                <w:tag w:val="part_f8da64608fc943e297d77ed4b0265cf6"/>
                <w:lock w:val="sdtLocked"/>
                <w:richText/>
              </w:sdtPr>
              <w:sdtContent>
                <w:p>
                  <w:pPr>
                    <w:rPr>
                      <w:sz w:val="22"/>
                      <w:szCs w:val="22"/>
                    </w:rPr>
                  </w:pPr>
                  <w:sdt>
                    <w:sdtPr>
                      <w:alias w:val="Numeris"/>
                      <w:tag w:val="nr_f8da64608fc943e297d77ed4b0265cf6"/>
                      <w:lock w:val="sdtLocked"/>
                      <w:richText/>
                    </w:sdtPr>
                    <w:sdtContent>
                      <w:r>
                        <w:rPr>
                          <w:b/>
                          <w:bCs/>
                          <w:sz w:val="22"/>
                          <w:szCs w:val="22"/>
                        </w:rPr>
                        <w:t>8</w:t>
                      </w:r>
                    </w:sdtContent>
                  </w:sdt>
                  <w:r>
                    <w:rPr>
                      <w:b/>
                      <w:bCs/>
                      <w:sz w:val="22"/>
                      <w:szCs w:val="22"/>
                    </w:rPr>
                    <w:t>. Informacinį lapelį gavau</w:t>
                  </w:r>
                  <w:r>
                    <w:rPr>
                      <w:sz w:val="22"/>
                      <w:szCs w:val="22"/>
                    </w:rPr>
                    <w:t xml:space="preserve">: Taip  □     Ne   □</w:t>
                  </w:r>
                </w:p>
                <w:p>
                  <w:pPr>
                    <w:tabs>
                      <w:tab w:val="left" w:pos="709"/>
                    </w:tabs>
                    <w:ind w:firstLine="55"/>
                    <w:rPr>
                      <w:sz w:val="22"/>
                      <w:szCs w:val="22"/>
                    </w:rPr>
                  </w:pPr>
                </w:p>
              </w:sdtContent>
            </w:sdt>
            <w:sdt>
              <w:sdtPr>
                <w:alias w:val="1 pr. 9 p."/>
                <w:tag w:val="part_d9f625d695d3433ca8592d7c58e4a5c2"/>
                <w:lock w:val="sdtLocked"/>
                <w:richText/>
              </w:sdtPr>
              <w:sdtContent>
                <w:p>
                  <w:pPr>
                    <w:rPr>
                      <w:sz w:val="22"/>
                      <w:szCs w:val="22"/>
                    </w:rPr>
                  </w:pPr>
                  <w:sdt>
                    <w:sdtPr>
                      <w:alias w:val="Numeris"/>
                      <w:tag w:val="nr_d9f625d695d3433ca8592d7c58e4a5c2"/>
                      <w:lock w:val="sdtLocked"/>
                      <w:richText/>
                    </w:sdtPr>
                    <w:sdtContent>
                      <w:r>
                        <w:rPr>
                          <w:b/>
                          <w:sz w:val="22"/>
                          <w:szCs w:val="22"/>
                        </w:rPr>
                        <w:t>9</w:t>
                      </w:r>
                    </w:sdtContent>
                  </w:sdt>
                  <w:r>
                    <w:rPr>
                      <w:b/>
                      <w:sz w:val="22"/>
                      <w:szCs w:val="22"/>
                    </w:rPr>
                    <w:t>. Pridedama*</w:t>
                  </w:r>
                  <w:r>
                    <w:rPr>
                      <w:i/>
                      <w:sz w:val="22"/>
                      <w:szCs w:val="22"/>
                    </w:rPr>
                    <w:t>(pažymėti pridedamus dokumentus</w:t>
                  </w:r>
                  <w:r>
                    <w:rPr>
                      <w:sz w:val="22"/>
                      <w:szCs w:val="22"/>
                    </w:rPr>
                    <w:sym w:font="Wingdings 2" w:char="F051"/>
                    <w:t>):</w:t>
                  </w:r>
                </w:p>
                <w:p>
                  <w:pPr>
                    <w:tabs>
                      <w:tab w:val="left" w:pos="426"/>
                      <w:tab w:val="num" w:pos="1155"/>
                    </w:tabs>
                    <w:spacing w:line="320" w:lineRule="exact"/>
                    <w:ind w:left="426" w:right="-29" w:hanging="426"/>
                    <w:jc w:val="both"/>
                    <w:rPr>
                      <w:sz w:val="22"/>
                      <w:szCs w:val="22"/>
                    </w:rPr>
                  </w:pPr>
                  <w:r>
                    <w:rPr>
                      <w:sz w:val="36"/>
                      <w:szCs w:val="36"/>
                      <w:lang w:eastAsia="lt-LT"/>
                    </w:rPr>
                    <w:t>□</w:t>
                  </w:r>
                  <w:r>
                    <w:rPr>
                      <w:rFonts w:ascii="Wingdings 2" w:hAnsi="Wingdings 2"/>
                      <w:sz w:val="31"/>
                      <w:szCs w:val="22"/>
                    </w:rPr>
                    <w:tab/>
                  </w:r>
                  <w:r>
                    <w:rPr>
                      <w:sz w:val="22"/>
                      <w:szCs w:val="22"/>
                    </w:rPr>
                    <w:t>Medicininės pažymos, ____ lapų.</w:t>
                  </w:r>
                </w:p>
                <w:p>
                  <w:pPr>
                    <w:tabs>
                      <w:tab w:val="left" w:pos="426"/>
                      <w:tab w:val="left" w:pos="916"/>
                      <w:tab w:val="num" w:pos="115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0" w:lineRule="exact"/>
                    <w:ind w:left="426" w:hanging="426"/>
                    <w:jc w:val="both"/>
                    <w:rPr>
                      <w:sz w:val="22"/>
                      <w:szCs w:val="22"/>
                      <w:lang w:eastAsia="lt-LT"/>
                    </w:rPr>
                  </w:pPr>
                  <w:r>
                    <w:rPr>
                      <w:sz w:val="36"/>
                      <w:szCs w:val="36"/>
                      <w:lang w:eastAsia="lt-LT"/>
                    </w:rPr>
                    <w:t>□</w:t>
                  </w:r>
                  <w:r>
                    <w:rPr>
                      <w:rFonts w:ascii="Wingdings 2" w:hAnsi="Wingdings 2"/>
                      <w:sz w:val="31"/>
                      <w:szCs w:val="22"/>
                      <w:lang w:eastAsia="lt-LT"/>
                    </w:rPr>
                    <w:tab/>
                  </w:r>
                  <w:r>
                    <w:rPr>
                      <w:rFonts w:cs="Courier New"/>
                      <w:sz w:val="22"/>
                      <w:szCs w:val="22"/>
                      <w:lang w:eastAsia="lt-LT"/>
                    </w:rPr>
                    <w:t xml:space="preserve">Priešgaisrinės gelbėjimo tarnybos pažyma, ____ lapų.   </w:t>
                  </w:r>
                </w:p>
                <w:p>
                  <w:pPr>
                    <w:tabs>
                      <w:tab w:val="left" w:pos="426"/>
                      <w:tab w:val="num" w:pos="1155"/>
                    </w:tabs>
                    <w:spacing w:line="320" w:lineRule="exact"/>
                    <w:ind w:left="426" w:right="-29" w:hanging="426"/>
                    <w:jc w:val="both"/>
                    <w:rPr>
                      <w:sz w:val="22"/>
                      <w:szCs w:val="22"/>
                    </w:rPr>
                  </w:pPr>
                  <w:r>
                    <w:rPr>
                      <w:sz w:val="36"/>
                      <w:szCs w:val="36"/>
                      <w:lang w:eastAsia="lt-LT"/>
                    </w:rPr>
                    <w:t>□</w:t>
                  </w:r>
                  <w:r>
                    <w:rPr>
                      <w:rFonts w:ascii="Wingdings 2" w:hAnsi="Wingdings 2"/>
                      <w:sz w:val="31"/>
                      <w:szCs w:val="22"/>
                    </w:rPr>
                    <w:tab/>
                  </w:r>
                  <w:r>
                    <w:rPr>
                      <w:sz w:val="22"/>
                      <w:szCs w:val="22"/>
                    </w:rPr>
                    <w:t>Sąskaitos-faktūros, čekiai, ____ lapų.</w:t>
                  </w:r>
                </w:p>
                <w:p>
                  <w:pPr>
                    <w:tabs>
                      <w:tab w:val="left" w:pos="426"/>
                      <w:tab w:val="num" w:pos="1155"/>
                    </w:tabs>
                    <w:spacing w:line="320" w:lineRule="exact"/>
                    <w:ind w:left="426" w:right="-29" w:hanging="426"/>
                    <w:jc w:val="both"/>
                    <w:rPr>
                      <w:sz w:val="22"/>
                      <w:szCs w:val="22"/>
                    </w:rPr>
                  </w:pPr>
                  <w:r>
                    <w:rPr>
                      <w:sz w:val="36"/>
                      <w:szCs w:val="36"/>
                      <w:lang w:eastAsia="lt-LT"/>
                    </w:rPr>
                    <w:t>□</w:t>
                  </w:r>
                  <w:r>
                    <w:rPr>
                      <w:rFonts w:ascii="Wingdings 2" w:hAnsi="Wingdings 2"/>
                      <w:sz w:val="31"/>
                      <w:szCs w:val="22"/>
                    </w:rPr>
                    <w:tab/>
                  </w:r>
                  <w:r>
                    <w:rPr>
                      <w:sz w:val="22"/>
                      <w:szCs w:val="22"/>
                    </w:rPr>
                    <w:t>Darbo užmokesčio pažyma,___ lapų.</w:t>
                  </w:r>
                </w:p>
                <w:p>
                  <w:pPr>
                    <w:tabs>
                      <w:tab w:val="left" w:pos="426"/>
                      <w:tab w:val="num" w:pos="1155"/>
                    </w:tabs>
                    <w:spacing w:line="320" w:lineRule="exact"/>
                    <w:ind w:left="426" w:right="-29" w:hanging="426"/>
                    <w:jc w:val="both"/>
                    <w:rPr>
                      <w:b/>
                      <w:sz w:val="22"/>
                      <w:szCs w:val="22"/>
                    </w:rPr>
                  </w:pPr>
                  <w:r>
                    <w:rPr>
                      <w:sz w:val="36"/>
                      <w:szCs w:val="36"/>
                      <w:lang w:eastAsia="lt-LT"/>
                    </w:rPr>
                    <w:t>□</w:t>
                  </w:r>
                  <w:r>
                    <w:rPr>
                      <w:rFonts w:ascii="Wingdings 2" w:hAnsi="Wingdings 2"/>
                      <w:sz w:val="31"/>
                      <w:szCs w:val="22"/>
                    </w:rPr>
                    <w:tab/>
                  </w:r>
                  <w:r>
                    <w:rPr>
                      <w:sz w:val="22"/>
                      <w:szCs w:val="22"/>
                    </w:rPr>
                    <w:t>Kiti _______________________________________________________________________</w:t>
                  </w:r>
                </w:p>
                <w:p>
                  <w:pPr>
                    <w:ind w:right="-28"/>
                    <w:jc w:val="both"/>
                    <w:rPr>
                      <w:b/>
                      <w:sz w:val="21"/>
                      <w:szCs w:val="21"/>
                    </w:rPr>
                  </w:pPr>
                  <w:r>
                    <w:rPr>
                      <w:sz w:val="22"/>
                      <w:szCs w:val="22"/>
                    </w:rPr>
                    <w:t xml:space="preserve">* </w:t>
                  </w:r>
                  <w:r>
                    <w:rPr>
                      <w:i/>
                      <w:sz w:val="20"/>
                    </w:rPr>
                    <w:t>Pareiškėjui nereikia pateikti dokumentų, jei informacija gaunama iš</w:t>
                  </w:r>
                  <w:r>
                    <w:rPr>
                      <w:bCs/>
                      <w:i/>
                      <w:sz w:val="20"/>
                    </w:rPr>
                    <w:t xml:space="preserve"> valstybės ir žinybinių registrų bei valstybės informacinių sistemų</w:t>
                  </w:r>
                </w:p>
                <w:p>
                  <w:pPr>
                    <w:rPr>
                      <w:sz w:val="22"/>
                      <w:szCs w:val="22"/>
                    </w:rPr>
                  </w:pPr>
                </w:p>
                <w:p>
                  <w:pPr>
                    <w:rPr>
                      <w:sz w:val="18"/>
                      <w:szCs w:val="18"/>
                    </w:rPr>
                  </w:pPr>
                  <w:r>
                    <w:rPr>
                      <w:sz w:val="22"/>
                      <w:szCs w:val="22"/>
                    </w:rPr>
                    <w:t xml:space="preserve">Pareiškėjas  (įgaliotas asmuo) (</w:t>
                  </w:r>
                  <w:r>
                    <w:rPr>
                      <w:i/>
                      <w:sz w:val="20"/>
                    </w:rPr>
                    <w:t>pabraukti</w:t>
                  </w:r>
                  <w:r>
                    <w:rPr>
                      <w:sz w:val="20"/>
                    </w:rPr>
                    <w:t>)</w:t>
                  </w:r>
                  <w:r>
                    <w:rPr>
                      <w:sz w:val="22"/>
                      <w:szCs w:val="22"/>
                    </w:rPr>
                    <w:t xml:space="preserve">       ______________                 _____________________________             </w:t>
                    <w:tab/>
                    <w:t xml:space="preserve">           </w:t>
                    <w:tab/>
                    <w:tab/>
                  </w:r>
                  <w:r>
                    <w:rPr>
                      <w:sz w:val="18"/>
                      <w:szCs w:val="18"/>
                    </w:rPr>
                    <w:t xml:space="preserve">              (parašas)</w:t>
                    <w:tab/>
                    <w:t xml:space="preserve">                 </w:t>
                    <w:tab/>
                    <w:t xml:space="preserve">                   (vardas ir pavardė)</w:t>
                  </w:r>
                </w:p>
                <w:p>
                  <w:pPr>
                    <w:keepNext/>
                    <w:outlineLvl w:val="3"/>
                    <w:rPr>
                      <w:sz w:val="22"/>
                      <w:szCs w:val="22"/>
                    </w:rPr>
                  </w:pPr>
                  <w:r>
                    <w:rPr>
                      <w:sz w:val="22"/>
                      <w:szCs w:val="22"/>
                    </w:rPr>
                    <w:t>-----------------------------------------------------------------------------------------------------------------------------------</w:t>
                  </w:r>
                </w:p>
                <w:p>
                  <w:pPr>
                    <w:rPr>
                      <w:sz w:val="16"/>
                      <w:szCs w:val="16"/>
                    </w:rPr>
                  </w:pPr>
                </w:p>
                <w:p>
                  <w:pPr>
                    <w:rPr>
                      <w:sz w:val="22"/>
                      <w:szCs w:val="22"/>
                    </w:rPr>
                  </w:pPr>
                  <w:r>
                    <w:rPr>
                      <w:sz w:val="22"/>
                      <w:szCs w:val="22"/>
                    </w:rPr>
                    <w:t>Prašymas skirti vienkartinę, tikslinę, sąlyginę, periodinę pašalpą</w:t>
                  </w:r>
                  <w:r>
                    <w:rPr>
                      <w:b/>
                      <w:sz w:val="22"/>
                      <w:szCs w:val="22"/>
                    </w:rPr>
                    <w:t xml:space="preserve"> </w:t>
                  </w:r>
                  <w:r>
                    <w:rPr>
                      <w:sz w:val="22"/>
                      <w:szCs w:val="22"/>
                    </w:rPr>
                    <w:t xml:space="preserve">pateiktas: ________________  Nr. _______</w:t>
                  </w:r>
                </w:p>
                <w:p>
                  <w:pPr>
                    <w:ind w:left="5184" w:firstLine="1809"/>
                    <w:rPr>
                      <w:sz w:val="22"/>
                      <w:szCs w:val="22"/>
                    </w:rPr>
                  </w:pPr>
                  <w:r>
                    <w:rPr>
                      <w:sz w:val="18"/>
                      <w:szCs w:val="18"/>
                    </w:rPr>
                    <w:t>(gavimo data)</w:t>
                  </w:r>
                </w:p>
                <w:p>
                  <w:pPr>
                    <w:tabs>
                      <w:tab w:val="left" w:pos="993"/>
                    </w:tabs>
                    <w:ind w:left="1515" w:hanging="1089"/>
                    <w:rPr>
                      <w:sz w:val="22"/>
                      <w:szCs w:val="22"/>
                    </w:rPr>
                  </w:pPr>
                  <w:r>
                    <w:rPr>
                      <w:rFonts w:ascii="Webdings" w:hAnsi="Webdings"/>
                      <w:sz w:val="22"/>
                      <w:szCs w:val="22"/>
                    </w:rPr>
                    <w:t>□</w:t>
                    <w:tab/>
                  </w:r>
                  <w:r>
                    <w:rPr>
                      <w:sz w:val="22"/>
                      <w:szCs w:val="22"/>
                    </w:rPr>
                    <w:t>Pateikti visi reikalingi dokumentai</w:t>
                  </w:r>
                </w:p>
                <w:p>
                  <w:pPr>
                    <w:tabs>
                      <w:tab w:val="left" w:pos="993"/>
                    </w:tabs>
                    <w:ind w:left="1515" w:hanging="1089"/>
                    <w:rPr>
                      <w:sz w:val="22"/>
                      <w:szCs w:val="22"/>
                    </w:rPr>
                  </w:pPr>
                  <w:r>
                    <w:rPr>
                      <w:rFonts w:ascii="Webdings" w:hAnsi="Webdings"/>
                      <w:sz w:val="22"/>
                      <w:szCs w:val="22"/>
                    </w:rPr>
                    <w:t>□</w:t>
                    <w:tab/>
                  </w:r>
                  <w:r>
                    <w:rPr>
                      <w:sz w:val="22"/>
                      <w:szCs w:val="22"/>
                    </w:rPr>
                    <w:t>Nepateikti paramai skirti reikalingi dokumentai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8"/>
                    <w:gridCol w:w="1260"/>
                    <w:gridCol w:w="2340"/>
                  </w:tblGrid>
                  <w:tr>
                    <w:trPr>
                      <w:trHeight w:val="159"/>
                    </w:trPr>
                    <w:tc>
                      <w:tcPr>
                        <w:tcW w:w="6048"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bCs/>
                            <w:sz w:val="22"/>
                            <w:szCs w:val="22"/>
                          </w:rPr>
                          <w:t>Nepateikti dokumentai</w:t>
                        </w:r>
                      </w:p>
                    </w:tc>
                    <w:tc>
                      <w:tcPr>
                        <w:tcW w:w="126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Pateikimo</w:t>
                        </w:r>
                      </w:p>
                      <w:p>
                        <w:pPr>
                          <w:jc w:val="center"/>
                          <w:rPr>
                            <w:szCs w:val="22"/>
                          </w:rPr>
                        </w:pPr>
                        <w:r>
                          <w:rPr>
                            <w:sz w:val="22"/>
                            <w:szCs w:val="22"/>
                          </w:rPr>
                          <w:t>data</w:t>
                        </w:r>
                      </w:p>
                    </w:tc>
                    <w:tc>
                      <w:tcPr>
                        <w:tcW w:w="234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Dokumentus priėmusio darbuotojo vardas, pavardė ir parašas</w:t>
                        </w:r>
                      </w:p>
                    </w:tc>
                  </w:tr>
                  <w:tr>
                    <w:tc>
                      <w:tcPr>
                        <w:tcW w:w="6048" w:type="dxa"/>
                        <w:tcBorders>
                          <w:top w:val="single" w:sz="4" w:space="0" w:color="auto"/>
                          <w:left w:val="single" w:sz="4" w:space="0" w:color="auto"/>
                          <w:bottom w:val="single" w:sz="4" w:space="0" w:color="auto"/>
                          <w:right w:val="single" w:sz="4" w:space="0" w:color="auto"/>
                        </w:tcBorders>
                      </w:tcPr>
                      <w:p>
                        <w:pPr>
                          <w:rPr>
                            <w:szCs w:val="22"/>
                          </w:rPr>
                        </w:pPr>
                      </w:p>
                    </w:tc>
                    <w:tc>
                      <w:tcPr>
                        <w:tcW w:w="1260" w:type="dxa"/>
                        <w:tcBorders>
                          <w:top w:val="single" w:sz="4" w:space="0" w:color="auto"/>
                          <w:left w:val="single" w:sz="4" w:space="0" w:color="auto"/>
                          <w:bottom w:val="single" w:sz="4" w:space="0" w:color="auto"/>
                          <w:right w:val="single" w:sz="4" w:space="0" w:color="auto"/>
                        </w:tcBorders>
                      </w:tcPr>
                      <w:p>
                        <w:pPr>
                          <w:rPr>
                            <w:szCs w:val="22"/>
                          </w:rPr>
                        </w:pPr>
                      </w:p>
                    </w:tc>
                    <w:tc>
                      <w:tcPr>
                        <w:tcW w:w="2340" w:type="dxa"/>
                        <w:tcBorders>
                          <w:top w:val="single" w:sz="4" w:space="0" w:color="auto"/>
                          <w:left w:val="single" w:sz="4" w:space="0" w:color="auto"/>
                          <w:bottom w:val="single" w:sz="4" w:space="0" w:color="auto"/>
                          <w:right w:val="single" w:sz="4" w:space="0" w:color="auto"/>
                        </w:tcBorders>
                      </w:tcPr>
                      <w:p>
                        <w:pPr>
                          <w:rPr>
                            <w:szCs w:val="22"/>
                          </w:rPr>
                        </w:pPr>
                      </w:p>
                    </w:tc>
                  </w:tr>
                  <w:tr>
                    <w:tc>
                      <w:tcPr>
                        <w:tcW w:w="6048" w:type="dxa"/>
                        <w:tcBorders>
                          <w:top w:val="single" w:sz="4" w:space="0" w:color="auto"/>
                          <w:left w:val="single" w:sz="4" w:space="0" w:color="auto"/>
                          <w:bottom w:val="single" w:sz="4" w:space="0" w:color="auto"/>
                          <w:right w:val="single" w:sz="4" w:space="0" w:color="auto"/>
                        </w:tcBorders>
                      </w:tcPr>
                      <w:p>
                        <w:pPr>
                          <w:rPr>
                            <w:szCs w:val="22"/>
                          </w:rPr>
                        </w:pPr>
                      </w:p>
                    </w:tc>
                    <w:tc>
                      <w:tcPr>
                        <w:tcW w:w="1260" w:type="dxa"/>
                        <w:tcBorders>
                          <w:top w:val="single" w:sz="4" w:space="0" w:color="auto"/>
                          <w:left w:val="single" w:sz="4" w:space="0" w:color="auto"/>
                          <w:bottom w:val="single" w:sz="4" w:space="0" w:color="auto"/>
                          <w:right w:val="single" w:sz="4" w:space="0" w:color="auto"/>
                        </w:tcBorders>
                      </w:tcPr>
                      <w:p>
                        <w:pPr>
                          <w:rPr>
                            <w:szCs w:val="22"/>
                          </w:rPr>
                        </w:pPr>
                      </w:p>
                    </w:tc>
                    <w:tc>
                      <w:tcPr>
                        <w:tcW w:w="2340" w:type="dxa"/>
                        <w:tcBorders>
                          <w:top w:val="single" w:sz="4" w:space="0" w:color="auto"/>
                          <w:left w:val="single" w:sz="4" w:space="0" w:color="auto"/>
                          <w:bottom w:val="single" w:sz="4" w:space="0" w:color="auto"/>
                          <w:right w:val="single" w:sz="4" w:space="0" w:color="auto"/>
                        </w:tcBorders>
                      </w:tcPr>
                      <w:p>
                        <w:pPr>
                          <w:rPr>
                            <w:szCs w:val="22"/>
                          </w:rPr>
                        </w:pPr>
                      </w:p>
                    </w:tc>
                  </w:tr>
                </w:tbl>
                <w:p>
                  <w:pPr>
                    <w:rPr>
                      <w:sz w:val="22"/>
                      <w:szCs w:val="22"/>
                    </w:rPr>
                  </w:pPr>
                </w:p>
                <w:p>
                  <w:pPr>
                    <w:rPr>
                      <w:sz w:val="22"/>
                      <w:szCs w:val="22"/>
                    </w:rPr>
                  </w:pPr>
                  <w:r>
                    <w:rPr>
                      <w:sz w:val="22"/>
                      <w:szCs w:val="22"/>
                    </w:rPr>
                    <w:t>Prašymą ir dokumentus priėmė</w:t>
                  </w:r>
                </w:p>
                <w:p>
                  <w:pPr>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2"/>
                    <w:gridCol w:w="6702"/>
                  </w:tblGrid>
                  <w:tr>
                    <w:tc>
                      <w:tcPr>
                        <w:tcW w:w="3168" w:type="dxa"/>
                        <w:tcBorders>
                          <w:top w:val="nil"/>
                          <w:left w:val="nil"/>
                          <w:bottom w:val="nil"/>
                          <w:right w:val="nil"/>
                        </w:tcBorders>
                      </w:tcPr>
                      <w:p>
                        <w:pPr>
                          <w:ind w:firstLine="55"/>
                          <w:rPr>
                            <w:szCs w:val="22"/>
                          </w:rPr>
                        </w:pPr>
                      </w:p>
                      <w:p>
                        <w:pPr>
                          <w:rPr>
                            <w:szCs w:val="22"/>
                          </w:rPr>
                        </w:pPr>
                      </w:p>
                    </w:tc>
                    <w:tc>
                      <w:tcPr>
                        <w:tcW w:w="6721" w:type="dxa"/>
                        <w:tcBorders>
                          <w:top w:val="nil"/>
                          <w:left w:val="nil"/>
                          <w:bottom w:val="nil"/>
                          <w:right w:val="nil"/>
                        </w:tcBorders>
                        <w:hideMark/>
                      </w:tcPr>
                      <w:p>
                        <w:pPr>
                          <w:ind w:firstLine="283"/>
                          <w:rPr>
                            <w:szCs w:val="22"/>
                          </w:rPr>
                        </w:pPr>
                        <w:r>
                          <w:rPr>
                            <w:sz w:val="22"/>
                            <w:szCs w:val="22"/>
                          </w:rPr>
                          <w:t xml:space="preserve">_________________                _____________________________</w:t>
                        </w:r>
                      </w:p>
                      <w:p>
                        <w:pPr>
                          <w:ind w:firstLine="882"/>
                          <w:rPr>
                            <w:szCs w:val="22"/>
                          </w:rPr>
                        </w:pPr>
                        <w:r>
                          <w:rPr>
                            <w:sz w:val="18"/>
                            <w:szCs w:val="18"/>
                          </w:rPr>
                          <w:t xml:space="preserve">(parašas)                                     (pareigų pavadinimas) vardas ir pavardė</w:t>
                        </w:r>
                        <w:r>
                          <w:rPr>
                            <w:sz w:val="20"/>
                          </w:rPr>
                          <w:t>)</w:t>
                        </w:r>
                      </w:p>
                    </w:tc>
                  </w:tr>
                  <w:tr>
                    <w:tc>
                      <w:tcPr>
                        <w:tcW w:w="3168" w:type="dxa"/>
                        <w:tcBorders>
                          <w:top w:val="nil"/>
                          <w:left w:val="nil"/>
                          <w:bottom w:val="nil"/>
                          <w:right w:val="nil"/>
                        </w:tcBorders>
                      </w:tcPr>
                      <w:p>
                        <w:pPr>
                          <w:ind w:firstLine="55"/>
                          <w:rPr>
                            <w:szCs w:val="22"/>
                          </w:rPr>
                        </w:pPr>
                      </w:p>
                    </w:tc>
                    <w:tc>
                      <w:tcPr>
                        <w:tcW w:w="6721" w:type="dxa"/>
                        <w:tcBorders>
                          <w:top w:val="nil"/>
                          <w:left w:val="nil"/>
                          <w:bottom w:val="nil"/>
                          <w:right w:val="nil"/>
                        </w:tcBorders>
                      </w:tcPr>
                      <w:p>
                        <w:pPr>
                          <w:ind w:firstLine="55"/>
                          <w:rPr>
                            <w:sz w:val="22"/>
                            <w:szCs w:val="22"/>
                          </w:rPr>
                        </w:pPr>
                      </w:p>
                    </w:tc>
                  </w:tr>
                </w:tbl>
                <w:p>
                  <w:pPr>
                    <w:tabs>
                      <w:tab w:val="center" w:pos="4680"/>
                      <w:tab w:val="right" w:pos="9360"/>
                    </w:tabs>
                    <w:rPr>
                      <w:sz w:val="22"/>
                      <w:szCs w:val="22"/>
                      <w:lang w:eastAsia="lt-LT"/>
                    </w:rPr>
                  </w:pPr>
                </w:p>
              </w:sdtContent>
            </w:sdt>
          </w:sdtContent>
        </w:sdt>
      </w:sdtContent>
    </w:sdt>
    <w:sdt>
      <w:sdtPr>
        <w:alias w:val="2 pr."/>
        <w:tag w:val="part_274049b1cd2f42909afff333ed535e14"/>
        <w:lock w:val="sdtLocked"/>
        <w:richText/>
      </w:sdtPr>
      <w:sdtContent>
        <w:p>
          <w:pPr>
            <w:tabs>
              <w:tab w:val="left" w:pos="6379"/>
            </w:tabs>
            <w:ind w:left="5954" w:right="-29"/>
            <w:sectPr>
              <w:pgSz w:w="11906" w:h="16838" w:code="9"/>
              <w:pgMar w:top="1134" w:right="567" w:bottom="993" w:left="1701" w:header="567" w:footer="567" w:gutter="0"/>
              <w:pgNumType w:start="1"/>
              <w:cols w:space="1296"/>
              <w:formProt w:val="0"/>
              <w:titlePg/>
              <w:docGrid w:linePitch="326"/>
            </w:sectPr>
          </w:pPr>
        </w:p>
        <w:p>
          <w:pPr>
            <w:tabs>
              <w:tab w:val="left" w:pos="6379"/>
            </w:tabs>
            <w:ind w:left="5954" w:right="-29"/>
            <w:rPr>
              <w:sz w:val="22"/>
              <w:szCs w:val="22"/>
            </w:rPr>
          </w:pPr>
          <w:r>
            <w:rPr>
              <w:sz w:val="22"/>
              <w:szCs w:val="22"/>
            </w:rPr>
            <w:t xml:space="preserve">Vienkartinių, tikslinių, sąlyginių ir </w:t>
          </w:r>
        </w:p>
        <w:p>
          <w:pPr>
            <w:tabs>
              <w:tab w:val="left" w:pos="6379"/>
            </w:tabs>
            <w:ind w:left="5954" w:right="-29"/>
            <w:rPr>
              <w:sz w:val="22"/>
              <w:szCs w:val="22"/>
            </w:rPr>
          </w:pPr>
          <w:r>
            <w:rPr>
              <w:sz w:val="22"/>
              <w:szCs w:val="22"/>
            </w:rPr>
            <w:t xml:space="preserve">periodinių pašalpų skyrimo ir mokėjimo </w:t>
          </w:r>
        </w:p>
        <w:p>
          <w:pPr>
            <w:tabs>
              <w:tab w:val="left" w:pos="6379"/>
            </w:tabs>
            <w:ind w:left="5954" w:right="-29"/>
            <w:rPr>
              <w:sz w:val="22"/>
              <w:szCs w:val="22"/>
            </w:rPr>
          </w:pPr>
          <w:r>
            <w:rPr>
              <w:sz w:val="22"/>
              <w:szCs w:val="22"/>
            </w:rPr>
            <w:t xml:space="preserve">Telšių rajono savivaldybėje tvarkos </w:t>
          </w:r>
        </w:p>
        <w:p>
          <w:pPr>
            <w:tabs>
              <w:tab w:val="left" w:pos="6379"/>
            </w:tabs>
            <w:ind w:left="5954" w:right="-29"/>
            <w:rPr>
              <w:sz w:val="22"/>
              <w:szCs w:val="22"/>
            </w:rPr>
          </w:pPr>
          <w:r>
            <w:rPr>
              <w:sz w:val="22"/>
              <w:szCs w:val="22"/>
            </w:rPr>
            <w:t xml:space="preserve">aprašo </w:t>
          </w:r>
        </w:p>
        <w:p>
          <w:pPr>
            <w:tabs>
              <w:tab w:val="left" w:pos="5670"/>
              <w:tab w:val="left" w:pos="6237"/>
              <w:tab w:val="left" w:pos="6379"/>
            </w:tabs>
            <w:ind w:left="5103" w:right="-29" w:firstLine="851"/>
            <w:rPr>
              <w:sz w:val="22"/>
              <w:szCs w:val="22"/>
            </w:rPr>
          </w:pPr>
          <w:sdt>
            <w:sdtPr>
              <w:alias w:val="Numeris"/>
              <w:tag w:val="nr_274049b1cd2f42909afff333ed535e14"/>
              <w:lock w:val="sdtLocked"/>
              <w:richText/>
            </w:sdtPr>
            <w:sdtContent>
              <w:r>
                <w:rPr>
                  <w:sz w:val="22"/>
                  <w:szCs w:val="22"/>
                </w:rPr>
                <w:t>2</w:t>
              </w:r>
            </w:sdtContent>
          </w:sdt>
          <w:r>
            <w:rPr>
              <w:sz w:val="22"/>
              <w:szCs w:val="22"/>
            </w:rPr>
            <w:t xml:space="preserve"> priedas</w:t>
          </w:r>
        </w:p>
        <w:p>
          <w:pPr>
            <w:ind w:firstLine="720"/>
            <w:jc w:val="center"/>
            <w:rPr>
              <w:b/>
              <w:sz w:val="22"/>
              <w:szCs w:val="22"/>
            </w:rPr>
          </w:pPr>
        </w:p>
        <w:p>
          <w:pPr>
            <w:ind w:firstLine="720"/>
            <w:jc w:val="center"/>
            <w:rPr>
              <w:b/>
              <w:sz w:val="20"/>
            </w:rPr>
          </w:pPr>
          <w:sdt>
            <w:sdtPr>
              <w:alias w:val="Pavadinimas"/>
              <w:tag w:val="title_274049b1cd2f42909afff333ed535e14"/>
              <w:lock w:val="sdtLocked"/>
              <w:richText/>
            </w:sdtPr>
            <w:sdtContent>
              <w:r>
                <w:rPr>
                  <w:b/>
                  <w:sz w:val="20"/>
                </w:rPr>
                <w:t>INFORMACINIS LAPELIS</w:t>
              </w:r>
            </w:sdtContent>
          </w:sdt>
        </w:p>
        <w:p>
          <w:pPr>
            <w:ind w:firstLine="720"/>
            <w:rPr>
              <w:b/>
              <w:sz w:val="22"/>
              <w:szCs w:val="22"/>
            </w:rPr>
          </w:pPr>
        </w:p>
        <w:p>
          <w:pPr>
            <w:ind w:firstLine="720"/>
            <w:rPr>
              <w:b/>
              <w:sz w:val="22"/>
              <w:szCs w:val="22"/>
            </w:rPr>
          </w:pPr>
          <w:r>
            <w:rPr>
              <w:b/>
              <w:sz w:val="22"/>
              <w:szCs w:val="22"/>
            </w:rPr>
            <w:t>________________________________________</w:t>
          </w:r>
        </w:p>
        <w:p>
          <w:pPr>
            <w:ind w:firstLine="720"/>
            <w:rPr>
              <w:sz w:val="18"/>
              <w:szCs w:val="18"/>
            </w:rPr>
          </w:pPr>
          <w:r>
            <w:rPr>
              <w:sz w:val="18"/>
              <w:szCs w:val="18"/>
            </w:rPr>
            <w:t>(asmens, kuriam įteikiamas lapelis, vardas, pavardė)</w:t>
          </w:r>
        </w:p>
        <w:p>
          <w:pPr>
            <w:rPr>
              <w:sz w:val="22"/>
              <w:szCs w:val="22"/>
            </w:rPr>
          </w:pPr>
        </w:p>
        <w:p>
          <w:pPr>
            <w:ind w:firstLine="720"/>
            <w:rPr>
              <w:sz w:val="22"/>
              <w:szCs w:val="22"/>
            </w:rPr>
          </w:pPr>
          <w:r>
            <w:rPr>
              <w:sz w:val="22"/>
              <w:szCs w:val="22"/>
            </w:rPr>
            <w:t xml:space="preserve">Prašymas vienkartinei, tikslinei, sąlyginei, periodinei pašalpai (toliau – parama) gauti pateiktas: </w:t>
          </w:r>
        </w:p>
        <w:p>
          <w:pPr>
            <w:ind w:firstLine="720"/>
            <w:rPr>
              <w:sz w:val="8"/>
              <w:szCs w:val="8"/>
            </w:rPr>
          </w:pPr>
        </w:p>
        <w:p>
          <w:pPr>
            <w:ind w:firstLine="720"/>
            <w:rPr>
              <w:sz w:val="22"/>
              <w:szCs w:val="22"/>
            </w:rPr>
          </w:pPr>
          <w:r>
            <w:rPr>
              <w:sz w:val="22"/>
              <w:szCs w:val="22"/>
            </w:rPr>
            <w:t>_________________________ Nr. ____________;</w:t>
          </w:r>
        </w:p>
        <w:p>
          <w:pPr>
            <w:ind w:left="1296" w:firstLine="144"/>
            <w:rPr>
              <w:sz w:val="18"/>
              <w:szCs w:val="18"/>
            </w:rPr>
          </w:pPr>
          <w:r>
            <w:rPr>
              <w:sz w:val="18"/>
              <w:szCs w:val="18"/>
            </w:rPr>
            <w:t>(gavimo data)</w:t>
          </w:r>
        </w:p>
        <w:p>
          <w:pPr>
            <w:ind w:firstLine="284"/>
            <w:rPr>
              <w:sz w:val="8"/>
              <w:szCs w:val="8"/>
            </w:rPr>
          </w:pPr>
        </w:p>
        <w:p>
          <w:pPr>
            <w:ind w:firstLine="284"/>
            <w:rPr>
              <w:sz w:val="22"/>
              <w:szCs w:val="22"/>
            </w:rPr>
          </w:pPr>
          <w:r>
            <w:rPr>
              <w:sz w:val="22"/>
              <w:szCs w:val="22"/>
            </w:rPr>
            <w:t>□</w:t>
            <w:tab/>
            <w:t>pateikti visi reikalingi dokumentai;</w:t>
          </w:r>
        </w:p>
        <w:p>
          <w:pPr>
            <w:ind w:firstLine="284"/>
            <w:rPr>
              <w:sz w:val="22"/>
              <w:szCs w:val="22"/>
            </w:rPr>
          </w:pPr>
          <w:r>
            <w:rPr>
              <w:sz w:val="22"/>
              <w:szCs w:val="22"/>
            </w:rPr>
            <w:t>□</w:t>
            <w:tab/>
            <w:t>nepateikti paramai skirti reikalingi dokumentai:</w:t>
          </w:r>
        </w:p>
        <w:p>
          <w:pPr>
            <w:ind w:firstLine="284"/>
            <w:rPr>
              <w:sz w:val="8"/>
              <w:szCs w:val="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6804"/>
            <w:gridCol w:w="2551"/>
          </w:tblGrid>
          <w:tr>
            <w:trPr>
              <w:trHeight w:val="236"/>
            </w:trPr>
            <w:tc>
              <w:tcPr>
                <w:tcW w:w="534" w:type="dxa"/>
                <w:tcBorders>
                  <w:top w:val="single" w:sz="4" w:space="0" w:color="auto"/>
                  <w:left w:val="single" w:sz="4" w:space="0" w:color="auto"/>
                  <w:bottom w:val="single" w:sz="4" w:space="0" w:color="auto"/>
                  <w:right w:val="single" w:sz="4" w:space="0" w:color="auto"/>
                </w:tcBorders>
                <w:hideMark/>
              </w:tcPr>
              <w:p>
                <w:pPr>
                  <w:jc w:val="center"/>
                  <w:rPr>
                    <w:bCs/>
                    <w:sz w:val="20"/>
                  </w:rPr>
                </w:pPr>
                <w:r>
                  <w:rPr>
                    <w:bCs/>
                    <w:sz w:val="20"/>
                  </w:rPr>
                  <w:t>Eil. Nr.</w:t>
                </w:r>
              </w:p>
            </w:tc>
            <w:tc>
              <w:tcPr>
                <w:tcW w:w="6804"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rPr>
                </w:pPr>
                <w:r>
                  <w:rPr>
                    <w:bCs/>
                    <w:sz w:val="22"/>
                    <w:szCs w:val="22"/>
                  </w:rPr>
                  <w:t>Nepateikti dokumentai</w:t>
                </w:r>
              </w:p>
            </w:tc>
            <w:tc>
              <w:tcPr>
                <w:tcW w:w="2551"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rPr>
                </w:pPr>
                <w:r>
                  <w:rPr>
                    <w:sz w:val="22"/>
                    <w:szCs w:val="22"/>
                  </w:rPr>
                  <w:t>Pateikimo</w:t>
                </w:r>
              </w:p>
              <w:p>
                <w:pPr>
                  <w:jc w:val="center"/>
                  <w:rPr>
                    <w:sz w:val="22"/>
                    <w:szCs w:val="22"/>
                  </w:rPr>
                </w:pPr>
                <w:r>
                  <w:rPr>
                    <w:sz w:val="22"/>
                    <w:szCs w:val="22"/>
                  </w:rPr>
                  <w:t>data</w:t>
                </w:r>
              </w:p>
            </w:tc>
          </w:tr>
          <w:tr>
            <w:trPr>
              <w:trHeight w:val="315"/>
            </w:trPr>
            <w:tc>
              <w:tcPr>
                <w:tcW w:w="534" w:type="dxa"/>
                <w:tcBorders>
                  <w:top w:val="single" w:sz="4" w:space="0" w:color="auto"/>
                  <w:left w:val="single" w:sz="4" w:space="0" w:color="auto"/>
                  <w:bottom w:val="single" w:sz="4" w:space="0" w:color="auto"/>
                  <w:right w:val="single" w:sz="4" w:space="0" w:color="auto"/>
                </w:tcBorders>
              </w:tcPr>
              <w:p>
                <w:pPr>
                  <w:rPr>
                    <w:szCs w:val="22"/>
                  </w:rPr>
                </w:pPr>
              </w:p>
            </w:tc>
            <w:tc>
              <w:tcPr>
                <w:tcW w:w="6804" w:type="dxa"/>
                <w:tcBorders>
                  <w:top w:val="single" w:sz="4" w:space="0" w:color="auto"/>
                  <w:left w:val="single" w:sz="4" w:space="0" w:color="auto"/>
                  <w:bottom w:val="single" w:sz="4" w:space="0" w:color="auto"/>
                  <w:right w:val="single" w:sz="4" w:space="0" w:color="auto"/>
                </w:tcBorders>
              </w:tcPr>
              <w:p>
                <w:pPr>
                  <w:rPr>
                    <w:szCs w:val="22"/>
                  </w:rPr>
                </w:pPr>
              </w:p>
            </w:tc>
            <w:tc>
              <w:tcPr>
                <w:tcW w:w="2551" w:type="dxa"/>
                <w:tcBorders>
                  <w:top w:val="single" w:sz="4" w:space="0" w:color="auto"/>
                  <w:left w:val="single" w:sz="4" w:space="0" w:color="auto"/>
                  <w:bottom w:val="single" w:sz="4" w:space="0" w:color="auto"/>
                  <w:right w:val="single" w:sz="4" w:space="0" w:color="auto"/>
                </w:tcBorders>
              </w:tcPr>
              <w:p>
                <w:pPr>
                  <w:rPr>
                    <w:szCs w:val="22"/>
                  </w:rPr>
                </w:pPr>
              </w:p>
            </w:tc>
          </w:tr>
          <w:tr>
            <w:trPr>
              <w:trHeight w:val="278"/>
            </w:trPr>
            <w:tc>
              <w:tcPr>
                <w:tcW w:w="534" w:type="dxa"/>
                <w:tcBorders>
                  <w:top w:val="single" w:sz="4" w:space="0" w:color="auto"/>
                  <w:left w:val="single" w:sz="4" w:space="0" w:color="auto"/>
                  <w:bottom w:val="single" w:sz="4" w:space="0" w:color="auto"/>
                  <w:right w:val="single" w:sz="4" w:space="0" w:color="auto"/>
                </w:tcBorders>
              </w:tcPr>
              <w:p>
                <w:pPr>
                  <w:rPr>
                    <w:szCs w:val="22"/>
                  </w:rPr>
                </w:pPr>
              </w:p>
            </w:tc>
            <w:tc>
              <w:tcPr>
                <w:tcW w:w="6804" w:type="dxa"/>
                <w:tcBorders>
                  <w:top w:val="single" w:sz="4" w:space="0" w:color="auto"/>
                  <w:left w:val="single" w:sz="4" w:space="0" w:color="auto"/>
                  <w:bottom w:val="single" w:sz="4" w:space="0" w:color="auto"/>
                  <w:right w:val="single" w:sz="4" w:space="0" w:color="auto"/>
                </w:tcBorders>
              </w:tcPr>
              <w:p>
                <w:pPr>
                  <w:rPr>
                    <w:szCs w:val="22"/>
                  </w:rPr>
                </w:pPr>
              </w:p>
            </w:tc>
            <w:tc>
              <w:tcPr>
                <w:tcW w:w="2551" w:type="dxa"/>
                <w:tcBorders>
                  <w:top w:val="single" w:sz="4" w:space="0" w:color="auto"/>
                  <w:left w:val="single" w:sz="4" w:space="0" w:color="auto"/>
                  <w:bottom w:val="single" w:sz="4" w:space="0" w:color="auto"/>
                  <w:right w:val="single" w:sz="4" w:space="0" w:color="auto"/>
                </w:tcBorders>
              </w:tcPr>
              <w:p>
                <w:pPr>
                  <w:rPr>
                    <w:szCs w:val="22"/>
                  </w:rPr>
                </w:pPr>
              </w:p>
            </w:tc>
          </w:tr>
        </w:tbl>
        <w:p>
          <w:pPr>
            <w:rPr>
              <w:sz w:val="16"/>
              <w:szCs w:val="16"/>
            </w:rPr>
          </w:pPr>
        </w:p>
        <w:tbl>
          <w:tblPr>
            <w:tblW w:w="10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6516"/>
          </w:tblGrid>
          <w:tr>
            <w:tc>
              <w:tcPr>
                <w:tcW w:w="3510" w:type="dxa"/>
                <w:tcBorders>
                  <w:top w:val="nil"/>
                  <w:left w:val="nil"/>
                  <w:bottom w:val="nil"/>
                  <w:right w:val="nil"/>
                </w:tcBorders>
                <w:hideMark/>
              </w:tcPr>
              <w:p>
                <w:pPr>
                  <w:ind w:firstLine="270"/>
                  <w:rPr>
                    <w:sz w:val="18"/>
                    <w:szCs w:val="18"/>
                  </w:rPr>
                </w:pPr>
                <w:r>
                  <w:rPr>
                    <w:sz w:val="22"/>
                    <w:szCs w:val="22"/>
                  </w:rPr>
                  <w:t xml:space="preserve">Prašymą ir dokumentus priėmė </w:t>
                </w:r>
              </w:p>
            </w:tc>
            <w:tc>
              <w:tcPr>
                <w:tcW w:w="6516" w:type="dxa"/>
                <w:tcBorders>
                  <w:top w:val="nil"/>
                  <w:left w:val="nil"/>
                  <w:bottom w:val="nil"/>
                  <w:right w:val="nil"/>
                </w:tcBorders>
                <w:hideMark/>
              </w:tcPr>
              <w:p>
                <w:pPr>
                  <w:ind w:firstLine="283"/>
                  <w:rPr>
                    <w:szCs w:val="22"/>
                  </w:rPr>
                </w:pPr>
                <w:r>
                  <w:rPr>
                    <w:sz w:val="22"/>
                    <w:szCs w:val="22"/>
                  </w:rPr>
                  <w:t xml:space="preserve">_________________                _____________________________</w:t>
                </w:r>
              </w:p>
              <w:p>
                <w:pPr>
                  <w:ind w:firstLine="969"/>
                  <w:rPr>
                    <w:szCs w:val="22"/>
                  </w:rPr>
                </w:pPr>
                <w:r>
                  <w:rPr>
                    <w:sz w:val="18"/>
                    <w:szCs w:val="18"/>
                  </w:rPr>
                  <w:t xml:space="preserve">(parašas)                                   (pareigų pavadinimas) vardas ir pavardė</w:t>
                </w:r>
                <w:r>
                  <w:rPr>
                    <w:sz w:val="20"/>
                  </w:rPr>
                  <w:t>)</w:t>
                </w:r>
              </w:p>
            </w:tc>
          </w:tr>
        </w:tbl>
        <w:p>
          <w:pPr>
            <w:rPr>
              <w:sz w:val="16"/>
              <w:szCs w:val="16"/>
            </w:rPr>
          </w:pPr>
        </w:p>
        <w:sdt>
          <w:sdtPr>
            <w:alias w:val="skirsnis"/>
            <w:tag w:val="part_a267fd277df34edb97e1dc9aff8b0476"/>
            <w:lock w:val="sdtLocked"/>
            <w:richText/>
          </w:sdtPr>
          <w:sdtContent>
            <w:p>
              <w:pPr>
                <w:keepNext/>
                <w:spacing w:line="240" w:lineRule="exact"/>
                <w:ind w:firstLine="709"/>
                <w:jc w:val="center"/>
                <w:outlineLvl w:val="4"/>
                <w:rPr>
                  <w:b/>
                  <w:sz w:val="22"/>
                  <w:szCs w:val="22"/>
                </w:rPr>
              </w:pPr>
              <w:sdt>
                <w:sdtPr>
                  <w:alias w:val="Pavadinimas"/>
                  <w:tag w:val="title_a267fd277df34edb97e1dc9aff8b0476"/>
                  <w:lock w:val="sdtLocked"/>
                  <w:richText/>
                </w:sdtPr>
                <w:sdtContent>
                  <w:r>
                    <w:rPr>
                      <w:b/>
                      <w:sz w:val="22"/>
                      <w:szCs w:val="22"/>
                    </w:rPr>
                    <w:t>BŪTINA ŽINOTI</w:t>
                  </w:r>
                </w:sdtContent>
              </w:sdt>
            </w:p>
            <w:p>
              <w:pPr>
                <w:keepNext/>
                <w:spacing w:line="240" w:lineRule="exact"/>
                <w:ind w:firstLine="709"/>
                <w:jc w:val="center"/>
                <w:outlineLvl w:val="4"/>
                <w:rPr>
                  <w:b/>
                  <w:sz w:val="12"/>
                  <w:szCs w:val="12"/>
                </w:rPr>
              </w:pPr>
            </w:p>
            <w:sdt>
              <w:sdtPr>
                <w:alias w:val="2 pr. 1 p."/>
                <w:tag w:val="part_8029176912454bd5a91488dff68c69c2"/>
                <w:lock w:val="sdtLocked"/>
                <w:richText/>
              </w:sdtPr>
              <w:sdtContent>
                <w:p>
                  <w:pPr>
                    <w:tabs>
                      <w:tab w:val="left" w:pos="1134"/>
                      <w:tab w:val="left" w:pos="1701"/>
                    </w:tabs>
                    <w:ind w:firstLine="709"/>
                    <w:jc w:val="both"/>
                    <w:rPr>
                      <w:sz w:val="22"/>
                      <w:szCs w:val="22"/>
                    </w:rPr>
                  </w:pPr>
                  <w:sdt>
                    <w:sdtPr>
                      <w:alias w:val="Numeris"/>
                      <w:tag w:val="nr_8029176912454bd5a91488dff68c69c2"/>
                      <w:lock w:val="sdtLocked"/>
                      <w:richText/>
                    </w:sdtPr>
                    <w:sdtContent>
                      <w:r>
                        <w:rPr>
                          <w:sz w:val="22"/>
                          <w:szCs w:val="22"/>
                        </w:rPr>
                        <w:t>1</w:t>
                      </w:r>
                    </w:sdtContent>
                  </w:sdt>
                  <w:r>
                    <w:rPr>
                      <w:sz w:val="22"/>
                      <w:szCs w:val="22"/>
                    </w:rPr>
                    <w:t>.</w:t>
                    <w:tab/>
                    <w:t xml:space="preserve">Parama teikiama vadovaujantis Telšių rajono savivaldybės tarybos patvirtintu Vienkartinių, tikslinių, sąlyginių ir periodinių pašalpų skyrimo ir mokėjimo Telšių rajono savivaldybėje tvarkos aprašu. </w:t>
                  </w:r>
                </w:p>
              </w:sdtContent>
            </w:sdt>
            <w:sdt>
              <w:sdtPr>
                <w:alias w:val="2 pr. 2 p."/>
                <w:tag w:val="part_91fd8a1ca7ad4346895a00515385f83a"/>
                <w:lock w:val="sdtLocked"/>
                <w:richText/>
              </w:sdtPr>
              <w:sdtContent>
                <w:p>
                  <w:pPr>
                    <w:tabs>
                      <w:tab w:val="left" w:pos="1134"/>
                      <w:tab w:val="left" w:pos="1701"/>
                    </w:tabs>
                    <w:ind w:firstLine="709"/>
                    <w:jc w:val="both"/>
                    <w:rPr>
                      <w:sz w:val="22"/>
                      <w:szCs w:val="22"/>
                      <w:lang w:eastAsia="ar-SA"/>
                    </w:rPr>
                  </w:pPr>
                  <w:sdt>
                    <w:sdtPr>
                      <w:alias w:val="Numeris"/>
                      <w:tag w:val="nr_91fd8a1ca7ad4346895a00515385f83a"/>
                      <w:lock w:val="sdtLocked"/>
                      <w:richText/>
                    </w:sdtPr>
                    <w:sdtContent>
                      <w:r>
                        <w:rPr>
                          <w:sz w:val="22"/>
                          <w:szCs w:val="22"/>
                          <w:lang w:eastAsia="ar-SA"/>
                        </w:rPr>
                        <w:t>2</w:t>
                      </w:r>
                    </w:sdtContent>
                  </w:sdt>
                  <w:r>
                    <w:rPr>
                      <w:sz w:val="22"/>
                      <w:szCs w:val="22"/>
                      <w:lang w:eastAsia="ar-SA"/>
                    </w:rPr>
                    <w:t>.</w:t>
                    <w:tab/>
                    <w:t xml:space="preserve">Asmuo, pateikęs prašymą paramai gauti, trūkstamus dokumentus privalo pateikti ne vėliau kaip per mėnesį nuo prašymo pateikimo dienos. </w:t>
                  </w:r>
                </w:p>
              </w:sdtContent>
            </w:sdt>
            <w:sdt>
              <w:sdtPr>
                <w:alias w:val="2 pr. 3 p."/>
                <w:tag w:val="part_9627b8e2372c4667a07094f62f215715"/>
                <w:lock w:val="sdtLocked"/>
                <w:richText/>
              </w:sdtPr>
              <w:sdtContent>
                <w:p>
                  <w:pPr>
                    <w:tabs>
                      <w:tab w:val="left" w:pos="1134"/>
                    </w:tabs>
                    <w:ind w:firstLine="709"/>
                    <w:jc w:val="both"/>
                    <w:rPr>
                      <w:bCs/>
                      <w:sz w:val="22"/>
                      <w:szCs w:val="22"/>
                    </w:rPr>
                  </w:pPr>
                  <w:sdt>
                    <w:sdtPr>
                      <w:alias w:val="Numeris"/>
                      <w:tag w:val="nr_9627b8e2372c4667a07094f62f215715"/>
                      <w:lock w:val="sdtLocked"/>
                      <w:richText/>
                    </w:sdtPr>
                    <w:sdtContent>
                      <w:r>
                        <w:rPr>
                          <w:bCs/>
                          <w:sz w:val="22"/>
                          <w:szCs w:val="22"/>
                        </w:rPr>
                        <w:t>3</w:t>
                      </w:r>
                    </w:sdtContent>
                  </w:sdt>
                  <w:r>
                    <w:rPr>
                      <w:bCs/>
                      <w:sz w:val="22"/>
                      <w:szCs w:val="22"/>
                    </w:rPr>
                    <w:t>.</w:t>
                    <w:tab/>
                  </w:r>
                  <w:r>
                    <w:rPr>
                      <w:sz w:val="22"/>
                      <w:szCs w:val="22"/>
                    </w:rPr>
                    <w:t>Paramos teikimo tikslais apie bendrai gyvenančius asmenis arba vienus gyvenančius asmenis informacija yra renkama ir iš kitų institucijų.</w:t>
                  </w:r>
                </w:p>
              </w:sdtContent>
            </w:sdt>
            <w:sdt>
              <w:sdtPr>
                <w:alias w:val="2 pr. 4 p."/>
                <w:tag w:val="part_bbc242fd53e54fd9acee171f7d730bdb"/>
                <w:lock w:val="sdtLocked"/>
                <w:richText/>
              </w:sdtPr>
              <w:sdtContent>
                <w:p>
                  <w:pPr>
                    <w:tabs>
                      <w:tab w:val="left" w:pos="1134"/>
                    </w:tabs>
                    <w:suppressAutoHyphens/>
                    <w:ind w:firstLine="709"/>
                    <w:jc w:val="both"/>
                    <w:textAlignment w:val="center"/>
                    <w:rPr>
                      <w:color w:val="000000"/>
                      <w:sz w:val="22"/>
                      <w:szCs w:val="22"/>
                      <w:lang w:eastAsia="lt-LT"/>
                    </w:rPr>
                  </w:pPr>
                  <w:sdt>
                    <w:sdtPr>
                      <w:alias w:val="Numeris"/>
                      <w:tag w:val="nr_bbc242fd53e54fd9acee171f7d730bdb"/>
                      <w:lock w:val="sdtLocked"/>
                      <w:richText/>
                    </w:sdtPr>
                    <w:sdtContent>
                      <w:r>
                        <w:rPr>
                          <w:color w:val="000000"/>
                          <w:sz w:val="22"/>
                          <w:szCs w:val="22"/>
                          <w:lang w:eastAsia="lt-LT"/>
                        </w:rPr>
                        <w:t>4</w:t>
                      </w:r>
                    </w:sdtContent>
                  </w:sdt>
                  <w:r>
                    <w:rPr>
                      <w:color w:val="000000"/>
                      <w:sz w:val="22"/>
                      <w:szCs w:val="22"/>
                      <w:lang w:eastAsia="lt-LT"/>
                    </w:rPr>
                    <w:t>.</w:t>
                    <w:tab/>
                    <w:t>Jei kreipiatės dėl paramos, privalote:</w:t>
                  </w:r>
                </w:p>
                <w:sdt>
                  <w:sdtPr>
                    <w:alias w:val="2 pr. 4.1 pp."/>
                    <w:tag w:val="part_f361f34b2689446388ba6a3527671ba3"/>
                    <w:lock w:val="sdtLocked"/>
                    <w:richText/>
                  </w:sdtPr>
                  <w:sdtContent>
                    <w:p>
                      <w:pPr>
                        <w:suppressAutoHyphens/>
                        <w:ind w:left="1134" w:hanging="425"/>
                        <w:jc w:val="both"/>
                        <w:textAlignment w:val="center"/>
                        <w:rPr>
                          <w:color w:val="000000"/>
                          <w:sz w:val="22"/>
                          <w:szCs w:val="22"/>
                          <w:lang w:eastAsia="lt-LT"/>
                        </w:rPr>
                      </w:pPr>
                      <w:sdt>
                        <w:sdtPr>
                          <w:alias w:val="Numeris"/>
                          <w:tag w:val="nr_f361f34b2689446388ba6a3527671ba3"/>
                          <w:lock w:val="sdtLocked"/>
                          <w:richText/>
                        </w:sdtPr>
                        <w:sdtContent>
                          <w:r>
                            <w:rPr>
                              <w:color w:val="000000"/>
                              <w:sz w:val="22"/>
                              <w:szCs w:val="22"/>
                              <w:lang w:eastAsia="lt-LT"/>
                            </w:rPr>
                            <w:t>4.1</w:t>
                          </w:r>
                        </w:sdtContent>
                      </w:sdt>
                      <w:r>
                        <w:rPr>
                          <w:color w:val="000000"/>
                          <w:sz w:val="22"/>
                          <w:szCs w:val="22"/>
                          <w:lang w:eastAsia="lt-LT"/>
                        </w:rPr>
                        <w:t>.</w:t>
                        <w:tab/>
                        <w:t>išnaudoti visas teisėtas kitų pajamų gavimo galimybes;</w:t>
                      </w:r>
                    </w:p>
                  </w:sdtContent>
                </w:sdt>
                <w:sdt>
                  <w:sdtPr>
                    <w:alias w:val="2 pr. 4.2 pp."/>
                    <w:tag w:val="part_9d3e64aab2064dbaa4d361252cebe477"/>
                    <w:lock w:val="sdtLocked"/>
                    <w:richText/>
                  </w:sdtPr>
                  <w:sdtContent>
                    <w:p>
                      <w:pPr>
                        <w:tabs>
                          <w:tab w:val="left" w:pos="1134"/>
                        </w:tabs>
                        <w:suppressAutoHyphens/>
                        <w:ind w:firstLine="709"/>
                        <w:jc w:val="both"/>
                        <w:textAlignment w:val="center"/>
                        <w:rPr>
                          <w:color w:val="000000"/>
                          <w:sz w:val="22"/>
                          <w:szCs w:val="22"/>
                          <w:lang w:eastAsia="lt-LT"/>
                        </w:rPr>
                      </w:pPr>
                      <w:sdt>
                        <w:sdtPr>
                          <w:alias w:val="Numeris"/>
                          <w:tag w:val="nr_9d3e64aab2064dbaa4d361252cebe477"/>
                          <w:lock w:val="sdtLocked"/>
                          <w:richText/>
                        </w:sdtPr>
                        <w:sdtContent>
                          <w:r>
                            <w:rPr>
                              <w:color w:val="000000"/>
                              <w:sz w:val="22"/>
                              <w:szCs w:val="22"/>
                              <w:lang w:eastAsia="lt-LT"/>
                            </w:rPr>
                            <w:t>4.2</w:t>
                          </w:r>
                        </w:sdtContent>
                      </w:sdt>
                      <w:r>
                        <w:rPr>
                          <w:color w:val="000000"/>
                          <w:sz w:val="22"/>
                          <w:szCs w:val="22"/>
                          <w:lang w:eastAsia="lt-LT"/>
                        </w:rPr>
                        <w:t>.</w:t>
                        <w:tab/>
                        <w:t>pateikti visą teisingą informaciją, įrodančią Jūsų teisę gauti paramą;</w:t>
                      </w:r>
                    </w:p>
                  </w:sdtContent>
                </w:sdt>
                <w:sdt>
                  <w:sdtPr>
                    <w:alias w:val="2 pr. 4.3 pp."/>
                    <w:tag w:val="part_94ae9880f5a542b896f00d8cebb34f85"/>
                    <w:lock w:val="sdtLocked"/>
                    <w:richText/>
                  </w:sdtPr>
                  <w:sdtContent>
                    <w:p>
                      <w:pPr>
                        <w:tabs>
                          <w:tab w:val="left" w:pos="1134"/>
                          <w:tab w:val="left" w:pos="1276"/>
                          <w:tab w:val="left" w:pos="2410"/>
                        </w:tabs>
                        <w:suppressAutoHyphens/>
                        <w:ind w:firstLine="709"/>
                        <w:jc w:val="both"/>
                        <w:textAlignment w:val="center"/>
                        <w:rPr>
                          <w:color w:val="000000"/>
                          <w:sz w:val="22"/>
                          <w:szCs w:val="22"/>
                          <w:lang w:eastAsia="lt-LT"/>
                        </w:rPr>
                      </w:pPr>
                      <w:sdt>
                        <w:sdtPr>
                          <w:alias w:val="Numeris"/>
                          <w:tag w:val="nr_94ae9880f5a542b896f00d8cebb34f85"/>
                          <w:lock w:val="sdtLocked"/>
                          <w:richText/>
                        </w:sdtPr>
                        <w:sdtContent>
                          <w:r>
                            <w:rPr>
                              <w:color w:val="000000"/>
                              <w:sz w:val="22"/>
                              <w:szCs w:val="22"/>
                              <w:lang w:eastAsia="lt-LT"/>
                            </w:rPr>
                            <w:t>4.3</w:t>
                          </w:r>
                        </w:sdtContent>
                      </w:sdt>
                      <w:r>
                        <w:rPr>
                          <w:color w:val="000000"/>
                          <w:sz w:val="22"/>
                          <w:szCs w:val="22"/>
                          <w:lang w:eastAsia="lt-LT"/>
                        </w:rPr>
                        <w:t>.</w:t>
                        <w:tab/>
                        <w:t>per mėnesį pranešti apie materialinės padėties pasikeitimą ar aplinkybes, dėl kurių ši parama neturi būti skiriama: apie išvykimą nuolat ar laikinai gyventi į užsienį; apie bendrai gyvenančių asmenų sudėties pasikeitimus (gimus ar mirus bendrai gyvenančiam asmeniui, susituokus, nutraukus santuoką); praradus darbą arba įsidarbinus; nutraukus registraciją Užimtumo tarnyboje; pasikeitus neįgalumo ar darbingumo lygiui; mokiniui ar studentui baigus ar nutraukus mokymąsi arba jam išvykus mokytis į kitą valstybę; pradėjus gauti lėšas vaikui išlaikyti ar kitas bet kokios rūšies pajamas arba nutraukus jų mokėjimą; išsprendus vaiko (vaikų) tėvystės ar materialinio išlaikymo klausimus; pradėjus gauti ilgalaikės socialinės globos paslaugas ir kt.;</w:t>
                      </w:r>
                    </w:p>
                  </w:sdtContent>
                </w:sdt>
                <w:sdt>
                  <w:sdtPr>
                    <w:alias w:val="2 pr. 4.4 pp."/>
                    <w:tag w:val="part_4b03e799f5d84c178de4ca9f60bfc6d9"/>
                    <w:lock w:val="sdtLocked"/>
                    <w:richText/>
                  </w:sdtPr>
                  <w:sdtContent>
                    <w:p>
                      <w:pPr>
                        <w:tabs>
                          <w:tab w:val="left" w:pos="1134"/>
                          <w:tab w:val="left" w:pos="2410"/>
                        </w:tabs>
                        <w:suppressAutoHyphens/>
                        <w:ind w:firstLine="709"/>
                        <w:jc w:val="both"/>
                        <w:textAlignment w:val="center"/>
                        <w:rPr>
                          <w:color w:val="000000"/>
                          <w:sz w:val="22"/>
                          <w:szCs w:val="22"/>
                          <w:lang w:eastAsia="lt-LT"/>
                        </w:rPr>
                      </w:pPr>
                      <w:sdt>
                        <w:sdtPr>
                          <w:alias w:val="Numeris"/>
                          <w:tag w:val="nr_4b03e799f5d84c178de4ca9f60bfc6d9"/>
                          <w:lock w:val="sdtLocked"/>
                          <w:richText/>
                        </w:sdtPr>
                        <w:sdtContent>
                          <w:r>
                            <w:rPr>
                              <w:color w:val="000000"/>
                              <w:sz w:val="22"/>
                              <w:szCs w:val="22"/>
                              <w:lang w:eastAsia="lt-LT"/>
                            </w:rPr>
                            <w:t>4.4</w:t>
                          </w:r>
                        </w:sdtContent>
                      </w:sdt>
                      <w:r>
                        <w:rPr>
                          <w:color w:val="000000"/>
                          <w:sz w:val="22"/>
                          <w:szCs w:val="22"/>
                          <w:lang w:eastAsia="lt-LT"/>
                        </w:rPr>
                        <w:t>.</w:t>
                        <w:tab/>
                        <w:t xml:space="preserve">savivaldybės administracijos reikalavimu deklaruoti turtą ir pajamas Lietuvos Respublikos gyventojų turto deklaravimo įstatymo nustatyta tvarka; </w:t>
                      </w:r>
                    </w:p>
                  </w:sdtContent>
                </w:sdt>
                <w:sdt>
                  <w:sdtPr>
                    <w:alias w:val="2 pr. 4.5 pp."/>
                    <w:tag w:val="part_b7c250872190480b969a2bb62112b216"/>
                    <w:lock w:val="sdtLocked"/>
                    <w:richText/>
                  </w:sdtPr>
                  <w:sdtContent>
                    <w:p>
                      <w:pPr>
                        <w:tabs>
                          <w:tab w:val="left" w:pos="1134"/>
                          <w:tab w:val="left" w:pos="2410"/>
                        </w:tabs>
                        <w:suppressAutoHyphens/>
                        <w:ind w:firstLine="709"/>
                        <w:jc w:val="both"/>
                        <w:textAlignment w:val="center"/>
                        <w:rPr>
                          <w:color w:val="000000"/>
                          <w:sz w:val="22"/>
                          <w:szCs w:val="22"/>
                          <w:lang w:eastAsia="lt-LT"/>
                        </w:rPr>
                      </w:pPr>
                      <w:sdt>
                        <w:sdtPr>
                          <w:alias w:val="Numeris"/>
                          <w:tag w:val="nr_b7c250872190480b969a2bb62112b216"/>
                          <w:lock w:val="sdtLocked"/>
                          <w:richText/>
                        </w:sdtPr>
                        <w:sdtContent>
                          <w:r>
                            <w:rPr>
                              <w:color w:val="000000"/>
                              <w:sz w:val="22"/>
                              <w:szCs w:val="22"/>
                              <w:lang w:eastAsia="lt-LT"/>
                            </w:rPr>
                            <w:t>4.5</w:t>
                          </w:r>
                        </w:sdtContent>
                      </w:sdt>
                      <w:r>
                        <w:rPr>
                          <w:color w:val="000000"/>
                          <w:sz w:val="22"/>
                          <w:szCs w:val="22"/>
                          <w:lang w:eastAsia="lt-LT"/>
                        </w:rPr>
                        <w:t>.</w:t>
                        <w:tab/>
                        <w:t>sudaryti savivaldybės administracijos darbuotojams galimybę tikrinti gyvenimo sąlygas, turimą turtą ir užimtumą;</w:t>
                      </w:r>
                    </w:p>
                  </w:sdtContent>
                </w:sdt>
                <w:sdt>
                  <w:sdtPr>
                    <w:alias w:val="2 pr. 4.6 pp."/>
                    <w:tag w:val="part_6547cd24918446498381910081c83055"/>
                    <w:lock w:val="sdtLocked"/>
                    <w:richText/>
                  </w:sdtPr>
                  <w:sdtContent>
                    <w:p>
                      <w:pPr>
                        <w:tabs>
                          <w:tab w:val="left" w:pos="540"/>
                          <w:tab w:val="left" w:pos="1134"/>
                          <w:tab w:val="left" w:pos="2410"/>
                        </w:tabs>
                        <w:suppressAutoHyphens/>
                        <w:ind w:firstLine="709"/>
                        <w:jc w:val="both"/>
                        <w:textAlignment w:val="center"/>
                        <w:rPr>
                          <w:color w:val="000000"/>
                          <w:sz w:val="22"/>
                          <w:szCs w:val="22"/>
                          <w:lang w:eastAsia="lt-LT"/>
                        </w:rPr>
                      </w:pPr>
                      <w:sdt>
                        <w:sdtPr>
                          <w:alias w:val="Numeris"/>
                          <w:tag w:val="nr_6547cd24918446498381910081c83055"/>
                          <w:lock w:val="sdtLocked"/>
                          <w:richText/>
                        </w:sdtPr>
                        <w:sdtContent>
                          <w:r>
                            <w:rPr>
                              <w:color w:val="000000"/>
                              <w:sz w:val="22"/>
                              <w:szCs w:val="22"/>
                              <w:lang w:eastAsia="lt-LT"/>
                            </w:rPr>
                            <w:t>4.6</w:t>
                          </w:r>
                        </w:sdtContent>
                      </w:sdt>
                      <w:r>
                        <w:rPr>
                          <w:color w:val="000000"/>
                          <w:sz w:val="22"/>
                          <w:szCs w:val="22"/>
                          <w:lang w:eastAsia="lt-LT"/>
                        </w:rPr>
                        <w:t>.</w:t>
                        <w:tab/>
                      </w:r>
                      <w:r>
                        <w:rPr>
                          <w:sz w:val="22"/>
                          <w:szCs w:val="22"/>
                        </w:rPr>
                        <w:t>dalyvauti savivaldybės administracijos organizuojamoje visuomenei naudingoje veikloje ir (ar) patvirtintoje užimtumo didinimo programoje</w:t>
                      </w:r>
                      <w:r>
                        <w:rPr>
                          <w:color w:val="000000"/>
                          <w:sz w:val="22"/>
                          <w:szCs w:val="22"/>
                          <w:lang w:eastAsia="lt-LT"/>
                        </w:rPr>
                        <w:t>.</w:t>
                      </w:r>
                    </w:p>
                  </w:sdtContent>
                </w:sdt>
              </w:sdtContent>
            </w:sdt>
            <w:sdt>
              <w:sdtPr>
                <w:alias w:val="2 pr. 5 p."/>
                <w:tag w:val="part_8821be0a907b47a4a8388044986b37d4"/>
                <w:lock w:val="sdtLocked"/>
                <w:richText/>
              </w:sdtPr>
              <w:sdtContent>
                <w:p>
                  <w:pPr>
                    <w:tabs>
                      <w:tab w:val="left" w:pos="851"/>
                      <w:tab w:val="left" w:pos="1134"/>
                    </w:tabs>
                    <w:suppressAutoHyphens/>
                    <w:ind w:firstLine="709"/>
                    <w:jc w:val="both"/>
                    <w:rPr>
                      <w:color w:val="000000"/>
                      <w:sz w:val="22"/>
                      <w:szCs w:val="22"/>
                      <w:shd w:val="clear" w:color="auto" w:fill="FFFFFF"/>
                      <w:lang w:eastAsia="ar-SA"/>
                    </w:rPr>
                  </w:pPr>
                  <w:sdt>
                    <w:sdtPr>
                      <w:alias w:val="Numeris"/>
                      <w:tag w:val="nr_8821be0a907b47a4a8388044986b37d4"/>
                      <w:lock w:val="sdtLocked"/>
                      <w:richText/>
                    </w:sdtPr>
                    <w:sdtContent>
                      <w:r>
                        <w:rPr>
                          <w:sz w:val="22"/>
                          <w:szCs w:val="22"/>
                          <w:lang w:eastAsia="ar-SA"/>
                        </w:rPr>
                        <w:t>5</w:t>
                      </w:r>
                    </w:sdtContent>
                  </w:sdt>
                  <w:r>
                    <w:rPr>
                      <w:sz w:val="22"/>
                      <w:szCs w:val="22"/>
                      <w:lang w:eastAsia="ar-SA"/>
                    </w:rPr>
                    <w:t>.</w:t>
                    <w:tab/>
                  </w:r>
                  <w:r>
                    <w:rPr>
                      <w:sz w:val="22"/>
                      <w:szCs w:val="22"/>
                    </w:rPr>
                    <w:t xml:space="preserve">Savivaldybės administracijos socialinės paramos teikimo </w:t>
                  </w:r>
                  <w:r>
                    <w:rPr>
                      <w:color w:val="000000"/>
                      <w:sz w:val="22"/>
                      <w:szCs w:val="22"/>
                      <w:shd w:val="clear" w:color="auto" w:fill="FFFFFF"/>
                      <w:lang w:eastAsia="ar-SA"/>
                    </w:rPr>
                    <w:t xml:space="preserve">komisijai (toliau – Komisija) rekomendavus  parama neteikiama, kai patikrinus vieno gyvenančio asmens arba bendrai gyvenančių asmenų gyvenimo sąlygas ir surašius buities ir gyvenimo sąlygų patikrinimo aktą, nustatoma, kad asmeniui parama nebūtina, nes asmuo pateikė neteisingus duomenis apie turimą turtą, gaunamas pajamas ir kt. Buities ir gyvenimo sąlygų patikrinimo aktas yra pagrindas, kuriuo vadovaujantis parama</w:t>
                  </w:r>
                  <w:r>
                    <w:rPr>
                      <w:color w:val="000000"/>
                      <w:sz w:val="22"/>
                      <w:szCs w:val="22"/>
                      <w:lang w:eastAsia="lt-LT"/>
                    </w:rPr>
                    <w:t xml:space="preserve"> gali būti skiriama ar neskiriama.</w:t>
                  </w:r>
                </w:p>
              </w:sdtContent>
            </w:sdt>
            <w:sdt>
              <w:sdtPr>
                <w:alias w:val="2 pr. 6 p."/>
                <w:tag w:val="part_3c0158011e2647be9812418744bfad78"/>
                <w:lock w:val="sdtLocked"/>
                <w:richText/>
              </w:sdtPr>
              <w:sdtContent>
                <w:p>
                  <w:pPr>
                    <w:tabs>
                      <w:tab w:val="left" w:pos="709"/>
                      <w:tab w:val="left" w:pos="851"/>
                      <w:tab w:val="left" w:pos="1134"/>
                    </w:tabs>
                    <w:suppressAutoHyphens/>
                    <w:ind w:firstLine="709"/>
                    <w:jc w:val="both"/>
                    <w:rPr>
                      <w:sz w:val="22"/>
                      <w:szCs w:val="22"/>
                      <w:lang w:eastAsia="ar-SA"/>
                    </w:rPr>
                  </w:pPr>
                  <w:sdt>
                    <w:sdtPr>
                      <w:alias w:val="Numeris"/>
                      <w:tag w:val="nr_3c0158011e2647be9812418744bfad78"/>
                      <w:lock w:val="sdtLocked"/>
                      <w:richText/>
                    </w:sdtPr>
                    <w:sdtContent>
                      <w:r>
                        <w:rPr>
                          <w:sz w:val="22"/>
                          <w:szCs w:val="22"/>
                          <w:lang w:eastAsia="ar-SA"/>
                        </w:rPr>
                        <w:t>6</w:t>
                      </w:r>
                    </w:sdtContent>
                  </w:sdt>
                  <w:r>
                    <w:rPr>
                      <w:sz w:val="22"/>
                      <w:szCs w:val="22"/>
                      <w:lang w:eastAsia="ar-SA"/>
                    </w:rPr>
                    <w:t>.</w:t>
                    <w:tab/>
                    <w:t xml:space="preserve">Vienam gyvenančiam asmeniui arba bendrai gyvenantiems asmenims, patiriantiems socialinę riziką, parama, Komisijai rekomendavus, gali būti teikiama pasirenkant ir derinant paramos teikimo formą (formas) (pinigais ir (ar) nepinigine forma). </w:t>
                  </w:r>
                </w:p>
              </w:sdtContent>
            </w:sdt>
            <w:sdt>
              <w:sdtPr>
                <w:alias w:val="2 pr. 7 p."/>
                <w:tag w:val="part_237d757871a44fb1b8a88b9e0e3eca8b"/>
                <w:lock w:val="sdtLocked"/>
                <w:richText/>
              </w:sdtPr>
              <w:sdtContent>
                <w:p>
                  <w:pPr>
                    <w:tabs>
                      <w:tab w:val="left" w:pos="851"/>
                      <w:tab w:val="left" w:pos="1134"/>
                    </w:tabs>
                    <w:suppressAutoHyphens/>
                    <w:ind w:firstLine="709"/>
                    <w:jc w:val="both"/>
                    <w:rPr>
                      <w:i/>
                      <w:sz w:val="22"/>
                      <w:szCs w:val="22"/>
                    </w:rPr>
                  </w:pPr>
                  <w:sdt>
                    <w:sdtPr>
                      <w:alias w:val="Numeris"/>
                      <w:tag w:val="nr_237d757871a44fb1b8a88b9e0e3eca8b"/>
                      <w:lock w:val="sdtLocked"/>
                      <w:richText/>
                    </w:sdtPr>
                    <w:sdtContent>
                      <w:r>
                        <w:rPr>
                          <w:sz w:val="22"/>
                          <w:szCs w:val="22"/>
                        </w:rPr>
                        <w:t>7</w:t>
                      </w:r>
                    </w:sdtContent>
                  </w:sdt>
                  <w:r>
                    <w:rPr>
                      <w:sz w:val="22"/>
                      <w:szCs w:val="22"/>
                    </w:rPr>
                    <w:t>.</w:t>
                    <w:tab/>
                    <w:t>Parama vienam gyvenančiam asmeniui arba bendrai gyvenantiems asmenims teikiama vieną kartą per dvylika mėnesių.</w:t>
                  </w:r>
                </w:p>
              </w:sdtContent>
            </w:sdt>
            <w:sdt>
              <w:sdtPr>
                <w:alias w:val="2 pr. 8 p."/>
                <w:tag w:val="part_6781ab2a463944c08cbdf8e4f43cae0d"/>
                <w:lock w:val="sdtLocked"/>
                <w:richText/>
              </w:sdtPr>
              <w:sdtContent>
                <w:p>
                  <w:pPr>
                    <w:tabs>
                      <w:tab w:val="left" w:pos="1134"/>
                    </w:tabs>
                    <w:suppressAutoHyphens/>
                    <w:ind w:firstLine="709"/>
                    <w:jc w:val="both"/>
                    <w:rPr>
                      <w:sz w:val="22"/>
                      <w:szCs w:val="22"/>
                    </w:rPr>
                  </w:pPr>
                  <w:sdt>
                    <w:sdtPr>
                      <w:alias w:val="Numeris"/>
                      <w:tag w:val="nr_6781ab2a463944c08cbdf8e4f43cae0d"/>
                      <w:lock w:val="sdtLocked"/>
                      <w:richText/>
                    </w:sdtPr>
                    <w:sdtContent>
                      <w:r>
                        <w:rPr>
                          <w:sz w:val="22"/>
                          <w:szCs w:val="22"/>
                        </w:rPr>
                        <w:t>8</w:t>
                      </w:r>
                    </w:sdtContent>
                  </w:sdt>
                  <w:r>
                    <w:rPr>
                      <w:sz w:val="22"/>
                      <w:szCs w:val="22"/>
                    </w:rPr>
                    <w:t>.</w:t>
                    <w:tab/>
                    <w:t xml:space="preserve">Savivaldybės administracijos sprendimai dėl paramos skyrimo ar neskyrimo gali būti skundžiami Lietuvos Respublikos administracinių bylų teisenos įstatymo nustatyta tvarka. </w:t>
                  </w:r>
                </w:p>
                <w:p>
                  <w:pPr>
                    <w:tabs>
                      <w:tab w:val="left" w:pos="4350"/>
                    </w:tabs>
                    <w:suppressAutoHyphens/>
                    <w:jc w:val="center"/>
                    <w:rPr>
                      <w:szCs w:val="24"/>
                    </w:rPr>
                  </w:pPr>
                  <w:r>
                    <w:rPr>
                      <w:szCs w:val="24"/>
                    </w:rPr>
                    <w:t>____________________________</w:t>
                  </w: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d772aa0783711eb9601893677bfd7d8">
            <w:r w:rsidRPr="00532B9F">
              <w:rPr>
                <w:rFonts w:ascii="Times New Roman" w:eastAsia="MS Mincho" w:hAnsi="Times New Roman"/>
                <w:sz w:val="20"/>
                <w:iCs/>
                <w:color w:val="0000FF" w:themeColor="hyperlink"/>
                <w:u w:val="single"/>
              </w:rPr>
              <w:t>T1-79</w:t>
            </w:r>
          </w:fldSimple>
          <w:r>
            <w:rPr>
              <w:rFonts w:ascii="Times New Roman" w:eastAsia="MS Mincho" w:hAnsi="Times New Roman"/>
              <w:sz w:val="20"/>
              <w:iCs/>
            </w:rPr>
            <w:t>,
2021-02-25,
paskelbta TAR 2021-02-26, i. k. 2021-03902                </w:t>
          </w:r>
        </w:p>
        <w:p>
          <w:pPr>
            <w:jc w:val="both"/>
            <w:rPr>
              <w:rFonts w:ascii="Times New Roman" w:hAnsi="Times New Roman"/>
            </w:rPr>
          </w:pPr>
          <w:r>
            <w:rPr>
              <w:rFonts w:ascii="Times New Roman" w:hAnsi="Times New Roman"/>
              <w:sz w:val="20"/>
            </w:rPr>
            <w:t>Dėl Vienkartinių, tikslinių, sąlyginių ir periodinių pašalpų skyrimo ir mokėjimo Telšių rajono savivaldybėje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4742e80b3dc11ec8d9390588bf2de65">
            <w:r w:rsidRPr="00532B9F">
              <w:rPr>
                <w:rFonts w:ascii="Times New Roman" w:eastAsia="MS Mincho" w:hAnsi="Times New Roman"/>
                <w:sz w:val="20"/>
                <w:iCs/>
                <w:color w:val="0000FF" w:themeColor="hyperlink"/>
                <w:u w:val="single"/>
              </w:rPr>
              <w:t>T1-97</w:t>
            </w:r>
          </w:fldSimple>
          <w:r>
            <w:rPr>
              <w:rFonts w:ascii="Times New Roman" w:eastAsia="MS Mincho" w:hAnsi="Times New Roman"/>
              <w:sz w:val="20"/>
              <w:iCs/>
            </w:rPr>
            <w:t>,
2022-03-31,
paskelbta TAR 2022-04-04, i. k. 2022-06852                </w:t>
          </w:r>
        </w:p>
        <w:p>
          <w:pPr>
            <w:jc w:val="both"/>
            <w:rPr>
              <w:rFonts w:ascii="Times New Roman" w:hAnsi="Times New Roman"/>
            </w:rPr>
          </w:pPr>
          <w:r>
            <w:rPr>
              <w:rFonts w:ascii="Times New Roman" w:hAnsi="Times New Roman"/>
              <w:sz w:val="20"/>
            </w:rPr>
            <w:t>Dėl Telšių rajono savivaldybės tarybos 2020 m. sausio 30 d. sprendimo Nr. T1-31 „Dėl Vienkartinių, tikslinių, sąlyginių ir periodinių pašalpų skyrimo ir mokėjimo Telšių rajono savivaldybėje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2619b90d39e11ed9978886e85107ab2">
            <w:r w:rsidRPr="00532B9F">
              <w:rPr>
                <w:rFonts w:ascii="Times New Roman" w:eastAsia="MS Mincho" w:hAnsi="Times New Roman"/>
                <w:sz w:val="20"/>
                <w:iCs/>
                <w:color w:val="0000FF" w:themeColor="hyperlink"/>
                <w:u w:val="single"/>
              </w:rPr>
              <w:t>T1-85</w:t>
            </w:r>
          </w:fldSimple>
          <w:r>
            <w:rPr>
              <w:rFonts w:ascii="Times New Roman" w:eastAsia="MS Mincho" w:hAnsi="Times New Roman"/>
              <w:sz w:val="20"/>
              <w:iCs/>
            </w:rPr>
            <w:t>,
2023-03-30,
paskelbta TAR 2023-04-05, i. k. 2023-06568                </w:t>
          </w:r>
        </w:p>
        <w:p>
          <w:pPr>
            <w:jc w:val="both"/>
            <w:rPr>
              <w:rFonts w:ascii="Times New Roman" w:hAnsi="Times New Roman"/>
            </w:rPr>
          </w:pPr>
          <w:r>
            <w:rPr>
              <w:rFonts w:ascii="Times New Roman" w:hAnsi="Times New Roman"/>
              <w:sz w:val="20"/>
            </w:rPr>
            <w:t>Dėl Telšių rajono savivaldybės tarybos 2020 m. sausio 30 d. sprendimo Nr. T1-31 „Dėl Vienkartinių, tikslinių, sąlyginių ir periodinių pašalpų skyrimo ir mokėjimo Telšių rajono savivaldybėje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993" w:left="1701" w:header="567" w:footer="567"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Palemonas">
    <w:altName w:val="Times New Roman"/>
    <w:charset w:val="BA"/>
    <w:family w:val="roman"/>
    <w:pitch w:val="variable"/>
    <w:sig w:usb0="00000001" w:usb1="500028EF" w:usb2="00000024"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911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14C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1137"/>
    <o:shapelayout v:ext="edit">
      <o:idmap v:ext="edit" data="1"/>
    </o:shapelayout>
  </w:shapeDefaults>
  <w:decimalSymbol w:val=","/>
  <w:listSeparator w:val=";"/>
  <w14:docId w14:val="29BA015E"/>
  <w15:docId w15:val="{726BA813-C012-4FBE-BCDC-D8F192F300D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65440132">
      <w:bodyDiv w:val="1"/>
      <w:marLeft w:val="0"/>
      <w:marRight w:val="0"/>
      <w:marTop w:val="0"/>
      <w:marBottom w:val="0"/>
      <w:divBdr>
        <w:top w:val="none" w:sz="0" w:space="0" w:color="auto"/>
        <w:left w:val="none" w:sz="0" w:space="0" w:color="auto"/>
        <w:bottom w:val="none" w:sz="0" w:space="0" w:color="auto"/>
        <w:right w:val="none" w:sz="0" w:space="0" w:color="auto"/>
      </w:divBdr>
    </w:div>
    <w:div w:id="501243999">
      <w:bodyDiv w:val="1"/>
      <w:marLeft w:val="0"/>
      <w:marRight w:val="0"/>
      <w:marTop w:val="0"/>
      <w:marBottom w:val="0"/>
      <w:divBdr>
        <w:top w:val="none" w:sz="0" w:space="0" w:color="auto"/>
        <w:left w:val="none" w:sz="0" w:space="0" w:color="auto"/>
        <w:bottom w:val="none" w:sz="0" w:space="0" w:color="auto"/>
        <w:right w:val="none" w:sz="0" w:space="0" w:color="auto"/>
      </w:divBdr>
    </w:div>
    <w:div w:id="1402942098">
      <w:bodyDiv w:val="1"/>
      <w:marLeft w:val="0"/>
      <w:marRight w:val="0"/>
      <w:marTop w:val="0"/>
      <w:marBottom w:val="0"/>
      <w:divBdr>
        <w:top w:val="none" w:sz="0" w:space="0" w:color="auto"/>
        <w:left w:val="none" w:sz="0" w:space="0" w:color="auto"/>
        <w:bottom w:val="none" w:sz="0" w:space="0" w:color="auto"/>
        <w:right w:val="none" w:sz="0" w:space="0" w:color="auto"/>
      </w:divBdr>
    </w:div>
    <w:div w:id="1598321957">
      <w:bodyDiv w:val="1"/>
      <w:marLeft w:val="0"/>
      <w:marRight w:val="0"/>
      <w:marTop w:val="0"/>
      <w:marBottom w:val="0"/>
      <w:divBdr>
        <w:top w:val="none" w:sz="0" w:space="0" w:color="auto"/>
        <w:left w:val="none" w:sz="0" w:space="0" w:color="auto"/>
        <w:bottom w:val="none" w:sz="0" w:space="0" w:color="auto"/>
        <w:right w:val="none" w:sz="0" w:space="0" w:color="auto"/>
      </w:divBdr>
      <w:divsChild>
        <w:div w:id="1499420262">
          <w:marLeft w:val="0"/>
          <w:marRight w:val="0"/>
          <w:marTop w:val="0"/>
          <w:marBottom w:val="0"/>
          <w:divBdr>
            <w:top w:val="none" w:sz="0" w:space="0" w:color="auto"/>
            <w:left w:val="none" w:sz="0" w:space="0" w:color="auto"/>
            <w:bottom w:val="none" w:sz="0" w:space="0" w:color="auto"/>
            <w:right w:val="none" w:sz="0" w:space="0" w:color="auto"/>
          </w:divBdr>
        </w:div>
      </w:divsChild>
    </w:div>
    <w:div w:id="1924029883">
      <w:bodyDiv w:val="1"/>
      <w:marLeft w:val="225"/>
      <w:marRight w:val="225"/>
      <w:marTop w:val="0"/>
      <w:marBottom w:val="0"/>
      <w:divBdr>
        <w:top w:val="none" w:sz="0" w:space="0" w:color="auto"/>
        <w:left w:val="none" w:sz="0" w:space="0" w:color="auto"/>
        <w:bottom w:val="none" w:sz="0" w:space="0" w:color="auto"/>
        <w:right w:val="none" w:sz="0" w:space="0" w:color="auto"/>
      </w:divBdr>
      <w:divsChild>
        <w:div w:id="2119983714">
          <w:marLeft w:val="0"/>
          <w:marRight w:val="0"/>
          <w:marTop w:val="0"/>
          <w:marBottom w:val="0"/>
          <w:divBdr>
            <w:top w:val="none" w:sz="0" w:space="0" w:color="auto"/>
            <w:left w:val="none" w:sz="0" w:space="0" w:color="auto"/>
            <w:bottom w:val="none" w:sz="0" w:space="0" w:color="auto"/>
            <w:right w:val="none" w:sz="0" w:space="0" w:color="auto"/>
          </w:divBdr>
        </w:div>
      </w:divsChild>
    </w:div>
    <w:div w:id="2083138839">
      <w:bodyDiv w:val="1"/>
      <w:marLeft w:val="0"/>
      <w:marRight w:val="0"/>
      <w:marTop w:val="0"/>
      <w:marBottom w:val="0"/>
      <w:divBdr>
        <w:top w:val="none" w:sz="0" w:space="0" w:color="auto"/>
        <w:left w:val="none" w:sz="0" w:space="0" w:color="auto"/>
        <w:bottom w:val="none" w:sz="0" w:space="0" w:color="auto"/>
        <w:right w:val="none" w:sz="0" w:space="0" w:color="auto"/>
      </w:divBdr>
      <w:divsChild>
        <w:div w:id="177500765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4.bin"/>
  <Relationship Id="rId11" Type="http://schemas.openxmlformats.org/officeDocument/2006/relationships/header" Target="header10.xml"/>
  <Relationship Id="rId12" Type="http://schemas.openxmlformats.org/officeDocument/2006/relationships/header" Target="header11.xml"/>
  <Relationship Id="rId13" Type="http://schemas.openxmlformats.org/officeDocument/2006/relationships/footer" Target="footer10.xml"/>
  <Relationship Id="rId14" Type="http://schemas.openxmlformats.org/officeDocument/2006/relationships/footer" Target="footer11.xml"/>
  <Relationship Id="rId15" Type="http://schemas.openxmlformats.org/officeDocument/2006/relationships/header" Target="header12.xml"/>
  <Relationship Id="rId16" Type="http://schemas.openxmlformats.org/officeDocument/2006/relationships/footer" Target="footer12.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4.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e4b429ba934d1da474694262bc39c5" PartId="08ad0a8af56948b9a988e62b8206a07c">
    <Part Type="preambule" DocPartId="6f0c76bf698f47aeaee0ebd9d4a2e705" PartId="a8f48132edcd4210bdc0db880468801a"/>
    <Part Type="punktas" Nr="1" Abbr="1 p." DocPartId="3e97d617f10444479f041bef6ef9f8fd" PartId="c84055e07b5047469d60496be75548d2"/>
    <Part Type="punktas" Nr="2" Abbr="2 p." DocPartId="30decc13db844f52b5f6a94b7438e73a" PartId="ae7003b78ec64e548685b72ac93f93ee"/>
    <Part Type="punktas" Nr="3" Abbr="3 p." DocPartId="865caf602db44a3e998cf9695a5dbe24" PartId="150ed3357fc04598b2861ef149a2f753"/>
    <Part Type="signatura" DocPartId="eb7caad1753845899e31e58b5105573c" PartId="28a8884365d540b68279287f161c77c2"/>
  </Part>
  <Part Type="patvirtinta" Title="VIENKARTINIŲ, TIKSLINIŲ, SĄLYGINIŲ IR PERIODINIŲ PAŠALPŲ SKYRIMO IR MOKĖJIMO TELŠIŲ RAJONO SAVIVALDYBĖJE TVARKOS APRAŠAS" DocPartId="4540ba9263b840a7b795af0249f67f3f" PartId="c0dafd0d28ec456583d85e99b0fb3130">
    <Part Type="skyrius" Nr="1" Title="BENDROSIOS NUOSTATOS" DocPartId="1ecd82efcfe74173a1ff47c1b28aed39" PartId="51b57a6b7a4342aeb46d64d6084e65f5">
      <Part Type="punktas" Nr="1" Abbr="1 p." DocPartId="70bd7318278d4141ad15df0c1527328f" PartId="1996ae7459a444d68621bd8d1324971b"/>
      <Part Type="punktas" Nr="2" Abbr="2 p." DocPartId="1eae97cbec5545b4b62e215200a569bf" PartId="c1df02f7ee144db792b8c1a2e87d578e"/>
      <Part Type="punktas" Nr="3" Abbr="3 p." DocPartId="a638a2b3164048b9975757a5aba7fe86" PartId="d04eff47518b4d31bcb3051e2ee98320"/>
      <Part Type="punktas" Nr="4" Abbr="4 p." DocPartId="10b457b19ab9457583c484db6eb737a8" PartId="26d057e217984cbab9d302cdc2693f5d"/>
      <Part Type="punktas" Nr="5" Abbr="5 p." DocPartId="66a8aab5cd9f48feaa7f8aafcdeffe1b" PartId="142f16fb28bd4bc3a9726a5c10c6638a">
        <Part Type="papunktis" Nr="5.1" Abbr="5.1 pp." DocPartId="edce6cafcaeb48fe8b60654356acf8f1" PartId="9ec576bcb9714384b9ae80ca94ab725a"/>
        <Part Type="papunktis" Nr="5.2" Abbr="5.2 pp." DocPartId="eaeb9e3261e94cfd8cc946c886a6149f" PartId="5cbd78a9a7294910b34a60ccc4e9388e"/>
        <Part Type="papunktis" Nr="5.3" Abbr="5.3 pp." DocPartId="984647d93fe948ef9a76752b5b9801cc" PartId="f8c98bdc812748ab9f27e80300e58cdd"/>
        <Part Type="papunktis" Nr="5.4" Abbr="5.4 pp." DocPartId="47a12848890b4df6adb9f08a4464aa7a" PartId="db9f06119deb45af96875c03112ad4c9"/>
        <Part Type="papunktis" Nr="5.5" Abbr="5.5 pp." DocPartId="c047762554df41a7b9d82580316d0bc0" PartId="9313b67d35924254a58cef9f3756f8dd"/>
        <Part Type="papunktis" Nr="5.6" Abbr="5.6 pp." DocPartId="34ae74318f62408a97d4aed7dba11652" PartId="deb67f5e040f448687faa72df9793c09"/>
        <Part Type="papunktis" Nr="5.7" Abbr="5.7 pp." DocPartId="f937d8f51c7c47fc9867b3e6893ffc37" PartId="b287ca48c8574b68b81d3bb6312c0459"/>
      </Part>
      <Part Type="punktas" Nr="6" Abbr="6 p." DocPartId="0506a816d5cd492992b419408d0dc068" PartId="c2cea4d292fc4b9998ae4d14515a6b43"/>
    </Part>
    <Part Type="skyrius" Nr="2" Title="PARAMOS SKYRIMO SĄLYGOS IR DYDŽIAI" DocPartId="e3cc7e4cd1434695ac9351cba573459a" PartId="c5beb02b9f714e79abac97d7c8f8dc7c">
      <Part Type="punktas" Nr="7" Abbr="7 p." DocPartId="734e6ed0b6c7401b99c0776917c7fc84" PartId="336ee2b0432f4e98ba7e396c0e3e1b86">
        <Part Type="papunktis" Nr="7.1" Abbr="7.1 pp." DocPartId="94256b1e76e34e77befd3b22c8fea7c9" PartId="b4d74883f0a04f77bd759c10ec3a2359"/>
        <Part Type="papunktis" Nr="7.2" Abbr="7.2 pp." DocPartId="8b3293ed3f964cd094be6c3c809db104" PartId="cfa2831554484e59b94ee7fe7c27db68">
          <Part Type="papunktis" Nr="7.2.1" Abbr="7.2.1 pp." DocPartId="01968363d74b41e892cac89827fc86d1" PartId="3ab32cbbf3874df68a8595e50e3fa2d7"/>
          <Part Type="papunktis" Nr="7.2.2" Abbr="7.2.2 pp." DocPartId="653f96089aa1462fa20041dc382f20fd" PartId="130f02e218334af885763b2035c484cd"/>
          <Part Type="papunktis" Nr="7.2.3" Abbr="7.2.3 pp." DocPartId="8d73faa3e005417b987726f6ee4203e9" PartId="83f6e50ccb3d414eb76acc7ce2fbae74"/>
        </Part>
        <Part Type="papunktis" Nr="7.3" Abbr="7.3 pp." DocPartId="164ee2630a814bcfb20cf2207863afdb" PartId="f9ca26ab9ab649428aa535016ce93ebd"/>
        <Part Type="papunktis" Nr="7.4" Abbr="7.4 pp." DocPartId="198671a5f76b47bfbd61b40aff2ad49b" PartId="b747772381cc4b8fba48ec1e29426f56"/>
      </Part>
      <Part Type="punktas" Nr="8" Abbr="8 p." DocPartId="73b691868d0b470882001ffb0eefbf3e" PartId="974f9e40c78c45b5a1de8157c2082988">
        <Part Type="papunktis" Nr="8.1" Abbr="8.1 pp." DocPartId="035df5b5c40f42859844e1da6494254c" PartId="b4e5018cb2554e3e94ed54de73a52772">
          <Part Type="papunktis" Nr="8.1.1" Abbr="8.1.1 pp." DocPartId="e4685aacd30940aaa8018d5cb5d7be8c" PartId="9433e7c074b84f36ba464374953e2a35"/>
          <Part Type="papunktis" Nr="8.1.2" Abbr="8.1.2 pp." DocPartId="98f244bb93d64b9198e8218fb8eea684" PartId="57fd43327c194e44bc97c371cfcdc6b8"/>
          <Part Type="papunktis" Nr="8.1.3" Abbr="8.1.3 pp." DocPartId="c520bd69728e470f9930546899846d7a" PartId="08a89e64c7ad403a8a07ac6ae9d652d6"/>
          <Part Type="papunktis" Nr="8.1.4" Abbr="8.1.4 pp." DocPartId="f07bb9d864e74cfda2148a4d083b0bde" PartId="5ff0070186fa4f37a3b38f650904a448"/>
          <Part Type="papunktis" Nr="8.1.5" Abbr="8.1.5 pp." DocPartId="94a997a319534f87a7fedf1a63e5dd0e" PartId="51e5d792df4244d2986672519809f906"/>
          <Part Type="papunktis" Nr="8.1.6" Abbr="8.1.6 pp." DocPartId="c6b051c187fc48c381d914e5174d1b0c" PartId="337cb7d73256423c9ef3594c0483b867"/>
        </Part>
        <Part Type="papunktis" Nr="8.2" Abbr="8.2 pp." DocPartId="d3928631d8ce42b8868990e65cad0a0f" PartId="d34bf0aa4ab947f1a19eb547a6e1e639">
          <Part Type="papunktis" Nr="8.2.1" Abbr="8.2.1 pp." DocPartId="7a737782cb964143967d9c752495b58f" PartId="95559a66c7fc493caafc54d33d4e6f6b"/>
          <Part Type="papunktis" Nr="8.2.2" Abbr="8.2.2 pp." DocPartId="c7c939bb0afe49ae8c05b0c8b39f1e48" PartId="cfa7b89091c442188a62d9b631d46576"/>
          <Part Type="papunktis" Nr="8.2.3" Abbr="8.2.3 pp." DocPartId="acad934c12694a31b9a46ff3ad57203d" PartId="d3fd20aa5cb94948bc1145ad30431e13"/>
          <Part Type="papunktis" Nr="8.2.4" Abbr="8.2.4 pp." DocPartId="7e7a08ed70eb4792a69e55d103103035" PartId="9fc2eb29d3034de3ac3a5ec8d5076253"/>
          <Part Type="papunktis" Nr="8.2.5" Abbr="8.2.5 pp." DocPartId="555d98b15cf54a5192429079be931b78" PartId="b8d3285d3ab94c349819cbfa237335c8"/>
        </Part>
        <Part Type="papunktis" Nr="8.3" Abbr="8.3 pp." DocPartId="0dc128197cdf4adca5e235b3e61d3c07" PartId="c26ab254c01d4c769bcd68e9cb046b12"/>
        <Part Type="papunktis" Nr="8.4" Abbr="8.4 pp." DocPartId="27f6ed09b4724dd58effb0bdbbc04988" PartId="d19016ab2fc4430a9259950881f6a15a">
          <Part Type="papunktis" Nr="8.4.1" Abbr="8.4.1 pp." DocPartId="bb8a21e9d2a04f4cb8b6be4ea06890b1" PartId="f020f30a2e3a44b180b88da0c4a793ab"/>
          <Part Type="papunktis" Nr="8.4.2" Abbr="8.4.2 pp." DocPartId="daafbbeacf6e4a76bde8448e5ea0b72b" PartId="8367397226774c4a9ffd2fa78738ccde"/>
          <Part Type="papunktis" Nr="8.4.3" Abbr="8.4.3 pp." DocPartId="da51c28cd0d3469c859c5106f1b2db52" PartId="7b4912ffbd0c48898058a55aa05b1a1a"/>
          <Part Type="papunktis" Nr="8.4.4" Abbr="8.4.4 pp." DocPartId="2aa2bce7e1f14f29860a94a814136e31" PartId="277aa170ae2e4f9ea12e6f7f489aee81"/>
          <Part Type="papunktis" Nr="8.4.5" Abbr="8.4.5 pp." DocPartId="c508529b9f3946dd9a79ab760c0ed135" PartId="d231b2ff7a3a49a18b6b6e0442eff254"/>
        </Part>
        <Part Type="papunktis" Nr="8.5" Abbr="8.5 pp." DocPartId="8d958f22139e4b5cb74c246ab775a9ce" PartId="93aad3761ab24cd686acd77413cc25b6">
          <Part Type="papunktis" Nr="8.5.1" Abbr="8.5.1 pp." DocPartId="31e1a46f1d4c44099cb165baa306fd2f" PartId="2a878044fda24e2f8a2c9f981bfbc816"/>
        </Part>
        <Part Type="papunktis" Nr="8.6" Abbr="8.6 pp." DocPartId="5924ee9bf86a444ea39422be8898fe60" PartId="a1da5262739a4c81ab37dae634f9b57c"/>
        <Part Type="papunktis" Nr="8.7" Abbr="8.7 pp." DocPartId="9d0a1be0a3484e808ce6e49b3701179e" PartId="09f39e19f6bd43aca20b90cf667dd112"/>
        <Part Type="papunktis" Nr="8.8" Abbr="8.8 pp." DocPartId="e5bea644ecd04d3cb4ec7496c8096551" PartId="b62150f550254927a32122e3e47ba554">
          <Part Type="papunktis" Nr="8.8.1" Abbr="8.8.1 pp." DocPartId="046f4a16058741f881809d87ca985ceb" PartId="1049062166fe45759afc94c62ab89ffa"/>
          <Part Type="papunktis" Nr="8.8.2" Abbr="8.8.2 pp." DocPartId="2c8e9a0144444593969c77b9960b09a0" PartId="17300e55779a451f961ceccc32228125"/>
          <Part Type="papunktis" Nr="8.8.3" Abbr="8.8.3 pp." DocPartId="2b6154df1c9048e48dd94d4ae145ed70" PartId="57f4e81fe8754c42aa6de5e169a93a9c"/>
        </Part>
        <Part Type="papunktis" Nr="8.9" Abbr="8.9 pp." DocPartId="14a8dbece92c4b05b870267cd52ad7ee" PartId="f814d42278c345f7a36ae43452eeeae9"/>
        <Part Type="papunktis" Nr="8.10" Abbr="8.10 pp." DocPartId="1f9ff3b9ac914ce9845de9360728170d" PartId="2f7033a79e454fbfb069b71bdec10abc">
          <Part Type="papunktis" Nr="8.10.1" Abbr="8.10.1 pp." DocPartId="92cc4920ca0d4fec92d74feadf054189" PartId="0e80968240ae44d59e3061bbed7243b9"/>
          <Part Type="papunktis" Nr="8.10.2" Abbr="8.10.2 pp." DocPartId="a537b965dfbd45ea95c6d3e22cdbfd16" PartId="e262a457914747aca018bf9c85d0c68f"/>
        </Part>
        <Part Type="papunktis" Nr="8.11" Abbr="8.11 pp." DocPartId="6f20bcc305af4ee99d958d3e4503571d" PartId="917cd8a96be343f08ac4d0e7aa0fa733"/>
        <Part Type="papunktis" Nr="8.12" Abbr="8.12 pp." DocPartId="e54d8c917fe3492cb723ffaaf2982a87" PartId="b643654c0a1c4bddb0984a4732eade98"/>
        <Part Type="papunktis" Nr="8.13" Abbr="8.13 pp." DocPartId="8abf0deb88464cdc82cedb7e296b27e3" PartId="ad609f297cfb44468789e169ab50eff9"/>
      </Part>
      <Part Type="punktas" Nr="9" Abbr="9 p." DocPartId="297d1d6edc9e477ebadb56c990c1193f" PartId="54bc9bf91583437485b15123489c28ff">
        <Part Type="papunktis" Nr="9.1" Abbr="9.1 pp." DocPartId="ac876719492d4cccbc461e5234908229" PartId="27bed8f608dc48869a3ab413b911e44d"/>
        <Part Type="papunktis" Nr="9.2" Abbr="9.2 pp." DocPartId="8d5f84a8cbff4be3bbbcbcbe339e7689" PartId="12865ddb1bf24ac7a3ca1abd1ddb1d3c"/>
        <Part Type="papunktis" Nr="9.3" Abbr="9.3 pp." DocPartId="de438086b95543e7b3a1d746ca42a7bf" PartId="2e6d02fb3c0f4e52abc0deb01bcb4793"/>
      </Part>
      <Part Type="punktas" Nr="10" Abbr="10 p." DocPartId="b17f27828b914c3ca6b4ecb93a4a9955" PartId="c3e3af42906e4b838adea0760f44d23b">
        <Part Type="papunktis" Nr="10.1" Abbr="10.1 pp." DocPartId="a8d114f802ac4087be07d6f4df2ddcb9" PartId="131bd0d3882e4c0492d19eb897de8cbd"/>
        <Part Type="papunktis" Nr="10.2" Abbr="10.2 pp." DocPartId="70837a8009d445c39a761869647eeaa6" PartId="50c19ef67a554845aacc06f87da6e769"/>
        <Part Type="papunktis" Nr="10.3" Abbr="10.3 pp." DocPartId="64d68a60621f48a89cada5d5ba07b423" PartId="c7a56aa62bf048f6b0bc96dd4b90cadc"/>
        <Part Type="papunktis" Nr="10.4" Abbr="10.4 pp." DocPartId="5256cfea4928488bbbfb7b7ecda61f3d" PartId="134360d987224a6b885c6da9f8e736b7"/>
        <Part Type="papunktis" Nr="10.5" Abbr="10.5 pp." DocPartId="ebf5c2e12eff40dbadc13e22cf50f740" PartId="905d635be0ce474d8a8ef6f13aafc765"/>
      </Part>
    </Part>
    <Part Type="skyrius" Nr="3" Title="DOKUMENTŲ PARAMAI GAUTI TEIKIMAS" DocPartId="6937e1f3f0e44e6383051116818447d8" PartId="ddc405a4a0d446b1a04cd9d79d6c1352">
      <Part Type="punktas" Nr="11" Abbr="11 p." DocPartId="23f01684d8314892b03f100af066b203" PartId="3eb3d845a567497aaf2bd5ce269b5cf9"/>
      <Part Type="punktas" Nr="12" Abbr="12 p." DocPartId="2c52f6a100b64da99749818312679b5a" PartId="142d79d282534a27a45353a95b7f19c3"/>
      <Part Type="punktas" Nr="13" Abbr="13 p." DocPartId="33c20a16f3064503b6d956479dd0b305" PartId="ee3d4f4dcca940c5892ec11d20fb523e"/>
      <Part Type="punktas" Nr="14" Abbr="14 p." DocPartId="4ec589624eff485f83b14426267368f5" PartId="86e7eabadfc24a7490653951e1dfea60">
        <Part Type="papunktis" Nr="14.1" Abbr="14.1 pp." DocPartId="b998d1466cf34b70a9a6afeee53844d4" PartId="dd7c6533a4674aa68fa5163b24cd04bf"/>
        <Part Type="papunktis" Nr="14.2" Abbr="14.2 pp." DocPartId="d3fa63015d0641b49a59e8371ec17ef1" PartId="06ca610c83414b538c9efd8c4ea80dbe"/>
        <Part Type="papunktis" Nr="14.3" Abbr="14.3 pp." DocPartId="b49d20d0af0d492fb2f0b5cd4445549b" PartId="628aa0eaf1a94d808493810d92988996"/>
        <Part Type="papunktis" Nr="14.4" Abbr="14.4 pp." DocPartId="64189c9c3eaa43fa849e3bd6f0b9c6d2" PartId="4ac0579bb44c492aa4854a9cf9abe106"/>
        <Part Type="papunktis" Nr="14.5" Abbr="14.5 pp." DocPartId="d87a6d7602c545cf86bfe34fd2d82929" PartId="b194cf15201649d3938a85c2725ccecb"/>
        <Part Type="papunktis" Nr="14.6" Abbr="14.6 pp." DocPartId="26f33c728ae747e295bdbc11236aa851" PartId="dd1cd0a2d3684331a22c9cc6346a4288"/>
        <Part Type="papunktis" Nr="14.7" Abbr="14.7 pp." DocPartId="0f23f27ba10f47fca04f431ced3290d5" PartId="e120bb5f130d4c15908870d798700cbf"/>
        <Part Type="papunktis" Nr="14.8" Abbr="14.8 pp." DocPartId="a96da903c0144db988e6bc31c789fd10" PartId="b1ecd9acf0c844af9386a16de797119d"/>
        <Part Type="papunktis" Nr="14.9" Abbr="14.9 pp." DocPartId="4ad94bb5b4fc48048d139d63a09a832d" PartId="2945db1f0ce94fb697f5592d63675bd6"/>
        <Part Type="papunktis" Nr="14.10" Abbr="14.10 pp." DocPartId="0173f10814aa4602926faa495c074229" PartId="721c40e8be0441c5bd158b0ba0d92299"/>
        <Part Type="papunktis" Nr="14.11" Abbr="14.11 pp." DocPartId="ddf1419ad18c4483958c0e41835e33e2" PartId="bc2e63a41bb345dfb8b86813ca054db0"/>
        <Part Type="papunktis" Nr="14.12" Abbr="14.12 pp." DocPartId="9f32bfa7c75648aca19b8510d304f114" PartId="aadbff982c4b4a5a84dce6221ff5864d"/>
      </Part>
      <Part Type="punktas" Nr="15" Abbr="15 p." DocPartId="89f4378f466a469cb3c17cc9c308a279" PartId="2b17ee143aa4436ca9686359450dab00"/>
      <Part Type="punktas" Nr="16" Abbr="16 p." DocPartId="2c2dcb4c7a0a4653a487387264312a62" PartId="70e2e2561b3142469dac5650c6545861"/>
      <Part Type="punktas" Nr="17" Abbr="17 p." DocPartId="434098f89c8d4a67aca6d4dd93a42935" PartId="8f3f333799924335bfcd10e892c1497e">
        <Part Type="papunktis" Nr="17.1" Abbr="17.1 pp." DocPartId="2ecaf3ca088e4689a3ac5f02188a9c0d" PartId="678f34ec49f24553a74583b3545348eb"/>
        <Part Type="papunktis" Nr="17.2" Abbr="17.2 pp." DocPartId="d9227818406f450f88960ce44d299aa5" PartId="5651cfce01214c3785c4370c3e6be361"/>
        <Part Type="papunktis" Nr="17.3" Abbr="17.3 pp." DocPartId="e9003e423d2042358626e9660352126a" PartId="e3805c36093b41acbdd5ffb4271530c8"/>
      </Part>
      <Part Type="punktas" Nr="18" Abbr="18 p." DocPartId="b825316e26a44f6f94ff073105e2ec03" PartId="8d3a6329865b4e5abb370bb9a6689634"/>
    </Part>
    <Part Type="skyrius" Nr="4" Title="PAJAMŲ PARAMAI GAUTI APSKAIČIAVIMAS" DocPartId="ab46b35fd57c4f9eac7ba49c02c80d25" PartId="825984172ffb4d5b894a587c4497ba11">
      <Part Type="punktas" Nr="19" Abbr="19 p." DocPartId="fdd0f5211135472eb161e1121c8b0606" PartId="daa964f10e274ea29d05bba44e6f2dbe"/>
      <Part Type="punktas" Nr="20" Abbr="20 p." DocPartId="7c4b006d4eed43b1986fa10d5f29e720" PartId="9e4bf229d09a4530a3f8948791813b39"/>
    </Part>
    <Part Type="skyrius" Nr="5" Title="PARAMOS TEIKIMAS" DocPartId="0b13ec67cff84c4b92f92c76f96ac3da" PartId="62df4a31a7544d1f91b0f5f202dd42c1">
      <Part Type="punktas" Nr="21" Abbr="21 p." DocPartId="98fc4f0156294708afbc54405a3370b8" PartId="92b19f2883f246929090fc3d6b4b53b4"/>
      <Part Type="punktas" Nr="22" Abbr="22 p." DocPartId="9261523aa1b24fd9b5f479d7fcd16432" PartId="709c06f5c35b4831a790f76f0d32c4d0"/>
      <Part Type="punktas" Nr="23" Abbr="23 p." DocPartId="77998f762a084c99a7b210072631b16a" PartId="5d3bb737422d45cdb92306c7a920d71f"/>
      <Part Type="punktas" Nr="24" Abbr="24 p." DocPartId="98ec8e0b72b54b7aad7e9aefbd3ae927" PartId="a2f1fa2cfb69430ba9685d4087475e14"/>
      <Part Type="punktas" Nr="25" Abbr="25 p." DocPartId="fd0cdeb11f8d43ee9b6d1c8be9a7018d" PartId="3d2125a3d8494048818a1f36650a3932"/>
      <Part Type="punktas" Nr="26" Abbr="26 p." DocPartId="7a45bd70c09345dea590545b8b57a980" PartId="400445b422e940aea2dfbfc3d0800839"/>
      <Part Type="punktas" Nr="27" Abbr="27 p." DocPartId="11527032631747938068003a0339a0f4" PartId="866ca5c17c2e41dcb82eae384d491b76"/>
      <Part Type="punktas" Nr="28" Abbr="28 p." DocPartId="ebb8dee25be1419891d40cbd3246a379" PartId="c0cb50f4365043539c355aa4e8e016e8"/>
      <Part Type="punktas" Nr="29" Abbr="29 p." DocPartId="ffdbc1c3b0af48819fd6ffd4b9932bf6" PartId="641ab9c68d874827a7e70f18c38e8150"/>
      <Part Type="punktas" Nr="30" Abbr="30 p." DocPartId="b049daba04ca46a58b8912c62aff4e23" PartId="d0da429f2ec64e389f0ad2551c639b41"/>
      <Part Type="punktas" Nr="31" Abbr="31 p." DocPartId="01731dad3150425bb423509c8e481196" PartId="f86d0a9298ad4bbe80baa3e925318aae"/>
    </Part>
    <Part Type="skyrius" Nr="6" Title="PARAMOS TEIKIMO FORMOS" DocPartId="6dd55a3502c2425c9ad7e3b1a0d0c035" PartId="ed56e799bb884569b76f053685163046">
      <Part Type="punktas" Nr="32" Abbr="32 p." DocPartId="f58774305a594e9fad071486b31cb2b9" PartId="c3feb6326d8a4fca9d6b948ae267d9c7">
        <Part Type="papunktis" Nr="32.1" Abbr="32.1 pp." DocPartId="d797fa5073454540b9318c174d08a4d6" PartId="43642603bc5843bd865aa57cd0808ba5"/>
        <Part Type="papunktis" Nr="32.2" Abbr="32.2 pp." DocPartId="f7f192998ceb474aa3a12cc945b61dab" PartId="f7bf0ec90ca54696801889cc8797171d"/>
      </Part>
      <Part Type="punktas" Nr="33" Abbr="33 p." DocPartId="805405d94641415383ced996db4d6dbb" PartId="106f03caa87a4d8a812f9221ffbce5fd"/>
    </Part>
    <Part Type="skyrius" Nr="7" Title="BAIGIAMOSIOS NUOSTATOS" DocPartId="4761f36411f24a7d82ef45af8fb9bc07" PartId="e749021accd64350a0ba77d42e15c294">
      <Part Type="punktas" Nr="34" Abbr="34 p." DocPartId="c10128d8a06e40598dd9dad8bece1002" PartId="e661fe92708042caadedde55961e7905"/>
      <Part Type="punktas" Nr="35" Abbr="35 p." DocPartId="f2e5dde4577e4d87b4f4eaab02ed960e" PartId="ffcd4c6d9c57472e922978b47934f145"/>
      <Part Type="punktas" Nr="36" Abbr="36 p." DocPartId="ad192fc26432442f8cd03bb35f92d9d4" PartId="16e7af2160dd4d9eb8c252d190c570df"/>
    </Part>
    <Part Type="pabaiga" DocPartId="f65dbf73e27e43e08ee8f9c1bd8bbaba" PartId="4f501c413433488dbdb0e18412d8e31d"/>
  </Part>
  <Part Type="priedas" Nr="1" Abbr="1 pr." Title="PRAŠYMAS VIENKARTINEI, TIKSLINEI, SĄLYGINEI, PERIODINEI PAŠALPAI GAUTI" DocPartId="5b2bee29062c42e5b6bca5aff3ae9580" PartId="528530b70817497790efb831624e0675">
    <Part Type="skirsnis" Title="PRAŠYMAS VIENKARTINEI, TIKSLINEI, SĄLYGINEI, PERIODINEI PAŠALPAI GAUTI" DocPartId="f409184a0dde48d78b31fa134a97e193" PartId="8f44887b02694c2e99a5ec0b98dd1884">
      <Part Type="punktas" Nr="1" Abbr="1 pr. 1 p." DocPartId="1afce160cc834d608002cf50b9586310" PartId="12544b822316462fa3eeb7d8eea00c3a"/>
      <Part Type="punktas" Nr="2" Abbr="1 pr. 2 p." DocPartId="b30ee16045af48faa99ab07ae5cd3315" PartId="1125d27234e04081b370698310baf13b"/>
      <Part Type="punktas" Nr="3" Abbr="1 pr. 3 p." DocPartId="068b8b89ca0146799efa09f5aa849077" PartId="33e0aa8ce1164fbc9c31fb2aaffed21f"/>
      <Part Type="punktas" Nr="4" Abbr="1 pr. 4 p." DocPartId="7535239f812f4a558d71493c1ca1b5d9" PartId="3c2f669372244987a39bef42596dedc8"/>
      <Part Type="punktas" Nr="5" Abbr="1 pr. 5 p." DocPartId="c2d5b5c7fa0543c7aadc1ff89f3be17d" PartId="7414e3c273f2457d878689e6d340758c"/>
      <Part Type="punktas" Nr="6" Abbr="1 pr. 6 p." DocPartId="dc97cb7cfe9c46148c36ff677c43ae47" PartId="0478d618870f4ed9917c3e7bb06c7da1"/>
      <Part Type="punktas" Nr="7" Abbr="1 pr. 7 p." DocPartId="9d676a14f5ad4891b2f5bfaf8b7eff55" PartId="408cc84851be4d26b05ac81534d67bc0"/>
      <Part Type="punktas" Nr="8" Abbr="1 pr. 8 p." DocPartId="b69ca3ee5d2d469fb40b8f4885d6c987" PartId="f8da64608fc943e297d77ed4b0265cf6"/>
      <Part Type="punktas" Nr="9" Abbr="1 pr. 9 p." DocPartId="04bc55e47203411c8ff9a1b8e71dc590" PartId="d9f625d695d3433ca8592d7c58e4a5c2"/>
    </Part>
  </Part>
  <Part Type="priedas" Nr="2" Abbr="2 pr." Title="INFORMACINIS LAPELIS" DocPartId="5746e312e469489eb790ba9ccd47706e" PartId="274049b1cd2f42909afff333ed535e14">
    <Part Type="skirsnis" Title="BŪTINA ŽINOTI" DocPartId="454b2fad57714b48afd36056e9349cbd" PartId="a267fd277df34edb97e1dc9aff8b0476">
      <Part Type="punktas" Nr="1" Abbr="2 pr. 1 p." DocPartId="f5811bf772a149e6a1fea5c687cb609d" PartId="8029176912454bd5a91488dff68c69c2"/>
      <Part Type="punktas" Nr="2" Abbr="2 pr. 2 p." DocPartId="da503620885e4ca298084d615bd66e33" PartId="91fd8a1ca7ad4346895a00515385f83a"/>
      <Part Type="punktas" Nr="3" Abbr="2 pr. 3 p." DocPartId="c97ff695475349a68290a3b757fcd49c" PartId="9627b8e2372c4667a07094f62f215715"/>
      <Part Type="punktas" Nr="4" Abbr="2 pr. 4 p." DocPartId="38eb91e13b614554823501ac7172eaf8" PartId="bbc242fd53e54fd9acee171f7d730bdb">
        <Part Type="papunktis" Nr="4.1" Abbr="2 pr. 4.1 pp." DocPartId="4fcb4b246a14416b8f6f12da40ac0075" PartId="f361f34b2689446388ba6a3527671ba3"/>
        <Part Type="papunktis" Nr="4.2" Abbr="2 pr. 4.2 pp." DocPartId="e17a919395c34ed2afcb551aaed0433b" PartId="9d3e64aab2064dbaa4d361252cebe477"/>
        <Part Type="papunktis" Nr="4.3" Abbr="2 pr. 4.3 pp." DocPartId="9c40c33669f84e96883638245a2ce202" PartId="94ae9880f5a542b896f00d8cebb34f85"/>
        <Part Type="papunktis" Nr="4.4" Abbr="2 pr. 4.4 pp." DocPartId="03341363d492433ba07b2b2907eead0d" PartId="4b03e799f5d84c178de4ca9f60bfc6d9"/>
        <Part Type="papunktis" Nr="4.5" Abbr="2 pr. 4.5 pp." DocPartId="74b725de51eb4010bc0da83b1f1aef59" PartId="b7c250872190480b969a2bb62112b216"/>
        <Part Type="papunktis" Nr="4.6" Abbr="2 pr. 4.6 pp." DocPartId="e057240e7c854fbfb28084beae467060" PartId="6547cd24918446498381910081c83055"/>
      </Part>
      <Part Type="punktas" Nr="5" Abbr="2 pr. 5 p." DocPartId="b0c2b8d6a9304529b2ab2e655b48a39e" PartId="8821be0a907b47a4a8388044986b37d4"/>
      <Part Type="punktas" Nr="6" Abbr="2 pr. 6 p." DocPartId="6c873a1be25c424680c51be568c20752" PartId="3c0158011e2647be9812418744bfad78"/>
      <Part Type="punktas" Nr="7" Abbr="2 pr. 7 p." DocPartId="0e5023afd11941e5ba307a4c7e99518b" PartId="237d757871a44fb1b8a88b9e0e3eca8b"/>
      <Part Type="punktas" Nr="8" Abbr="2 pr. 8 p." DocPartId="3403def3c32d4bfc9adc9c62ef47086a" PartId="6781ab2a463944c08cbdf8e4f43cae0d"/>
    </Part>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92682B8-52EA-4E8D-8C28-DBD6A5493CF1}">
  <ds:schemaRefs>
    <ds:schemaRef ds:uri="http://lrs.lt/TAIS/DocParts"/>
  </ds:schemaRefs>
</ds:datastoreItem>
</file>

<file path=customXml/itemProps2.xml><?xml version="1.0" encoding="utf-8"?>
<ds:datastoreItem xmlns:ds="http://schemas.openxmlformats.org/officeDocument/2006/customXml" ds:itemID="{480EEAB6-3765-468B-B729-1ED4BF39A83E}">
  <ds:schemaRefs>
    <ds:schemaRef ds:uri="http://schemas.openxmlformats.org/officeDocument/2006/bibliography"/>
  </ds:schemaRefs>
</ds:datastoreItem>
</file>

<file path=customXml/itemProps3.xml><?xml version="1.0" encoding="utf-8"?>
<ds:datastoreItem xmlns:ds="http://schemas.openxmlformats.org/officeDocument/2006/customXml" ds:itemID="{E278A5C2-DDF7-4823-B1CC-2B659D194F0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TotalTime>
  <Pages>13</Pages>
  <Words>3930</Words>
  <Characters>29276</Characters>
  <Application>Microsoft Office Word</Application>
  <DocSecurity>0</DocSecurity>
  <Lines>243</Lines>
  <Paragraphs>66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vt:lpstr>
      <vt:lpstr>PROJEKTAS</vt:lpstr>
    </vt:vector>
  </TitlesOfParts>
  <Company>Telšių rajono savivaldybė</Company>
  <LinksUpToDate>false</LinksUpToDate>
  <CharactersWithSpaces>33140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2020-02-11T06:41:00Z</dcterms:created>
  <dc:creator>vartotojas</dc:creator>
  <lastModifiedBy>ŠAULYTĖ SKAIRIENĖ Dalia</lastModifiedBy>
  <lastPrinted>2020-01-09T09:06:00Z</lastPrinted>
  <dcterms:modified xsi:type="dcterms:W3CDTF">2023-04-07T05:23:00Z</dcterms:modified>
  <revision>7</revision>
  <dc:title>PROJEKTAS</dc:title>
</coreProperties>
</file>