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8d44bd0be6b4d1589c0c334cc461bbd"/>
        <w:lock w:val="sdtLocked"/>
        <w:richText/>
      </w:sdtPr>
      <w:sdtContent>
        <w:p>
          <w:pPr>
            <w:jc w:val="both"/>
            <w:rPr>
              <w:rFonts w:ascii="Times New Roman" w:hAnsi="Times New Roman"/>
            </w:rPr>
          </w:pPr>
          <w:r>
            <w:rPr>
              <w:rFonts w:ascii="Times New Roman" w:hAnsi="Times New Roman"/>
              <w:b/>
              <w:i/>
            </w:rPr>
            <w:t>Suvestinė redakcija nuo 2022-02-03 iki 2023-03-16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2021-10-06, i. k. 2021-20935</w:t>
          </w:r>
        </w:p>
        <w:p>
          <w:pPr>
            <w:jc w:val="both"/>
            <w:rPr>
              <w:rFonts w:ascii="Times New Roman" w:hAnsi="Times New Roman"/>
              <w:sz w:val="20"/>
            </w:rPr>
          </w:pPr>
        </w:p>
        <w:p>
          <w:pPr>
            <w:tabs>
              <w:tab w:val="center" w:pos="4153"/>
              <w:tab w:val="right" w:pos="8306"/>
            </w:tabs>
            <w:overflowPunct w:val="0"/>
            <w:jc w:val="both"/>
            <w:textAlignment w:val="baseline"/>
            <w:rPr>
              <w:lang w:val="en-GB"/>
            </w:rPr>
          </w:pPr>
        </w:p>
        <w:p>
          <w:pPr>
            <w:overflowPunct w:val="0"/>
            <w:jc w:val="center"/>
            <w:textAlignment w:val="baseline"/>
            <w:rPr>
              <w:sz w:val="16"/>
              <w:szCs w:val="16"/>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tabs>
              <w:tab w:val="left" w:pos="1304"/>
              <w:tab w:val="left" w:pos="1457"/>
              <w:tab w:val="left" w:pos="1604"/>
              <w:tab w:val="left" w:pos="1757"/>
            </w:tabs>
            <w:suppressAutoHyphens/>
            <w:jc w:val="center"/>
            <w:textAlignment w:val="center"/>
            <w:rPr>
              <w:b/>
              <w:color w:val="000000"/>
              <w:szCs w:val="24"/>
              <w:lang w:eastAsia="lt-LT"/>
            </w:rPr>
          </w:pPr>
          <w:r>
            <w:rPr>
              <w:b/>
              <w:szCs w:val="24"/>
              <w:lang w:eastAsia="lt-LT"/>
            </w:rPr>
            <w:t>DĖL LIETUVOS KAIMO PLĖTROS 2014–2020 METŲ PROGRAMOS PRIEMONĖS „</w:t>
          </w:r>
          <w:r>
            <w:rPr>
              <w:b/>
              <w:smallCaps/>
              <w:color w:val="000000"/>
              <w:szCs w:val="24"/>
              <w:lang w:eastAsia="lt-LT"/>
            </w:rPr>
            <w:t>INVESTICIJOS Į MATERIALŲJĮ TURTĄ“ VEIKLOS SRITIES „PARAMA INVESTICIJOMS Į ŽEMĖS ŪKIO VALDAS“ ĮGYVENDINIMO PEREINAMUOJU 2021–2022 METŲ LAIKOTARPIU TAISYKLIŲ</w:t>
          </w:r>
          <w:r>
            <w:rPr>
              <w:smallCaps/>
              <w:color w:val="000000"/>
              <w:szCs w:val="24"/>
              <w:lang w:eastAsia="lt-LT"/>
            </w:rPr>
            <w:t xml:space="preserve"> </w:t>
          </w:r>
          <w:r>
            <w:rPr>
              <w:b/>
              <w:smallCaps/>
              <w:color w:val="000000"/>
              <w:szCs w:val="24"/>
              <w:lang w:eastAsia="lt-LT"/>
            </w:rPr>
            <w:t xml:space="preserve">PATVIRTINIMO </w:t>
          </w:r>
        </w:p>
        <w:p>
          <w:pPr>
            <w:overflowPunct w:val="0"/>
            <w:jc w:val="center"/>
            <w:textAlignment w:val="baseline"/>
          </w:pPr>
        </w:p>
        <w:p>
          <w:pPr>
            <w:overflowPunct w:val="0"/>
            <w:jc w:val="center"/>
            <w:textAlignment w:val="baseline"/>
          </w:pPr>
          <w:r>
            <w:t>2021 m. spalio 6 d. Nr. 3D-626</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47a2056c96054d648e0ef45c706f6283"/>
            <w:lock w:val="sdtLocked"/>
            <w:richText/>
          </w:sdtPr>
          <w:sdtContent>
            <w:p>
              <w:pPr>
                <w:overflowPunct w:val="0"/>
                <w:spacing w:line="360" w:lineRule="auto"/>
                <w:ind w:firstLine="709"/>
                <w:jc w:val="both"/>
                <w:textAlignment w:val="baseline"/>
                <w:rPr>
                  <w:szCs w:val="24"/>
                </w:rPr>
              </w:pPr>
              <w:r>
                <w:rPr>
                  <w:szCs w:val="24"/>
                </w:rPr>
                <w:t xml:space="preserve">Vadovaudamasis Lietuvos Respublikos žemės ūkio ministerijos nuostatų, patvirtintų Lietuvos Respublikos Vyriausybės 1998 m. rugsėjo 15 d. nutarimu Nr. 1120 „Dėl Lietuvos Respublikos žemės ūkio ministerijos nuostatų patvirtinimo“, 12.2 ir 12.6 papunkčiais, Lietuvos Respublikos Vyriausybės 2014 m. liepos 22 d. nutarimu Nr. 722 „Dėl valstybės institucijų ir įstaigų, savivaldybių ir kitų juridinių asmenų, atsakingų už Lietuvos kaimo plėtros 2014–2020 metų programos įgyvendinimą, paskyrimo“, atsižvelgdamas į 2013 m. gruodžio 17 d. Europos Parlamento ir Tarybos reglamento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reglamento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deleguotojo reglamento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paskutiniais pakeitimais, padarytais 2020 m. gruodžio 23 d. Europos Parlamento ir Tarybos reglamentu (ES) 2020/2220, </w:t>
              </w:r>
              <w:r>
                <w:t xml:space="preserve">2020 m. gruodžio 23 d. </w:t>
              </w:r>
              <w:r>
                <w:rPr>
                  <w:szCs w:val="24"/>
                </w:rPr>
                <w:t>Europos Parlamento ir Tarybos reglamento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Lietuvos kaimo plėtros 2014–2020 m. programos, patvirtintos 2015 m. vasario 13 d. Europos Komisijos sprendimu Nr. C(2015)842, nuostatas ir siekdamas, kad būtų efektyviai panaudotos EŽŪFKP lėšos,</w:t>
              </w:r>
            </w:p>
          </w:sdtContent>
        </w:sdt>
        <w:sdt>
          <w:sdtPr>
            <w:alias w:val="pastraipa"/>
            <w:tag w:val="part_05adc72062694136b44f65147ec8b735"/>
            <w:lock w:val="sdtLocked"/>
            <w:richText/>
          </w:sdtPr>
          <w:sdtContent>
            <w:p>
              <w:pPr>
                <w:spacing w:line="360" w:lineRule="auto"/>
                <w:ind w:firstLine="709"/>
                <w:jc w:val="both"/>
                <w:rPr>
                  <w:szCs w:val="24"/>
                </w:rPr>
              </w:pPr>
              <w:r>
                <w:rPr>
                  <w:szCs w:val="24"/>
                </w:rPr>
                <w:t>t v i r t i n u Lietuvos kaimo plėtros 2014–2020 metų programos priemonės „Investicijos į materialųjį turtą“ veiklos srities „Parama investicijoms į žemės ūkio valdas“ įgyvendinimo pereinamuoju 2021–2022 metų laikotarpiu taisykles (pridedama).</w:t>
              </w:r>
            </w:p>
          </w:sdtContent>
        </w:sdt>
        <w:sdt>
          <w:sdtPr>
            <w:alias w:val="signatura"/>
            <w:tag w:val="part_06c4261df58841d385d766e537893ae8"/>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w:t>
                <w:tab/>
                <w:tab/>
                <w:t xml:space="preserve">  Kęstutis Navickas</w:t>
              </w:r>
            </w:p>
            <w:p>
              <w:pPr>
                <w:keepLines/>
                <w:tabs>
                  <w:tab w:val="left" w:pos="1304"/>
                  <w:tab w:val="left" w:pos="1457"/>
                  <w:tab w:val="left" w:pos="1604"/>
                  <w:tab w:val="left" w:pos="1757"/>
                </w:tabs>
                <w:suppressAutoHyphens/>
                <w:ind w:firstLine="7200"/>
                <w:rPr>
                  <w:b/>
                  <w:bCs/>
                  <w:szCs w:val="24"/>
                  <w:lang w:eastAsia="lt-LT"/>
                </w:rPr>
              </w:pPr>
            </w:p>
          </w:sdtContent>
        </w:sdt>
      </w:sdtContent>
    </w:sdt>
    <w:sdt>
      <w:sdtPr>
        <w:alias w:val="patvirtinta"/>
        <w:tag w:val="part_2461b10a8d744b16bb9981ff0929c7fc"/>
        <w:lock w:val="sdtLocked"/>
        <w:richText/>
      </w:sdtPr>
      <w:sdtContent>
        <w:p>
          <w:pPr>
            <w:keepLines/>
            <w:tabs>
              <w:tab w:val="left" w:pos="1304"/>
              <w:tab w:val="left" w:pos="1457"/>
              <w:tab w:val="left" w:pos="1604"/>
              <w:tab w:val="left" w:pos="1757"/>
            </w:tabs>
            <w:suppressAutoHyphens/>
            <w:ind w:firstLine="4536"/>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09" w:footer="709" w:gutter="0"/>
              <w:pgNumType w:start="1"/>
              <w:cols w:space="1296"/>
              <w:titlePg/>
              <w:docGrid w:linePitch="326"/>
            </w:sectPr>
          </w:pPr>
        </w:p>
        <w:p>
          <w:pPr>
            <w:keepLines/>
            <w:tabs>
              <w:tab w:val="left" w:pos="1304"/>
              <w:tab w:val="left" w:pos="1457"/>
              <w:tab w:val="left" w:pos="1604"/>
              <w:tab w:val="left" w:pos="1757"/>
            </w:tabs>
            <w:suppressAutoHyphens/>
            <w:ind w:firstLine="4536"/>
            <w:rPr>
              <w:b/>
              <w:szCs w:val="24"/>
              <w:lang w:eastAsia="lt-LT"/>
            </w:rPr>
          </w:pPr>
          <w:r>
            <w:rPr>
              <w:szCs w:val="24"/>
              <w:lang w:eastAsia="lt-LT"/>
            </w:rPr>
            <w:t>PATVIRTINTA</w:t>
          </w:r>
        </w:p>
        <w:p>
          <w:pPr>
            <w:keepLines/>
            <w:tabs>
              <w:tab w:val="left" w:pos="1304"/>
              <w:tab w:val="left" w:pos="1457"/>
              <w:tab w:val="left" w:pos="1604"/>
              <w:tab w:val="left" w:pos="1757"/>
            </w:tabs>
            <w:suppressAutoHyphens/>
            <w:ind w:firstLine="4536"/>
            <w:rPr>
              <w:szCs w:val="24"/>
              <w:lang w:eastAsia="lt-LT"/>
            </w:rPr>
          </w:pPr>
          <w:r>
            <w:rPr>
              <w:szCs w:val="24"/>
              <w:lang w:eastAsia="lt-LT"/>
            </w:rPr>
            <w:t>Lietuvos Respublikos žemės ūkio ministro</w:t>
          </w:r>
        </w:p>
        <w:p>
          <w:pPr>
            <w:keepLines/>
            <w:tabs>
              <w:tab w:val="left" w:pos="1304"/>
              <w:tab w:val="left" w:pos="1457"/>
              <w:tab w:val="left" w:pos="1604"/>
              <w:tab w:val="left" w:pos="1757"/>
            </w:tabs>
            <w:suppressAutoHyphens/>
            <w:ind w:firstLine="4536"/>
            <w:rPr>
              <w:szCs w:val="24"/>
              <w:lang w:eastAsia="lt-LT"/>
            </w:rPr>
          </w:pPr>
          <w:r>
            <w:rPr>
              <w:szCs w:val="24"/>
              <w:lang w:eastAsia="lt-LT"/>
            </w:rPr>
            <w:t xml:space="preserve">2021 m. spalio 6 d. įsakymu Nr. </w:t>
          </w:r>
          <w:r>
            <w:t>3D-626</w:t>
          </w: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jc w:val="center"/>
            <w:rPr>
              <w:b/>
              <w:smallCaps/>
              <w:szCs w:val="24"/>
              <w:lang w:eastAsia="lt-LT"/>
            </w:rPr>
          </w:pPr>
          <w:sdt>
            <w:sdtPr>
              <w:alias w:val="Pavadinimas"/>
              <w:tag w:val="title_2461b10a8d744b16bb9981ff0929c7fc"/>
              <w:lock w:val="sdtLocked"/>
              <w:richText/>
            </w:sdtPr>
            <w:sdtContent>
              <w:r>
                <w:rPr>
                  <w:b/>
                  <w:szCs w:val="24"/>
                  <w:lang w:eastAsia="lt-LT"/>
                </w:rPr>
                <w:t>LIETUVOS KAIMO PLĖTROS 2014–2020 METŲ PROGRAMOS PRIEMONĖS „</w:t>
              </w:r>
              <w:r>
                <w:rPr>
                  <w:b/>
                  <w:smallCaps/>
                  <w:color w:val="000000"/>
                  <w:szCs w:val="24"/>
                  <w:lang w:eastAsia="lt-LT"/>
                </w:rPr>
                <w:t xml:space="preserve">INVESTICIJOS Į MATERIALŲJĮ TURTĄ“ VEIKLOS SRITIES „PARAMA INVESTICIJOMS Į ŽEMĖS ŪKIO VALDAS“ </w:t>
              </w:r>
              <w:r>
                <w:rPr>
                  <w:b/>
                  <w:smallCaps/>
                  <w:szCs w:val="24"/>
                  <w:lang w:eastAsia="lt-LT"/>
                </w:rPr>
                <w:t>ĮGYVENDINIMO PEREINAMUOJU 2021–2022 METŲ LAIKOTARPIU TAISYKLĖS</w:t>
              </w:r>
            </w:sdtContent>
          </w:sdt>
        </w:p>
        <w:p>
          <w:pPr>
            <w:keepLines/>
            <w:tabs>
              <w:tab w:val="left" w:pos="1304"/>
              <w:tab w:val="left" w:pos="1457"/>
              <w:tab w:val="left" w:pos="1604"/>
              <w:tab w:val="left" w:pos="1757"/>
            </w:tabs>
            <w:suppressAutoHyphens/>
            <w:jc w:val="center"/>
            <w:rPr>
              <w:b/>
              <w:smallCaps/>
              <w:szCs w:val="24"/>
              <w:lang w:eastAsia="lt-LT"/>
            </w:rPr>
          </w:pPr>
        </w:p>
        <w:sdt>
          <w:sdtPr>
            <w:alias w:val="skyrius"/>
            <w:tag w:val="part_a390a3f3bf4a4794ade1cc3b3825d73f"/>
            <w:lock w:val="sdtLocked"/>
            <w:richText/>
          </w:sdtPr>
          <w:sdtContent>
            <w:p>
              <w:pPr>
                <w:keepLines/>
                <w:tabs>
                  <w:tab w:val="left" w:pos="1304"/>
                  <w:tab w:val="left" w:pos="1457"/>
                  <w:tab w:val="left" w:pos="1604"/>
                  <w:tab w:val="left" w:pos="1757"/>
                </w:tabs>
                <w:suppressAutoHyphens/>
                <w:jc w:val="center"/>
                <w:rPr>
                  <w:b/>
                  <w:szCs w:val="24"/>
                  <w:lang w:eastAsia="lt-LT"/>
                </w:rPr>
              </w:pPr>
              <w:sdt>
                <w:sdtPr>
                  <w:alias w:val="Numeris"/>
                  <w:tag w:val="nr_a390a3f3bf4a4794ade1cc3b3825d73f"/>
                  <w:lock w:val="sdtLocked"/>
                  <w:richText/>
                </w:sdtPr>
                <w:sdtContent>
                  <w:r>
                    <w:rPr>
                      <w:b/>
                      <w:szCs w:val="24"/>
                      <w:lang w:eastAsia="lt-LT"/>
                    </w:rPr>
                    <w:t>I</w:t>
                  </w:r>
                </w:sdtContent>
              </w:sdt>
              <w:r>
                <w:rPr>
                  <w:b/>
                  <w:szCs w:val="24"/>
                  <w:lang w:eastAsia="lt-LT"/>
                </w:rPr>
                <w:t xml:space="preserve"> SKYRIUS</w:t>
              </w:r>
            </w:p>
            <w:p>
              <w:pPr>
                <w:keepLines/>
                <w:tabs>
                  <w:tab w:val="left" w:pos="1304"/>
                  <w:tab w:val="left" w:pos="1457"/>
                  <w:tab w:val="left" w:pos="1843"/>
                </w:tabs>
                <w:suppressAutoHyphens/>
                <w:jc w:val="center"/>
                <w:rPr>
                  <w:b/>
                  <w:szCs w:val="24"/>
                  <w:lang w:eastAsia="lt-LT"/>
                </w:rPr>
              </w:pPr>
              <w:sdt>
                <w:sdtPr>
                  <w:alias w:val="Pavadinimas"/>
                  <w:tag w:val="title_a390a3f3bf4a4794ade1cc3b3825d73f"/>
                  <w:lock w:val="sdtLocked"/>
                  <w:richText/>
                </w:sdtPr>
                <w:sdtContent>
                  <w:r>
                    <w:rPr>
                      <w:b/>
                      <w:szCs w:val="24"/>
                      <w:lang w:eastAsia="lt-LT"/>
                    </w:rPr>
                    <w:t>BENDROSIOS NUOSTATOS</w:t>
                  </w:r>
                </w:sdtContent>
              </w:sdt>
            </w:p>
            <w:p>
              <w:pPr>
                <w:keepLines/>
                <w:tabs>
                  <w:tab w:val="left" w:pos="1304"/>
                  <w:tab w:val="left" w:pos="1457"/>
                  <w:tab w:val="left" w:pos="1604"/>
                  <w:tab w:val="left" w:pos="1757"/>
                </w:tabs>
                <w:suppressAutoHyphens/>
                <w:ind w:left="1800"/>
                <w:rPr>
                  <w:b/>
                  <w:szCs w:val="24"/>
                  <w:lang w:eastAsia="lt-LT"/>
                </w:rPr>
              </w:pPr>
            </w:p>
            <w:sdt>
              <w:sdtPr>
                <w:alias w:val="1 p."/>
                <w:tag w:val="part_788e23df74704545b01d0f3c61eb6d16"/>
                <w:lock w:val="sdtLocked"/>
                <w:richText/>
              </w:sdtPr>
              <w:sdtContent>
                <w:p>
                  <w:pPr>
                    <w:spacing w:line="360" w:lineRule="auto"/>
                    <w:ind w:firstLine="567"/>
                    <w:jc w:val="both"/>
                    <w:rPr>
                      <w:szCs w:val="24"/>
                    </w:rPr>
                  </w:pPr>
                  <w:sdt>
                    <w:sdtPr>
                      <w:alias w:val="Numeris"/>
                      <w:tag w:val="nr_788e23df74704545b01d0f3c61eb6d16"/>
                      <w:lock w:val="sdtLocked"/>
                      <w:richText/>
                    </w:sdtPr>
                    <w:sdtContent>
                      <w:r>
                        <w:t>1</w:t>
                      </w:r>
                    </w:sdtContent>
                  </w:sdt>
                  <w:r>
                    <w:t>. Lietuvos kaimo plėtros 2014–2020 metų programos priemonės „Investicijos į materialųjį turtą“ veiklos srities „Parama investicijoms į žemės ūkio valdas“ įgyvendinimo pereinamuoju 2021–2022 metų laikotarpiu taisyklės (toliau – Taisyklės) parengtos vadovaujantis</w:t>
                  </w:r>
                  <w:r>
                    <w:rPr>
                      <w:caps/>
                    </w:rPr>
                    <w:t xml:space="preserve"> </w:t>
                  </w:r>
                  <w:r>
                    <w:t xml:space="preserve">2013 m. gruodžio 17 d. Europos Parlamento ir Tarybos reglamentu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reglamentu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w:t>
                  </w:r>
                  <w:r>
                    <w:rPr>
                      <w:color w:val="000000"/>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w:t>
                  </w:r>
                  <w:r>
                    <w:t xml:space="preserve">su paskutiniais pakeitimais, padarytais 2020 m. gruodžio 23 d. Europos Parlamento ir Tarybos reglamentu (ES) 2020/2220, 2020 m. gruodžio 23 d. </w:t>
                  </w:r>
                  <w:r>
                    <w:rPr>
                      <w:szCs w:val="24"/>
                    </w:rPr>
                    <w:t xml:space="preserve">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w:t>
                  </w:r>
                  <w:r>
                    <w:t xml:space="preserve">Lietuvos Respublikos Vyriausybės 2014 m. liepos 22 d. nutarimu Nr. 722 „Dėl valstybės institucijų ir įstaigų, savivaldybių ir kitų juridinių asmenų, atsakingų už Lietuvos kaimo plėtros 2014–2020 metų programos įgyvendinimą, paskyrimo“, Lietuvos kaimo plėtros 2014–2020 m. programa, patvirtinta 2015 m. vasario 13 d. Europos Komisijos sprendimu Nr. C-(2015)-842 (toliau – 2014–2020 m. programa),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b691b0713b0f4108944412425771c2c7"/>
                <w:lock w:val="sdtLocked"/>
                <w:richText/>
              </w:sdtPr>
              <w:sdtContent>
                <w:p>
                  <w:pPr>
                    <w:spacing w:line="360" w:lineRule="auto"/>
                    <w:ind w:firstLine="567"/>
                    <w:jc w:val="both"/>
                    <w:textAlignment w:val="center"/>
                    <w:rPr>
                      <w:color w:val="000000"/>
                    </w:rPr>
                  </w:pPr>
                  <w:sdt>
                    <w:sdtPr>
                      <w:alias w:val="Numeris"/>
                      <w:tag w:val="nr_b691b0713b0f4108944412425771c2c7"/>
                      <w:lock w:val="sdtLocked"/>
                      <w:richText/>
                    </w:sdtPr>
                    <w:sdtContent>
                      <w:r>
                        <w:t>2</w:t>
                      </w:r>
                    </w:sdtContent>
                  </w:sdt>
                  <w:r>
                    <w:t xml:space="preserve">. </w:t>
                  </w:r>
                  <w:r>
                    <w:rPr>
                      <w:color w:val="000000"/>
                    </w:rPr>
                    <w:t xml:space="preserve">Taisyklės nustato paramos pagal priemonės </w:t>
                  </w:r>
                  <w:r>
                    <w:t>„Investicijos į materialųjį turtą“ veiklos sritį „Parama investicijoms į žemės ūkio valdas“ (</w:t>
                  </w:r>
                  <w:r>
                    <w:rPr>
                      <w:color w:val="000000"/>
                    </w:rPr>
                    <w:t xml:space="preserve">toliau – priemonės veiklos sritis) teikimo ir administravimo tvarką. Taisyklėmis turi vadovautis pareiškėjai, </w:t>
                  </w:r>
                  <w:r>
                    <w:t xml:space="preserve">2021–2022 metų pereinamuoju laikotarpiu </w:t>
                  </w:r>
                  <w:r>
                    <w:rPr>
                      <w:color w:val="000000"/>
                    </w:rPr>
                    <w:t xml:space="preserve">rengdami ir teikdami paramos paraiškas, ir paramos gavėjai, įgyvendindami projektus, taip pat institucijos, atliekančios paramos paraiškų vertinimą, atranką ir projektų įgyvendinimo priežiūrą pagal priemonės veiklos sritį. Taisyklės netaikomos pareiškėjams ir paramos gavėjams, pateikusiems paramos paraiškas iki 2021 m. birželio 30 d. Paramos teikimo ir administravimo tvarka, kiek to nereglamentuoja Taisyklės, nustatyta Administravimo taisyklėse, </w:t>
                  </w:r>
                </w:p>
                <w:p>
                  <w:pPr>
                    <w:jc w:val="center"/>
                    <w:rPr>
                      <w:b/>
                    </w:rPr>
                  </w:pPr>
                </w:p>
              </w:sdtContent>
            </w:sdt>
          </w:sdtContent>
        </w:sdt>
        <w:sdt>
          <w:sdtPr>
            <w:alias w:val="skyrius"/>
            <w:tag w:val="part_dd2b48d1f5014369ae88f072690cd47a"/>
            <w:lock w:val="sdtLocked"/>
            <w:richText/>
          </w:sdtPr>
          <w:sdtContent>
            <w:p>
              <w:pPr>
                <w:jc w:val="center"/>
                <w:rPr>
                  <w:b/>
                </w:rPr>
              </w:pPr>
              <w:sdt>
                <w:sdtPr>
                  <w:alias w:val="Numeris"/>
                  <w:tag w:val="nr_dd2b48d1f5014369ae88f072690cd47a"/>
                  <w:lock w:val="sdtLocked"/>
                  <w:richText/>
                </w:sdtPr>
                <w:sdtContent>
                  <w:r>
                    <w:rPr>
                      <w:b/>
                    </w:rPr>
                    <w:t>II</w:t>
                  </w:r>
                </w:sdtContent>
              </w:sdt>
              <w:r>
                <w:rPr>
                  <w:b/>
                </w:rPr>
                <w:t xml:space="preserve"> SKYRIUS</w:t>
              </w:r>
            </w:p>
            <w:p>
              <w:pPr>
                <w:suppressAutoHyphens/>
                <w:jc w:val="center"/>
                <w:rPr>
                  <w:b/>
                  <w:szCs w:val="24"/>
                  <w:lang w:eastAsia="lt-LT"/>
                </w:rPr>
              </w:pPr>
              <w:sdt>
                <w:sdtPr>
                  <w:alias w:val="Pavadinimas"/>
                  <w:tag w:val="title_dd2b48d1f5014369ae88f072690cd47a"/>
                  <w:lock w:val="sdtLocked"/>
                  <w:richText/>
                </w:sdtPr>
                <w:sdtContent>
                  <w:r>
                    <w:rPr>
                      <w:b/>
                      <w:szCs w:val="24"/>
                      <w:lang w:eastAsia="lt-LT"/>
                    </w:rPr>
                    <w:t>SUTRUMPINIMAI IR SĄVOKOS</w:t>
                  </w:r>
                </w:sdtContent>
              </w:sdt>
            </w:p>
            <w:p>
              <w:pPr>
                <w:suppressAutoHyphens/>
                <w:ind w:firstLine="312"/>
                <w:jc w:val="center"/>
                <w:rPr>
                  <w:b/>
                  <w:szCs w:val="24"/>
                  <w:lang w:eastAsia="lt-LT"/>
                </w:rPr>
              </w:pPr>
            </w:p>
            <w:sdt>
              <w:sdtPr>
                <w:alias w:val="3 p."/>
                <w:tag w:val="part_9c670120968f486fa94adf79effd2f01"/>
                <w:lock w:val="sdtLocked"/>
                <w:richText/>
              </w:sdtPr>
              <w:sdtContent>
                <w:p>
                  <w:pPr>
                    <w:suppressAutoHyphens/>
                    <w:spacing w:line="360" w:lineRule="auto"/>
                    <w:ind w:firstLine="567"/>
                    <w:jc w:val="both"/>
                    <w:rPr>
                      <w:szCs w:val="24"/>
                      <w:lang w:eastAsia="lt-LT"/>
                    </w:rPr>
                  </w:pPr>
                  <w:sdt>
                    <w:sdtPr>
                      <w:alias w:val="Numeris"/>
                      <w:tag w:val="nr_9c670120968f486fa94adf79effd2f01"/>
                      <w:lock w:val="sdtLocked"/>
                      <w:richText/>
                    </w:sdtPr>
                    <w:sdtContent>
                      <w:r>
                        <w:rPr>
                          <w:szCs w:val="24"/>
                          <w:lang w:eastAsia="lt-LT"/>
                        </w:rPr>
                        <w:t>3</w:t>
                      </w:r>
                    </w:sdtContent>
                  </w:sdt>
                  <w:r>
                    <w:rPr>
                      <w:szCs w:val="24"/>
                      <w:lang w:eastAsia="lt-LT"/>
                    </w:rPr>
                    <w:t>. Taisyklėse vartojami sutrumpinimai:</w:t>
                  </w:r>
                </w:p>
                <w:sdt>
                  <w:sdtPr>
                    <w:alias w:val="3.1 pp."/>
                    <w:tag w:val="part_0329c6b5155143cd85accaf9f3537cbe"/>
                    <w:lock w:val="sdtLocked"/>
                    <w:richText/>
                  </w:sdtPr>
                  <w:sdtContent>
                    <w:p>
                      <w:pPr>
                        <w:suppressAutoHyphens/>
                        <w:spacing w:line="360" w:lineRule="auto"/>
                        <w:ind w:firstLine="567"/>
                        <w:jc w:val="both"/>
                        <w:rPr>
                          <w:spacing w:val="3"/>
                          <w:szCs w:val="24"/>
                          <w:lang w:eastAsia="lt-LT"/>
                        </w:rPr>
                      </w:pPr>
                      <w:sdt>
                        <w:sdtPr>
                          <w:alias w:val="Numeris"/>
                          <w:tag w:val="nr_0329c6b5155143cd85accaf9f3537cbe"/>
                          <w:lock w:val="sdtLocked"/>
                          <w:richText/>
                        </w:sdtPr>
                        <w:sdtContent>
                          <w:r>
                            <w:rPr>
                              <w:bCs/>
                              <w:spacing w:val="3"/>
                              <w:szCs w:val="24"/>
                              <w:lang w:eastAsia="lt-LT"/>
                            </w:rPr>
                            <w:t>3.1</w:t>
                          </w:r>
                        </w:sdtContent>
                      </w:sdt>
                      <w:r>
                        <w:rPr>
                          <w:bCs/>
                          <w:spacing w:val="3"/>
                          <w:szCs w:val="24"/>
                          <w:lang w:eastAsia="lt-LT"/>
                        </w:rPr>
                        <w:t xml:space="preserve">. </w:t>
                      </w:r>
                      <w:r>
                        <w:rPr>
                          <w:b/>
                          <w:bCs/>
                          <w:spacing w:val="3"/>
                          <w:szCs w:val="24"/>
                          <w:lang w:eastAsia="lt-LT"/>
                        </w:rPr>
                        <w:t xml:space="preserve">Agentūra </w:t>
                      </w:r>
                      <w:r>
                        <w:rPr>
                          <w:spacing w:val="3"/>
                          <w:szCs w:val="24"/>
                          <w:lang w:eastAsia="lt-LT"/>
                        </w:rPr>
                        <w:t>– Nacionalinė mokėjimo agentūra prie Žemės ūkio ministerijos.</w:t>
                      </w:r>
                    </w:p>
                  </w:sdtContent>
                </w:sdt>
                <w:sdt>
                  <w:sdtPr>
                    <w:alias w:val="3.2 pp."/>
                    <w:tag w:val="part_385c85caa97f401da78527636273d388"/>
                    <w:lock w:val="sdtLocked"/>
                    <w:richText/>
                  </w:sdtPr>
                  <w:sdtContent>
                    <w:p>
                      <w:pPr>
                        <w:suppressAutoHyphens/>
                        <w:spacing w:line="360" w:lineRule="auto"/>
                        <w:ind w:firstLine="567"/>
                        <w:jc w:val="both"/>
                        <w:rPr>
                          <w:spacing w:val="3"/>
                          <w:szCs w:val="24"/>
                          <w:lang w:eastAsia="lt-LT"/>
                        </w:rPr>
                      </w:pPr>
                      <w:sdt>
                        <w:sdtPr>
                          <w:alias w:val="Numeris"/>
                          <w:tag w:val="nr_385c85caa97f401da78527636273d388"/>
                          <w:lock w:val="sdtLocked"/>
                          <w:richText/>
                        </w:sdtPr>
                        <w:sdtContent>
                          <w:r>
                            <w:rPr>
                              <w:spacing w:val="3"/>
                              <w:szCs w:val="24"/>
                              <w:lang w:eastAsia="lt-LT"/>
                            </w:rPr>
                            <w:t>3.2</w:t>
                          </w:r>
                        </w:sdtContent>
                      </w:sdt>
                      <w:r>
                        <w:rPr>
                          <w:spacing w:val="3"/>
                          <w:szCs w:val="24"/>
                          <w:lang w:eastAsia="lt-LT"/>
                        </w:rPr>
                        <w:t xml:space="preserve">. </w:t>
                      </w:r>
                      <w:r>
                        <w:rPr>
                          <w:b/>
                          <w:spacing w:val="3"/>
                          <w:szCs w:val="24"/>
                          <w:lang w:eastAsia="lt-LT"/>
                        </w:rPr>
                        <w:t>ES</w:t>
                      </w:r>
                      <w:r>
                        <w:rPr>
                          <w:spacing w:val="3"/>
                          <w:szCs w:val="24"/>
                          <w:lang w:eastAsia="lt-LT"/>
                        </w:rPr>
                        <w:t xml:space="preserve"> – Europos Sąjunga.</w:t>
                      </w:r>
                    </w:p>
                  </w:sdtContent>
                </w:sdt>
                <w:sdt>
                  <w:sdtPr>
                    <w:alias w:val="3.3 pp."/>
                    <w:tag w:val="part_0b79901f21b9463bbd8a4a93a4d1527e"/>
                    <w:lock w:val="sdtLocked"/>
                    <w:richText/>
                  </w:sdtPr>
                  <w:sdtContent>
                    <w:p>
                      <w:pPr>
                        <w:suppressAutoHyphens/>
                        <w:spacing w:line="360" w:lineRule="auto"/>
                        <w:ind w:firstLine="567"/>
                        <w:jc w:val="both"/>
                        <w:rPr>
                          <w:spacing w:val="3"/>
                          <w:szCs w:val="24"/>
                          <w:lang w:eastAsia="lt-LT"/>
                        </w:rPr>
                      </w:pPr>
                      <w:sdt>
                        <w:sdtPr>
                          <w:alias w:val="Numeris"/>
                          <w:tag w:val="nr_0b79901f21b9463bbd8a4a93a4d1527e"/>
                          <w:lock w:val="sdtLocked"/>
                          <w:richText/>
                        </w:sdtPr>
                        <w:sdtContent>
                          <w:r>
                            <w:rPr>
                              <w:bCs/>
                              <w:spacing w:val="3"/>
                              <w:szCs w:val="24"/>
                              <w:lang w:eastAsia="lt-LT"/>
                            </w:rPr>
                            <w:t>3.3</w:t>
                          </w:r>
                        </w:sdtContent>
                      </w:sdt>
                      <w:r>
                        <w:rPr>
                          <w:bCs/>
                          <w:spacing w:val="3"/>
                          <w:szCs w:val="24"/>
                          <w:lang w:eastAsia="lt-LT"/>
                        </w:rPr>
                        <w:t xml:space="preserve">. </w:t>
                      </w:r>
                      <w:r>
                        <w:rPr>
                          <w:b/>
                          <w:bCs/>
                          <w:spacing w:val="3"/>
                          <w:szCs w:val="24"/>
                          <w:lang w:eastAsia="lt-LT"/>
                        </w:rPr>
                        <w:t xml:space="preserve">EŽŪFKP </w:t>
                      </w:r>
                      <w:r>
                        <w:rPr>
                          <w:bCs/>
                          <w:spacing w:val="3"/>
                          <w:szCs w:val="24"/>
                          <w:lang w:eastAsia="lt-LT"/>
                        </w:rPr>
                        <w:t>–</w:t>
                      </w:r>
                      <w:r>
                        <w:rPr>
                          <w:b/>
                          <w:bCs/>
                          <w:spacing w:val="3"/>
                          <w:szCs w:val="24"/>
                          <w:lang w:eastAsia="lt-LT"/>
                        </w:rPr>
                        <w:t xml:space="preserve"> </w:t>
                      </w:r>
                      <w:r>
                        <w:rPr>
                          <w:spacing w:val="3"/>
                          <w:szCs w:val="24"/>
                          <w:lang w:eastAsia="lt-LT"/>
                        </w:rPr>
                        <w:t>Europos žemės ūkio fondas kaimo plėtrai.</w:t>
                      </w:r>
                    </w:p>
                  </w:sdtContent>
                </w:sdt>
                <w:sdt>
                  <w:sdtPr>
                    <w:alias w:val="3.4 pp."/>
                    <w:tag w:val="part_e08a4b7d12f54af0a3840624dc8f2d68"/>
                    <w:lock w:val="sdtLocked"/>
                    <w:richText/>
                  </w:sdtPr>
                  <w:sdtContent>
                    <w:p>
                      <w:pPr>
                        <w:suppressAutoHyphens/>
                        <w:spacing w:line="360" w:lineRule="auto"/>
                        <w:ind w:firstLine="567"/>
                        <w:jc w:val="both"/>
                        <w:rPr>
                          <w:spacing w:val="3"/>
                          <w:szCs w:val="24"/>
                          <w:lang w:eastAsia="lt-LT"/>
                        </w:rPr>
                      </w:pPr>
                      <w:sdt>
                        <w:sdtPr>
                          <w:alias w:val="Numeris"/>
                          <w:tag w:val="nr_e08a4b7d12f54af0a3840624dc8f2d68"/>
                          <w:lock w:val="sdtLocked"/>
                          <w:richText/>
                        </w:sdtPr>
                        <w:sdtContent>
                          <w:r>
                            <w:rPr>
                              <w:bCs/>
                              <w:spacing w:val="3"/>
                              <w:szCs w:val="24"/>
                              <w:lang w:eastAsia="lt-LT"/>
                            </w:rPr>
                            <w:t>3.4</w:t>
                          </w:r>
                        </w:sdtContent>
                      </w:sdt>
                      <w:r>
                        <w:rPr>
                          <w:bCs/>
                          <w:spacing w:val="3"/>
                          <w:szCs w:val="24"/>
                          <w:lang w:eastAsia="lt-LT"/>
                        </w:rPr>
                        <w:t xml:space="preserve">. </w:t>
                      </w:r>
                      <w:r>
                        <w:rPr>
                          <w:b/>
                          <w:bCs/>
                          <w:spacing w:val="3"/>
                          <w:szCs w:val="24"/>
                          <w:lang w:eastAsia="lt-LT"/>
                        </w:rPr>
                        <w:t xml:space="preserve">Ministerija </w:t>
                      </w:r>
                      <w:r>
                        <w:rPr>
                          <w:spacing w:val="3"/>
                          <w:szCs w:val="24"/>
                          <w:lang w:eastAsia="lt-LT"/>
                        </w:rPr>
                        <w:t>– Lietuvos Respublikos žemės ūkio ministerija.</w:t>
                      </w:r>
                    </w:p>
                  </w:sdtContent>
                </w:sdt>
                <w:sdt>
                  <w:sdtPr>
                    <w:alias w:val="3.5 pp."/>
                    <w:tag w:val="part_734fc92110b34fb29e3565e3a1f69c85"/>
                    <w:lock w:val="sdtLocked"/>
                    <w:richText/>
                  </w:sdtPr>
                  <w:sdtContent>
                    <w:p>
                      <w:pPr>
                        <w:suppressAutoHyphens/>
                        <w:spacing w:line="360" w:lineRule="auto"/>
                        <w:ind w:firstLine="567"/>
                        <w:jc w:val="both"/>
                        <w:rPr>
                          <w:spacing w:val="3"/>
                          <w:szCs w:val="24"/>
                          <w:lang w:eastAsia="lt-LT"/>
                        </w:rPr>
                      </w:pPr>
                      <w:sdt>
                        <w:sdtPr>
                          <w:alias w:val="Numeris"/>
                          <w:tag w:val="nr_734fc92110b34fb29e3565e3a1f69c85"/>
                          <w:lock w:val="sdtLocked"/>
                          <w:richText/>
                        </w:sdtPr>
                        <w:sdtContent>
                          <w:r>
                            <w:rPr>
                              <w:spacing w:val="3"/>
                              <w:szCs w:val="24"/>
                              <w:lang w:eastAsia="lt-LT"/>
                            </w:rPr>
                            <w:t>3.5</w:t>
                          </w:r>
                        </w:sdtContent>
                      </w:sdt>
                      <w:r>
                        <w:rPr>
                          <w:spacing w:val="3"/>
                          <w:szCs w:val="24"/>
                          <w:lang w:eastAsia="lt-LT"/>
                        </w:rPr>
                        <w:t xml:space="preserve"> . </w:t>
                      </w:r>
                      <w:r>
                        <w:rPr>
                          <w:b/>
                          <w:bCs/>
                          <w:spacing w:val="3"/>
                          <w:szCs w:val="24"/>
                          <w:lang w:eastAsia="lt-LT"/>
                        </w:rPr>
                        <w:t>ŽŪPGF</w:t>
                      </w:r>
                      <w:r>
                        <w:rPr>
                          <w:spacing w:val="3"/>
                          <w:szCs w:val="24"/>
                          <w:lang w:eastAsia="lt-LT"/>
                        </w:rPr>
                        <w:t xml:space="preserve"> – </w:t>
                      </w:r>
                      <w:r>
                        <w:rPr>
                          <w:bCs/>
                          <w:spacing w:val="3"/>
                          <w:szCs w:val="24"/>
                          <w:lang w:eastAsia="lt-LT"/>
                        </w:rPr>
                        <w:t>UAB Žemės ūkio paskolų garantijų fondas.</w:t>
                      </w:r>
                    </w:p>
                  </w:sdtContent>
                </w:sdt>
              </w:sdtContent>
            </w:sdt>
            <w:sdt>
              <w:sdtPr>
                <w:alias w:val="4 p."/>
                <w:tag w:val="part_b6d33c244406432a98218e626a81228b"/>
                <w:lock w:val="sdtLocked"/>
                <w:richText/>
              </w:sdtPr>
              <w:sdtContent>
                <w:p>
                  <w:pPr>
                    <w:suppressAutoHyphens/>
                    <w:spacing w:line="360" w:lineRule="auto"/>
                    <w:ind w:firstLine="567"/>
                    <w:jc w:val="both"/>
                    <w:rPr>
                      <w:szCs w:val="24"/>
                      <w:lang w:eastAsia="lt-LT"/>
                    </w:rPr>
                  </w:pPr>
                  <w:sdt>
                    <w:sdtPr>
                      <w:alias w:val="Numeris"/>
                      <w:tag w:val="nr_b6d33c244406432a98218e626a81228b"/>
                      <w:lock w:val="sdtLocked"/>
                      <w:richText/>
                    </w:sdtPr>
                    <w:sdtContent>
                      <w:r>
                        <w:rPr>
                          <w:szCs w:val="24"/>
                          <w:lang w:eastAsia="lt-LT"/>
                        </w:rPr>
                        <w:t>4</w:t>
                      </w:r>
                    </w:sdtContent>
                  </w:sdt>
                  <w:r>
                    <w:rPr>
                      <w:szCs w:val="24"/>
                      <w:lang w:eastAsia="lt-LT"/>
                    </w:rPr>
                    <w:t>. Taisyklėse vartojamos sąvokos:</w:t>
                  </w:r>
                </w:p>
                <w:sdt>
                  <w:sdtPr>
                    <w:alias w:val="4.1 pp."/>
                    <w:tag w:val="part_66cbfe18dc734b45be90c43007506a1c"/>
                    <w:lock w:val="sdtLocked"/>
                    <w:richText/>
                  </w:sdtPr>
                  <w:sdtContent>
                    <w:p>
                      <w:pPr>
                        <w:spacing w:line="360" w:lineRule="auto"/>
                        <w:ind w:firstLine="567"/>
                        <w:jc w:val="both"/>
                      </w:pPr>
                      <w:sdt>
                        <w:sdtPr>
                          <w:alias w:val="Numeris"/>
                          <w:tag w:val="nr_66cbfe18dc734b45be90c43007506a1c"/>
                          <w:lock w:val="sdtLocked"/>
                          <w:richText/>
                        </w:sdtPr>
                        <w:sdtContent>
                          <w:r>
                            <w:rPr>
                              <w:bCs/>
                            </w:rPr>
                            <w:t>4.1</w:t>
                          </w:r>
                        </w:sdtContent>
                      </w:sdt>
                      <w:r>
                        <w:rPr>
                          <w:bCs/>
                        </w:rPr>
                        <w:t>.</w:t>
                      </w:r>
                      <w:r>
                        <w:rPr>
                          <w:b/>
                        </w:rPr>
                        <w:t xml:space="preserve"> Fiksuotasis projekto išlaidų vieneto įkainis</w:t>
                      </w:r>
                      <w:r>
                        <w:t xml:space="preserve"> (toliau – fiksuotasis įkainis) – iš anksto nustatytas vienodas projekto išlaidų vieneto įkainis, taikomas projekto tinkamoms finansuoti išlaidoms apskaičiuoti ir apmokėti remiantis pateiktais dokumentais, kuriais įrodomas projekto kiekybinio rezultato pasiekimas, kai paramos gavėjas neteikia išlaidų pagrindimo ir išlaidų apmokėjimo įrodymo dokumentų.</w:t>
                      </w:r>
                      <w:r>
                        <w:rPr>
                          <w:b/>
                        </w:rPr>
                        <w:t xml:space="preserve"> </w:t>
                      </w:r>
                      <w:r>
                        <w:t>Fiksuotąjį įkainį nustato ir teisės aktu patvirtina Ministerija.</w:t>
                      </w:r>
                    </w:p>
                  </w:sdtContent>
                </w:sdt>
                <w:sdt>
                  <w:sdtPr>
                    <w:alias w:val="4.2 pp."/>
                    <w:tag w:val="part_0fe60e498ee74934912e058b0ea1670a"/>
                    <w:lock w:val="sdtLocked"/>
                    <w:richText/>
                  </w:sdtPr>
                  <w:sdtContent>
                    <w:p>
                      <w:pPr>
                        <w:suppressAutoHyphens/>
                        <w:spacing w:line="360" w:lineRule="auto"/>
                        <w:ind w:firstLine="567"/>
                        <w:jc w:val="both"/>
                        <w:rPr>
                          <w:szCs w:val="24"/>
                          <w:lang w:eastAsia="lt-LT"/>
                        </w:rPr>
                      </w:pPr>
                      <w:sdt>
                        <w:sdtPr>
                          <w:alias w:val="Numeris"/>
                          <w:tag w:val="nr_0fe60e498ee74934912e058b0ea1670a"/>
                          <w:lock w:val="sdtLocked"/>
                          <w:richText/>
                        </w:sdtPr>
                        <w:sdtContent>
                          <w:r>
                            <w:rPr>
                              <w:bCs/>
                              <w:szCs w:val="24"/>
                              <w:lang w:eastAsia="lt-LT"/>
                            </w:rPr>
                            <w:t>4.2</w:t>
                          </w:r>
                        </w:sdtContent>
                      </w:sdt>
                      <w:r>
                        <w:rPr>
                          <w:bCs/>
                          <w:szCs w:val="24"/>
                          <w:lang w:eastAsia="lt-LT"/>
                        </w:rPr>
                        <w:t>.</w:t>
                      </w:r>
                      <w:r>
                        <w:rPr>
                          <w:b/>
                          <w:bCs/>
                          <w:szCs w:val="24"/>
                          <w:lang w:eastAsia="lt-LT"/>
                        </w:rPr>
                        <w:t xml:space="preserve"> Inovacija</w:t>
                      </w:r>
                      <w:r>
                        <w:rPr>
                          <w:bCs/>
                          <w:szCs w:val="24"/>
                          <w:lang w:eastAsia="lt-LT"/>
                        </w:rPr>
                        <w:t xml:space="preserve"> </w:t>
                      </w:r>
                      <w:r>
                        <w:rPr>
                          <w:szCs w:val="24"/>
                          <w:lang w:eastAsia="lt-LT"/>
                        </w:rPr>
                        <w:t>– projekte numatyta nauja technologija, idėja ar metodas naujiems procesams, technologijoms, techninėms priemonėms, žaliavoms ir produktams kurti arba esamiems tobulinti.</w:t>
                      </w:r>
                    </w:p>
                  </w:sdtContent>
                </w:sdt>
                <w:sdt>
                  <w:sdtPr>
                    <w:alias w:val="4.3 pp."/>
                    <w:tag w:val="part_3fbfeddef8b548e38285d384cbd02d90"/>
                    <w:lock w:val="sdtLocked"/>
                    <w:richText/>
                  </w:sdtPr>
                  <w:sdtContent>
                    <w:p>
                      <w:pPr>
                        <w:suppressAutoHyphens/>
                        <w:spacing w:line="360" w:lineRule="auto"/>
                        <w:ind w:firstLine="567"/>
                        <w:jc w:val="both"/>
                        <w:rPr>
                          <w:spacing w:val="3"/>
                          <w:szCs w:val="24"/>
                          <w:lang w:eastAsia="lt-LT"/>
                        </w:rPr>
                      </w:pPr>
                      <w:sdt>
                        <w:sdtPr>
                          <w:alias w:val="Numeris"/>
                          <w:tag w:val="nr_3fbfeddef8b548e38285d384cbd02d90"/>
                          <w:lock w:val="sdtLocked"/>
                          <w:richText/>
                        </w:sdtPr>
                        <w:sdtContent>
                          <w:r>
                            <w:rPr>
                              <w:bCs/>
                              <w:spacing w:val="3"/>
                              <w:szCs w:val="24"/>
                              <w:lang w:eastAsia="lt-LT"/>
                            </w:rPr>
                            <w:t>4.3</w:t>
                          </w:r>
                        </w:sdtContent>
                      </w:sdt>
                      <w:r>
                        <w:rPr>
                          <w:bCs/>
                          <w:spacing w:val="3"/>
                          <w:szCs w:val="24"/>
                          <w:lang w:eastAsia="lt-LT"/>
                        </w:rPr>
                        <w:t>.</w:t>
                      </w:r>
                      <w:r>
                        <w:rPr>
                          <w:b/>
                          <w:bCs/>
                          <w:spacing w:val="3"/>
                          <w:szCs w:val="24"/>
                          <w:lang w:eastAsia="lt-LT"/>
                        </w:rPr>
                        <w:t xml:space="preserve"> Projekto bendrosios išlaidos</w:t>
                      </w:r>
                      <w:r>
                        <w:rPr>
                          <w:bCs/>
                          <w:spacing w:val="3"/>
                          <w:szCs w:val="24"/>
                          <w:lang w:eastAsia="lt-LT"/>
                        </w:rPr>
                        <w:t xml:space="preserve"> (toliau – bendrosios išlaidos) </w:t>
                      </w:r>
                      <w:r>
                        <w:rPr>
                          <w:spacing w:val="3"/>
                          <w:szCs w:val="24"/>
                          <w:lang w:eastAsia="lt-LT"/>
                        </w:rPr>
                        <w:t xml:space="preserve">– rengiant ir </w:t>
                      </w:r>
                      <w:r>
                        <w:rPr>
                          <w:color w:val="000000"/>
                          <w:spacing w:val="3"/>
                          <w:szCs w:val="24"/>
                          <w:lang w:eastAsia="lt-LT"/>
                        </w:rPr>
                        <w:t xml:space="preserve">įgyvendinant projektą patiriamos išlaidos: </w:t>
                      </w:r>
                      <w:r>
                        <w:rPr>
                          <w:color w:val="000000"/>
                          <w:szCs w:val="24"/>
                          <w:lang w:eastAsia="lt-LT"/>
                        </w:rPr>
                        <w:t>atlyginimas architektams, inžinieriams ir konsultantams už konsultacijas, susijusias su aplinkosauginiu ir ekonominiu tvarumu, įskaitant verslo planų (veiklos ir (arba) projektų aprašų) ir kitų su jais susijusių dokumentų rengimą, kai šios išlaidos skiriamos nekilnojamajam turtui statyti ir (arba) įsigyti, įskaitant ilgalaikę nuomą, ir gerinti, naujiems įrenginiams ir įrangai, įskaitant techniką, pirkti ir (arba) išperkamajai nuomai, taip pat šio projekto viešinimo išlaidos</w:t>
                      </w:r>
                      <w:r>
                        <w:rPr>
                          <w:color w:val="000000"/>
                          <w:spacing w:val="3"/>
                          <w:szCs w:val="24"/>
                          <w:lang w:eastAsia="lt-LT"/>
                        </w:rPr>
                        <w:t>.</w:t>
                      </w:r>
                    </w:p>
                  </w:sdtContent>
                </w:sdt>
                <w:sdt>
                  <w:sdtPr>
                    <w:alias w:val="4.4 pp."/>
                    <w:tag w:val="part_c40d8458159a4885a119e3988d1109d8"/>
                    <w:lock w:val="sdtLocked"/>
                    <w:richText/>
                  </w:sdtPr>
                  <w:sdtContent>
                    <w:p>
                      <w:pPr>
                        <w:spacing w:line="360" w:lineRule="auto"/>
                        <w:ind w:firstLine="567"/>
                        <w:rPr>
                          <w:color w:val="1F497D"/>
                          <w:sz w:val="22"/>
                          <w:szCs w:val="22"/>
                        </w:rPr>
                      </w:pPr>
                      <w:sdt>
                        <w:sdtPr>
                          <w:alias w:val="Numeris"/>
                          <w:tag w:val="nr_c40d8458159a4885a119e3988d1109d8"/>
                          <w:lock w:val="sdtLocked"/>
                          <w:richText/>
                        </w:sdtPr>
                        <w:sdtContent>
                          <w:r>
                            <w:t>4.4</w:t>
                          </w:r>
                        </w:sdtContent>
                      </w:sdt>
                      <w:r>
                        <w:t xml:space="preserve">. </w:t>
                      </w:r>
                      <w:r>
                        <w:rPr>
                          <w:b/>
                        </w:rPr>
                        <w:t xml:space="preserve">Pripažinta žemės ūkio kooperatinė bendrovė (kooperatyvas) </w:t>
                      </w:r>
                      <w:r>
                        <w:t>(toliau – pripažintas žemės ūkio kooperatyvas) – sąvoka suprantama taip, kaip ji apibrėžta Lietuvos Respublikos kooperatinių bendrovių (kooperatyvų) įstatymo 3</w:t>
                      </w:r>
                      <w:r>
                        <w:rPr>
                          <w:vertAlign w:val="superscript"/>
                        </w:rPr>
                        <w:t>1</w:t>
                      </w:r>
                      <w:r>
                        <w:t xml:space="preserve"> straipsnyje.</w:t>
                      </w:r>
                    </w:p>
                  </w:sdtContent>
                </w:sdt>
                <w:sdt>
                  <w:sdtPr>
                    <w:alias w:val="4.5 pp."/>
                    <w:tag w:val="part_7ceb33ce92734dc2920081b55bcdb4f8"/>
                    <w:lock w:val="sdtLocked"/>
                    <w:richText/>
                  </w:sdtPr>
                  <w:sdtContent>
                    <w:p>
                      <w:pPr>
                        <w:suppressAutoHyphens/>
                        <w:spacing w:line="360" w:lineRule="auto"/>
                        <w:ind w:firstLine="567"/>
                        <w:jc w:val="both"/>
                        <w:rPr>
                          <w:szCs w:val="24"/>
                          <w:lang w:eastAsia="lt-LT"/>
                        </w:rPr>
                      </w:pPr>
                      <w:sdt>
                        <w:sdtPr>
                          <w:alias w:val="Numeris"/>
                          <w:tag w:val="nr_7ceb33ce92734dc2920081b55bcdb4f8"/>
                          <w:lock w:val="sdtLocked"/>
                          <w:richText/>
                        </w:sdtPr>
                        <w:sdtContent>
                          <w:r>
                            <w:rPr>
                              <w:bCs/>
                              <w:szCs w:val="24"/>
                              <w:lang w:eastAsia="lt-LT"/>
                            </w:rPr>
                            <w:t>4.5</w:t>
                          </w:r>
                        </w:sdtContent>
                      </w:sdt>
                      <w:r>
                        <w:rPr>
                          <w:bCs/>
                          <w:szCs w:val="24"/>
                          <w:lang w:eastAsia="lt-LT"/>
                        </w:rPr>
                        <w:t>.</w:t>
                      </w:r>
                      <w:r>
                        <w:rPr>
                          <w:b/>
                          <w:bCs/>
                          <w:szCs w:val="24"/>
                          <w:lang w:eastAsia="lt-LT"/>
                        </w:rPr>
                        <w:t xml:space="preserve"> Žemės ūkio naudmenos </w:t>
                      </w:r>
                      <w:r>
                        <w:rPr>
                          <w:bCs/>
                          <w:szCs w:val="24"/>
                          <w:lang w:eastAsia="lt-LT"/>
                        </w:rPr>
                        <w:t xml:space="preserve">(toliau – ŽŪN) </w:t>
                      </w:r>
                      <w:r>
                        <w:rPr>
                          <w:szCs w:val="24"/>
                          <w:lang w:eastAsia="lt-LT"/>
                        </w:rPr>
                        <w:t>– dirbamoji žemė, sodai, pievos, ganyklos, naudojamos arba tinkamos naudoti žemės ūkio augalams auginti.</w:t>
                      </w:r>
                    </w:p>
                  </w:sdtContent>
                </w:sdt>
                <w:sdt>
                  <w:sdtPr>
                    <w:alias w:val="4.6 pp."/>
                    <w:tag w:val="part_ac41bb2989354df199c40dc8a30af635"/>
                    <w:lock w:val="sdtLocked"/>
                    <w:richText/>
                  </w:sdtPr>
                  <w:sdtContent>
                    <w:p>
                      <w:pPr>
                        <w:suppressAutoHyphens/>
                        <w:spacing w:line="360" w:lineRule="auto"/>
                        <w:ind w:firstLine="567"/>
                        <w:jc w:val="both"/>
                        <w:rPr>
                          <w:spacing w:val="-2"/>
                          <w:szCs w:val="24"/>
                          <w:lang w:eastAsia="lt-LT"/>
                        </w:rPr>
                      </w:pPr>
                      <w:sdt>
                        <w:sdtPr>
                          <w:alias w:val="Numeris"/>
                          <w:tag w:val="nr_ac41bb2989354df199c40dc8a30af635"/>
                          <w:lock w:val="sdtLocked"/>
                          <w:richText/>
                        </w:sdtPr>
                        <w:sdtContent>
                          <w:r>
                            <w:rPr>
                              <w:bCs/>
                              <w:spacing w:val="-2"/>
                              <w:szCs w:val="24"/>
                              <w:lang w:eastAsia="lt-LT"/>
                            </w:rPr>
                            <w:t>4.6</w:t>
                          </w:r>
                        </w:sdtContent>
                      </w:sdt>
                      <w:r>
                        <w:rPr>
                          <w:bCs/>
                          <w:spacing w:val="-2"/>
                          <w:szCs w:val="24"/>
                          <w:lang w:eastAsia="lt-LT"/>
                        </w:rPr>
                        <w:t>.</w:t>
                      </w:r>
                      <w:r>
                        <w:rPr>
                          <w:b/>
                          <w:bCs/>
                          <w:spacing w:val="-2"/>
                          <w:szCs w:val="24"/>
                          <w:lang w:eastAsia="lt-LT"/>
                        </w:rPr>
                        <w:t xml:space="preserve"> Žemės ūkio valda </w:t>
                      </w:r>
                      <w:r>
                        <w:rPr>
                          <w:bCs/>
                          <w:spacing w:val="-2"/>
                          <w:szCs w:val="24"/>
                          <w:lang w:eastAsia="lt-LT"/>
                        </w:rPr>
                        <w:t xml:space="preserve">(toliau – valda) – </w:t>
                      </w:r>
                      <w:r>
                        <w:rPr>
                          <w:spacing w:val="-2"/>
                          <w:szCs w:val="24"/>
                          <w:lang w:eastAsia="lt-LT"/>
                        </w:rPr>
                        <w:t>žemės ūkio veiklos ar alternatyviosios veiklos subjekto plėtojamos žemės ūkio veiklos ir (arba) alternatyviosios veiklos gamybos vienetų visuma, susijusi bendrais teisiniais, techniniais ir ekonominiais santykiais.</w:t>
                      </w:r>
                    </w:p>
                  </w:sdtContent>
                </w:sdt>
                <w:sdt>
                  <w:sdtPr>
                    <w:alias w:val="4.7 pp."/>
                    <w:tag w:val="part_d3fc7cbd81ef4ed9931baf4f12cbb250"/>
                    <w:lock w:val="sdtLocked"/>
                    <w:richText/>
                  </w:sdtPr>
                  <w:sdtContent>
                    <w:p>
                      <w:pPr>
                        <w:suppressAutoHyphens/>
                        <w:spacing w:line="360" w:lineRule="auto"/>
                        <w:ind w:firstLine="567"/>
                        <w:jc w:val="both"/>
                        <w:rPr>
                          <w:spacing w:val="-2"/>
                          <w:szCs w:val="24"/>
                          <w:lang w:eastAsia="lt-LT"/>
                        </w:rPr>
                      </w:pPr>
                      <w:sdt>
                        <w:sdtPr>
                          <w:alias w:val="Numeris"/>
                          <w:tag w:val="nr_d3fc7cbd81ef4ed9931baf4f12cbb250"/>
                          <w:lock w:val="sdtLocked"/>
                          <w:richText/>
                        </w:sdtPr>
                        <w:sdtContent>
                          <w:r>
                            <w:rPr>
                              <w:spacing w:val="-2"/>
                              <w:szCs w:val="24"/>
                              <w:lang w:eastAsia="lt-LT"/>
                            </w:rPr>
                            <w:t>4.7</w:t>
                          </w:r>
                        </w:sdtContent>
                      </w:sdt>
                      <w:r>
                        <w:rPr>
                          <w:spacing w:val="-2"/>
                          <w:szCs w:val="24"/>
                          <w:lang w:eastAsia="lt-LT"/>
                        </w:rPr>
                        <w:t xml:space="preserve">. </w:t>
                      </w:r>
                      <w:r>
                        <w:rPr>
                          <w:b/>
                          <w:spacing w:val="-2"/>
                          <w:szCs w:val="24"/>
                          <w:lang w:eastAsia="lt-LT"/>
                        </w:rPr>
                        <w:t>Žemės ūkio veikla</w:t>
                      </w:r>
                      <w:r>
                        <w:rPr>
                          <w:spacing w:val="-2"/>
                          <w:szCs w:val="24"/>
                          <w:lang w:eastAsia="lt-LT"/>
                        </w:rPr>
                        <w:t xml:space="preserve"> – veikla, apimanti žemės ūkio produktų gamybą, savos gamybos žemės ūkio produktų perdirbimą ir iš jų pagamintų maisto ar ne maisto produktų realizavimą, pripažinto žemės ūkio kooperatyvo iš savo narių jų ūkiuose pagamintų ar išaugintų žemės ūkio produktų supirkimą ir realizavimą, iš savo narių supirktų žemės ūkio produktų perdirbimą ir iš jų pagamintų maisto ir ne maisto produktų realizavimą ir (arba) geros agrarinės ir aplinkosauginės žemės būklės palaikymą.</w:t>
                      </w:r>
                    </w:p>
                  </w:sdtContent>
                </w:sdt>
                <w:sdt>
                  <w:sdtPr>
                    <w:alias w:val="4.8 pp."/>
                    <w:tag w:val="part_68adb74436b345de8ab6d2db5cd26079"/>
                    <w:lock w:val="sdtLocked"/>
                    <w:richText/>
                  </w:sdtPr>
                  <w:sdtContent>
                    <w:p>
                      <w:pPr>
                        <w:spacing w:line="360" w:lineRule="auto"/>
                        <w:ind w:firstLine="567"/>
                        <w:jc w:val="both"/>
                        <w:rPr>
                          <w:szCs w:val="24"/>
                        </w:rPr>
                      </w:pPr>
                      <w:sdt>
                        <w:sdtPr>
                          <w:alias w:val="Numeris"/>
                          <w:tag w:val="nr_68adb74436b345de8ab6d2db5cd26079"/>
                          <w:lock w:val="sdtLocked"/>
                          <w:richText/>
                        </w:sdtPr>
                        <w:sdtContent>
                          <w:r>
                            <w:rPr>
                              <w:spacing w:val="-2"/>
                            </w:rPr>
                            <w:t>4.8</w:t>
                          </w:r>
                        </w:sdtContent>
                      </w:sdt>
                      <w:r>
                        <w:rPr>
                          <w:spacing w:val="-2"/>
                        </w:rPr>
                        <w:t xml:space="preserve">. </w:t>
                      </w:r>
                      <w:r>
                        <w:rPr>
                          <w:b/>
                          <w:spacing w:val="-2"/>
                        </w:rPr>
                        <w:t>Ž</w:t>
                      </w:r>
                      <w:r>
                        <w:rPr>
                          <w:b/>
                          <w:bCs/>
                        </w:rPr>
                        <w:t>emės ūkio ministerijos informacinė sistema</w:t>
                      </w:r>
                      <w:r>
                        <w:t xml:space="preserve"> (toliau – ŽŪMIS) – prie Lietuvos Respublikos žemės ūkio ministerijos valdymo srities priskirtų institucijų ir įstaigų teikiamų paslaugų informacinė sistema.</w:t>
                      </w:r>
                    </w:p>
                  </w:sdtContent>
                </w:sdt>
              </w:sdtContent>
            </w:sdt>
            <w:sdt>
              <w:sdtPr>
                <w:alias w:val="5 p."/>
                <w:tag w:val="part_21d9832b5fa44dd3a9c5249f68e387b1"/>
                <w:lock w:val="sdtLocked"/>
                <w:richText/>
              </w:sdtPr>
              <w:sdtContent>
                <w:p>
                  <w:pPr>
                    <w:suppressAutoHyphens/>
                    <w:spacing w:line="360" w:lineRule="auto"/>
                    <w:ind w:firstLine="567"/>
                    <w:jc w:val="both"/>
                    <w:rPr>
                      <w:spacing w:val="-2"/>
                      <w:szCs w:val="24"/>
                      <w:lang w:eastAsia="lt-LT"/>
                    </w:rPr>
                  </w:pPr>
                  <w:sdt>
                    <w:sdtPr>
                      <w:alias w:val="Numeris"/>
                      <w:tag w:val="nr_21d9832b5fa44dd3a9c5249f68e387b1"/>
                      <w:lock w:val="sdtLocked"/>
                      <w:richText/>
                    </w:sdtPr>
                    <w:sdtContent>
                      <w:r>
                        <w:rPr>
                          <w:spacing w:val="-2"/>
                          <w:szCs w:val="24"/>
                          <w:lang w:eastAsia="lt-LT"/>
                        </w:rPr>
                        <w:t>5</w:t>
                      </w:r>
                    </w:sdtContent>
                  </w:sdt>
                  <w:r>
                    <w:rPr>
                      <w:spacing w:val="-2"/>
                      <w:szCs w:val="24"/>
                      <w:lang w:eastAsia="lt-LT"/>
                    </w:rPr>
                    <w:t xml:space="preserve">. Kitos Taisyklėse vartojamos sąvokos apibrėžtos Lietuvos Respublikos žemės ūkio, maisto ūkio ir kaimo plėtros įstatyme, Lietuvos Respublikos ūkininko ūkio įstatyme, Programoje ir Administravimo taisyklėse. </w:t>
                  </w:r>
                </w:p>
                <w:p>
                  <w:pPr>
                    <w:tabs>
                      <w:tab w:val="left" w:pos="7755"/>
                    </w:tabs>
                    <w:suppressAutoHyphens/>
                    <w:spacing w:line="360" w:lineRule="auto"/>
                    <w:ind w:firstLine="7755"/>
                    <w:jc w:val="both"/>
                    <w:rPr>
                      <w:spacing w:val="-2"/>
                      <w:szCs w:val="24"/>
                      <w:lang w:eastAsia="lt-LT"/>
                    </w:rPr>
                  </w:pPr>
                </w:p>
              </w:sdtContent>
            </w:sdt>
          </w:sdtContent>
        </w:sdt>
        <w:sdt>
          <w:sdtPr>
            <w:alias w:val="skyrius"/>
            <w:tag w:val="part_1a4e8b5ed6a8482395c74958085c12a3"/>
            <w:lock w:val="sdtLocked"/>
            <w:richText/>
          </w:sdtPr>
          <w:sdtContent>
            <w:p>
              <w:pPr>
                <w:suppressAutoHyphens/>
                <w:jc w:val="center"/>
                <w:rPr>
                  <w:b/>
                  <w:szCs w:val="24"/>
                  <w:lang w:eastAsia="lt-LT"/>
                </w:rPr>
              </w:pPr>
              <w:sdt>
                <w:sdtPr>
                  <w:alias w:val="Numeris"/>
                  <w:tag w:val="nr_1a4e8b5ed6a8482395c74958085c12a3"/>
                  <w:lock w:val="sdtLocked"/>
                  <w:richText/>
                </w:sdtPr>
                <w:sdtContent>
                  <w:r>
                    <w:rPr>
                      <w:b/>
                      <w:szCs w:val="24"/>
                      <w:lang w:eastAsia="lt-LT"/>
                    </w:rPr>
                    <w:t>III</w:t>
                  </w:r>
                </w:sdtContent>
              </w:sdt>
              <w:r>
                <w:rPr>
                  <w:b/>
                  <w:szCs w:val="24"/>
                  <w:lang w:eastAsia="lt-LT"/>
                </w:rPr>
                <w:t xml:space="preserve"> SKYRIUS</w:t>
              </w:r>
            </w:p>
            <w:p>
              <w:pPr>
                <w:suppressAutoHyphens/>
                <w:jc w:val="center"/>
                <w:rPr>
                  <w:b/>
                  <w:szCs w:val="24"/>
                  <w:lang w:eastAsia="lt-LT"/>
                </w:rPr>
              </w:pPr>
              <w:sdt>
                <w:sdtPr>
                  <w:alias w:val="Pavadinimas"/>
                  <w:tag w:val="title_1a4e8b5ed6a8482395c74958085c12a3"/>
                  <w:lock w:val="sdtLocked"/>
                  <w:richText/>
                </w:sdtPr>
                <w:sdtContent>
                  <w:r>
                    <w:rPr>
                      <w:b/>
                      <w:szCs w:val="24"/>
                      <w:lang w:eastAsia="lt-LT"/>
                    </w:rPr>
                    <w:t>PRIORITETAI, TIKSLINĖS SRITYS IR KOMPLEKSINIAI TIKSLAI</w:t>
                  </w:r>
                </w:sdtContent>
              </w:sdt>
            </w:p>
            <w:p>
              <w:pPr>
                <w:suppressAutoHyphens/>
                <w:ind w:firstLine="312"/>
                <w:jc w:val="center"/>
                <w:rPr>
                  <w:b/>
                  <w:szCs w:val="24"/>
                  <w:lang w:eastAsia="lt-LT"/>
                </w:rPr>
              </w:pPr>
            </w:p>
            <w:sdt>
              <w:sdtPr>
                <w:alias w:val="6 p."/>
                <w:tag w:val="part_009a74aa0c554c67b56a8b41de45ecfb"/>
                <w:lock w:val="sdtLocked"/>
                <w:richText/>
              </w:sdtPr>
              <w:sdtContent>
                <w:p>
                  <w:pPr>
                    <w:suppressAutoHyphens/>
                    <w:spacing w:line="336" w:lineRule="auto"/>
                    <w:ind w:firstLine="567"/>
                    <w:jc w:val="both"/>
                    <w:rPr>
                      <w:spacing w:val="-2"/>
                      <w:szCs w:val="24"/>
                      <w:lang w:eastAsia="lt-LT"/>
                    </w:rPr>
                  </w:pPr>
                  <w:sdt>
                    <w:sdtPr>
                      <w:alias w:val="Numeris"/>
                      <w:tag w:val="nr_009a74aa0c554c67b56a8b41de45ecfb"/>
                      <w:lock w:val="sdtLocked"/>
                      <w:richText/>
                    </w:sdtPr>
                    <w:sdtContent>
                      <w:r>
                        <w:rPr>
                          <w:spacing w:val="-2"/>
                          <w:szCs w:val="24"/>
                          <w:lang w:eastAsia="lt-LT"/>
                        </w:rPr>
                        <w:t>6</w:t>
                      </w:r>
                    </w:sdtContent>
                  </w:sdt>
                  <w:r>
                    <w:rPr>
                      <w:spacing w:val="-2"/>
                      <w:szCs w:val="24"/>
                      <w:lang w:eastAsia="lt-LT"/>
                    </w:rPr>
                    <w:t>.</w:t>
                  </w:r>
                  <w:r>
                    <w:rPr>
                      <w:bCs/>
                      <w:spacing w:val="-2"/>
                      <w:szCs w:val="24"/>
                      <w:lang w:eastAsia="lt-LT"/>
                    </w:rPr>
                    <w:t xml:space="preserve"> P</w:t>
                  </w:r>
                  <w:r>
                    <w:rPr>
                      <w:color w:val="000000"/>
                      <w:szCs w:val="24"/>
                      <w:lang w:eastAsia="lt-LT"/>
                    </w:rPr>
                    <w:t>riemonės veiklos srities</w:t>
                  </w:r>
                  <w:r>
                    <w:rPr>
                      <w:color w:val="000000"/>
                      <w:sz w:val="20"/>
                      <w:lang w:eastAsia="lt-LT"/>
                    </w:rPr>
                    <w:t xml:space="preserve"> p</w:t>
                  </w:r>
                  <w:r>
                    <w:rPr>
                      <w:bCs/>
                      <w:spacing w:val="-2"/>
                      <w:szCs w:val="24"/>
                      <w:lang w:eastAsia="lt-LT"/>
                    </w:rPr>
                    <w:t>rioritetai</w:t>
                  </w:r>
                  <w:r>
                    <w:rPr>
                      <w:spacing w:val="-2"/>
                      <w:szCs w:val="24"/>
                      <w:lang w:eastAsia="lt-LT"/>
                    </w:rPr>
                    <w:t>:</w:t>
                  </w:r>
                </w:p>
                <w:sdt>
                  <w:sdtPr>
                    <w:alias w:val="6.1 pp."/>
                    <w:tag w:val="part_43ebb1728b00448a94993fef85ba9f35"/>
                    <w:lock w:val="sdtLocked"/>
                    <w:richText/>
                  </w:sdtPr>
                  <w:sdtContent>
                    <w:p>
                      <w:pPr>
                        <w:spacing w:line="336" w:lineRule="auto"/>
                        <w:ind w:firstLine="567"/>
                        <w:jc w:val="both"/>
                        <w:rPr>
                          <w:szCs w:val="24"/>
                        </w:rPr>
                      </w:pPr>
                      <w:sdt>
                        <w:sdtPr>
                          <w:alias w:val="Numeris"/>
                          <w:tag w:val="nr_43ebb1728b00448a94993fef85ba9f35"/>
                          <w:lock w:val="sdtLocked"/>
                          <w:richText/>
                        </w:sdtPr>
                        <w:sdtContent>
                          <w:r>
                            <w:rPr>
                              <w:spacing w:val="-2"/>
                            </w:rPr>
                            <w:t>6.1</w:t>
                          </w:r>
                        </w:sdtContent>
                      </w:sdt>
                      <w:r>
                        <w:rPr>
                          <w:spacing w:val="-2"/>
                        </w:rPr>
                        <w:t xml:space="preserve">. </w:t>
                      </w:r>
                      <w:r>
                        <w:t>visuose regionuose didinti ūkių gyvybingumą ir visų tipų žemės ūkio veiklos konkurencingumą, gerinant ekonominės veiklos efektyvumą ir rezultatus, taip pat skatinti inovacines ūkių technologijas;</w:t>
                      </w:r>
                    </w:p>
                  </w:sdtContent>
                </w:sdt>
                <w:sdt>
                  <w:sdtPr>
                    <w:alias w:val="6.2 pp."/>
                    <w:tag w:val="part_da436dce82fc4c819fa007df50c8a14e"/>
                    <w:lock w:val="sdtLocked"/>
                    <w:richText/>
                  </w:sdtPr>
                  <w:sdtContent>
                    <w:p>
                      <w:pPr>
                        <w:spacing w:line="336" w:lineRule="auto"/>
                        <w:ind w:firstLine="567"/>
                        <w:jc w:val="both"/>
                      </w:pPr>
                      <w:sdt>
                        <w:sdtPr>
                          <w:alias w:val="Numeris"/>
                          <w:tag w:val="nr_da436dce82fc4c819fa007df50c8a14e"/>
                          <w:lock w:val="sdtLocked"/>
                          <w:richText/>
                        </w:sdtPr>
                        <w:sdtContent>
                          <w:r>
                            <w:t>6.2</w:t>
                          </w:r>
                        </w:sdtContent>
                      </w:sdt>
                      <w:r>
                        <w:t xml:space="preserve">. skatinti maisto tiekimo grandinės organizavimą, įskaitant žemės ūkio produktų perdirbimą ir tiekimą rinkai. </w:t>
                      </w:r>
                    </w:p>
                  </w:sdtContent>
                </w:sdt>
              </w:sdtContent>
            </w:sdt>
            <w:sdt>
              <w:sdtPr>
                <w:alias w:val="7 p."/>
                <w:tag w:val="part_113a896d230a4400844bfa42cab4f728"/>
                <w:lock w:val="sdtLocked"/>
                <w:richText/>
              </w:sdtPr>
              <w:sdtContent>
                <w:p>
                  <w:pPr>
                    <w:suppressAutoHyphens/>
                    <w:spacing w:line="348" w:lineRule="auto"/>
                    <w:ind w:firstLine="567"/>
                    <w:jc w:val="both"/>
                    <w:rPr>
                      <w:szCs w:val="24"/>
                      <w:lang w:eastAsia="lt-LT"/>
                    </w:rPr>
                  </w:pPr>
                  <w:sdt>
                    <w:sdtPr>
                      <w:alias w:val="Numeris"/>
                      <w:tag w:val="nr_113a896d230a4400844bfa42cab4f728"/>
                      <w:lock w:val="sdtLocked"/>
                      <w:richText/>
                    </w:sdtPr>
                    <w:sdtContent>
                      <w:r>
                        <w:rPr>
                          <w:szCs w:val="24"/>
                          <w:lang w:eastAsia="lt-LT"/>
                        </w:rPr>
                        <w:t>7</w:t>
                      </w:r>
                    </w:sdtContent>
                  </w:sdt>
                  <w:r>
                    <w:rPr>
                      <w:szCs w:val="24"/>
                      <w:lang w:eastAsia="lt-LT"/>
                    </w:rPr>
                    <w:t>. P</w:t>
                  </w:r>
                  <w:r>
                    <w:rPr>
                      <w:color w:val="000000"/>
                      <w:szCs w:val="24"/>
                      <w:lang w:eastAsia="lt-LT"/>
                    </w:rPr>
                    <w:t>riemonės veiklos srities t</w:t>
                  </w:r>
                  <w:r>
                    <w:rPr>
                      <w:szCs w:val="24"/>
                      <w:lang w:eastAsia="lt-LT"/>
                    </w:rPr>
                    <w:t xml:space="preserve">ikslinės sritys: </w:t>
                  </w:r>
                </w:p>
                <w:sdt>
                  <w:sdtPr>
                    <w:alias w:val="7.1 pp."/>
                    <w:tag w:val="part_4fdf3d0e20d64fa9afeb697d5cd61879"/>
                    <w:lock w:val="sdtLocked"/>
                    <w:richText/>
                  </w:sdtPr>
                  <w:sdtContent>
                    <w:p>
                      <w:pPr>
                        <w:suppressAutoHyphens/>
                        <w:spacing w:line="348" w:lineRule="auto"/>
                        <w:ind w:firstLine="567"/>
                        <w:jc w:val="both"/>
                        <w:rPr>
                          <w:szCs w:val="24"/>
                          <w:lang w:eastAsia="lt-LT"/>
                        </w:rPr>
                      </w:pPr>
                      <w:sdt>
                        <w:sdtPr>
                          <w:alias w:val="Numeris"/>
                          <w:tag w:val="nr_4fdf3d0e20d64fa9afeb697d5cd61879"/>
                          <w:lock w:val="sdtLocked"/>
                          <w:richText/>
                        </w:sdtPr>
                        <w:sdtContent>
                          <w:r>
                            <w:rPr>
                              <w:szCs w:val="24"/>
                              <w:lang w:eastAsia="lt-LT"/>
                            </w:rPr>
                            <w:t>7.1</w:t>
                          </w:r>
                        </w:sdtContent>
                      </w:sdt>
                      <w:r>
                        <w:rPr>
                          <w:szCs w:val="24"/>
                          <w:lang w:eastAsia="lt-LT"/>
                        </w:rPr>
                        <w:t>. modernizuoti ir restruktūrizuoti ūkio materialinės-techninės bazės potencialą;</w:t>
                      </w:r>
                    </w:p>
                  </w:sdtContent>
                </w:sdt>
                <w:sdt>
                  <w:sdtPr>
                    <w:alias w:val="7.2 pp."/>
                    <w:tag w:val="part_5ad1583fdb514a6d82fa1f41a644c681"/>
                    <w:lock w:val="sdtLocked"/>
                    <w:richText/>
                  </w:sdtPr>
                  <w:sdtContent>
                    <w:p>
                      <w:pPr>
                        <w:suppressAutoHyphens/>
                        <w:spacing w:line="348" w:lineRule="auto"/>
                        <w:ind w:firstLine="567"/>
                        <w:jc w:val="both"/>
                        <w:rPr>
                          <w:szCs w:val="24"/>
                          <w:lang w:eastAsia="lt-LT"/>
                        </w:rPr>
                      </w:pPr>
                      <w:sdt>
                        <w:sdtPr>
                          <w:alias w:val="Numeris"/>
                          <w:tag w:val="nr_5ad1583fdb514a6d82fa1f41a644c681"/>
                          <w:lock w:val="sdtLocked"/>
                          <w:richText/>
                        </w:sdtPr>
                        <w:sdtContent>
                          <w:r>
                            <w:rPr>
                              <w:szCs w:val="24"/>
                              <w:lang w:eastAsia="lt-LT"/>
                            </w:rPr>
                            <w:t>7.2</w:t>
                          </w:r>
                        </w:sdtContent>
                      </w:sdt>
                      <w:r>
                        <w:rPr>
                          <w:szCs w:val="24"/>
                          <w:lang w:eastAsia="lt-LT"/>
                        </w:rPr>
                        <w:t xml:space="preserve">. didinti ūkininkų pajamas iš žemės ūkio ir su juo susijusios veiklos; </w:t>
                      </w:r>
                    </w:p>
                  </w:sdtContent>
                </w:sdt>
                <w:sdt>
                  <w:sdtPr>
                    <w:alias w:val="7.3 pp."/>
                    <w:tag w:val="part_4f8c1d03a2f94eba86f08f2c6a3fb784"/>
                    <w:lock w:val="sdtLocked"/>
                    <w:richText/>
                  </w:sdtPr>
                  <w:sdtContent>
                    <w:p>
                      <w:pPr>
                        <w:suppressAutoHyphens/>
                        <w:spacing w:line="348" w:lineRule="auto"/>
                        <w:ind w:firstLine="567"/>
                        <w:jc w:val="both"/>
                        <w:rPr>
                          <w:szCs w:val="24"/>
                          <w:lang w:eastAsia="lt-LT"/>
                        </w:rPr>
                      </w:pPr>
                      <w:sdt>
                        <w:sdtPr>
                          <w:alias w:val="Numeris"/>
                          <w:tag w:val="nr_4f8c1d03a2f94eba86f08f2c6a3fb784"/>
                          <w:lock w:val="sdtLocked"/>
                          <w:richText/>
                        </w:sdtPr>
                        <w:sdtContent>
                          <w:r>
                            <w:rPr>
                              <w:szCs w:val="24"/>
                              <w:lang w:eastAsia="lt-LT"/>
                            </w:rPr>
                            <w:t>7.3</w:t>
                          </w:r>
                        </w:sdtContent>
                      </w:sdt>
                      <w:r>
                        <w:rPr>
                          <w:szCs w:val="24"/>
                          <w:lang w:eastAsia="lt-LT"/>
                        </w:rPr>
                        <w:t>. skatinti didesnės pridėtinės vertės žemės ūkio produktų gamybą.</w:t>
                      </w:r>
                    </w:p>
                  </w:sdtContent>
                </w:sdt>
              </w:sdtContent>
            </w:sdt>
            <w:sdt>
              <w:sdtPr>
                <w:alias w:val="8 p."/>
                <w:tag w:val="part_42c68c7d6b064fb2855a037a90df3f83"/>
                <w:lock w:val="sdtLocked"/>
                <w:richText/>
              </w:sdtPr>
              <w:sdtContent>
                <w:p>
                  <w:pPr>
                    <w:suppressAutoHyphens/>
                    <w:spacing w:line="348" w:lineRule="auto"/>
                    <w:ind w:firstLine="567"/>
                    <w:jc w:val="both"/>
                    <w:rPr>
                      <w:szCs w:val="24"/>
                      <w:lang w:eastAsia="lt-LT"/>
                    </w:rPr>
                  </w:pPr>
                  <w:sdt>
                    <w:sdtPr>
                      <w:alias w:val="Numeris"/>
                      <w:tag w:val="nr_42c68c7d6b064fb2855a037a90df3f83"/>
                      <w:lock w:val="sdtLocked"/>
                      <w:richText/>
                    </w:sdtPr>
                    <w:sdtContent>
                      <w:r>
                        <w:rPr>
                          <w:szCs w:val="24"/>
                          <w:lang w:eastAsia="lt-LT"/>
                        </w:rPr>
                        <w:t>8</w:t>
                      </w:r>
                    </w:sdtContent>
                  </w:sdt>
                  <w:r>
                    <w:rPr>
                      <w:szCs w:val="24"/>
                      <w:lang w:eastAsia="lt-LT"/>
                    </w:rPr>
                    <w:t>. P</w:t>
                  </w:r>
                  <w:r>
                    <w:rPr>
                      <w:color w:val="000000"/>
                      <w:szCs w:val="24"/>
                      <w:lang w:eastAsia="lt-LT"/>
                    </w:rPr>
                    <w:t>riemonės veiklos srities k</w:t>
                  </w:r>
                  <w:r>
                    <w:rPr>
                      <w:szCs w:val="24"/>
                      <w:lang w:eastAsia="lt-LT"/>
                    </w:rPr>
                    <w:t>ompleksiniai tikslai:</w:t>
                  </w:r>
                </w:p>
                <w:sdt>
                  <w:sdtPr>
                    <w:alias w:val="8.1 pp."/>
                    <w:tag w:val="part_756ca62862b94c429c0226b6965ed497"/>
                    <w:lock w:val="sdtLocked"/>
                    <w:richText/>
                  </w:sdtPr>
                  <w:sdtContent>
                    <w:p>
                      <w:pPr>
                        <w:suppressAutoHyphens/>
                        <w:spacing w:line="348" w:lineRule="auto"/>
                        <w:ind w:firstLine="567"/>
                        <w:jc w:val="both"/>
                        <w:rPr>
                          <w:szCs w:val="24"/>
                          <w:lang w:eastAsia="lt-LT"/>
                        </w:rPr>
                      </w:pPr>
                      <w:sdt>
                        <w:sdtPr>
                          <w:alias w:val="Numeris"/>
                          <w:tag w:val="nr_756ca62862b94c429c0226b6965ed497"/>
                          <w:lock w:val="sdtLocked"/>
                          <w:richText/>
                        </w:sdtPr>
                        <w:sdtContent>
                          <w:r>
                            <w:rPr>
                              <w:szCs w:val="24"/>
                              <w:lang w:eastAsia="lt-LT"/>
                            </w:rPr>
                            <w:t>8.1</w:t>
                          </w:r>
                        </w:sdtContent>
                      </w:sdt>
                      <w:r>
                        <w:rPr>
                          <w:szCs w:val="24"/>
                          <w:lang w:eastAsia="lt-LT"/>
                        </w:rPr>
                        <w:t>. inovacijų kūrimas, diegimas ir sklaida;</w:t>
                      </w:r>
                    </w:p>
                  </w:sdtContent>
                </w:sdt>
                <w:sdt>
                  <w:sdtPr>
                    <w:alias w:val="8.2 pp."/>
                    <w:tag w:val="part_3ba7437720e244cd92902df20faeef28"/>
                    <w:lock w:val="sdtLocked"/>
                    <w:richText/>
                  </w:sdtPr>
                  <w:sdtContent>
                    <w:p>
                      <w:pPr>
                        <w:suppressAutoHyphens/>
                        <w:spacing w:line="348" w:lineRule="auto"/>
                        <w:ind w:firstLine="567"/>
                        <w:jc w:val="both"/>
                        <w:rPr>
                          <w:szCs w:val="24"/>
                          <w:lang w:eastAsia="lt-LT"/>
                        </w:rPr>
                      </w:pPr>
                      <w:sdt>
                        <w:sdtPr>
                          <w:alias w:val="Numeris"/>
                          <w:tag w:val="nr_3ba7437720e244cd92902df20faeef28"/>
                          <w:lock w:val="sdtLocked"/>
                          <w:richText/>
                        </w:sdtPr>
                        <w:sdtContent>
                          <w:r>
                            <w:rPr>
                              <w:szCs w:val="24"/>
                              <w:lang w:eastAsia="lt-LT"/>
                            </w:rPr>
                            <w:t>8.2</w:t>
                          </w:r>
                        </w:sdtContent>
                      </w:sdt>
                      <w:r>
                        <w:rPr>
                          <w:szCs w:val="24"/>
                          <w:lang w:eastAsia="lt-LT"/>
                        </w:rPr>
                        <w:t>. aplinkos išsaugojimas ir tvari plėtra;</w:t>
                      </w:r>
                    </w:p>
                  </w:sdtContent>
                </w:sdt>
                <w:sdt>
                  <w:sdtPr>
                    <w:alias w:val="8.3 pp."/>
                    <w:tag w:val="part_e0c6dddf85e54bf2be6f5acd9da2063d"/>
                    <w:lock w:val="sdtLocked"/>
                    <w:richText/>
                  </w:sdtPr>
                  <w:sdtContent>
                    <w:p>
                      <w:pPr>
                        <w:suppressAutoHyphens/>
                        <w:spacing w:line="348" w:lineRule="auto"/>
                        <w:ind w:firstLine="567"/>
                        <w:jc w:val="both"/>
                        <w:rPr>
                          <w:szCs w:val="24"/>
                          <w:lang w:eastAsia="lt-LT"/>
                        </w:rPr>
                      </w:pPr>
                      <w:sdt>
                        <w:sdtPr>
                          <w:alias w:val="Numeris"/>
                          <w:tag w:val="nr_e0c6dddf85e54bf2be6f5acd9da2063d"/>
                          <w:lock w:val="sdtLocked"/>
                          <w:richText/>
                        </w:sdtPr>
                        <w:sdtContent>
                          <w:r>
                            <w:rPr>
                              <w:szCs w:val="24"/>
                              <w:lang w:eastAsia="lt-LT"/>
                            </w:rPr>
                            <w:t>8.3</w:t>
                          </w:r>
                        </w:sdtContent>
                      </w:sdt>
                      <w:r>
                        <w:rPr>
                          <w:szCs w:val="24"/>
                          <w:lang w:eastAsia="lt-LT"/>
                        </w:rPr>
                        <w:t>. klimato kaitos švelninimas.</w:t>
                      </w:r>
                    </w:p>
                    <w:p>
                      <w:pPr>
                        <w:suppressAutoHyphens/>
                        <w:ind w:firstLine="567"/>
                        <w:jc w:val="both"/>
                        <w:rPr>
                          <w:b/>
                          <w:szCs w:val="24"/>
                          <w:lang w:eastAsia="lt-LT"/>
                        </w:rPr>
                      </w:pPr>
                    </w:p>
                  </w:sdtContent>
                </w:sdt>
              </w:sdtContent>
            </w:sdt>
          </w:sdtContent>
        </w:sdt>
        <w:sdt>
          <w:sdtPr>
            <w:alias w:val="skyrius"/>
            <w:tag w:val="part_9985906b91cf46a190e1f5341fad36a3"/>
            <w:lock w:val="sdtLocked"/>
            <w:richText/>
          </w:sdtPr>
          <w:sdtContent>
            <w:p>
              <w:pPr>
                <w:suppressAutoHyphens/>
                <w:jc w:val="center"/>
                <w:rPr>
                  <w:b/>
                  <w:szCs w:val="24"/>
                  <w:lang w:eastAsia="lt-LT"/>
                </w:rPr>
              </w:pPr>
              <w:sdt>
                <w:sdtPr>
                  <w:alias w:val="Numeris"/>
                  <w:tag w:val="nr_9985906b91cf46a190e1f5341fad36a3"/>
                  <w:lock w:val="sdtLocked"/>
                  <w:richText/>
                </w:sdtPr>
                <w:sdtContent>
                  <w:r>
                    <w:rPr>
                      <w:b/>
                      <w:szCs w:val="24"/>
                      <w:lang w:eastAsia="lt-LT"/>
                    </w:rPr>
                    <w:t>IV</w:t>
                  </w:r>
                </w:sdtContent>
              </w:sdt>
              <w:r>
                <w:rPr>
                  <w:b/>
                  <w:szCs w:val="24"/>
                  <w:lang w:eastAsia="lt-LT"/>
                </w:rPr>
                <w:t xml:space="preserve"> SKYRIUS</w:t>
              </w:r>
            </w:p>
            <w:p>
              <w:pPr>
                <w:suppressAutoHyphens/>
                <w:jc w:val="center"/>
                <w:rPr>
                  <w:b/>
                  <w:szCs w:val="24"/>
                  <w:lang w:eastAsia="lt-LT"/>
                </w:rPr>
              </w:pPr>
              <w:sdt>
                <w:sdtPr>
                  <w:alias w:val="Pavadinimas"/>
                  <w:tag w:val="title_9985906b91cf46a190e1f5341fad36a3"/>
                  <w:lock w:val="sdtLocked"/>
                  <w:richText/>
                </w:sdtPr>
                <w:sdtContent>
                  <w:r>
                    <w:rPr>
                      <w:b/>
                      <w:szCs w:val="24"/>
                      <w:lang w:eastAsia="lt-LT"/>
                    </w:rPr>
                    <w:t>REMIAMA VEIKLA</w:t>
                  </w:r>
                </w:sdtContent>
              </w:sdt>
            </w:p>
            <w:p/>
            <w:sdt>
              <w:sdtPr>
                <w:alias w:val="9 p."/>
                <w:tag w:val="part_e35852537955410797334df71e792495"/>
                <w:lock w:val="sdtLocked"/>
                <w:richText/>
              </w:sdtPr>
              <w:sdtContent>
                <w:p>
                  <w:pPr>
                    <w:suppressAutoHyphens/>
                    <w:spacing w:line="360" w:lineRule="auto"/>
                    <w:ind w:firstLine="567"/>
                    <w:jc w:val="both"/>
                    <w:rPr>
                      <w:szCs w:val="24"/>
                      <w:lang w:eastAsia="lt-LT"/>
                    </w:rPr>
                  </w:pPr>
                  <w:sdt>
                    <w:sdtPr>
                      <w:alias w:val="Numeris"/>
                      <w:tag w:val="nr_e35852537955410797334df71e792495"/>
                      <w:lock w:val="sdtLocked"/>
                      <w:richText/>
                    </w:sdtPr>
                    <w:sdtContent>
                      <w:r>
                        <w:rPr>
                          <w:szCs w:val="24"/>
                          <w:lang w:eastAsia="lt-LT"/>
                        </w:rPr>
                        <w:t>9</w:t>
                      </w:r>
                    </w:sdtContent>
                  </w:sdt>
                  <w:r>
                    <w:rPr>
                      <w:szCs w:val="24"/>
                      <w:lang w:eastAsia="lt-LT"/>
                    </w:rPr>
                    <w:t xml:space="preserve">. Pagal priemonės veiklos sritį remiama ši veikla: </w:t>
                  </w:r>
                </w:p>
                <w:sdt>
                  <w:sdtPr>
                    <w:alias w:val="9.1 pp."/>
                    <w:tag w:val="part_c0a80647f39b431787b9af08c2636645"/>
                    <w:lock w:val="sdtLocked"/>
                    <w:richText/>
                  </w:sdtPr>
                  <w:sdtContent>
                    <w:p>
                      <w:pPr>
                        <w:suppressAutoHyphens/>
                        <w:spacing w:line="360" w:lineRule="auto"/>
                        <w:ind w:firstLine="567"/>
                        <w:jc w:val="both"/>
                        <w:rPr>
                          <w:spacing w:val="-2"/>
                          <w:szCs w:val="24"/>
                          <w:lang w:eastAsia="lt-LT"/>
                        </w:rPr>
                      </w:pPr>
                      <w:sdt>
                        <w:sdtPr>
                          <w:alias w:val="Numeris"/>
                          <w:tag w:val="nr_c0a80647f39b431787b9af08c2636645"/>
                          <w:lock w:val="sdtLocked"/>
                          <w:richText/>
                        </w:sdtPr>
                        <w:sdtContent>
                          <w:r>
                            <w:rPr>
                              <w:szCs w:val="24"/>
                              <w:lang w:eastAsia="lt-LT"/>
                            </w:rPr>
                            <w:t>9.1</w:t>
                          </w:r>
                        </w:sdtContent>
                      </w:sdt>
                      <w:r>
                        <w:rPr>
                          <w:szCs w:val="24"/>
                          <w:lang w:eastAsia="lt-LT"/>
                        </w:rPr>
                        <w:t xml:space="preserve">. </w:t>
                      </w:r>
                      <w:r>
                        <w:rPr>
                          <w:spacing w:val="-2"/>
                          <w:szCs w:val="24"/>
                          <w:lang w:eastAsia="lt-LT"/>
                        </w:rPr>
                        <w:t>žemės ūkio produktų gamyba;</w:t>
                      </w:r>
                    </w:p>
                  </w:sdtContent>
                </w:sdt>
                <w:sdt>
                  <w:sdtPr>
                    <w:alias w:val="9.2 pp."/>
                    <w:tag w:val="part_8cbc31518ee644c289150596b4e3eb6b"/>
                    <w:lock w:val="sdtLocked"/>
                    <w:richText/>
                  </w:sdtPr>
                  <w:sdtContent>
                    <w:p>
                      <w:pPr>
                        <w:spacing w:line="360" w:lineRule="auto"/>
                        <w:ind w:firstLine="567"/>
                        <w:jc w:val="both"/>
                      </w:pPr>
                      <w:sdt>
                        <w:sdtPr>
                          <w:alias w:val="Numeris"/>
                          <w:tag w:val="nr_8cbc31518ee644c289150596b4e3eb6b"/>
                          <w:lock w:val="sdtLocked"/>
                          <w:richText/>
                        </w:sdtPr>
                        <w:sdtContent>
                          <w:r>
                            <w:rPr>
                              <w:spacing w:val="-2"/>
                            </w:rPr>
                            <w:t>9.2</w:t>
                          </w:r>
                        </w:sdtContent>
                      </w:sdt>
                      <w:r>
                        <w:rPr>
                          <w:spacing w:val="-2"/>
                        </w:rPr>
                        <w:t xml:space="preserve">. </w:t>
                      </w:r>
                      <w:r>
                        <w:t>prekinių žemės ūkio produktų, pagamintų ar išaugintų valdoje, apdorojimas (rūšiavimas, pakavimas, surinkimas ir t. t.), perdirbimas ir tiekimas rinkai arba pripažinto žemės ūkio kooperatyvo tik iš savo narių jų valdose pagamintų ar išaugintų žemės ūkio produktų supirkimas ir realizavimas, supirktų iš savo narių jų valdose pagamintų ar išaugintų žemės ūkio produktų perdirbimas ir iš jų pagamintų maisto ir ne maisto produktų realizavimas.</w:t>
                      </w:r>
                    </w:p>
                  </w:sdtContent>
                </w:sdt>
              </w:sdtContent>
            </w:sdt>
            <w:sdt>
              <w:sdtPr>
                <w:alias w:val="10 p."/>
                <w:tag w:val="part_e757e4c75c154f72ad40287ffbb85716"/>
                <w:lock w:val="sdtLocked"/>
                <w:richText/>
              </w:sdtPr>
              <w:sdtContent>
                <w:p>
                  <w:pPr>
                    <w:spacing w:line="360" w:lineRule="auto"/>
                    <w:ind w:firstLine="567"/>
                    <w:jc w:val="both"/>
                    <w:rPr>
                      <w:szCs w:val="24"/>
                      <w:lang w:eastAsia="lt-LT"/>
                    </w:rPr>
                  </w:pPr>
                  <w:sdt>
                    <w:sdtPr>
                      <w:alias w:val="Numeris"/>
                      <w:tag w:val="nr_e757e4c75c154f72ad40287ffbb85716"/>
                      <w:lock w:val="sdtLocked"/>
                      <w:richText/>
                    </w:sdtPr>
                    <w:sdtContent>
                      <w:r>
                        <w:t>10</w:t>
                      </w:r>
                    </w:sdtContent>
                  </w:sdt>
                  <w:r>
                    <w:t xml:space="preserve">. </w:t>
                  </w:r>
                  <w:r>
                    <w:rPr>
                      <w:szCs w:val="24"/>
                      <w:lang w:eastAsia="lt-LT"/>
                    </w:rPr>
                    <w:t>Pagal priemonės veiklos sritį remiami žemės ūkio sektoriai:</w:t>
                  </w:r>
                </w:p>
                <w:sdt>
                  <w:sdtPr>
                    <w:alias w:val="10.1 pp."/>
                    <w:tag w:val="part_2dd9371f1cf04f78af8420d1cb5ff066"/>
                    <w:lock w:val="sdtLocked"/>
                    <w:richText/>
                  </w:sdtPr>
                  <w:sdtContent>
                    <w:p>
                      <w:pPr>
                        <w:spacing w:line="360" w:lineRule="auto"/>
                        <w:ind w:firstLine="567"/>
                        <w:jc w:val="both"/>
                        <w:rPr>
                          <w:szCs w:val="24"/>
                        </w:rPr>
                      </w:pPr>
                      <w:sdt>
                        <w:sdtPr>
                          <w:alias w:val="Numeris"/>
                          <w:tag w:val="nr_2dd9371f1cf04f78af8420d1cb5ff066"/>
                          <w:lock w:val="sdtLocked"/>
                          <w:richText/>
                        </w:sdtPr>
                        <w:sdtContent>
                          <w:r>
                            <w:rPr>
                              <w:szCs w:val="24"/>
                            </w:rPr>
                            <w:t>10.1</w:t>
                          </w:r>
                        </w:sdtContent>
                      </w:sdt>
                      <w:r>
                        <w:rPr>
                          <w:szCs w:val="24"/>
                        </w:rPr>
                        <w:t>. pieninė galvijininkystė;</w:t>
                      </w:r>
                    </w:p>
                  </w:sdtContent>
                </w:sdt>
                <w:sdt>
                  <w:sdtPr>
                    <w:alias w:val="10.2 pp."/>
                    <w:tag w:val="part_ecced52bca9a490d8eb41bf878bd7433"/>
                    <w:lock w:val="sdtLocked"/>
                    <w:richText/>
                  </w:sdtPr>
                  <w:sdtContent>
                    <w:p>
                      <w:pPr>
                        <w:spacing w:line="360" w:lineRule="auto"/>
                        <w:ind w:firstLine="567"/>
                        <w:jc w:val="both"/>
                        <w:rPr>
                          <w:szCs w:val="24"/>
                        </w:rPr>
                      </w:pPr>
                      <w:sdt>
                        <w:sdtPr>
                          <w:alias w:val="Numeris"/>
                          <w:tag w:val="nr_ecced52bca9a490d8eb41bf878bd7433"/>
                          <w:lock w:val="sdtLocked"/>
                          <w:richText/>
                        </w:sdtPr>
                        <w:sdtContent>
                          <w:r>
                            <w:rPr>
                              <w:szCs w:val="24"/>
                            </w:rPr>
                            <w:t>10.2</w:t>
                          </w:r>
                        </w:sdtContent>
                      </w:sdt>
                      <w:r>
                        <w:rPr>
                          <w:szCs w:val="24"/>
                        </w:rPr>
                        <w:t>. mėsinė gyvulininkystė, įskaitant mėsinę galvijininkystę, avininkystę ožkininkystę, triušininkystę;</w:t>
                      </w:r>
                    </w:p>
                  </w:sdtContent>
                </w:sdt>
                <w:sdt>
                  <w:sdtPr>
                    <w:alias w:val="10.3 pp."/>
                    <w:tag w:val="part_41ce6334da2c4e0bac6ce24b5f1b38d2"/>
                    <w:lock w:val="sdtLocked"/>
                    <w:richText/>
                  </w:sdtPr>
                  <w:sdtContent>
                    <w:p>
                      <w:pPr>
                        <w:spacing w:line="360" w:lineRule="auto"/>
                        <w:ind w:firstLine="567"/>
                        <w:jc w:val="both"/>
                        <w:rPr>
                          <w:szCs w:val="24"/>
                        </w:rPr>
                      </w:pPr>
                      <w:sdt>
                        <w:sdtPr>
                          <w:alias w:val="Numeris"/>
                          <w:tag w:val="nr_41ce6334da2c4e0bac6ce24b5f1b38d2"/>
                          <w:lock w:val="sdtLocked"/>
                          <w:richText/>
                        </w:sdtPr>
                        <w:sdtContent>
                          <w:r>
                            <w:rPr>
                              <w:szCs w:val="24"/>
                            </w:rPr>
                            <w:t>10.3</w:t>
                          </w:r>
                        </w:sdtContent>
                      </w:sdt>
                      <w:r>
                        <w:rPr>
                          <w:szCs w:val="24"/>
                        </w:rPr>
                        <w:t>. kiaulininkystė;</w:t>
                      </w:r>
                    </w:p>
                  </w:sdtContent>
                </w:sdt>
                <w:sdt>
                  <w:sdtPr>
                    <w:alias w:val="10.4 pp."/>
                    <w:tag w:val="part_6693251802e540659ac064f9befdbbd3"/>
                    <w:lock w:val="sdtLocked"/>
                    <w:richText/>
                  </w:sdtPr>
                  <w:sdtContent>
                    <w:p>
                      <w:pPr>
                        <w:spacing w:line="360" w:lineRule="auto"/>
                        <w:ind w:firstLine="567"/>
                        <w:jc w:val="both"/>
                        <w:rPr>
                          <w:szCs w:val="24"/>
                        </w:rPr>
                      </w:pPr>
                      <w:sdt>
                        <w:sdtPr>
                          <w:alias w:val="Numeris"/>
                          <w:tag w:val="nr_6693251802e540659ac064f9befdbbd3"/>
                          <w:lock w:val="sdtLocked"/>
                          <w:richText/>
                        </w:sdtPr>
                        <w:sdtContent>
                          <w:r>
                            <w:rPr>
                              <w:szCs w:val="24"/>
                            </w:rPr>
                            <w:t>10.4</w:t>
                          </w:r>
                        </w:sdtContent>
                      </w:sdt>
                      <w:r>
                        <w:rPr>
                          <w:szCs w:val="24"/>
                        </w:rPr>
                        <w:t>. paukštininkystė, įskaitant kiaušinių gamybą;</w:t>
                      </w:r>
                    </w:p>
                  </w:sdtContent>
                </w:sdt>
                <w:sdt>
                  <w:sdtPr>
                    <w:alias w:val="10.5 pp."/>
                    <w:tag w:val="part_7d76aa6289ff4dbcb88a92e09cabd886"/>
                    <w:lock w:val="sdtLocked"/>
                    <w:richText/>
                  </w:sdtPr>
                  <w:sdtContent>
                    <w:p>
                      <w:pPr>
                        <w:spacing w:line="360" w:lineRule="auto"/>
                        <w:ind w:firstLine="567"/>
                        <w:jc w:val="both"/>
                        <w:rPr>
                          <w:szCs w:val="24"/>
                        </w:rPr>
                      </w:pPr>
                      <w:sdt>
                        <w:sdtPr>
                          <w:alias w:val="Numeris"/>
                          <w:tag w:val="nr_7d76aa6289ff4dbcb88a92e09cabd886"/>
                          <w:lock w:val="sdtLocked"/>
                          <w:richText/>
                        </w:sdtPr>
                        <w:sdtContent>
                          <w:r>
                            <w:rPr>
                              <w:szCs w:val="24"/>
                            </w:rPr>
                            <w:t>10.5</w:t>
                          </w:r>
                        </w:sdtContent>
                      </w:sdt>
                      <w:r>
                        <w:rPr>
                          <w:szCs w:val="24"/>
                        </w:rPr>
                        <w:t>. sodininkystė, daržininkystė, uogininkystė.</w:t>
                      </w:r>
                    </w:p>
                  </w:sdtContent>
                </w:sdt>
              </w:sdtContent>
            </w:sdt>
            <w:sdt>
              <w:sdtPr>
                <w:alias w:val="11 p."/>
                <w:tag w:val="part_1f6c36dceec94e4b9cc7e6ce42dee114"/>
                <w:lock w:val="sdtLocked"/>
                <w:richText/>
              </w:sdtPr>
              <w:sdtContent>
                <w:p>
                  <w:pPr>
                    <w:suppressAutoHyphens/>
                    <w:spacing w:line="360" w:lineRule="auto"/>
                    <w:ind w:firstLine="567"/>
                    <w:jc w:val="both"/>
                    <w:rPr>
                      <w:szCs w:val="24"/>
                      <w:lang w:eastAsia="lt-LT"/>
                    </w:rPr>
                  </w:pPr>
                  <w:sdt>
                    <w:sdtPr>
                      <w:alias w:val="Numeris"/>
                      <w:tag w:val="nr_1f6c36dceec94e4b9cc7e6ce42dee114"/>
                      <w:lock w:val="sdtLocked"/>
                      <w:richText/>
                    </w:sdtPr>
                    <w:sdtContent>
                      <w:r>
                        <w:rPr>
                          <w:szCs w:val="24"/>
                          <w:lang w:eastAsia="lt-LT"/>
                        </w:rPr>
                        <w:t>11</w:t>
                      </w:r>
                    </w:sdtContent>
                  </w:sdt>
                  <w:r>
                    <w:rPr>
                      <w:szCs w:val="24"/>
                      <w:lang w:eastAsia="lt-LT"/>
                    </w:rPr>
                    <w:t xml:space="preserve">. Pareiškėjui, kuris pateiktame projekte nenumato keisti valdos specializacijos, suteikiamos paramos dydis apskaičiuojamas pagal Taisyklių 22 punkte nustatytą paramos intensyvumą tam konkrečiam specializuotam žemės ūkio sektoriui (gyvulininkystės, sodininkystės, daržininkystės ar uogininkystės), iš kurio pareiškėjo praėjusiais ataskaitiniais arba ataskaitiniais metais gautos pajamos sudaro ne mažiau kaip 45 proc. pareiškėjo žemės ūkio veiklos pajamų (augalų priskyrimas specializuotam sodininkystės, daržininkystės ar uogininkystės sektoriui atliekamas pagal 1987 m. liepos 23 d. Tarybos reglamento (EEB) Nr. 2658/87 dėl tarifų ir statistinės nomenklatūros bei dėl Bendrojo muitų tarifo I priedą). </w:t>
                  </w:r>
                </w:p>
              </w:sdtContent>
            </w:sdt>
            <w:sdt>
              <w:sdtPr>
                <w:alias w:val="12 p."/>
                <w:tag w:val="part_48d1f9b842764868bc43e2993f88fcb4"/>
                <w:lock w:val="sdtLocked"/>
                <w:richText/>
              </w:sdtPr>
              <w:sdtContent>
                <w:p>
                  <w:pPr>
                    <w:suppressAutoHyphens/>
                    <w:overflowPunct w:val="0"/>
                    <w:spacing w:line="360" w:lineRule="auto"/>
                    <w:ind w:firstLine="567"/>
                    <w:jc w:val="both"/>
                    <w:textAlignment w:val="baseline"/>
                  </w:pPr>
                  <w:sdt>
                    <w:sdtPr>
                      <w:alias w:val="Numeris"/>
                      <w:tag w:val="nr_48d1f9b842764868bc43e2993f88fcb4"/>
                      <w:lock w:val="sdtLocked"/>
                      <w:richText/>
                    </w:sdtPr>
                    <w:sdtContent>
                      <w:r>
                        <w:rPr>
                          <w:szCs w:val="24"/>
                        </w:rPr>
                        <w:t>12</w:t>
                      </w:r>
                    </w:sdtContent>
                  </w:sdt>
                  <w:r>
                    <w:rPr>
                      <w:szCs w:val="24"/>
                    </w:rPr>
                    <w:t xml:space="preserve">. </w:t>
                  </w:r>
                  <w:r>
                    <w:rPr>
                      <w:szCs w:val="24"/>
                      <w:lang w:eastAsia="lt-LT"/>
                    </w:rPr>
                    <w:t>Pareiškėjui, kuris pateiktame projekte numato keisti valdos specializaciją arba kurio valda nėra specializuota kaip nustatyta Taisyklių 11 punkte, suteikiamos paramos dydis apskaičiuojamas pagal Taisyklių 22 punkte nustatytą paramos intensyvumą tam specializuotam žemės ūkio sektoriui, į kurį pareiškėjas numato investuoti ir visos projekte numatytos investicijos yra susijusios su to konkretaus specializuoto žemės ūkio sektoriaus veiklos vykdymu (specializuotam daržininkystės sektoriui priskiriamos investicijos, susijusios tik su šviežių daržovių (t. y. nepriskiriamos nenatūraliai išdžiovintos ir natūraliai išdžiūvusios ankštinės daržovės) gamyba arba perdirbimu (vakuumavimu, konservavimu, atšaldymu, užšaldymu). Ši nuostata taikoma paramos paraiškoms nustatant paramos intensyvumą, kai keičiama valdos specializacija). Tuo atveju, kai projekto investicijos yra susijusios ne tik su to konkretaus specializuoto žemės ūkio sektoriaus veiklos vykdymu, tokios investicijos paramos lėšomis nefinansuojamos.</w:t>
                  </w:r>
                  <w:r>
                    <w:rPr>
                      <w:szCs w:val="24"/>
                      <w:lang w:val="en-GB"/>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013780491e11ec992fe4cdfceb5666">
                    <w:r w:rsidRPr="00532B9F">
                      <w:rPr>
                        <w:rFonts w:ascii="Times New Roman" w:eastAsia="MS Mincho" w:hAnsi="Times New Roman"/>
                        <w:sz w:val="20"/>
                        <w:i/>
                        <w:iCs/>
                        <w:color w:val="0000FF" w:themeColor="hyperlink"/>
                        <w:u w:val="single"/>
                      </w:rPr>
                      <w:t>3D-741</w:t>
                    </w:r>
                  </w:fldSimple>
                  <w:r>
                    <w:rPr>
                      <w:rFonts w:ascii="Times New Roman" w:eastAsia="MS Mincho" w:hAnsi="Times New Roman"/>
                      <w:sz w:val="20"/>
                      <w:i/>
                      <w:iCs/>
                    </w:rPr>
                    <w:t>,
2021-11-19,
paskelbta TAR 2021-11-19, i. k. 2021-23948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skyrius"/>
            <w:tag w:val="part_05ce9674bf9a45d98532aeb3b3dce2ff"/>
            <w:lock w:val="sdtLocked"/>
            <w:richText/>
          </w:sdtPr>
          <w:sdtContent>
            <w:p>
              <w:pPr>
                <w:suppressAutoHyphens/>
                <w:jc w:val="center"/>
                <w:rPr>
                  <w:b/>
                  <w:spacing w:val="-2"/>
                  <w:szCs w:val="24"/>
                  <w:lang w:eastAsia="lt-LT"/>
                </w:rPr>
              </w:pPr>
              <w:sdt>
                <w:sdtPr>
                  <w:alias w:val="Numeris"/>
                  <w:tag w:val="nr_05ce9674bf9a45d98532aeb3b3dce2ff"/>
                  <w:lock w:val="sdtLocked"/>
                  <w:richText/>
                </w:sdtPr>
                <w:sdtContent>
                  <w:r>
                    <w:rPr>
                      <w:b/>
                      <w:spacing w:val="-2"/>
                      <w:szCs w:val="24"/>
                      <w:lang w:eastAsia="lt-LT"/>
                    </w:rPr>
                    <w:t>V</w:t>
                  </w:r>
                </w:sdtContent>
              </w:sdt>
              <w:r>
                <w:rPr>
                  <w:b/>
                  <w:spacing w:val="-2"/>
                  <w:szCs w:val="24"/>
                  <w:lang w:eastAsia="lt-LT"/>
                </w:rPr>
                <w:t xml:space="preserve"> SKYRIUS</w:t>
              </w:r>
            </w:p>
            <w:p>
              <w:pPr>
                <w:suppressAutoHyphens/>
                <w:jc w:val="center"/>
                <w:rPr>
                  <w:b/>
                  <w:szCs w:val="24"/>
                  <w:lang w:eastAsia="lt-LT"/>
                </w:rPr>
              </w:pPr>
              <w:sdt>
                <w:sdtPr>
                  <w:alias w:val="Pavadinimas"/>
                  <w:tag w:val="title_05ce9674bf9a45d98532aeb3b3dce2ff"/>
                  <w:lock w:val="sdtLocked"/>
                  <w:richText/>
                </w:sdtPr>
                <w:sdtContent>
                  <w:r>
                    <w:rPr>
                      <w:b/>
                      <w:szCs w:val="24"/>
                      <w:lang w:eastAsia="lt-LT"/>
                    </w:rPr>
                    <w:t>GALIMI PAREIŠKĖJAI</w:t>
                  </w:r>
                </w:sdtContent>
              </w:sdt>
            </w:p>
            <w:p>
              <w:pPr>
                <w:suppressAutoHyphens/>
                <w:ind w:firstLine="312"/>
                <w:jc w:val="both"/>
                <w:rPr>
                  <w:b/>
                  <w:szCs w:val="24"/>
                  <w:lang w:eastAsia="lt-LT"/>
                </w:rPr>
              </w:pPr>
            </w:p>
            <w:sdt>
              <w:sdtPr>
                <w:alias w:val="13 p."/>
                <w:tag w:val="part_279c9e85416d42d6bcdf0a8ca4b84b38"/>
                <w:lock w:val="sdtLocked"/>
                <w:richText/>
              </w:sdtPr>
              <w:sdtContent>
                <w:p>
                  <w:pPr>
                    <w:suppressAutoHyphens/>
                    <w:spacing w:line="360" w:lineRule="auto"/>
                    <w:ind w:firstLine="567"/>
                    <w:jc w:val="both"/>
                    <w:rPr>
                      <w:spacing w:val="-4"/>
                      <w:szCs w:val="24"/>
                      <w:lang w:eastAsia="lt-LT"/>
                    </w:rPr>
                  </w:pPr>
                  <w:sdt>
                    <w:sdtPr>
                      <w:alias w:val="Numeris"/>
                      <w:tag w:val="nr_279c9e85416d42d6bcdf0a8ca4b84b38"/>
                      <w:lock w:val="sdtLocked"/>
                      <w:richText/>
                    </w:sdtPr>
                    <w:sdtContent>
                      <w:r>
                        <w:rPr>
                          <w:spacing w:val="-4"/>
                          <w:szCs w:val="24"/>
                          <w:lang w:eastAsia="lt-LT"/>
                        </w:rPr>
                        <w:t>13</w:t>
                      </w:r>
                    </w:sdtContent>
                  </w:sdt>
                  <w:r>
                    <w:rPr>
                      <w:spacing w:val="-4"/>
                      <w:szCs w:val="24"/>
                      <w:lang w:eastAsia="lt-LT"/>
                    </w:rPr>
                    <w:t>. Pareiškėjai gali būti:</w:t>
                  </w:r>
                </w:p>
                <w:sdt>
                  <w:sdtPr>
                    <w:alias w:val="13.1 pp."/>
                    <w:tag w:val="part_0573aa2d592c481297e45f387c637ddf"/>
                    <w:lock w:val="sdtLocked"/>
                    <w:richText/>
                  </w:sdtPr>
                  <w:sdtContent>
                    <w:p>
                      <w:pPr>
                        <w:suppressAutoHyphens/>
                        <w:spacing w:line="360" w:lineRule="auto"/>
                        <w:ind w:firstLine="567"/>
                        <w:jc w:val="both"/>
                        <w:rPr>
                          <w:spacing w:val="-4"/>
                          <w:szCs w:val="24"/>
                          <w:lang w:eastAsia="lt-LT"/>
                        </w:rPr>
                      </w:pPr>
                      <w:sdt>
                        <w:sdtPr>
                          <w:alias w:val="Numeris"/>
                          <w:tag w:val="nr_0573aa2d592c481297e45f387c637ddf"/>
                          <w:lock w:val="sdtLocked"/>
                          <w:richText/>
                        </w:sdtPr>
                        <w:sdtContent>
                          <w:r>
                            <w:rPr>
                              <w:spacing w:val="-4"/>
                              <w:szCs w:val="24"/>
                              <w:lang w:eastAsia="lt-LT"/>
                            </w:rPr>
                            <w:t>13.1</w:t>
                          </w:r>
                        </w:sdtContent>
                      </w:sdt>
                      <w:r>
                        <w:rPr>
                          <w:spacing w:val="-4"/>
                          <w:szCs w:val="24"/>
                          <w:lang w:eastAsia="lt-LT"/>
                        </w:rPr>
                        <w:t xml:space="preserve">. fiziniai asmenys, užsiimantys žemės ūkio veikla ir savo vardu įregistravę ūkininko ūkį ir valdą; </w:t>
                      </w:r>
                    </w:p>
                  </w:sdtContent>
                </w:sdt>
                <w:sdt>
                  <w:sdtPr>
                    <w:alias w:val="13.2 pp."/>
                    <w:tag w:val="part_545574fed0cc4c57b39c9ff9d346bec8"/>
                    <w:lock w:val="sdtLocked"/>
                    <w:richText/>
                  </w:sdtPr>
                  <w:sdtContent>
                    <w:p>
                      <w:pPr>
                        <w:suppressAutoHyphens/>
                        <w:spacing w:line="360" w:lineRule="auto"/>
                        <w:ind w:firstLine="567"/>
                        <w:jc w:val="both"/>
                        <w:rPr>
                          <w:spacing w:val="-4"/>
                          <w:szCs w:val="24"/>
                          <w:lang w:eastAsia="lt-LT"/>
                        </w:rPr>
                      </w:pPr>
                      <w:sdt>
                        <w:sdtPr>
                          <w:alias w:val="Numeris"/>
                          <w:tag w:val="nr_545574fed0cc4c57b39c9ff9d346bec8"/>
                          <w:lock w:val="sdtLocked"/>
                          <w:richText/>
                        </w:sdtPr>
                        <w:sdtContent>
                          <w:r>
                            <w:rPr>
                              <w:spacing w:val="-4"/>
                              <w:szCs w:val="24"/>
                              <w:lang w:eastAsia="lt-LT"/>
                            </w:rPr>
                            <w:t>13.2</w:t>
                          </w:r>
                        </w:sdtContent>
                      </w:sdt>
                      <w:r>
                        <w:rPr>
                          <w:spacing w:val="-4"/>
                          <w:szCs w:val="24"/>
                          <w:lang w:eastAsia="lt-LT"/>
                        </w:rPr>
                        <w:t>. juridiniai asmenys, užsiimantys žemės ūkio veikla ir savo vardu įregistravę valdą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4"/>
                          <w:szCs w:val="24"/>
                          <w:lang w:eastAsia="lt-LT"/>
                        </w:rPr>
                        <w:t>.</w:t>
                      </w:r>
                    </w:p>
                  </w:sdtContent>
                </w:sdt>
              </w:sdtContent>
            </w:sdt>
            <w:sdt>
              <w:sdtPr>
                <w:alias w:val="14 p."/>
                <w:tag w:val="part_0a4cd0ec3e9b433f9891a8785a05fc34"/>
                <w:lock w:val="sdtLocked"/>
                <w:richText/>
              </w:sdtPr>
              <w:sdtContent>
                <w:p>
                  <w:pPr>
                    <w:suppressAutoHyphens/>
                    <w:spacing w:line="360" w:lineRule="auto"/>
                    <w:ind w:firstLine="567"/>
                    <w:jc w:val="both"/>
                    <w:rPr>
                      <w:spacing w:val="-4"/>
                      <w:szCs w:val="24"/>
                      <w:lang w:eastAsia="lt-LT"/>
                    </w:rPr>
                  </w:pPr>
                  <w:sdt>
                    <w:sdtPr>
                      <w:alias w:val="Numeris"/>
                      <w:tag w:val="nr_0a4cd0ec3e9b433f9891a8785a05fc34"/>
                      <w:lock w:val="sdtLocked"/>
                      <w:richText/>
                    </w:sdtPr>
                    <w:sdtContent>
                      <w:r>
                        <w:rPr>
                          <w:spacing w:val="-4"/>
                          <w:szCs w:val="24"/>
                          <w:lang w:eastAsia="lt-LT"/>
                        </w:rPr>
                        <w:t>14</w:t>
                      </w:r>
                    </w:sdtContent>
                  </w:sdt>
                  <w:r>
                    <w:rPr>
                      <w:spacing w:val="-4"/>
                      <w:szCs w:val="24"/>
                      <w:lang w:eastAsia="lt-LT"/>
                    </w:rPr>
                    <w:t xml:space="preserve">. Paramos paraiškos, pateiktos fizinio ar juridinio asmens kartu su projekto partneriu (-iais), nepriimamos. </w:t>
                  </w:r>
                </w:p>
              </w:sdtContent>
            </w:sdt>
            <w:sdt>
              <w:sdtPr>
                <w:alias w:val="15 p."/>
                <w:tag w:val="part_d0d1a1ebaef24c2f8e5d8c7f7ef6dd67"/>
                <w:lock w:val="sdtLocked"/>
                <w:richText/>
              </w:sdtPr>
              <w:sdtContent>
                <w:p>
                  <w:pPr>
                    <w:suppressAutoHyphens/>
                    <w:spacing w:line="360" w:lineRule="auto"/>
                    <w:ind w:firstLine="567"/>
                    <w:jc w:val="both"/>
                    <w:rPr>
                      <w:szCs w:val="24"/>
                      <w:lang w:eastAsia="lt-LT"/>
                    </w:rPr>
                  </w:pPr>
                  <w:sdt>
                    <w:sdtPr>
                      <w:alias w:val="Numeris"/>
                      <w:tag w:val="nr_d0d1a1ebaef24c2f8e5d8c7f7ef6dd67"/>
                      <w:lock w:val="sdtLocked"/>
                      <w:richText/>
                    </w:sdtPr>
                    <w:sdtContent>
                      <w:r>
                        <w:rPr>
                          <w:szCs w:val="24"/>
                          <w:lang w:eastAsia="lt-LT"/>
                        </w:rPr>
                        <w:t>15</w:t>
                      </w:r>
                    </w:sdtContent>
                  </w:sdt>
                  <w:r>
                    <w:rPr>
                      <w:szCs w:val="24"/>
                      <w:lang w:eastAsia="lt-LT"/>
                    </w:rPr>
                    <w:t>. Paramos besikreipiantys fiziniai asmenys turi būti ne jaunesni kaip 18 metų amžiaus.</w:t>
                  </w:r>
                </w:p>
              </w:sdtContent>
            </w:sdt>
            <w:sdt>
              <w:sdtPr>
                <w:alias w:val="16 p."/>
                <w:tag w:val="part_477eb68ea62c4eb69ea1b3546e9edda1"/>
                <w:lock w:val="sdtLocked"/>
                <w:richText/>
              </w:sdtPr>
              <w:sdtContent>
                <w:p>
                  <w:pPr>
                    <w:suppressAutoHyphens/>
                    <w:spacing w:line="360" w:lineRule="auto"/>
                    <w:ind w:firstLine="567"/>
                    <w:jc w:val="both"/>
                    <w:rPr>
                      <w:spacing w:val="-4"/>
                      <w:szCs w:val="24"/>
                      <w:lang w:eastAsia="lt-LT"/>
                    </w:rPr>
                  </w:pPr>
                  <w:sdt>
                    <w:sdtPr>
                      <w:alias w:val="Numeris"/>
                      <w:tag w:val="nr_477eb68ea62c4eb69ea1b3546e9edda1"/>
                      <w:lock w:val="sdtLocked"/>
                      <w:richText/>
                    </w:sdtPr>
                    <w:sdtContent>
                      <w:r>
                        <w:rPr>
                          <w:spacing w:val="-4"/>
                          <w:szCs w:val="24"/>
                          <w:lang w:eastAsia="lt-LT"/>
                        </w:rPr>
                        <w:t>16</w:t>
                      </w:r>
                    </w:sdtContent>
                  </w:sdt>
                  <w:r>
                    <w:rPr>
                      <w:spacing w:val="-4"/>
                      <w:szCs w:val="24"/>
                      <w:lang w:eastAsia="lt-LT"/>
                    </w:rPr>
                    <w:t xml:space="preserve">. Jei pareiškėjas mirė po paramos paraiškos pateikimo, paramos paraiška išregistruojama. </w:t>
                  </w:r>
                  <w:r>
                    <w:rPr>
                      <w:color w:val="000000"/>
                      <w:szCs w:val="24"/>
                      <w:lang w:eastAsia="lt-LT"/>
                    </w:rPr>
                    <w:t>Tuo atveju, jei paramos gavėjas mirė po sprendimo skirti paramą priėmimo ir nekilnojamasis turtas (statinys), į kurį investuojama, priklauso pareiškėjo sutuoktiniui arba pareiškėjui ir jo sutuoktiniui nuosavybės teise, arba pareiškėjui bendrosios dalinės nuosavybės teise, paramos paraiška gali būti išregistruojama tik gavus sutuoktinio sutikimą. Jei sutuoktinis nesutinka su paramos paraiškos išregistravimu, jis paramos gavėjo įsipareigojimus galėtų perimti ir tęsti veiklą tik su sąlyga, jei atitiks Administravimo taisyklėse nustatytas sąlygas ir reikalavimus dėl įsipareigojimų ir teisių perėmimo.</w:t>
                  </w:r>
                </w:p>
              </w:sdtContent>
            </w:sdt>
            <w:sdt>
              <w:sdtPr>
                <w:alias w:val="17 p."/>
                <w:tag w:val="part_22ac4706654a40cebf0203bc074c38cf"/>
                <w:lock w:val="sdtLocked"/>
                <w:richText/>
              </w:sdtPr>
              <w:sdtContent>
                <w:p>
                  <w:pPr>
                    <w:spacing w:line="360" w:lineRule="auto"/>
                    <w:ind w:firstLine="567"/>
                    <w:jc w:val="both"/>
                    <w:textAlignment w:val="center"/>
                    <w:rPr>
                      <w:color w:val="000000"/>
                      <w:szCs w:val="24"/>
                    </w:rPr>
                  </w:pPr>
                  <w:sdt>
                    <w:sdtPr>
                      <w:alias w:val="Numeris"/>
                      <w:tag w:val="nr_22ac4706654a40cebf0203bc074c38cf"/>
                      <w:lock w:val="sdtLocked"/>
                      <w:richText/>
                    </w:sdtPr>
                    <w:sdtContent>
                      <w:r>
                        <w:rPr>
                          <w:spacing w:val="-2"/>
                        </w:rPr>
                        <w:t>17</w:t>
                      </w:r>
                    </w:sdtContent>
                  </w:sdt>
                  <w:r>
                    <w:rPr>
                      <w:spacing w:val="-2"/>
                    </w:rPr>
                    <w:t xml:space="preserve">. </w:t>
                  </w:r>
                  <w:r>
                    <w:rPr>
                      <w:color w:val="000000"/>
                    </w:rPr>
                    <w:t>Paramos gavėjo įsipareigojimų arba teisių, susijusių su parama, perleidimas ar perėmimas atliekamas Administravimo taisyklėse nustatyta tvarka.</w:t>
                  </w:r>
                </w:p>
                <w:p>
                  <w:pPr>
                    <w:spacing w:line="360" w:lineRule="auto"/>
                    <w:ind w:firstLine="567"/>
                    <w:jc w:val="both"/>
                    <w:textAlignment w:val="center"/>
                    <w:rPr>
                      <w:color w:val="000000"/>
                    </w:rPr>
                  </w:pPr>
                </w:p>
              </w:sdtContent>
            </w:sdt>
          </w:sdtContent>
        </w:sdt>
        <w:sdt>
          <w:sdtPr>
            <w:alias w:val="skyrius"/>
            <w:tag w:val="part_524e245e756e4ea09fa5c194ea2f1b08"/>
            <w:lock w:val="sdtLocked"/>
            <w:richText/>
          </w:sdtPr>
          <w:sdtContent>
            <w:p>
              <w:pPr>
                <w:suppressAutoHyphens/>
                <w:jc w:val="center"/>
                <w:rPr>
                  <w:b/>
                  <w:spacing w:val="-2"/>
                  <w:szCs w:val="24"/>
                  <w:lang w:eastAsia="lt-LT"/>
                </w:rPr>
              </w:pPr>
              <w:sdt>
                <w:sdtPr>
                  <w:alias w:val="Numeris"/>
                  <w:tag w:val="nr_524e245e756e4ea09fa5c194ea2f1b08"/>
                  <w:lock w:val="sdtLocked"/>
                  <w:richText/>
                </w:sdtPr>
                <w:sdtContent>
                  <w:r>
                    <w:rPr>
                      <w:b/>
                      <w:spacing w:val="-2"/>
                      <w:szCs w:val="24"/>
                      <w:lang w:eastAsia="lt-LT"/>
                    </w:rPr>
                    <w:t>VI</w:t>
                  </w:r>
                </w:sdtContent>
              </w:sdt>
              <w:r>
                <w:rPr>
                  <w:b/>
                  <w:spacing w:val="-2"/>
                  <w:szCs w:val="24"/>
                  <w:lang w:eastAsia="lt-LT"/>
                </w:rPr>
                <w:t xml:space="preserve"> SKYRIUS</w:t>
              </w:r>
            </w:p>
            <w:p>
              <w:pPr>
                <w:suppressAutoHyphens/>
                <w:ind w:firstLine="312"/>
                <w:jc w:val="center"/>
                <w:rPr>
                  <w:b/>
                  <w:szCs w:val="24"/>
                  <w:lang w:eastAsia="lt-LT"/>
                </w:rPr>
              </w:pPr>
              <w:sdt>
                <w:sdtPr>
                  <w:alias w:val="Pavadinimas"/>
                  <w:tag w:val="title_524e245e756e4ea09fa5c194ea2f1b08"/>
                  <w:lock w:val="sdtLocked"/>
                  <w:richText/>
                </w:sdtPr>
                <w:sdtContent>
                  <w:r>
                    <w:rPr>
                      <w:b/>
                      <w:szCs w:val="24"/>
                      <w:lang w:eastAsia="lt-LT"/>
                    </w:rPr>
                    <w:t>TINKAMUMO GAUTI PARAMĄ SĄLYGOS IR REIKALAVIMAI</w:t>
                  </w:r>
                </w:sdtContent>
              </w:sdt>
            </w:p>
            <w:p>
              <w:pPr>
                <w:suppressAutoHyphens/>
                <w:ind w:firstLine="312"/>
                <w:jc w:val="center"/>
                <w:rPr>
                  <w:b/>
                  <w:szCs w:val="24"/>
                  <w:lang w:eastAsia="lt-LT"/>
                </w:rPr>
              </w:pPr>
            </w:p>
            <w:sdt>
              <w:sdtPr>
                <w:alias w:val="18 p."/>
                <w:tag w:val="part_41894bdb75aa4d6180139feebf341ef8"/>
                <w:lock w:val="sdtLocked"/>
                <w:richText/>
              </w:sdtPr>
              <w:sdtContent>
                <w:p>
                  <w:pPr>
                    <w:suppressAutoHyphens/>
                    <w:spacing w:line="360" w:lineRule="auto"/>
                    <w:ind w:firstLine="567"/>
                    <w:jc w:val="both"/>
                    <w:rPr>
                      <w:color w:val="000000"/>
                      <w:szCs w:val="24"/>
                      <w:lang w:eastAsia="lt-LT"/>
                    </w:rPr>
                  </w:pPr>
                  <w:sdt>
                    <w:sdtPr>
                      <w:alias w:val="Numeris"/>
                      <w:tag w:val="nr_41894bdb75aa4d6180139feebf341ef8"/>
                      <w:lock w:val="sdtLocked"/>
                      <w:richText/>
                    </w:sdtPr>
                    <w:sdtContent>
                      <w:r>
                        <w:rPr>
                          <w:szCs w:val="24"/>
                          <w:lang w:eastAsia="lt-LT"/>
                        </w:rPr>
                        <w:t>18</w:t>
                      </w:r>
                    </w:sdtContent>
                  </w:sdt>
                  <w:r>
                    <w:rPr>
                      <w:szCs w:val="24"/>
                      <w:lang w:eastAsia="lt-LT"/>
                    </w:rPr>
                    <w:t xml:space="preserve">. </w:t>
                  </w:r>
                  <w:r>
                    <w:rPr>
                      <w:color w:val="000000"/>
                      <w:szCs w:val="24"/>
                      <w:lang w:eastAsia="lt-LT"/>
                    </w:rPr>
                    <w:t>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nuo viešuosiuose registruose esančių duomenų, vadovaujamasi registruose esančiais duomenimis.</w:t>
                  </w:r>
                </w:p>
              </w:sdtContent>
            </w:sdt>
            <w:sdt>
              <w:sdtPr>
                <w:alias w:val="19 p."/>
                <w:tag w:val="part_6e141cd6de6249e18256df7691bc5c3b"/>
                <w:lock w:val="sdtLocked"/>
                <w:richText/>
              </w:sdtPr>
              <w:sdtContent>
                <w:p>
                  <w:pPr>
                    <w:suppressAutoHyphens/>
                    <w:spacing w:line="360" w:lineRule="auto"/>
                    <w:ind w:firstLine="567"/>
                    <w:jc w:val="both"/>
                    <w:rPr>
                      <w:color w:val="000000"/>
                      <w:spacing w:val="4"/>
                      <w:szCs w:val="24"/>
                      <w:lang w:eastAsia="lt-LT"/>
                    </w:rPr>
                  </w:pPr>
                  <w:sdt>
                    <w:sdtPr>
                      <w:alias w:val="Numeris"/>
                      <w:tag w:val="nr_6e141cd6de6249e18256df7691bc5c3b"/>
                      <w:lock w:val="sdtLocked"/>
                      <w:richText/>
                    </w:sdtPr>
                    <w:sdtContent>
                      <w:r>
                        <w:rPr>
                          <w:szCs w:val="24"/>
                          <w:lang w:eastAsia="lt-LT"/>
                        </w:rPr>
                        <w:t>19</w:t>
                      </w:r>
                    </w:sdtContent>
                  </w:sdt>
                  <w:r>
                    <w:rPr>
                      <w:szCs w:val="24"/>
                      <w:lang w:eastAsia="lt-LT"/>
                    </w:rPr>
                    <w:t xml:space="preserve">. </w:t>
                  </w:r>
                  <w:r>
                    <w:rPr>
                      <w:color w:val="000000"/>
                      <w:spacing w:val="4"/>
                      <w:szCs w:val="24"/>
                      <w:lang w:eastAsia="lt-LT"/>
                    </w:rPr>
                    <w:t xml:space="preserve">Pareiškėjas laikomas tinkamu gauti investicinę paramą, jei atitinka šias tinkamumo gauti paramą sąlygas ir reikalavimus: </w:t>
                  </w:r>
                </w:p>
                <w:sdt>
                  <w:sdtPr>
                    <w:alias w:val="19.1 pp."/>
                    <w:tag w:val="part_7a4c9f750a2d46859796cf1cf467b3fa"/>
                    <w:lock w:val="sdtLocked"/>
                    <w:richText/>
                  </w:sdtPr>
                  <w:sdtContent>
                    <w:p>
                      <w:pPr>
                        <w:suppressAutoHyphens/>
                        <w:spacing w:line="360" w:lineRule="auto"/>
                        <w:ind w:firstLine="567"/>
                        <w:jc w:val="both"/>
                        <w:rPr>
                          <w:szCs w:val="24"/>
                          <w:lang w:eastAsia="lt-LT"/>
                        </w:rPr>
                      </w:pPr>
                      <w:sdt>
                        <w:sdtPr>
                          <w:alias w:val="Numeris"/>
                          <w:tag w:val="nr_7a4c9f750a2d46859796cf1cf467b3fa"/>
                          <w:lock w:val="sdtLocked"/>
                          <w:richText/>
                        </w:sdtPr>
                        <w:sdtContent>
                          <w:r>
                            <w:rPr>
                              <w:szCs w:val="24"/>
                              <w:lang w:eastAsia="lt-LT"/>
                            </w:rPr>
                            <w:t>19.1</w:t>
                          </w:r>
                        </w:sdtContent>
                      </w:sdt>
                      <w:r>
                        <w:rPr>
                          <w:szCs w:val="24"/>
                          <w:lang w:eastAsia="lt-LT"/>
                        </w:rPr>
                        <w:t xml:space="preserve">. paraišką teikia subjektas, įvardytas galimu pareiškėju Taisyklių V skyriuje; </w:t>
                      </w:r>
                    </w:p>
                  </w:sdtContent>
                </w:sdt>
                <w:sdt>
                  <w:sdtPr>
                    <w:alias w:val="19.2 pp."/>
                    <w:tag w:val="part_1ca5ef33f7f2460ca16d014f47218e97"/>
                    <w:lock w:val="sdtLocked"/>
                    <w:richText/>
                  </w:sdtPr>
                  <w:sdtContent>
                    <w:p>
                      <w:pPr>
                        <w:suppressAutoHyphens/>
                        <w:spacing w:line="360" w:lineRule="auto"/>
                        <w:ind w:firstLine="567"/>
                        <w:jc w:val="both"/>
                        <w:rPr>
                          <w:szCs w:val="24"/>
                          <w:lang w:eastAsia="lt-LT"/>
                        </w:rPr>
                      </w:pPr>
                      <w:sdt>
                        <w:sdtPr>
                          <w:alias w:val="Numeris"/>
                          <w:tag w:val="nr_1ca5ef33f7f2460ca16d014f47218e97"/>
                          <w:lock w:val="sdtLocked"/>
                          <w:richText/>
                        </w:sdtPr>
                        <w:sdtContent>
                          <w:r>
                            <w:rPr>
                              <w:szCs w:val="24"/>
                              <w:lang w:eastAsia="lt-LT"/>
                            </w:rPr>
                            <w:t>19.2</w:t>
                          </w:r>
                        </w:sdtContent>
                      </w:sdt>
                      <w:r>
                        <w:rPr>
                          <w:szCs w:val="24"/>
                          <w:lang w:eastAsia="lt-LT"/>
                        </w:rPr>
                        <w:t>. projektas atitinka Taisyklių III skyriuje nurodytą bent vieną prioritetą, tikslinę sritį ir prisideda prie kompleksinių tikslų įgyvendinimo;</w:t>
                      </w:r>
                    </w:p>
                  </w:sdtContent>
                </w:sdt>
                <w:sdt>
                  <w:sdtPr>
                    <w:alias w:val="19.3 pp."/>
                    <w:tag w:val="part_2e5c856c2c314e969e4ce86a5f4dec6a"/>
                    <w:lock w:val="sdtLocked"/>
                    <w:richText/>
                  </w:sdtPr>
                  <w:sdtContent>
                    <w:p>
                      <w:pPr>
                        <w:suppressAutoHyphens/>
                        <w:spacing w:line="360" w:lineRule="auto"/>
                        <w:ind w:firstLine="567"/>
                        <w:jc w:val="both"/>
                        <w:rPr>
                          <w:szCs w:val="24"/>
                          <w:lang w:eastAsia="lt-LT"/>
                        </w:rPr>
                      </w:pPr>
                      <w:sdt>
                        <w:sdtPr>
                          <w:alias w:val="Numeris"/>
                          <w:tag w:val="nr_2e5c856c2c314e969e4ce86a5f4dec6a"/>
                          <w:lock w:val="sdtLocked"/>
                          <w:richText/>
                        </w:sdtPr>
                        <w:sdtContent>
                          <w:r>
                            <w:rPr>
                              <w:szCs w:val="24"/>
                              <w:lang w:eastAsia="lt-LT"/>
                            </w:rPr>
                            <w:t>19.3</w:t>
                          </w:r>
                        </w:sdtContent>
                      </w:sdt>
                      <w:r>
                        <w:rPr>
                          <w:szCs w:val="24"/>
                          <w:lang w:eastAsia="lt-LT"/>
                        </w:rPr>
                        <w:t xml:space="preserve">. projekto veikla ir išlaidos yra susijusios su remiama veikla, nurodyta Taisyklių IV skyriuje; </w:t>
                      </w:r>
                    </w:p>
                  </w:sdtContent>
                </w:sdt>
                <w:sdt>
                  <w:sdtPr>
                    <w:alias w:val="19.4 pp."/>
                    <w:tag w:val="part_2cf4dd6ff8ce44fea48451ec5bf7190b"/>
                    <w:lock w:val="sdtLocked"/>
                    <w:richText/>
                  </w:sdtPr>
                  <w:sdtContent>
                    <w:p>
                      <w:pPr>
                        <w:suppressAutoHyphens/>
                        <w:spacing w:line="360" w:lineRule="auto"/>
                        <w:ind w:firstLine="567"/>
                        <w:jc w:val="both"/>
                        <w:rPr>
                          <w:szCs w:val="24"/>
                          <w:lang w:eastAsia="lt-LT"/>
                        </w:rPr>
                      </w:pPr>
                      <w:sdt>
                        <w:sdtPr>
                          <w:alias w:val="Numeris"/>
                          <w:tag w:val="nr_2cf4dd6ff8ce44fea48451ec5bf7190b"/>
                          <w:lock w:val="sdtLocked"/>
                          <w:richText/>
                        </w:sdtPr>
                        <w:sdtContent>
                          <w:r>
                            <w:rPr>
                              <w:szCs w:val="24"/>
                              <w:lang w:eastAsia="lt-LT"/>
                            </w:rPr>
                            <w:t>19.4</w:t>
                          </w:r>
                        </w:sdtContent>
                      </w:sdt>
                      <w:r>
                        <w:rPr>
                          <w:szCs w:val="24"/>
                          <w:lang w:eastAsia="lt-LT"/>
                        </w:rPr>
                        <w:t>. pareiškėjas užtikrina, kad išlaidos, kurioms finansuoti prašoma paramos, nebuvo, nėra ir nebus finansuojamos pagal I Bendrosios žemės ūkio politikos ramsčio priemones, iš kitų ES fondų ir kitų viešųjų lėšų;</w:t>
                      </w:r>
                    </w:p>
                  </w:sdtContent>
                </w:sdt>
                <w:sdt>
                  <w:sdtPr>
                    <w:alias w:val="19.5 pp."/>
                    <w:tag w:val="part_47cc41f6f49a47cd856d4f3bebeabba3"/>
                    <w:lock w:val="sdtLocked"/>
                    <w:richText/>
                  </w:sdtPr>
                  <w:sdtContent>
                    <w:p>
                      <w:pPr>
                        <w:overflowPunct w:val="0"/>
                        <w:spacing w:line="360" w:lineRule="auto"/>
                        <w:ind w:firstLine="567"/>
                        <w:jc w:val="both"/>
                        <w:textAlignment w:val="baseline"/>
                        <w:rPr>
                          <w:spacing w:val="-3"/>
                          <w:szCs w:val="24"/>
                          <w:lang w:eastAsia="lt-LT"/>
                        </w:rPr>
                      </w:pPr>
                      <w:sdt>
                        <w:sdtPr>
                          <w:alias w:val="Numeris"/>
                          <w:tag w:val="nr_47cc41f6f49a47cd856d4f3bebeabba3"/>
                          <w:lock w:val="sdtLocked"/>
                          <w:richText/>
                        </w:sdtPr>
                        <w:sdtContent>
                          <w:r>
                            <w:rPr>
                              <w:szCs w:val="24"/>
                              <w:lang w:eastAsia="lt-LT"/>
                            </w:rPr>
                            <w:t>19.5</w:t>
                          </w:r>
                        </w:sdtContent>
                      </w:sdt>
                      <w:r>
                        <w:rPr>
                          <w:szCs w:val="24"/>
                          <w:lang w:eastAsia="lt-LT"/>
                        </w:rPr>
                        <w:t>.</w:t>
                      </w:r>
                      <w:r>
                        <w:rPr>
                          <w:spacing w:val="-2"/>
                          <w:szCs w:val="24"/>
                        </w:rPr>
                        <w:t xml:space="preserve"> pareiškėjas užtikrina tinkamą projekto finansavimo šaltinį – skolintas lėšas, paramos lėšas (įgyvendinamo projekto ankstesnių etapų paramos lėšos, kai projektas įgyvendinamas daugiau nei vienu etapu), nuosavas lėšas ir iš veiklos gautinas lėšas, kuris turi būti pagrįstas verslo plano finansinių ataskaitų duomenimis ir (arba) nurodytas paramos paraiškoje. Skolintos lėšos pagrindžiamos kartu su paramos paraiška pateikiant finansų įmonės arba kredito įstaigos paskolos arba per sutelktinio finansavimo platformos operatorių suteikiamos paskolos arba finansinės nuomos (lizingo) suteikimo galimybės patvirtinimo dokumentus (sutelktinio finansavimo platformos operatorių sąrašas skelbiamas Lietuvos banko interneto svetainėje adresu www.lb.lt). </w:t>
                      </w:r>
                      <w:r>
                        <w:rPr>
                          <w:spacing w:val="-3"/>
                          <w:szCs w:val="24"/>
                        </w:rPr>
                        <w:t>Atitiktis šiam kriterijui gali būti tikslinama paramos paraiškos vertinimo metu.</w:t>
                      </w:r>
                      <w:r>
                        <w:rPr>
                          <w:spacing w:val="-2"/>
                          <w:szCs w:val="24"/>
                        </w:rPr>
                        <w:t xml:space="preserve"> Su mokėjimo prašymu, kuriame prašoma kompensuoti skolintomis lėšomis įgyvendintas investicijas, paramos gavėjas turi pateikti su finansų įmone arba kredito įstaiga pasirašytą paskolos arba</w:t>
                      </w:r>
                      <w:r>
                        <w:rPr>
                          <w:b/>
                          <w:bCs/>
                          <w:spacing w:val="-2"/>
                          <w:szCs w:val="24"/>
                        </w:rPr>
                        <w:t xml:space="preserve"> </w:t>
                      </w:r>
                      <w:r>
                        <w:rPr>
                          <w:spacing w:val="-2"/>
                          <w:szCs w:val="24"/>
                        </w:rPr>
                        <w:t>per sutelktinio finansavimo platformos operatorių su projekto finansuotoju pasirašytą paskolos arba finansinės nuomos (lizingo) sutartį arba raštu patvirtinti, kad atitinkamą projekto dalį įgyvendins nuosavomis lėšomis</w:t>
                      </w:r>
                      <w:r>
                        <w:rPr>
                          <w:spacing w:val="-3"/>
                          <w:szCs w:val="24"/>
                        </w:rPr>
                        <w:t>;</w:t>
                      </w:r>
                      <w:r>
                        <w:t xml:space="preserve"> </w:t>
                      </w:r>
                    </w:p>
                  </w:sdtContent>
                </w:sdt>
                <w:sdt>
                  <w:sdtPr>
                    <w:alias w:val="19.6 pp."/>
                    <w:tag w:val="part_fc7db6b9bde64f9f831f25415423abc0"/>
                    <w:lock w:val="sdtLocked"/>
                    <w:richText/>
                  </w:sdtPr>
                  <w:sdtContent>
                    <w:p>
                      <w:pPr>
                        <w:suppressAutoHyphens/>
                        <w:spacing w:line="348" w:lineRule="auto"/>
                        <w:ind w:firstLine="567"/>
                        <w:jc w:val="both"/>
                        <w:rPr>
                          <w:spacing w:val="-3"/>
                          <w:szCs w:val="24"/>
                          <w:lang w:eastAsia="lt-LT"/>
                        </w:rPr>
                      </w:pPr>
                      <w:sdt>
                        <w:sdtPr>
                          <w:alias w:val="Numeris"/>
                          <w:tag w:val="nr_fc7db6b9bde64f9f831f25415423abc0"/>
                          <w:lock w:val="sdtLocked"/>
                          <w:richText/>
                        </w:sdtPr>
                        <w:sdtContent>
                          <w:r>
                            <w:rPr>
                              <w:spacing w:val="-3"/>
                              <w:szCs w:val="24"/>
                              <w:lang w:eastAsia="lt-LT"/>
                            </w:rPr>
                            <w:t>19.6</w:t>
                          </w:r>
                        </w:sdtContent>
                      </w:sdt>
                      <w:r>
                        <w:rPr>
                          <w:spacing w:val="-3"/>
                          <w:szCs w:val="24"/>
                          <w:lang w:eastAsia="lt-LT"/>
                        </w:rPr>
                        <w:t xml:space="preserve">. pareiškėjas neturi įsiskolinimų Lietuvos Respublikos valstybės biudžetui ir Valstybinio socialinio draudimo fondo biudžetui </w:t>
                      </w:r>
                      <w:r>
                        <w:rPr>
                          <w:color w:val="000000"/>
                          <w:spacing w:val="-3"/>
                          <w:szCs w:val="24"/>
                          <w:lang w:eastAsia="lt-LT"/>
                        </w:rPr>
                        <w:t>(išskyrus atvejus, kai mokesčių, delspinigių, baudų mokėjimas atidėtas Lietuvos Respublikos teisės aktų nustatyta tvarka arba dėl šių mokesčių, delspinigių, baudų vyksta mokestinis ginčas).</w:t>
                      </w:r>
                      <w:r>
                        <w:rPr>
                          <w:spacing w:val="-3"/>
                          <w:szCs w:val="24"/>
                          <w:lang w:eastAsia="lt-LT"/>
                        </w:rPr>
                        <w:t xml:space="preserve"> Atitiktis šiam kriterijui gali būti tikslinama paramos paraiškos vertinimo metu;</w:t>
                      </w:r>
                    </w:p>
                  </w:sdtContent>
                </w:sdt>
                <w:sdt>
                  <w:sdtPr>
                    <w:alias w:val="19.7 pp."/>
                    <w:tag w:val="part_27538ab4c0ba4e2ea3392dcff4cb797e"/>
                    <w:lock w:val="sdtLocked"/>
                    <w:richText/>
                  </w:sdtPr>
                  <w:sdtContent>
                    <w:p>
                      <w:pPr>
                        <w:suppressAutoHyphens/>
                        <w:spacing w:line="348" w:lineRule="auto"/>
                        <w:ind w:firstLine="567"/>
                        <w:jc w:val="both"/>
                        <w:rPr>
                          <w:strike/>
                          <w:spacing w:val="-3"/>
                          <w:szCs w:val="24"/>
                          <w:lang w:eastAsia="lt-LT"/>
                        </w:rPr>
                      </w:pPr>
                      <w:sdt>
                        <w:sdtPr>
                          <w:alias w:val="Numeris"/>
                          <w:tag w:val="nr_27538ab4c0ba4e2ea3392dcff4cb797e"/>
                          <w:lock w:val="sdtLocked"/>
                          <w:richText/>
                        </w:sdtPr>
                        <w:sdtContent>
                          <w:r>
                            <w:rPr>
                              <w:spacing w:val="3"/>
                              <w:szCs w:val="24"/>
                              <w:lang w:eastAsia="lt-LT"/>
                            </w:rPr>
                            <w:t>19.7</w:t>
                          </w:r>
                        </w:sdtContent>
                      </w:sdt>
                      <w:r>
                        <w:rPr>
                          <w:spacing w:val="3"/>
                          <w:szCs w:val="24"/>
                          <w:lang w:eastAsia="lt-LT"/>
                        </w:rPr>
                        <w:t xml:space="preserve">. </w:t>
                      </w:r>
                      <w:r>
                        <w:rPr>
                          <w:spacing w:val="-3"/>
                          <w:szCs w:val="24"/>
                          <w:lang w:eastAsia="lt-LT"/>
                        </w:rPr>
                        <w:t>pareiškėjas savo vardu, kaip valdos valdytojas, yra įregistravęs valdą Lietuvos Respublikos žemės ūkio ir kaimo verslo registre Lietuvos Respublikos Vyriausybės 2002 m. rugpjūčio 27 d. nutarimo Nr. 1351 „Dėl Lietuvos Respublikos žemės ūkio ir kaimo verslo registro įsteigimo ir jo nuostatų patvirtinimo“ nustatyta tvarka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3"/>
                          <w:szCs w:val="24"/>
                          <w:lang w:eastAsia="lt-LT"/>
                        </w:rPr>
                        <w:t xml:space="preserve">;  </w:t>
                      </w:r>
                    </w:p>
                  </w:sdtContent>
                </w:sdt>
                <w:sdt>
                  <w:sdtPr>
                    <w:alias w:val="19.8 pp."/>
                    <w:tag w:val="part_f4f1d3a9b6c24d65924f5ffddd803769"/>
                    <w:lock w:val="sdtLocked"/>
                    <w:richText/>
                  </w:sdtPr>
                  <w:sdtContent>
                    <w:p>
                      <w:pPr>
                        <w:suppressAutoHyphens/>
                        <w:spacing w:line="340" w:lineRule="auto"/>
                        <w:ind w:firstLine="567"/>
                        <w:jc w:val="both"/>
                        <w:rPr>
                          <w:spacing w:val="-2"/>
                          <w:szCs w:val="24"/>
                          <w:lang w:eastAsia="lt-LT"/>
                        </w:rPr>
                      </w:pPr>
                      <w:sdt>
                        <w:sdtPr>
                          <w:alias w:val="Numeris"/>
                          <w:tag w:val="nr_f4f1d3a9b6c24d65924f5ffddd803769"/>
                          <w:lock w:val="sdtLocked"/>
                          <w:richText/>
                        </w:sdtPr>
                        <w:sdtContent>
                          <w:r>
                            <w:rPr>
                              <w:spacing w:val="3"/>
                              <w:szCs w:val="24"/>
                              <w:lang w:eastAsia="lt-LT"/>
                            </w:rPr>
                            <w:t>19.8</w:t>
                          </w:r>
                        </w:sdtContent>
                      </w:sdt>
                      <w:r>
                        <w:rPr>
                          <w:spacing w:val="3"/>
                          <w:szCs w:val="24"/>
                          <w:lang w:eastAsia="lt-LT"/>
                        </w:rPr>
                        <w:t xml:space="preserve">. </w:t>
                      </w:r>
                      <w:r>
                        <w:rPr>
                          <w:spacing w:val="-2"/>
                          <w:szCs w:val="24"/>
                          <w:lang w:eastAsia="lt-LT"/>
                        </w:rPr>
                        <w:t>pareiškėjas tvarko buhalterinę apskaitą pagal Lietuvos Respublikos teisės aktų nustatytus reikalavimus (sudaromas balansas, pelno (nuostolių) ir pinigų srautų ataskaitos). Norintys gauti paramą ūkininkai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 Jeigu pareiškėjas yra įmonė, kuri pagal Lietuvos Respublikos teisės aktus privalo atlikti auditą, jis turi pateikti audituotas finansines ataskaitas ir audito išvadą už ataskaitinius metus;</w:t>
                      </w:r>
                    </w:p>
                  </w:sdtContent>
                </w:sdt>
                <w:sdt>
                  <w:sdtPr>
                    <w:alias w:val="19.9 pp."/>
                    <w:tag w:val="part_93f97f2671494c38b838e57c5d744e50"/>
                    <w:lock w:val="sdtLocked"/>
                    <w:richText/>
                  </w:sdtPr>
                  <w:sdtContent>
                    <w:p>
                      <w:pPr>
                        <w:spacing w:line="360" w:lineRule="auto"/>
                        <w:ind w:firstLine="567"/>
                        <w:jc w:val="both"/>
                        <w:rPr>
                          <w:sz w:val="22"/>
                          <w:szCs w:val="22"/>
                        </w:rPr>
                      </w:pPr>
                      <w:sdt>
                        <w:sdtPr>
                          <w:alias w:val="Numeris"/>
                          <w:tag w:val="nr_93f97f2671494c38b838e57c5d744e50"/>
                          <w:lock w:val="sdtLocked"/>
                          <w:richText/>
                        </w:sdtPr>
                        <w:sdtContent>
                          <w:r>
                            <w:rPr>
                              <w:spacing w:val="3"/>
                            </w:rPr>
                            <w:t>19.9</w:t>
                          </w:r>
                        </w:sdtContent>
                      </w:sdt>
                      <w:r>
                        <w:rPr>
                          <w:spacing w:val="3"/>
                        </w:rPr>
                        <w:t xml:space="preserve">. projekto investicijos atitinka </w:t>
                      </w:r>
                      <w:r>
                        <w:t>darbo saugos reikalavimus, kaip nurodyta techniniame reglamente „Mašinų sauga“, patvirtintame Lietuvos Respublikos socialinės apsaugos ir darbo ministro 2000 m. kovo 6 d. įsakymu Nr. 28 „Dėl techninio reglamento „Mašinų sauga“ patvirtinimo“, Elektrotechnikos gaminių saugos techniniame reglamente, patvirtintame Lietuvos Respublikos ūkio ministro 2016 m. balandžio 26 d. įsakymu Nr. 4-314 „Dėl Elektrotechnikos gaminių saugos techninio reglamento patvirtinimo“, Žemės ir miškų ūkio transporto priemonių patvirtinimo tvarkos apraše, patvirtintame Lietuvos Respublikos žemės ūkio ministro 2015 m. spalio 14 d. įsakymu Nr. 3D-770 „Dėl Žemės ir miškų ūkio transporto priemonių patvirtinimo ir rinkos priežiūros“ (kai taikoma);</w:t>
                      </w:r>
                    </w:p>
                  </w:sdtContent>
                </w:sdt>
                <w:sdt>
                  <w:sdtPr>
                    <w:alias w:val="19.10 pp."/>
                    <w:tag w:val="part_de3b0727430041f3aaa18caa5ef79640"/>
                    <w:lock w:val="sdtLocked"/>
                    <w:richText/>
                  </w:sdtPr>
                  <w:sdtContent>
                    <w:p>
                      <w:pPr>
                        <w:suppressAutoHyphens/>
                        <w:spacing w:line="348" w:lineRule="auto"/>
                        <w:ind w:firstLine="567"/>
                        <w:jc w:val="both"/>
                        <w:rPr>
                          <w:spacing w:val="-4"/>
                          <w:szCs w:val="24"/>
                          <w:highlight w:val="yellow"/>
                          <w:lang w:eastAsia="lt-LT"/>
                        </w:rPr>
                      </w:pPr>
                      <w:sdt>
                        <w:sdtPr>
                          <w:alias w:val="Numeris"/>
                          <w:tag w:val="nr_de3b0727430041f3aaa18caa5ef79640"/>
                          <w:lock w:val="sdtLocked"/>
                          <w:richText/>
                        </w:sdtPr>
                        <w:sdtContent>
                          <w:r>
                            <w:rPr>
                              <w:spacing w:val="3"/>
                              <w:szCs w:val="24"/>
                              <w:lang w:eastAsia="lt-LT"/>
                            </w:rPr>
                            <w:t>19.10</w:t>
                          </w:r>
                        </w:sdtContent>
                      </w:sdt>
                      <w:r>
                        <w:rPr>
                          <w:spacing w:val="3"/>
                          <w:szCs w:val="24"/>
                          <w:lang w:eastAsia="lt-LT"/>
                        </w:rPr>
                        <w:t xml:space="preserve">. </w:t>
                      </w:r>
                      <w:r>
                        <w:rPr>
                          <w:spacing w:val="-2"/>
                          <w:szCs w:val="24"/>
                          <w:lang w:eastAsia="lt-LT"/>
                        </w:rPr>
                        <w:t>pareiškėjas iki paramos paraiškos pateikimo turi nepertraukiamai veikti (vykdoma žemės ūkio veikla ir gaunamos iš šios veiklos pajamos) ne trumpiau kaip 12 mėnesių (atitiktis patikrinama pagal ūkininko ūkio įregistravimo arba juridinio asmens registravimo datą ir pagal pareiškėjo kartu su paramos paraiška pateiktų ataskaitinių metų finansinių ataskaitų dokumentus);</w:t>
                      </w:r>
                    </w:p>
                  </w:sdtContent>
                </w:sdt>
                <w:sdt>
                  <w:sdtPr>
                    <w:alias w:val="19.11 pp."/>
                    <w:tag w:val="part_1abcec2596374cb697f57109be707b07"/>
                    <w:lock w:val="sdtLocked"/>
                    <w:richText/>
                  </w:sdtPr>
                  <w:sdtContent>
                    <w:p>
                      <w:pPr>
                        <w:suppressAutoHyphens/>
                        <w:spacing w:line="348" w:lineRule="auto"/>
                        <w:ind w:firstLine="567"/>
                        <w:jc w:val="both"/>
                        <w:rPr>
                          <w:szCs w:val="24"/>
                          <w:lang w:eastAsia="lt-LT"/>
                        </w:rPr>
                      </w:pPr>
                      <w:sdt>
                        <w:sdtPr>
                          <w:alias w:val="Numeris"/>
                          <w:tag w:val="nr_1abcec2596374cb697f57109be707b07"/>
                          <w:lock w:val="sdtLocked"/>
                          <w:richText/>
                        </w:sdtPr>
                        <w:sdtContent>
                          <w:r>
                            <w:rPr>
                              <w:szCs w:val="24"/>
                              <w:lang w:eastAsia="lt-LT"/>
                            </w:rPr>
                            <w:t>19.11</w:t>
                          </w:r>
                        </w:sdtContent>
                      </w:sdt>
                      <w:r>
                        <w:rPr>
                          <w:szCs w:val="24"/>
                          <w:lang w:eastAsia="lt-LT"/>
                        </w:rPr>
                        <w:t>. projekto investicijos pagerina bendrus valdos veiklos rezultatus (pvz., įdiegiamos naujos gamybos technologijos, kurios mažina gamybos savikainą, didinamas žemės ūkio augalų derlingumas, gerinamas gyvūnų produktyvumas ir sveikatingumas, kuriami geresnės kokybės maisto produktai ir plečiamos pardavimo rinkos, mažinamas neigiamas poveikis aplinkai) ir padeda didinti valdos konkurencingumą;</w:t>
                      </w:r>
                    </w:p>
                  </w:sdtContent>
                </w:sdt>
                <w:sdt>
                  <w:sdtPr>
                    <w:alias w:val="19.12 pp."/>
                    <w:tag w:val="part_9bcdb797ed6346bf870467dea0aaf9f1"/>
                    <w:lock w:val="sdtLocked"/>
                    <w:richText/>
                  </w:sdtPr>
                  <w:sdtContent>
                    <w:p>
                      <w:pPr>
                        <w:suppressAutoHyphens/>
                        <w:spacing w:line="348" w:lineRule="auto"/>
                        <w:ind w:firstLine="567"/>
                        <w:jc w:val="both"/>
                        <w:rPr>
                          <w:szCs w:val="24"/>
                          <w:lang w:eastAsia="lt-LT"/>
                        </w:rPr>
                      </w:pPr>
                      <w:sdt>
                        <w:sdtPr>
                          <w:alias w:val="Numeris"/>
                          <w:tag w:val="nr_9bcdb797ed6346bf870467dea0aaf9f1"/>
                          <w:lock w:val="sdtLocked"/>
                          <w:richText/>
                        </w:sdtPr>
                        <w:sdtContent>
                          <w:r>
                            <w:rPr>
                              <w:spacing w:val="3"/>
                              <w:szCs w:val="24"/>
                              <w:lang w:eastAsia="lt-LT"/>
                            </w:rPr>
                            <w:t>19.12</w:t>
                          </w:r>
                        </w:sdtContent>
                      </w:sdt>
                      <w:r>
                        <w:rPr>
                          <w:spacing w:val="3"/>
                          <w:szCs w:val="24"/>
                          <w:lang w:eastAsia="lt-LT"/>
                        </w:rPr>
                        <w:t xml:space="preserve">. </w:t>
                      </w:r>
                      <w:r>
                        <w:rPr>
                          <w:szCs w:val="24"/>
                          <w:lang w:eastAsia="lt-LT"/>
                        </w:rPr>
                        <w:t>parama teikiama Sutarties dėl Europos Sąjungos veikimo I priedo produktų (išskyrus žvejybos ir akvakultūros produktus) gamybai ir valdoje pagamintiems produktams apdoroti ir (arba) perdirbti. Apdorojimo ir perdirbimo proceso metu gautas galutinis produktas turi būti Sutarties dėl Europos Sąjungos veikimo I priedo produktas. Detalusis produktų sąrašas pateikiamas 1987 m. liepos 23 d. Tarybos reglamento (EEB) Nr. 2658/87 dėl tarifų ir statistinės nomenklatūros bei dėl Bendrojo muitų tarifo I priede;</w:t>
                      </w:r>
                    </w:p>
                  </w:sdtContent>
                </w:sdt>
                <w:sdt>
                  <w:sdtPr>
                    <w:alias w:val="19.13 pp."/>
                    <w:tag w:val="part_0d33c07cfc4b4441aab60e89f2fb0430"/>
                    <w:lock w:val="sdtLocked"/>
                    <w:richText/>
                  </w:sdtPr>
                  <w:sdtContent>
                    <w:p>
                      <w:pPr>
                        <w:suppressAutoHyphens/>
                        <w:spacing w:line="348" w:lineRule="auto"/>
                        <w:ind w:firstLine="567"/>
                        <w:jc w:val="both"/>
                        <w:rPr>
                          <w:spacing w:val="2"/>
                          <w:szCs w:val="24"/>
                          <w:lang w:eastAsia="lt-LT"/>
                        </w:rPr>
                      </w:pPr>
                      <w:sdt>
                        <w:sdtPr>
                          <w:alias w:val="Numeris"/>
                          <w:tag w:val="nr_0d33c07cfc4b4441aab60e89f2fb0430"/>
                          <w:lock w:val="sdtLocked"/>
                          <w:richText/>
                        </w:sdtPr>
                        <w:sdtContent>
                          <w:r>
                            <w:rPr>
                              <w:szCs w:val="24"/>
                              <w:lang w:eastAsia="lt-LT"/>
                            </w:rPr>
                            <w:t>19.13</w:t>
                          </w:r>
                        </w:sdtContent>
                      </w:sdt>
                      <w:r>
                        <w:rPr>
                          <w:szCs w:val="24"/>
                          <w:lang w:eastAsia="lt-LT"/>
                        </w:rPr>
                        <w:t>. parama pripažintiems žemės ūkio kooperatyvams teikiama, jei jų superkami ir realizuojami iš savo narių jų valdose pagaminti ar išauginti žemės ūkio produktai arba perdirbus iš savo narių supirktus žemės ūkio produktus realizuojami iš jų pagaminti maisto ir ne maisto produktai yra Sutarties dėl Europos Sąjungos veikimo I priedo produktai (išskyrus žvejybos ir akvakultūros produktus)</w:t>
                      </w:r>
                      <w:r>
                        <w:rPr>
                          <w:spacing w:val="2"/>
                          <w:szCs w:val="24"/>
                          <w:lang w:eastAsia="lt-LT"/>
                        </w:rPr>
                        <w:t>;</w:t>
                      </w:r>
                    </w:p>
                  </w:sdtContent>
                </w:sdt>
                <w:sdt>
                  <w:sdtPr>
                    <w:alias w:val="19.14 pp."/>
                    <w:tag w:val="part_818be5fe7215452289181b038e6ebbe5"/>
                    <w:lock w:val="sdtLocked"/>
                    <w:richText/>
                  </w:sdtPr>
                  <w:sdtContent>
                    <w:p>
                      <w:pPr>
                        <w:suppressAutoHyphens/>
                        <w:spacing w:line="348" w:lineRule="auto"/>
                        <w:ind w:firstLine="567"/>
                        <w:jc w:val="both"/>
                        <w:rPr>
                          <w:szCs w:val="24"/>
                          <w:lang w:eastAsia="lt-LT"/>
                        </w:rPr>
                      </w:pPr>
                      <w:sdt>
                        <w:sdtPr>
                          <w:alias w:val="Numeris"/>
                          <w:tag w:val="nr_818be5fe7215452289181b038e6ebbe5"/>
                          <w:lock w:val="sdtLocked"/>
                          <w:richText/>
                        </w:sdtPr>
                        <w:sdtContent>
                          <w:r>
                            <w:rPr>
                              <w:szCs w:val="24"/>
                              <w:lang w:eastAsia="lt-LT"/>
                            </w:rPr>
                            <w:t>19.14</w:t>
                          </w:r>
                        </w:sdtContent>
                      </w:sdt>
                      <w:r>
                        <w:rPr>
                          <w:szCs w:val="24"/>
                          <w:lang w:eastAsia="lt-LT"/>
                        </w:rPr>
                        <w:t xml:space="preserve">. parama teikiama pripažintiems žemės ūkio kooperatyvams, kurie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 jei investicijos įgyvendinamos vieno iš pripažinto žemės ūkio  kooperatyvo narių valdoje ir jų rezultatais bendrai naudojasi pripažinto žemės ūkio kooperatyvo nariai;</w:t>
                      </w:r>
                    </w:p>
                  </w:sdtContent>
                </w:sdt>
                <w:sdt>
                  <w:sdtPr>
                    <w:alias w:val="19.15 pp."/>
                    <w:tag w:val="part_1e929b8634824250bef91a19ab2089e6"/>
                    <w:lock w:val="sdtLocked"/>
                    <w:richText/>
                  </w:sdtPr>
                  <w:sdtContent>
                    <w:p>
                      <w:pPr>
                        <w:suppressAutoHyphens/>
                        <w:spacing w:line="340" w:lineRule="auto"/>
                        <w:ind w:firstLine="567"/>
                        <w:jc w:val="both"/>
                        <w:rPr>
                          <w:spacing w:val="2"/>
                          <w:szCs w:val="24"/>
                          <w:lang w:eastAsia="lt-LT"/>
                        </w:rPr>
                      </w:pPr>
                      <w:sdt>
                        <w:sdtPr>
                          <w:alias w:val="Numeris"/>
                          <w:tag w:val="nr_1e929b8634824250bef91a19ab2089e6"/>
                          <w:lock w:val="sdtLocked"/>
                          <w:richText/>
                        </w:sdtPr>
                        <w:sdtContent>
                          <w:r>
                            <w:rPr>
                              <w:spacing w:val="2"/>
                              <w:szCs w:val="24"/>
                              <w:lang w:eastAsia="lt-LT"/>
                            </w:rPr>
                            <w:t>19.15</w:t>
                          </w:r>
                        </w:sdtContent>
                      </w:sdt>
                      <w:r>
                        <w:rPr>
                          <w:spacing w:val="2"/>
                          <w:szCs w:val="24"/>
                          <w:lang w:eastAsia="lt-LT"/>
                        </w:rPr>
                        <w:t>.</w:t>
                      </w:r>
                      <w:r>
                        <w:rPr>
                          <w:spacing w:val="3"/>
                          <w:szCs w:val="24"/>
                          <w:lang w:eastAsia="lt-LT"/>
                        </w:rPr>
                        <w:t xml:space="preserve"> parama teikiama, jei pareiškėjo valdos</w:t>
                      </w:r>
                      <w:r>
                        <w:rPr>
                          <w:spacing w:val="2"/>
                          <w:szCs w:val="24"/>
                          <w:lang w:eastAsia="lt-LT"/>
                        </w:rPr>
                        <w:t xml:space="preserve"> ekonominis dydis, išreikštas produkcijos standartine verte, yra didesnis kaip </w:t>
                      </w:r>
                      <w:r>
                        <w:rPr>
                          <w:color w:val="000000"/>
                          <w:szCs w:val="24"/>
                          <w:lang w:eastAsia="lt-LT"/>
                        </w:rPr>
                        <w:t xml:space="preserve">8 000 Eur </w:t>
                      </w:r>
                      <w:r>
                        <w:rPr>
                          <w:spacing w:val="2"/>
                          <w:szCs w:val="24"/>
                          <w:lang w:eastAsia="lt-LT"/>
                        </w:rPr>
                        <w:t>(šis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 Valdos ekonominis dydis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Valdos ekonominis dydis, išreikštas produkcijos standartine verte, paramos paraiškos pateikimo dienos duomenimis nustatomas:</w:t>
                      </w:r>
                    </w:p>
                    <w:sdt>
                      <w:sdtPr>
                        <w:alias w:val="19.15.1 pp."/>
                        <w:tag w:val="part_2832f6f96fa3455892da470f1c0f9a46"/>
                        <w:lock w:val="sdtLocked"/>
                        <w:richText/>
                      </w:sdtPr>
                      <w:sdtContent>
                        <w:p>
                          <w:pPr>
                            <w:suppressAutoHyphens/>
                            <w:spacing w:line="340" w:lineRule="auto"/>
                            <w:ind w:firstLine="567"/>
                            <w:jc w:val="both"/>
                            <w:rPr>
                              <w:spacing w:val="2"/>
                              <w:szCs w:val="24"/>
                              <w:lang w:eastAsia="lt-LT"/>
                            </w:rPr>
                          </w:pPr>
                          <w:sdt>
                            <w:sdtPr>
                              <w:alias w:val="Numeris"/>
                              <w:tag w:val="nr_2832f6f96fa3455892da470f1c0f9a46"/>
                              <w:lock w:val="sdtLocked"/>
                              <w:richText/>
                            </w:sdtPr>
                            <w:sdtContent>
                              <w:r>
                                <w:rPr>
                                  <w:spacing w:val="2"/>
                                  <w:szCs w:val="24"/>
                                  <w:lang w:eastAsia="lt-LT"/>
                                </w:rPr>
                                <w:t>19.15.1</w:t>
                              </w:r>
                            </w:sdtContent>
                          </w:sdt>
                          <w:r>
                            <w:rPr>
                              <w:spacing w:val="2"/>
                              <w:szCs w:val="24"/>
                              <w:lang w:eastAsia="lt-LT"/>
                            </w:rPr>
                            <w:t>. kai paramos paraiškos teikiamos einamųjų metų pirmąjį pusmetį, t. y. nuo einamųjų metų sausio 1 d. iki einamųjų metų birželio 30 d., pagal VĮ Žemės ūkio informacijos ir kaimo verslo cento (toliau – ŽŪIKVC) už praėjusių metų laikotarpį, prasidedantį sausio 1 d. ir pasibaigiantį gruodžio 31 d., apskaičiuotą valdos ekonominį dydį einamųjų metų sausio 1 d., kuris ŽŪIKVC duomenų bazėje skelbiamas einamųjų metų sausio 30 d.;</w:t>
                          </w:r>
                        </w:p>
                      </w:sdtContent>
                    </w:sdt>
                    <w:sdt>
                      <w:sdtPr>
                        <w:alias w:val="19.15.2 pp."/>
                        <w:tag w:val="part_ab5760523ca74eca8d335b5fdc3e0c7d"/>
                        <w:lock w:val="sdtLocked"/>
                        <w:richText/>
                      </w:sdtPr>
                      <w:sdtContent>
                        <w:p>
                          <w:pPr>
                            <w:suppressAutoHyphens/>
                            <w:spacing w:line="340" w:lineRule="auto"/>
                            <w:ind w:firstLine="567"/>
                            <w:jc w:val="both"/>
                            <w:rPr>
                              <w:spacing w:val="2"/>
                              <w:szCs w:val="24"/>
                              <w:lang w:eastAsia="lt-LT"/>
                            </w:rPr>
                          </w:pPr>
                          <w:sdt>
                            <w:sdtPr>
                              <w:alias w:val="Numeris"/>
                              <w:tag w:val="nr_ab5760523ca74eca8d335b5fdc3e0c7d"/>
                              <w:lock w:val="sdtLocked"/>
                              <w:richText/>
                            </w:sdtPr>
                            <w:sdtContent>
                              <w:r>
                                <w:rPr>
                                  <w:spacing w:val="2"/>
                                  <w:szCs w:val="24"/>
                                  <w:lang w:eastAsia="lt-LT"/>
                                </w:rPr>
                                <w:t>19.15.2</w:t>
                              </w:r>
                            </w:sdtContent>
                          </w:sdt>
                          <w:r>
                            <w:rPr>
                              <w:spacing w:val="2"/>
                              <w:szCs w:val="24"/>
                              <w:lang w:eastAsia="lt-LT"/>
                            </w:rPr>
                            <w:t>. kai paramos paraiškos teikiamos einamųjų metų antrąjį pusmetį, t. y. laikotarpiu nuo einamųjų metų liepos 1 d. iki einamųjų metų gruodžio 31 d., pagal ŽŪIKVC už laikotarpį, prasidedantį praėjusių metų liepos 1 d. ir pasibaigiantį einamųjų metų birželio 30 d., apskaičiuotą valdos ekonominį dydį einamųjų metų liepos 1 d., kuris ŽŪIKVC duomenų bazėje skelbiamas einamųjų metų rugpjūčio 31 d.;</w:t>
                          </w:r>
                        </w:p>
                      </w:sdtContent>
                    </w:sdt>
                  </w:sdtContent>
                </w:sdt>
                <w:sdt>
                  <w:sdtPr>
                    <w:alias w:val="19.16 pp."/>
                    <w:tag w:val="part_49c2b906856b48c4b6e7b81991620ba9"/>
                    <w:lock w:val="sdtLocked"/>
                    <w:richText/>
                  </w:sdtPr>
                  <w:sdtContent>
                    <w:p>
                      <w:pPr>
                        <w:suppressAutoHyphens/>
                        <w:spacing w:line="340" w:lineRule="auto"/>
                        <w:ind w:firstLine="567"/>
                        <w:jc w:val="both"/>
                        <w:rPr>
                          <w:strike/>
                          <w:color w:val="000000"/>
                          <w:szCs w:val="24"/>
                          <w:lang w:eastAsia="lt-LT"/>
                        </w:rPr>
                      </w:pPr>
                      <w:sdt>
                        <w:sdtPr>
                          <w:alias w:val="Numeris"/>
                          <w:tag w:val="nr_49c2b906856b48c4b6e7b81991620ba9"/>
                          <w:lock w:val="sdtLocked"/>
                          <w:richText/>
                        </w:sdtPr>
                        <w:sdtContent>
                          <w:r>
                            <w:rPr>
                              <w:color w:val="000000"/>
                              <w:spacing w:val="2"/>
                              <w:szCs w:val="24"/>
                              <w:lang w:eastAsia="lt-LT"/>
                            </w:rPr>
                            <w:t>19.16</w:t>
                          </w:r>
                        </w:sdtContent>
                      </w:sdt>
                      <w:r>
                        <w:rPr>
                          <w:color w:val="000000"/>
                          <w:spacing w:val="2"/>
                          <w:szCs w:val="24"/>
                          <w:lang w:eastAsia="lt-LT"/>
                        </w:rPr>
                        <w:t xml:space="preserve">. pareiškėjo </w:t>
                      </w:r>
                      <w:r>
                        <w:rPr>
                          <w:color w:val="000000"/>
                          <w:szCs w:val="24"/>
                          <w:lang w:eastAsia="lt-LT"/>
                        </w:rPr>
                        <w:t xml:space="preserve">pajamos iš žemės ūkio veiklos per ataskaitinius </w:t>
                      </w:r>
                      <w:r>
                        <w:rPr>
                          <w:szCs w:val="24"/>
                          <w:lang w:eastAsia="lt-LT"/>
                        </w:rPr>
                        <w:t xml:space="preserve">metus iki paramos paraiškos pateikimo </w:t>
                      </w:r>
                      <w:r>
                        <w:rPr>
                          <w:color w:val="000000"/>
                          <w:szCs w:val="24"/>
                          <w:lang w:eastAsia="lt-LT"/>
                        </w:rPr>
                        <w:t>sudaro ne mažiau kaip 50 proc. visų pareiškėjo veiklos pajamų (atitiktis patikrinama pagal pareiškėjo parengtą Pažymą apie žemės ūkio veiklos subjekto pajamas per praėjusius kalendorinius metus (Žemės ūkio veiklos subjektų pajamų dalies, gaunamos iš žemės ūkio veiklos, įvertinimo metodikos, patvirtintos Lietuvos Respublikos žemės ūkio ministro 2003 m. vasario 26 d. įsakymu Nr. 3D-66 „Dėl Žemės ūkio veiklos subjektų pajamų dalies, gaunamos iš žemės ūkio veiklos, įvertinimo metodikos patvirtinimo“, 2 priedas). Nustatant pajamų iš žemės ūkio veiklos dalį, į pareiškėjo žemės ūkio veiklos pajamas neįskaičiuojamos pajamos, gautos iš paslaugų žemės ūkiui);</w:t>
                      </w:r>
                    </w:p>
                  </w:sdtContent>
                </w:sdt>
                <w:sdt>
                  <w:sdtPr>
                    <w:alias w:val="19.17 pp."/>
                    <w:tag w:val="part_bdf1aab14bde44cc8aa11ac5948f9d7c"/>
                    <w:lock w:val="sdtLocked"/>
                    <w:richText/>
                  </w:sdtPr>
                  <w:sdtContent>
                    <w:p>
                      <w:pPr>
                        <w:suppressAutoHyphens/>
                        <w:spacing w:line="360" w:lineRule="auto"/>
                        <w:ind w:firstLine="567"/>
                        <w:jc w:val="both"/>
                        <w:rPr>
                          <w:spacing w:val="2"/>
                          <w:szCs w:val="24"/>
                          <w:lang w:eastAsia="lt-LT"/>
                        </w:rPr>
                      </w:pPr>
                      <w:sdt>
                        <w:sdtPr>
                          <w:alias w:val="Numeris"/>
                          <w:tag w:val="nr_bdf1aab14bde44cc8aa11ac5948f9d7c"/>
                          <w:lock w:val="sdtLocked"/>
                          <w:richText/>
                        </w:sdtPr>
                        <w:sdtContent>
                          <w:r>
                            <w:rPr>
                              <w:spacing w:val="2"/>
                              <w:szCs w:val="24"/>
                              <w:lang w:eastAsia="lt-LT"/>
                            </w:rPr>
                            <w:t>19.17</w:t>
                          </w:r>
                        </w:sdtContent>
                      </w:sdt>
                      <w:r>
                        <w:rPr>
                          <w:spacing w:val="2"/>
                          <w:szCs w:val="24"/>
                          <w:lang w:eastAsia="lt-LT"/>
                        </w:rPr>
                        <w:t>. parama neteikiama pareiškėjams, kurie vykdo projektą (įgyvendina verslo planą), finansuojamą pagal Lietuvos kaimo plėtros 2014–2020 metų programos priemonės „Ūkio ir verslo plėtra“ veiklos sritį „Parama smulkiesiems ūkiams“;</w:t>
                      </w:r>
                    </w:p>
                  </w:sdtContent>
                </w:sdt>
                <w:sdt>
                  <w:sdtPr>
                    <w:alias w:val="19.18 pp."/>
                    <w:tag w:val="part_05306e11378a43dcb5beafd5c4f3c414"/>
                    <w:lock w:val="sdtLocked"/>
                    <w:richText/>
                  </w:sdtPr>
                  <w:sdtContent>
                    <w:p>
                      <w:pPr>
                        <w:suppressAutoHyphens/>
                        <w:spacing w:line="360" w:lineRule="auto"/>
                        <w:ind w:firstLine="567"/>
                        <w:jc w:val="both"/>
                        <w:rPr>
                          <w:spacing w:val="2"/>
                          <w:szCs w:val="24"/>
                          <w:lang w:eastAsia="lt-LT"/>
                        </w:rPr>
                      </w:pPr>
                      <w:sdt>
                        <w:sdtPr>
                          <w:alias w:val="Numeris"/>
                          <w:tag w:val="nr_05306e11378a43dcb5beafd5c4f3c414"/>
                          <w:lock w:val="sdtLocked"/>
                          <w:richText/>
                        </w:sdtPr>
                        <w:sdtContent>
                          <w:r>
                            <w:rPr>
                              <w:spacing w:val="2"/>
                              <w:szCs w:val="24"/>
                              <w:lang w:eastAsia="lt-LT"/>
                            </w:rPr>
                            <w:t>19.18</w:t>
                          </w:r>
                        </w:sdtContent>
                      </w:sdt>
                      <w:r>
                        <w:rPr>
                          <w:spacing w:val="2"/>
                          <w:szCs w:val="24"/>
                          <w:lang w:eastAsia="lt-LT"/>
                        </w:rPr>
                        <w:t>. parama neteikiama, jei remiantis Galimai neteisėtų sąlygų gauti paramą nustatymo metodika, patvirtinta Lietuvos Respublikos žemės ūkio ministro 2014 m. lapkričio 27 d. įsakymu Nr. 3D-889 „Dėl Galimai neteisėtų sąlygų gauti paramą nustatymo metodikos patvirtinimo“, nustatoma, kad pareiškėjas arba paramos gavėjas galimai neteisėtai sukūrė paramai gauti reikalingas sąlygas;</w:t>
                      </w:r>
                    </w:p>
                  </w:sdtContent>
                </w:sdt>
                <w:sdt>
                  <w:sdtPr>
                    <w:alias w:val="19.19 pp."/>
                    <w:tag w:val="part_f8c56e834f50430899286e136b137c01"/>
                    <w:lock w:val="sdtLocked"/>
                    <w:richText/>
                  </w:sdtPr>
                  <w:sdtContent>
                    <w:p>
                      <w:pPr>
                        <w:suppressAutoHyphens/>
                        <w:spacing w:line="360" w:lineRule="auto"/>
                        <w:ind w:firstLine="567"/>
                        <w:jc w:val="both"/>
                        <w:rPr>
                          <w:spacing w:val="2"/>
                          <w:szCs w:val="24"/>
                          <w:lang w:eastAsia="lt-LT"/>
                        </w:rPr>
                      </w:pPr>
                      <w:sdt>
                        <w:sdtPr>
                          <w:alias w:val="Numeris"/>
                          <w:tag w:val="nr_f8c56e834f50430899286e136b137c01"/>
                          <w:lock w:val="sdtLocked"/>
                          <w:richText/>
                        </w:sdtPr>
                        <w:sdtContent>
                          <w:r>
                            <w:rPr>
                              <w:spacing w:val="2"/>
                              <w:szCs w:val="24"/>
                              <w:lang w:eastAsia="lt-LT"/>
                            </w:rPr>
                            <w:t>19.19</w:t>
                          </w:r>
                        </w:sdtContent>
                      </w:sdt>
                      <w:r>
                        <w:rPr>
                          <w:spacing w:val="2"/>
                          <w:szCs w:val="24"/>
                          <w:lang w:eastAsia="lt-LT"/>
                        </w:rPr>
                        <w:t>. parama neteikiama, jei pareiškėjas turi finansinių sunkumų (pareiškėjas bankrutuoja arba yra likviduojamas);</w:t>
                      </w:r>
                    </w:p>
                  </w:sdtContent>
                </w:sdt>
                <w:sdt>
                  <w:sdtPr>
                    <w:alias w:val="19.20 pp."/>
                    <w:tag w:val="part_0b66d6c8f1fa4357854aa8a7aa698ba1"/>
                    <w:lock w:val="sdtLocked"/>
                    <w:richText/>
                  </w:sdtPr>
                  <w:sdtContent>
                    <w:p>
                      <w:pPr>
                        <w:suppressAutoHyphens/>
                        <w:spacing w:line="360" w:lineRule="auto"/>
                        <w:ind w:firstLine="567"/>
                        <w:jc w:val="both"/>
                        <w:rPr>
                          <w:spacing w:val="3"/>
                          <w:szCs w:val="24"/>
                          <w:lang w:eastAsia="lt-LT"/>
                        </w:rPr>
                      </w:pPr>
                      <w:sdt>
                        <w:sdtPr>
                          <w:alias w:val="Numeris"/>
                          <w:tag w:val="nr_0b66d6c8f1fa4357854aa8a7aa698ba1"/>
                          <w:lock w:val="sdtLocked"/>
                          <w:richText/>
                        </w:sdtPr>
                        <w:sdtContent>
                          <w:r>
                            <w:rPr>
                              <w:spacing w:val="2"/>
                              <w:szCs w:val="24"/>
                              <w:lang w:eastAsia="lt-LT"/>
                            </w:rPr>
                            <w:t>19.20</w:t>
                          </w:r>
                        </w:sdtContent>
                      </w:sdt>
                      <w:r>
                        <w:rPr>
                          <w:spacing w:val="2"/>
                          <w:szCs w:val="24"/>
                          <w:lang w:eastAsia="lt-LT"/>
                        </w:rPr>
                        <w:t>. parama neteikiama projektams, vykdomiems ne Lietuvos Respublikos teritorijoje;</w:t>
                      </w:r>
                    </w:p>
                  </w:sdtContent>
                </w:sdt>
                <w:sdt>
                  <w:sdtPr>
                    <w:alias w:val="19.21 pp."/>
                    <w:tag w:val="part_b2d099fb95f54328af3e17611f95082d"/>
                    <w:lock w:val="sdtLocked"/>
                    <w:richText/>
                  </w:sdtPr>
                  <w:sdtContent>
                    <w:p>
                      <w:pPr>
                        <w:suppressAutoHyphens/>
                        <w:spacing w:line="360" w:lineRule="auto"/>
                        <w:ind w:firstLine="567"/>
                        <w:jc w:val="both"/>
                        <w:rPr>
                          <w:spacing w:val="2"/>
                          <w:szCs w:val="24"/>
                          <w:lang w:eastAsia="lt-LT"/>
                        </w:rPr>
                      </w:pPr>
                      <w:sdt>
                        <w:sdtPr>
                          <w:alias w:val="Numeris"/>
                          <w:tag w:val="nr_b2d099fb95f54328af3e17611f95082d"/>
                          <w:lock w:val="sdtLocked"/>
                          <w:richText/>
                        </w:sdtPr>
                        <w:sdtContent>
                          <w:r>
                            <w:rPr>
                              <w:szCs w:val="24"/>
                              <w:lang w:eastAsia="lt-LT"/>
                            </w:rPr>
                            <w:t>19.21</w:t>
                          </w:r>
                        </w:sdtContent>
                      </w:sdt>
                      <w:r>
                        <w:rPr>
                          <w:szCs w:val="24"/>
                          <w:lang w:eastAsia="lt-LT"/>
                        </w:rPr>
                        <w:t xml:space="preserve">. </w:t>
                      </w:r>
                      <w:r>
                        <w:rPr>
                          <w:color w:val="000000"/>
                          <w:spacing w:val="-4"/>
                          <w:szCs w:val="24"/>
                          <w:lang w:eastAsia="lt-LT"/>
                        </w:rPr>
                        <w:t xml:space="preserve">nekilnojamasis turtas ar jo dalis (statinys, žemė, įskaitant žemę po esamais ir (arba) numatomais statyti statiniais), į kurį investuojama, priklauso pareiškėjui, pareiškėjo sutuoktiniui arba pareiškėjui ir jo sutuoktiniui asmeninės, bendrosios jungtinės nuosavybės teise, arba pareiškėjui bendrosios dalinės nuosavybės teise ir VĮ Registrų centre įregistruota naudojimosi nekilnojamuoju turtu tvarka bei pareiškėjas investuoja į savo dalį. Tokiu atveju, kai nekilnojamasis turtas (statinys), į kurį investuojama, priklauso sutuoktiniui asmeninės nuosavybės teise, pateikiamas rašytinis sutuoktinio sutikimas investuoti į jam priklausantį nekilnojamąjį turtą (statinį) ir vykdyti verslo plane numatytą veiklą ne trumpiau kaip iki projekto kontrolės laikotarpio pabaigos. </w:t>
                      </w:r>
                      <w:r>
                        <w:rPr>
                          <w:bCs/>
                          <w:iCs/>
                          <w:color w:val="000000"/>
                          <w:szCs w:val="24"/>
                          <w:lang w:eastAsia="lt-LT"/>
                        </w:rPr>
                        <w:t xml:space="preserve">Statiniai ir žemė, įskaitant žemę po esamais ir (arba) numatomais statyti statiniais, pareiškėjo taip pat gali būti  nuomojami arba kitaip užtikrintas teisėtas naudojimasis jais ne trumpesniam terminui kaip iki projekto kontrolės laikotarpio pabaigos. </w:t>
                      </w:r>
                      <w:r>
                        <w:rPr>
                          <w:color w:val="000000"/>
                          <w:spacing w:val="-4"/>
                          <w:szCs w:val="24"/>
                          <w:lang w:eastAsia="lt-LT"/>
                        </w:rPr>
                        <w:t xml:space="preserve">Pirkimo–pardavimo, nuomos, panaudos ar kito teisėto naudojimosi nekilnojamuoju turtu sutartis </w:t>
                      </w:r>
                      <w:r>
                        <w:rPr>
                          <w:bCs/>
                          <w:iCs/>
                          <w:color w:val="000000"/>
                          <w:szCs w:val="24"/>
                          <w:lang w:eastAsia="lt-LT"/>
                        </w:rPr>
                        <w:t>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ir (arba) naujo sodo įveisimo, kai pareiškėjas pateiktoje paramos paraiškoje numato įveisti daugiamečių augalų sodą, galimybė.</w:t>
                      </w:r>
                      <w:r>
                        <w:rPr>
                          <w:bCs/>
                          <w:iCs/>
                          <w:color w:val="000000"/>
                          <w:sz w:val="20"/>
                          <w:szCs w:val="24"/>
                          <w:lang w:eastAsia="lt-LT"/>
                        </w:rPr>
                        <w:t xml:space="preserve"> </w:t>
                      </w:r>
                      <w:r>
                        <w:rPr>
                          <w:spacing w:val="-3"/>
                          <w:szCs w:val="24"/>
                          <w:lang w:eastAsia="lt-LT"/>
                        </w:rPr>
                        <w:t xml:space="preserve">Atitiktis šiam kriterijui gali būti tikslinama paramos paraiškos vertinimo metu. </w:t>
                      </w:r>
                      <w:r>
                        <w:rPr>
                          <w:color w:val="000000"/>
                          <w:spacing w:val="-3"/>
                          <w:szCs w:val="24"/>
                          <w:lang w:eastAsia="lt-LT"/>
                        </w:rPr>
                        <w:t xml:space="preserve">Teisėtą nekilnojamojo turto, į kurį investuojama, valdymą pareiškėjas turi užtikrinti iki paramos paraiškos vertinimo pabaigos (turėti </w:t>
                      </w:r>
                      <w:r>
                        <w:rPr>
                          <w:bCs/>
                          <w:iCs/>
                          <w:color w:val="000000"/>
                          <w:szCs w:val="24"/>
                          <w:lang w:eastAsia="lt-LT"/>
                        </w:rPr>
                        <w:t xml:space="preserve">VĮ Registrų centre įregistruotus </w:t>
                      </w:r>
                      <w:r>
                        <w:rPr>
                          <w:color w:val="000000"/>
                          <w:spacing w:val="-3"/>
                          <w:szCs w:val="24"/>
                          <w:lang w:eastAsia="lt-LT"/>
                        </w:rPr>
                        <w:t>turto teisėtą valdymą, naudojimą ir disponavimą pagrindžiančius dokumentus).</w:t>
                      </w:r>
                      <w:r>
                        <w:rPr>
                          <w:spacing w:val="-3"/>
                          <w:szCs w:val="24"/>
                          <w:lang w:eastAsia="lt-LT"/>
                        </w:rPr>
                        <w:t xml:space="preserve"> Š</w:t>
                      </w:r>
                      <w:r>
                        <w:rPr>
                          <w:spacing w:val="2"/>
                          <w:szCs w:val="24"/>
                          <w:lang w:eastAsia="lt-LT"/>
                        </w:rPr>
                        <w:t>io papunkčio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p>
                  </w:sdtContent>
                </w:sdt>
                <w:sdt>
                  <w:sdtPr>
                    <w:alias w:val="19.22 pp."/>
                    <w:tag w:val="part_aee686a708b54a1bbb83dc0f1c7b2359"/>
                    <w:lock w:val="sdtLocked"/>
                    <w:richText/>
                  </w:sdtPr>
                  <w:sdtContent>
                    <w:p>
                      <w:pPr>
                        <w:suppressAutoHyphens/>
                        <w:spacing w:line="360" w:lineRule="auto"/>
                        <w:ind w:firstLine="567"/>
                        <w:jc w:val="both"/>
                        <w:rPr>
                          <w:bCs/>
                          <w:iCs/>
                          <w:szCs w:val="24"/>
                          <w:lang w:eastAsia="lt-LT"/>
                        </w:rPr>
                      </w:pPr>
                      <w:sdt>
                        <w:sdtPr>
                          <w:alias w:val="Numeris"/>
                          <w:tag w:val="nr_aee686a708b54a1bbb83dc0f1c7b2359"/>
                          <w:lock w:val="sdtLocked"/>
                          <w:richText/>
                        </w:sdtPr>
                        <w:sdtContent>
                          <w:r>
                            <w:rPr>
                              <w:bCs/>
                              <w:iCs/>
                              <w:szCs w:val="24"/>
                              <w:lang w:eastAsia="lt-LT"/>
                            </w:rPr>
                            <w:t>19.22</w:t>
                          </w:r>
                        </w:sdtContent>
                      </w:sdt>
                      <w:r>
                        <w:rPr>
                          <w:bCs/>
                          <w:iCs/>
                          <w:szCs w:val="24"/>
                          <w:lang w:eastAsia="lt-LT"/>
                        </w:rPr>
                        <w:t xml:space="preserve">. jei pareiškėjas yra </w:t>
                      </w:r>
                      <w:r>
                        <w:rPr>
                          <w:spacing w:val="2"/>
                          <w:szCs w:val="24"/>
                          <w:lang w:eastAsia="lt-LT"/>
                        </w:rPr>
                        <w:t>pripažintas žemės ūkio kooperatyvas, kuris superka ir realizuoja iš savo narių jų valdose pagamintus ar išaugintus žemės ūkio produktus arba supirktus iš savo narių jų valdose pagamintus ar išaugintus žemės ūkio produktus perdirba ir realizuoja iš jų pagamintus maisto ir ne maisto produktus, s</w:t>
                      </w:r>
                      <w:r>
                        <w:rPr>
                          <w:color w:val="000000"/>
                          <w:spacing w:val="-4"/>
                          <w:szCs w:val="24"/>
                          <w:lang w:eastAsia="lt-LT"/>
                        </w:rPr>
                        <w:t xml:space="preserve">tatiniai, į kuriuos investuojama, ir žemė po esamais ir (arba) numatomais statyti statiniais turi būti tik nuosavybės teise valdomi </w:t>
                      </w:r>
                      <w:r>
                        <w:rPr>
                          <w:szCs w:val="24"/>
                          <w:lang w:eastAsia="lt-LT"/>
                        </w:rPr>
                        <w:t xml:space="preserve">vieno iš pripažinto žemės ūkio kooperatyvo narių, kurio valdoje numatoma įgyvendinti investicijas. </w:t>
                      </w:r>
                      <w:r>
                        <w:rPr>
                          <w:color w:val="000000"/>
                          <w:spacing w:val="-4"/>
                          <w:szCs w:val="24"/>
                          <w:lang w:eastAsia="lt-LT"/>
                        </w:rPr>
                        <w:t xml:space="preserve">Statiniai ir žemė po esamais ir (arba) numatomais statyti statiniais </w:t>
                      </w:r>
                      <w:r>
                        <w:rPr>
                          <w:szCs w:val="24"/>
                          <w:lang w:eastAsia="lt-LT"/>
                        </w:rPr>
                        <w:t>iš pripažinto žemės ūkio kooperatyvo nario</w:t>
                      </w:r>
                      <w:r>
                        <w:rPr>
                          <w:color w:val="000000"/>
                          <w:spacing w:val="-4"/>
                          <w:szCs w:val="24"/>
                          <w:lang w:eastAsia="lt-LT"/>
                        </w:rPr>
                        <w:t xml:space="preserve"> gali būti nuomojami arba</w:t>
                      </w:r>
                      <w:r>
                        <w:rPr>
                          <w:b/>
                          <w:color w:val="000000"/>
                          <w:spacing w:val="-4"/>
                          <w:szCs w:val="24"/>
                          <w:lang w:eastAsia="lt-LT"/>
                        </w:rPr>
                        <w:t xml:space="preserve"> </w:t>
                      </w:r>
                      <w:r>
                        <w:rPr>
                          <w:color w:val="000000"/>
                          <w:spacing w:val="-4"/>
                          <w:szCs w:val="24"/>
                          <w:lang w:eastAsia="lt-LT"/>
                        </w:rPr>
                        <w:t>kitaip užtikrinamas teisėtas naudojimasis jais ne trumpesniam terminui kaip iki projekto kontrolės laikotarpio pabaigos. N</w:t>
                      </w:r>
                      <w:r>
                        <w:rPr>
                          <w:bCs/>
                          <w:iCs/>
                          <w:color w:val="000000"/>
                          <w:szCs w:val="24"/>
                          <w:lang w:eastAsia="lt-LT"/>
                        </w:rPr>
                        <w:t xml:space="preserve">uomos, panaudos  ar kito teisėto naudojimosi nekilnojamuoju turtu sutartis 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galimybė</w:t>
                      </w:r>
                      <w:r>
                        <w:rPr>
                          <w:szCs w:val="24"/>
                          <w:lang w:eastAsia="lt-LT"/>
                        </w:rPr>
                        <w:t>;</w:t>
                      </w:r>
                    </w:p>
                  </w:sdtContent>
                </w:sdt>
                <w:sdt>
                  <w:sdtPr>
                    <w:alias w:val="19.23 pp."/>
                    <w:tag w:val="part_8cdf76770e5841f19e5c2835971f7cd0"/>
                    <w:lock w:val="sdtLocked"/>
                    <w:richText/>
                  </w:sdtPr>
                  <w:sdtContent>
                    <w:p>
                      <w:pPr>
                        <w:suppressAutoHyphens/>
                        <w:spacing w:line="360" w:lineRule="auto"/>
                        <w:ind w:firstLine="567"/>
                        <w:jc w:val="both"/>
                        <w:rPr>
                          <w:szCs w:val="24"/>
                          <w:lang w:eastAsia="lt-LT"/>
                        </w:rPr>
                      </w:pPr>
                      <w:sdt>
                        <w:sdtPr>
                          <w:alias w:val="Numeris"/>
                          <w:tag w:val="nr_8cdf76770e5841f19e5c2835971f7cd0"/>
                          <w:lock w:val="sdtLocked"/>
                          <w:richText/>
                        </w:sdtPr>
                        <w:sdtContent>
                          <w:r>
                            <w:rPr>
                              <w:szCs w:val="24"/>
                              <w:lang w:eastAsia="lt-LT"/>
                            </w:rPr>
                            <w:t>19.23</w:t>
                          </w:r>
                        </w:sdtContent>
                      </w:sdt>
                      <w:r>
                        <w:rPr>
                          <w:szCs w:val="24"/>
                          <w:lang w:eastAsia="lt-LT"/>
                        </w:rPr>
                        <w:t>. investicijos atitinka Valstybinės maisto ir veterinarijos tarnybos kontroliuojamų teisės aktų reikalavimus, kai investicijoms taikomi tokie reikalavimai. Vertinimo išvadą dėl investicijų atitikties Valstybinės maisto ir veterinarijos tarnybos kontroliuojamiems teisės aktų reikalavimams išduoda Valstybinė maisto ir veterinarijos tarnyba Agentūros prašymu;</w:t>
                      </w:r>
                    </w:p>
                  </w:sdtContent>
                </w:sdt>
                <w:sdt>
                  <w:sdtPr>
                    <w:alias w:val="19.24 pp."/>
                    <w:tag w:val="part_75b29e1482e0480393488ff989c1591c"/>
                    <w:lock w:val="sdtLocked"/>
                    <w:richText/>
                  </w:sdtPr>
                  <w:sdtContent>
                    <w:p>
                      <w:pPr>
                        <w:suppressAutoHyphens/>
                        <w:spacing w:line="336" w:lineRule="auto"/>
                        <w:ind w:firstLine="567"/>
                        <w:jc w:val="both"/>
                        <w:textAlignment w:val="center"/>
                        <w:rPr>
                          <w:spacing w:val="3"/>
                          <w:szCs w:val="24"/>
                        </w:rPr>
                      </w:pPr>
                      <w:sdt>
                        <w:sdtPr>
                          <w:alias w:val="Numeris"/>
                          <w:tag w:val="nr_75b29e1482e0480393488ff989c1591c"/>
                          <w:lock w:val="sdtLocked"/>
                          <w:richText/>
                        </w:sdtPr>
                        <w:sdtContent>
                          <w:r>
                            <w:rPr>
                              <w:spacing w:val="3"/>
                              <w:szCs w:val="24"/>
                            </w:rPr>
                            <w:t>19.24</w:t>
                          </w:r>
                        </w:sdtContent>
                      </w:sdt>
                      <w:r>
                        <w:rPr>
                          <w:spacing w:val="3"/>
                          <w:szCs w:val="24"/>
                        </w:rPr>
                        <w:t xml:space="preserve">. </w:t>
                      </w:r>
                      <w:r>
                        <w:rPr>
                          <w:spacing w:val="-2"/>
                          <w:szCs w:val="24"/>
                        </w:rPr>
                        <w:t xml:space="preserve">pateiktas verslo planas, parengtas pagal Taisyklių  2 priede nustatytą formą. T</w:t>
                      </w:r>
                      <w:r>
                        <w:rPr>
                          <w:spacing w:val="3"/>
                          <w:szCs w:val="24"/>
                        </w:rPr>
                        <w:t xml:space="preserve">uo atveju, kai projekte yra numatyta turtą įsigyti finansinės nuomos (lizingo) būdu per Taisyklių 29 punkte nurodytą terminą, verslo plano prognozės (Taisyklių 2 priedas) turi būti pateiktos </w:t>
                      </w:r>
                      <w:r>
                        <w:rPr>
                          <w:color w:val="000000"/>
                          <w:szCs w:val="24"/>
                        </w:rPr>
                        <w:t xml:space="preserve">visam finansinės nuomos (lizingo) laikotarpiui </w:t>
                      </w:r>
                      <w:r>
                        <w:rPr>
                          <w:spacing w:val="3"/>
                          <w:szCs w:val="24"/>
                        </w:rPr>
                        <w:t xml:space="preserve">ir 5 metų projekto kontrolės laikotarpiui </w:t>
                      </w:r>
                      <w:r>
                        <w:rPr>
                          <w:color w:val="000000"/>
                          <w:szCs w:val="24"/>
                        </w:rPr>
                        <w:t>nuo paskutinio paramos lėšų išmokėjimo</w:t>
                      </w:r>
                      <w:r>
                        <w:rPr>
                          <w:spacing w:val="3"/>
                          <w:szCs w:val="24"/>
                        </w:rPr>
                        <w:t>;</w:t>
                      </w:r>
                    </w:p>
                  </w:sdtContent>
                </w:sdt>
                <w:sdt>
                  <w:sdtPr>
                    <w:alias w:val="19.25 pp."/>
                    <w:tag w:val="part_09c1f88ffe9643e2a8321a6ab8eab818"/>
                    <w:lock w:val="sdtLocked"/>
                    <w:richText/>
                  </w:sdtPr>
                  <w:sdtContent>
                    <w:p>
                      <w:pPr>
                        <w:suppressAutoHyphens/>
                        <w:spacing w:line="360" w:lineRule="auto"/>
                        <w:ind w:firstLine="567"/>
                        <w:jc w:val="both"/>
                        <w:rPr>
                          <w:spacing w:val="-5"/>
                          <w:szCs w:val="24"/>
                          <w:lang w:eastAsia="lt-LT"/>
                        </w:rPr>
                      </w:pPr>
                      <w:sdt>
                        <w:sdtPr>
                          <w:alias w:val="Numeris"/>
                          <w:tag w:val="nr_09c1f88ffe9643e2a8321a6ab8eab818"/>
                          <w:lock w:val="sdtLocked"/>
                          <w:richText/>
                        </w:sdtPr>
                        <w:sdtContent>
                          <w:r>
                            <w:rPr>
                              <w:spacing w:val="-5"/>
                              <w:szCs w:val="24"/>
                              <w:lang w:eastAsia="lt-LT"/>
                            </w:rPr>
                            <w:t>19.25</w:t>
                          </w:r>
                        </w:sdtContent>
                      </w:sdt>
                      <w:r>
                        <w:rPr>
                          <w:spacing w:val="-5"/>
                          <w:szCs w:val="24"/>
                          <w:lang w:eastAsia="lt-LT"/>
                        </w:rPr>
                        <w:t>. pateiktame verslo plane pareiškėjas įrodo, kad ūkio subjektas atitinka ekonominį gyvybingumą apibūdinančius rodiklius ir jų kritines reikšmes, kaip nustatyta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w:t>
                      </w:r>
                    </w:p>
                  </w:sdtContent>
                </w:sdt>
                <w:sdt>
                  <w:sdtPr>
                    <w:alias w:val="19.26 pp."/>
                    <w:tag w:val="part_d5afa08fbb8d42c583e1e72d3e8c878b"/>
                    <w:lock w:val="sdtLocked"/>
                    <w:richText/>
                  </w:sdtPr>
                  <w:sdtContent>
                    <w:p>
                      <w:pPr>
                        <w:suppressAutoHyphens/>
                        <w:spacing w:line="360" w:lineRule="auto"/>
                        <w:ind w:firstLine="567"/>
                        <w:jc w:val="both"/>
                        <w:rPr>
                          <w:szCs w:val="24"/>
                          <w:lang w:eastAsia="lt-LT"/>
                        </w:rPr>
                      </w:pPr>
                      <w:sdt>
                        <w:sdtPr>
                          <w:alias w:val="Numeris"/>
                          <w:tag w:val="nr_d5afa08fbb8d42c583e1e72d3e8c878b"/>
                          <w:lock w:val="sdtLocked"/>
                          <w:richText/>
                        </w:sdtPr>
                        <w:sdtContent>
                          <w:r>
                            <w:rPr>
                              <w:szCs w:val="24"/>
                              <w:lang w:eastAsia="lt-LT"/>
                            </w:rPr>
                            <w:t>19.26</w:t>
                          </w:r>
                        </w:sdtContent>
                      </w:sdt>
                      <w:r>
                        <w:rPr>
                          <w:szCs w:val="24"/>
                          <w:lang w:eastAsia="lt-LT"/>
                        </w:rPr>
                        <w:t xml:space="preserve">. poveikio aplinkai įvertinimas atliekamas iki paramos paraiškos pateikimo vadovaujantis Lietuvos Respublikos planuojamos ūkinės veiklos poveikio aplinkai vertinimo įstatyme nustatytais atvejais. </w:t>
                      </w:r>
                      <w:r>
                        <w:rPr>
                          <w:spacing w:val="-3"/>
                          <w:szCs w:val="24"/>
                          <w:lang w:eastAsia="lt-LT"/>
                        </w:rPr>
                        <w:t>Atitiktis šiam kriterijui gali būti tikslinama paramos paraiškos vertinimo metu</w:t>
                      </w:r>
                      <w:r>
                        <w:rPr>
                          <w:szCs w:val="24"/>
                          <w:lang w:eastAsia="lt-LT"/>
                        </w:rPr>
                        <w:t>;</w:t>
                      </w:r>
                    </w:p>
                  </w:sdtContent>
                </w:sdt>
                <w:sdt>
                  <w:sdtPr>
                    <w:alias w:val="19.27 pp."/>
                    <w:tag w:val="part_ade0d1712b794abca9cd6b14b75c882d"/>
                    <w:lock w:val="sdtLocked"/>
                    <w:richText/>
                  </w:sdtPr>
                  <w:sdtContent>
                    <w:p>
                      <w:pPr>
                        <w:spacing w:line="360" w:lineRule="auto"/>
                        <w:ind w:firstLine="567"/>
                        <w:jc w:val="both"/>
                        <w:rPr>
                          <w:szCs w:val="24"/>
                        </w:rPr>
                      </w:pPr>
                      <w:sdt>
                        <w:sdtPr>
                          <w:alias w:val="Numeris"/>
                          <w:tag w:val="nr_ade0d1712b794abca9cd6b14b75c882d"/>
                          <w:lock w:val="sdtLocked"/>
                          <w:richText/>
                        </w:sdtPr>
                        <w:sdtContent>
                          <w:r>
                            <w:rPr>
                              <w:szCs w:val="24"/>
                            </w:rPr>
                            <w:t>19.27</w:t>
                          </w:r>
                        </w:sdtContent>
                      </w:sdt>
                      <w:r>
                        <w:rPr>
                          <w:szCs w:val="24"/>
                        </w:rPr>
                        <w:t>.</w:t>
                      </w:r>
                      <w:r>
                        <w:rPr>
                          <w:rFonts w:ascii="Calibri" w:hAnsi="Calibri"/>
                          <w:sz w:val="22"/>
                          <w:szCs w:val="24"/>
                        </w:rPr>
                        <w:t xml:space="preserve"> </w:t>
                      </w:r>
                      <w:r>
                        <w:rPr>
                          <w:szCs w:val="24"/>
                        </w:rPr>
                        <w:t>kai pagal teisės aktų reikalavimus pareiškėjo projekte numatytiems statybos (naujo statinio statyba, statinio rekonstravimas, statinio kapitalinis remontas) darbams vykdyti yra privalomas statybą leidžiantis dokumentas, kartu su paramos paraiška pateikiamas statinio projektas (pateikiamos statinio techninio projekto bendroji (šioje dalyje nurodomas projektuojamų statinių sąrašas (jei projektuojami keli statiniai), pagrindinės charakteristikos (pastato plotas, numatytų laikyti ūkinių gyvūnų vietų skaičius ir pan.), paskirtis, produkcija, gamybos (paslaugų) ar kitos planuojamos ūkinės veiklos programa), sklypo sutvarkymo (sklypo plano), architektūros, konstrukcijų, statybos skaičiuojamosios kainos nustatymo dalys) ar supaprastintas projektas, bei statybą leidžiantis dokumentas, skaičiuojamosios kainos dalies ekspertizės aktas, parengtas įstaigos, turinčios teisę užsiimti šia veikla. Jei pirmiau nurodyti dokumentai su paraiška nepateikiami, jie turi būti pateikiami su tuo mokėjimo prašymu, kuriame</w:t>
                      </w:r>
                      <w:r>
                        <w:rPr>
                          <w:spacing w:val="-2"/>
                          <w:szCs w:val="24"/>
                        </w:rPr>
                        <w:t xml:space="preserve"> prašoma kompensuoti </w:t>
                      </w:r>
                      <w:r>
                        <w:rPr>
                          <w:szCs w:val="24"/>
                        </w:rPr>
                        <w:t>naujo statinio statybos, statinio rekonstravimo arba statinio kapitalinio remonto išlaidas,</w:t>
                      </w:r>
                      <w:r>
                        <w:rPr>
                          <w:b/>
                          <w:bCs/>
                          <w:szCs w:val="24"/>
                        </w:rPr>
                        <w:t xml:space="preserve"> </w:t>
                      </w:r>
                      <w:r>
                        <w:rPr>
                          <w:szCs w:val="24"/>
                        </w:rPr>
                        <w:t xml:space="preserve">o su paraiška turi būti pateikti projektiniai pasiūlymai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vaizdinė informacija) su statybos vertės skaičiavimais. Tuo atveju, jeigu </w:t>
                      </w:r>
                      <w:r>
                        <w:rPr>
                          <w:color w:val="000000"/>
                          <w:szCs w:val="24"/>
                          <w:lang w:eastAsia="lt-LT"/>
                        </w:rPr>
                        <w:t xml:space="preserve">statybą leidžiantis dokumentas Lietuvos Respublikos statybos įstatymo nustatyta tvarka turi būti registruotas </w:t>
                      </w:r>
                      <w:r>
                        <w:rPr>
                          <w:szCs w:val="24"/>
                        </w:rPr>
                        <w:t xml:space="preserve">Lietuvos Respublikos statybos leidimų ir statybos valstybinės priežiūros </w:t>
                      </w:r>
                      <w:r>
                        <w:rPr>
                          <w:color w:val="000000"/>
                          <w:szCs w:val="24"/>
                          <w:lang w:eastAsia="lt-LT"/>
                        </w:rPr>
                        <w:t>informacinėje sistemoje „Infostatyba“, jo Agentūrai pateikti nereikia.</w:t>
                      </w:r>
                      <w:r>
                        <w:rPr>
                          <w:b/>
                          <w:color w:val="000000"/>
                          <w:szCs w:val="24"/>
                          <w:lang w:eastAsia="lt-LT"/>
                        </w:rPr>
                        <w:t xml:space="preserve"> </w:t>
                      </w:r>
                      <w:r>
                        <w:rPr>
                          <w:szCs w:val="24"/>
                        </w:rPr>
                        <w:t>Kai pagal teisės aktų reikalavimus statybą leidžiantis dokumentas neprivalomas, su paraiška turi būti pateikti kiti bendrieji projektiniai dokumentai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statybos vertės skaičiavimai). Jei projekte numatyta naujo statinio statyba, statinio rekonstravimas, statinio kapitalinis remontas, tačiau jiems paramos neprašoma, šie dokumentai neteikiami;</w:t>
                      </w:r>
                      <w:r>
                        <w:t xml:space="preserve"> </w:t>
                      </w:r>
                    </w:p>
                  </w:sdtContent>
                </w:sdt>
                <w:sdt>
                  <w:sdtPr>
                    <w:alias w:val="19.28 pp."/>
                    <w:tag w:val="part_ba7487bf9c644c3c9079c4816c8dbca3"/>
                    <w:lock w:val="sdtLocked"/>
                    <w:richText/>
                  </w:sdtPr>
                  <w:sdtContent>
                    <w:p>
                      <w:pPr>
                        <w:spacing w:line="360" w:lineRule="auto"/>
                        <w:ind w:firstLine="567"/>
                        <w:jc w:val="both"/>
                        <w:rPr>
                          <w:szCs w:val="24"/>
                          <w:lang w:eastAsia="lt-LT"/>
                        </w:rPr>
                      </w:pPr>
                      <w:sdt>
                        <w:sdtPr>
                          <w:alias w:val="Numeris"/>
                          <w:tag w:val="nr_ba7487bf9c644c3c9079c4816c8dbca3"/>
                          <w:lock w:val="sdtLocked"/>
                          <w:richText/>
                        </w:sdtPr>
                        <w:sdtContent>
                          <w:r>
                            <w:rPr>
                              <w:spacing w:val="2"/>
                              <w:szCs w:val="24"/>
                              <w:lang w:eastAsia="lt-LT"/>
                            </w:rPr>
                            <w:t>19.28</w:t>
                          </w:r>
                        </w:sdtContent>
                      </w:sdt>
                      <w:r>
                        <w:rPr>
                          <w:spacing w:val="2"/>
                          <w:szCs w:val="24"/>
                          <w:lang w:eastAsia="lt-LT"/>
                        </w:rPr>
                        <w:t xml:space="preserve">. pareiškėjas, teikiantis paraišką </w:t>
                      </w:r>
                      <w:r>
                        <w:rPr>
                          <w:szCs w:val="24"/>
                          <w:lang w:eastAsia="lt-LT"/>
                        </w:rPr>
                        <w:t>gauti paramą pagal Taisyklių 10.2–10.5 papunkčiuose nurodytus specializuotus sektorius (išskyrus gyvulininkystę) dauginamajai medžiagai (sėklai) platinti, privalo būti pripažintas dauginamosios medžiagos (sėklos) tiekėju ne vėliau kaip iki 2019 m. gruodžio 31 d. įskaitytinai pagal Dauginamosios medžiagos tiekėjų atestavimo tvarkos aprašą, patvirtintą Lietuvos Respublikos žemės ūkio ministro 2002 m. liepos 12 d. įsakymu Nr. 266 „Dėl Dauginamosios medžiagos tiekėjų atestavimo tvarkos aprašo patvirtinimo“;</w:t>
                      </w:r>
                    </w:p>
                  </w:sdtContent>
                </w:sdt>
                <w:sdt>
                  <w:sdtPr>
                    <w:alias w:val="19.29 pp."/>
                    <w:tag w:val="part_d1f7e781fdde4a009bc3ff41c6f1f906"/>
                    <w:lock w:val="sdtLocked"/>
                    <w:richText/>
                  </w:sdtPr>
                  <w:sdtContent>
                    <w:p>
                      <w:pPr>
                        <w:overflowPunct w:val="0"/>
                        <w:spacing w:line="360" w:lineRule="auto"/>
                        <w:ind w:firstLine="567"/>
                        <w:jc w:val="both"/>
                        <w:textAlignment w:val="baseline"/>
                      </w:pPr>
                      <w:sdt>
                        <w:sdtPr>
                          <w:alias w:val="Numeris"/>
                          <w:tag w:val="nr_d1f7e781fdde4a009bc3ff41c6f1f906"/>
                          <w:lock w:val="sdtLocked"/>
                          <w:richText/>
                        </w:sdtPr>
                        <w:sdtContent>
                          <w:r>
                            <w:rPr>
                              <w:szCs w:val="24"/>
                              <w:lang w:eastAsia="lt-LT"/>
                            </w:rPr>
                            <w:t>19.29</w:t>
                          </w:r>
                        </w:sdtContent>
                      </w:sdt>
                      <w:r>
                        <w:rPr>
                          <w:szCs w:val="24"/>
                          <w:lang w:eastAsia="lt-LT"/>
                        </w:rPr>
                        <w:t>. jauniesiems ūkininkams, asmenims, kurie paramos paraiškos pateikimo dieną yra ne vyresni kaip 40 metų amžiaus (pareiškėjui dar nėra suėję 41 metai), turi reikiamų profesinių įgūdžių ir kompetencijos (profesinis pasirengimas ūkininkauti pripažįstamas pateikus vieną iš dokumentų, nurodytų Ūkininko arba jo partnerio (partnerių) profesinio pasirengimo ūkininkauti reikalavimų apraše, patvirtintame Lietuvos Respublikos žemės ūkio ministro 2003 m. kovo 31 d. įsakymu Nr. 3D-131 „Dėl ūkininko profesinio pasirengimo reikalavimų“) ir pirmą kartą įsisteigia valdoje kaip šios valdos valdytojai, parama gali būti skiriama projekto investicijoms, daromoms siekiant atitikti Europos Sąjungos standartus, taikomus žemės ūkio gamybai, įskaitant darbo saugos standartus. Tokia parama gali būti teikiama ilgiausiai 24 mėnesius nuo įsisteigimo dienos. Jaunojo ūkininko įsisteigimo diena yra ūkio įregistravimo pareiškėjo vardu arba valdos įregistravimo pareiškėjo vardu diena, t. y. ta diena, kuri yra iš šių dienų ankstesnė. Šio papunkčio reikalavimas netaikomas, kai jaunasis ūkininkas teikia paramos paraišką pagal Taisyklių 9.2 papunktyje nurodytą veiklą;</w:t>
                      </w:r>
                      <w:r>
                        <w:t xml:space="preserve"> </w:t>
                      </w:r>
                    </w:p>
                  </w:sdtContent>
                </w:sdt>
                <w:sdt>
                  <w:sdtPr>
                    <w:alias w:val="19.30 pp."/>
                    <w:tag w:val="part_7d4a5b7441d64b89aa835cc72a3b42c4"/>
                    <w:lock w:val="sdtLocked"/>
                    <w:richText/>
                  </w:sdtPr>
                  <w:sdtContent>
                    <w:p>
                      <w:pPr>
                        <w:spacing w:line="343" w:lineRule="auto"/>
                        <w:ind w:firstLine="567"/>
                        <w:jc w:val="both"/>
                        <w:rPr>
                          <w:spacing w:val="-2"/>
                          <w:szCs w:val="24"/>
                          <w:lang w:eastAsia="lt-LT"/>
                        </w:rPr>
                      </w:pPr>
                      <w:sdt>
                        <w:sdtPr>
                          <w:alias w:val="Numeris"/>
                          <w:tag w:val="nr_7d4a5b7441d64b89aa835cc72a3b42c4"/>
                          <w:lock w:val="sdtLocked"/>
                          <w:richText/>
                        </w:sdtPr>
                        <w:sdtContent>
                          <w:r>
                            <w:t>19.30</w:t>
                          </w:r>
                        </w:sdtContent>
                      </w:sdt>
                      <w:r>
                        <w:t xml:space="preserve">. pareiškėjo pateiktame projekte </w:t>
                      </w:r>
                      <w:r>
                        <w:rPr>
                          <w:szCs w:val="24"/>
                        </w:rPr>
                        <w:t>s</w:t>
                      </w:r>
                      <w:r>
                        <w:rPr>
                          <w:szCs w:val="24"/>
                          <w:lang w:eastAsia="lt-LT"/>
                        </w:rPr>
                        <w:t xml:space="preserve">tatybos, rekonstravimo ar kapitalinio remonto išlaidos, išskyrus grūdų saugojimo bokštų </w:t>
                      </w:r>
                      <w:r>
                        <w:rPr>
                          <w:szCs w:val="24"/>
                        </w:rPr>
                        <w:t>s</w:t>
                      </w:r>
                      <w:r>
                        <w:rPr>
                          <w:szCs w:val="24"/>
                          <w:lang w:eastAsia="lt-LT"/>
                        </w:rPr>
                        <w:t xml:space="preserve">tatybos, rekonstravimo ar kapitalinio remonto išlaidas, įskaitant pastatų ir (arba) statinių funkcionavimui būtiną infrastruktūrą, išskyrus kelius, ir (arba) pastatų funkcionavimui užtikrinti būtinos įrangos įsigijimo išlaidos projekto vertėje sudaro ne mažiau kaip 75 proc. visų projekto investicijų vertės (be PVM). </w:t>
                      </w:r>
                      <w:r>
                        <w:t xml:space="preserve">  </w:t>
                      </w:r>
                    </w:p>
                    <w:p/>
                  </w:sdtContent>
                </w:sdt>
              </w:sdtContent>
            </w:sdt>
          </w:sdtContent>
        </w:sdt>
        <w:sdt>
          <w:sdtPr>
            <w:alias w:val="skyrius"/>
            <w:tag w:val="part_146bd155de3a4d7f85f8bd64ed8a06b5"/>
            <w:lock w:val="sdtLocked"/>
            <w:richText/>
          </w:sdtPr>
          <w:sdtContent>
            <w:p>
              <w:pPr>
                <w:suppressAutoHyphens/>
                <w:jc w:val="center"/>
                <w:rPr>
                  <w:b/>
                  <w:spacing w:val="-2"/>
                </w:rPr>
              </w:pPr>
              <w:sdt>
                <w:sdtPr>
                  <w:alias w:val="Numeris"/>
                  <w:tag w:val="nr_146bd155de3a4d7f85f8bd64ed8a06b5"/>
                  <w:lock w:val="sdtLocked"/>
                  <w:richText/>
                </w:sdtPr>
                <w:sdtContent>
                  <w:r>
                    <w:rPr>
                      <w:b/>
                      <w:spacing w:val="-2"/>
                    </w:rPr>
                    <w:t>VII</w:t>
                  </w:r>
                </w:sdtContent>
              </w:sdt>
              <w:r>
                <w:rPr>
                  <w:b/>
                  <w:spacing w:val="-2"/>
                </w:rPr>
                <w:t xml:space="preserve"> SKYRIUS</w:t>
              </w:r>
            </w:p>
            <w:p>
              <w:pPr>
                <w:suppressAutoHyphens/>
                <w:jc w:val="center"/>
                <w:rPr>
                  <w:b/>
                  <w:szCs w:val="24"/>
                  <w:lang w:eastAsia="lt-LT"/>
                </w:rPr>
              </w:pPr>
              <w:sdt>
                <w:sdtPr>
                  <w:alias w:val="Pavadinimas"/>
                  <w:tag w:val="title_146bd155de3a4d7f85f8bd64ed8a06b5"/>
                  <w:lock w:val="sdtLocked"/>
                  <w:richText/>
                </w:sdtPr>
                <w:sdtContent>
                  <w:r>
                    <w:rPr>
                      <w:b/>
                      <w:szCs w:val="24"/>
                      <w:lang w:eastAsia="lt-LT"/>
                    </w:rPr>
                    <w:t>ĮSIPAREIGOJIMAI</w:t>
                  </w:r>
                </w:sdtContent>
              </w:sdt>
            </w:p>
            <w:p>
              <w:pPr>
                <w:tabs>
                  <w:tab w:val="left" w:pos="4300"/>
                </w:tabs>
                <w:suppressAutoHyphens/>
                <w:ind w:left="2592" w:firstLine="4300"/>
                <w:rPr>
                  <w:b/>
                  <w:szCs w:val="24"/>
                  <w:lang w:eastAsia="lt-LT"/>
                </w:rPr>
              </w:pPr>
            </w:p>
            <w:sdt>
              <w:sdtPr>
                <w:alias w:val="20 p."/>
                <w:tag w:val="part_fd007018131340ce870d3f502aec2031"/>
                <w:lock w:val="sdtLocked"/>
                <w:richText/>
              </w:sdtPr>
              <w:sdtContent>
                <w:p>
                  <w:pPr>
                    <w:spacing w:line="360" w:lineRule="auto"/>
                    <w:ind w:firstLine="567"/>
                    <w:jc w:val="both"/>
                    <w:rPr>
                      <w:spacing w:val="4"/>
                      <w:szCs w:val="24"/>
                    </w:rPr>
                  </w:pPr>
                  <w:sdt>
                    <w:sdtPr>
                      <w:alias w:val="Numeris"/>
                      <w:tag w:val="nr_fd007018131340ce870d3f502aec2031"/>
                      <w:lock w:val="sdtLocked"/>
                      <w:richText/>
                    </w:sdtPr>
                    <w:sdtContent>
                      <w:r>
                        <w:rPr>
                          <w:spacing w:val="4"/>
                        </w:rPr>
                        <w:t>20</w:t>
                      </w:r>
                    </w:sdtContent>
                  </w:sdt>
                  <w:r>
                    <w:rPr>
                      <w:spacing w:val="4"/>
                    </w:rPr>
                    <w:t>. Pareiškėjas prisiima šiuos įsipareigojimus:</w:t>
                  </w:r>
                </w:p>
                <w:sdt>
                  <w:sdtPr>
                    <w:alias w:val="20.1 pp."/>
                    <w:tag w:val="part_6f165ae927bd4ef1ada4a2191627793f"/>
                    <w:lock w:val="sdtLocked"/>
                    <w:richText/>
                  </w:sdtPr>
                  <w:sdtContent>
                    <w:p>
                      <w:pPr>
                        <w:spacing w:line="360" w:lineRule="auto"/>
                        <w:ind w:firstLine="567"/>
                        <w:jc w:val="both"/>
                        <w:rPr>
                          <w:spacing w:val="4"/>
                        </w:rPr>
                      </w:pPr>
                      <w:sdt>
                        <w:sdtPr>
                          <w:alias w:val="Numeris"/>
                          <w:tag w:val="nr_6f165ae927bd4ef1ada4a2191627793f"/>
                          <w:lock w:val="sdtLocked"/>
                          <w:richText/>
                        </w:sdtPr>
                        <w:sdtContent>
                          <w:r>
                            <w:rPr>
                              <w:spacing w:val="4"/>
                            </w:rPr>
                            <w:t>20.1</w:t>
                          </w:r>
                        </w:sdtContent>
                      </w:sdt>
                      <w:r>
                        <w:rPr>
                          <w:spacing w:val="4"/>
                        </w:rPr>
                        <w:t xml:space="preserve">. apdrausti turtą, kuriam pagal teisės aktus nustatyta privaloma teisinė registracija ir kuriam įsigyti ar sukurti bus panaudota parama, nuo mokėjimo prašymo, kuriame prašoma paramos kompensuoti įsigytą ar sukurtą turtą, pateikimo dienos iki projekto kontrolės laikotarpio pabaigos (didžiausiu turto atkuriamosios vertės draudimu nuo visų galimų rizikos atvejų projekto įgyvendinimo laikotarpiu, o įgyvendinus projektą – likutine verte, atsižvelgiant į atitinkamos rūšies turto naudojimo laiką ir taikomas turto nusidėvėjimo normas). Įvykus įvykiui, kurio metu buvo sugadintas ar sunaikintas paramos lėšomis įsigytas ar sukurtas turtas, paramos gavėjas įsipareigoja atkurti apdraustą ir neapdraustą turtą ne mažesne negu atkuriamąja verte ir ne blogesnių techninių parametrų; </w:t>
                      </w:r>
                    </w:p>
                  </w:sdtContent>
                </w:sdt>
                <w:sdt>
                  <w:sdtPr>
                    <w:alias w:val="20.2 pp."/>
                    <w:tag w:val="part_6fd52f0ea5f6433aa4990ea28538a00b"/>
                    <w:lock w:val="sdtLocked"/>
                    <w:richText/>
                  </w:sdtPr>
                  <w:sdtContent>
                    <w:p>
                      <w:pPr>
                        <w:spacing w:line="360" w:lineRule="auto"/>
                        <w:ind w:firstLine="567"/>
                        <w:jc w:val="both"/>
                        <w:rPr>
                          <w:spacing w:val="4"/>
                        </w:rPr>
                      </w:pPr>
                      <w:sdt>
                        <w:sdtPr>
                          <w:alias w:val="Numeris"/>
                          <w:tag w:val="nr_6fd52f0ea5f6433aa4990ea28538a00b"/>
                          <w:lock w:val="sdtLocked"/>
                          <w:richText/>
                        </w:sdtPr>
                        <w:sdtContent>
                          <w:r>
                            <w:rPr>
                              <w:spacing w:val="4"/>
                            </w:rPr>
                            <w:t>20.2</w:t>
                          </w:r>
                        </w:sdtContent>
                      </w:sdt>
                      <w:r>
                        <w:rPr>
                          <w:spacing w:val="4"/>
                        </w:rPr>
                        <w:t xml:space="preserve">. nekeisti projekto įgyvendinimo vietos, nesuderinus su Agentūra, ir sąlygų (vykdyti verslo plane numatytą žemės ūkio veiklą) nuo paramos sutarties sudarymo iki projekto kontrolės laikotarpio pabaigos. Projekto finansavimo šaltinių keitimas, suderinus su Agentūra, galimas iki paramos sutarties sudarymo. Po paramos sutarties sudarymo iki projekto įgyvendinimo laikotarpio pabaigos projekto finansavimo šaltinius keisti galima, tačiau tik tuo atveju, jei keičiama finansavimą skirianti </w:t>
                      </w:r>
                      <w:r>
                        <w:rPr>
                          <w:color w:val="000000"/>
                        </w:rPr>
                        <w:t>finansų įmonė arba kredito įstaiga,</w:t>
                      </w:r>
                      <w:r>
                        <w:rPr>
                          <w:spacing w:val="4"/>
                        </w:rPr>
                        <w:t xml:space="preserve"> arba investuojama didesnė nuosavų lėšų dalis; </w:t>
                      </w:r>
                    </w:p>
                  </w:sdtContent>
                </w:sdt>
                <w:sdt>
                  <w:sdtPr>
                    <w:alias w:val="20.3 pp."/>
                    <w:tag w:val="part_f603cd4c95544fe4b7fb2c09bc4bcdfe"/>
                    <w:lock w:val="sdtLocked"/>
                    <w:richText/>
                  </w:sdtPr>
                  <w:sdtContent>
                    <w:p>
                      <w:pPr>
                        <w:spacing w:line="360" w:lineRule="auto"/>
                        <w:ind w:firstLine="567"/>
                        <w:jc w:val="both"/>
                        <w:rPr>
                          <w:spacing w:val="4"/>
                        </w:rPr>
                      </w:pPr>
                      <w:sdt>
                        <w:sdtPr>
                          <w:alias w:val="Numeris"/>
                          <w:tag w:val="nr_f603cd4c95544fe4b7fb2c09bc4bcdfe"/>
                          <w:lock w:val="sdtLocked"/>
                          <w:richText/>
                        </w:sdtPr>
                        <w:sdtContent>
                          <w:r>
                            <w:rPr>
                              <w:spacing w:val="4"/>
                            </w:rPr>
                            <w:t>20.3</w:t>
                          </w:r>
                        </w:sdtContent>
                      </w:sdt>
                      <w:r>
                        <w:rPr>
                          <w:spacing w:val="4"/>
                        </w:rPr>
                        <w:t>. neparduoti ir kitaip neperleisti kitam asmeniui už paramos lėšas įgyto ar sukurto turto nuo paramos sutarties pasirašymo dienos iki projekto kontrolės laikotarpio pabaigos.</w:t>
                      </w:r>
                      <w:r>
                        <w:rPr>
                          <w:color w:val="000000"/>
                        </w:rPr>
                        <w:t xml:space="preserve"> Leidimą įkeisti turtą finansų įmonėms arba kredito įstaigoms Agentūra gali suteikti tik tiems paramos gavėjams, kurie paramos paraiškoje finansų įmonės arba kredito įstaigos paskolą įvardijo kaip vieną iš projekto finansavimo šaltinių. Agentūros sprendimu pareiškėjui gali būti leista įkeisti paramos lėšomis įsigytą ar sukurtą turtą tik tai finansų įmonei arba kredito įstaigai, kuri suteikė paskolą projektui įgyvendinti. Įkeičiamas turtas turi būti skirtas paskolos, kuria finansuojamas projekto įgyvendinimas, grąžinimui užtikrinti;</w:t>
                      </w:r>
                    </w:p>
                  </w:sdtContent>
                </w:sdt>
                <w:sdt>
                  <w:sdtPr>
                    <w:alias w:val="20.4 pp."/>
                    <w:tag w:val="part_95780ff97cd7443185acdf5a585417c7"/>
                    <w:lock w:val="sdtLocked"/>
                    <w:richText/>
                  </w:sdtPr>
                  <w:sdtContent>
                    <w:p>
                      <w:pPr>
                        <w:tabs>
                          <w:tab w:val="left" w:pos="851"/>
                        </w:tabs>
                        <w:spacing w:line="360" w:lineRule="auto"/>
                        <w:ind w:firstLine="567"/>
                        <w:jc w:val="both"/>
                        <w:rPr>
                          <w:spacing w:val="4"/>
                        </w:rPr>
                      </w:pPr>
                      <w:sdt>
                        <w:sdtPr>
                          <w:alias w:val="Numeris"/>
                          <w:tag w:val="nr_95780ff97cd7443185acdf5a585417c7"/>
                          <w:lock w:val="sdtLocked"/>
                          <w:richText/>
                        </w:sdtPr>
                        <w:sdtContent>
                          <w:r>
                            <w:rPr>
                              <w:color w:val="000000"/>
                            </w:rPr>
                            <w:t>20.4</w:t>
                          </w:r>
                        </w:sdtContent>
                      </w:sdt>
                      <w:r>
                        <w:rPr>
                          <w:color w:val="000000"/>
                        </w:rPr>
                        <w:t>. nuo paramos paraiškos pateikimo dienos iki projekto kontrolės laikotarpio pabaigos tvarkyti buhalterinę apskaitą Taisyklių 19.8 papunktyje nustatyta tvarka ir po projekto įgyvendinimo pabaigos metų pateikti Agentūrai kitų iš eilės einančių ataskaitinių metų balanso ir pelno (nuostolių) ataskaitas ne vėliau kaip per 4 (keturis) mėnesius šiems metams pasibaigus;</w:t>
                      </w:r>
                      <w:r>
                        <w:t xml:space="preserve"> </w:t>
                      </w:r>
                    </w:p>
                  </w:sdtContent>
                </w:sdt>
                <w:sdt>
                  <w:sdtPr>
                    <w:alias w:val="20.5 pp."/>
                    <w:tag w:val="part_585d3875231e41079b3be54464f6b0ee"/>
                    <w:lock w:val="sdtLocked"/>
                    <w:richText/>
                  </w:sdtPr>
                  <w:sdtContent>
                    <w:p>
                      <w:pPr>
                        <w:spacing w:line="360" w:lineRule="auto"/>
                        <w:ind w:firstLine="567"/>
                        <w:jc w:val="both"/>
                        <w:rPr>
                          <w:spacing w:val="4"/>
                        </w:rPr>
                      </w:pPr>
                      <w:sdt>
                        <w:sdtPr>
                          <w:alias w:val="Numeris"/>
                          <w:tag w:val="nr_585d3875231e41079b3be54464f6b0ee"/>
                          <w:lock w:val="sdtLocked"/>
                          <w:richText/>
                        </w:sdtPr>
                        <w:sdtContent>
                          <w:r>
                            <w:rPr>
                              <w:color w:val="000000"/>
                            </w:rPr>
                            <w:t>20.5</w:t>
                          </w:r>
                        </w:sdtContent>
                      </w:sdt>
                      <w:r>
                        <w:rPr>
                          <w:color w:val="000000"/>
                        </w:rPr>
                        <w:t>. nuo paramos paraiškos pateikimo dienos iki projekto kontrolės laikotarpio pabaigos užtikrinti, kad su projektu susijusių buhalterinių operacijų įrašai būtų atskiriami nuo kitų, įprastinių paramos gavėjo operacijų;</w:t>
                      </w:r>
                      <w:r>
                        <w:t xml:space="preserve"> </w:t>
                      </w:r>
                    </w:p>
                  </w:sdtContent>
                </w:sdt>
                <w:sdt>
                  <w:sdtPr>
                    <w:alias w:val="20.6 pp."/>
                    <w:tag w:val="part_8973fa9db306494485f34973c301d5a2"/>
                    <w:lock w:val="sdtLocked"/>
                    <w:richText/>
                  </w:sdtPr>
                  <w:sdtContent>
                    <w:p>
                      <w:pPr>
                        <w:suppressAutoHyphens/>
                        <w:spacing w:line="360" w:lineRule="auto"/>
                        <w:ind w:firstLine="567"/>
                        <w:jc w:val="both"/>
                        <w:rPr>
                          <w:szCs w:val="24"/>
                          <w:lang w:eastAsia="lt-LT"/>
                        </w:rPr>
                      </w:pPr>
                      <w:sdt>
                        <w:sdtPr>
                          <w:alias w:val="Numeris"/>
                          <w:tag w:val="nr_8973fa9db306494485f34973c301d5a2"/>
                          <w:lock w:val="sdtLocked"/>
                          <w:richText/>
                        </w:sdtPr>
                        <w:sdtContent>
                          <w:r>
                            <w:rPr>
                              <w:color w:val="000000"/>
                              <w:spacing w:val="4"/>
                              <w:szCs w:val="24"/>
                              <w:lang w:eastAsia="lt-LT"/>
                            </w:rPr>
                            <w:t>20.6</w:t>
                          </w:r>
                        </w:sdtContent>
                      </w:sdt>
                      <w:r>
                        <w:rPr>
                          <w:color w:val="000000"/>
                          <w:spacing w:val="4"/>
                          <w:szCs w:val="24"/>
                          <w:lang w:eastAsia="lt-LT"/>
                        </w:rPr>
                        <w:t>.</w:t>
                      </w:r>
                      <w:r>
                        <w:rPr>
                          <w:color w:val="000000"/>
                          <w:spacing w:val="4"/>
                          <w:sz w:val="20"/>
                          <w:lang w:eastAsia="lt-LT"/>
                        </w:rPr>
                        <w:t xml:space="preserve"> </w:t>
                      </w:r>
                      <w:r>
                        <w:rPr>
                          <w:color w:val="000000"/>
                          <w:spacing w:val="4"/>
                          <w:szCs w:val="24"/>
                          <w:lang w:eastAsia="lt-LT"/>
                        </w:rPr>
                        <w:t>viešinti paramą,</w:t>
                      </w:r>
                      <w:r>
                        <w:rPr>
                          <w:color w:val="000000"/>
                          <w:spacing w:val="4"/>
                          <w:sz w:val="20"/>
                          <w:lang w:eastAsia="lt-LT"/>
                        </w:rPr>
                        <w:t xml:space="preserve"> </w:t>
                      </w:r>
                      <w:r>
                        <w:rPr>
                          <w:szCs w:val="24"/>
                          <w:lang w:eastAsia="lt-LT"/>
                        </w:rPr>
                        <w:t>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20.7 pp."/>
                    <w:tag w:val="part_600da400116848ffb0150f78d454bca1"/>
                    <w:lock w:val="sdtLocked"/>
                    <w:richText/>
                  </w:sdtPr>
                  <w:sdtContent>
                    <w:p>
                      <w:pPr>
                        <w:spacing w:line="360" w:lineRule="auto"/>
                        <w:ind w:firstLine="567"/>
                        <w:jc w:val="both"/>
                        <w:rPr>
                          <w:szCs w:val="24"/>
                          <w:lang w:eastAsia="lt-LT"/>
                        </w:rPr>
                      </w:pPr>
                      <w:sdt>
                        <w:sdtPr>
                          <w:alias w:val="Numeris"/>
                          <w:tag w:val="nr_600da400116848ffb0150f78d454bca1"/>
                          <w:lock w:val="sdtLocked"/>
                          <w:richText/>
                        </w:sdtPr>
                        <w:sdtContent>
                          <w:r>
                            <w:rPr>
                              <w:color w:val="000000"/>
                            </w:rPr>
                            <w:t>20.7</w:t>
                          </w:r>
                        </w:sdtContent>
                      </w:sdt>
                      <w:r>
                        <w:rPr>
                          <w:color w:val="000000"/>
                        </w:rPr>
                        <w:t>. užtikrinti, kad valdos ekonominis dydis, išreikštas produkcijos standartine verte (SP), nuo paramos paraiškos pateikimo dienos iki projekto kontrolės laikotarpio pabaigos bus didesnis kaip 8 000 Eur (netaikoma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t xml:space="preserve"> </w:t>
                      </w:r>
                    </w:p>
                  </w:sdtContent>
                </w:sdt>
                <w:sdt>
                  <w:sdtPr>
                    <w:alias w:val="20.8 pp."/>
                    <w:tag w:val="part_1d44b3cd9bf64a2388eefe41d6bfc3c3"/>
                    <w:lock w:val="sdtLocked"/>
                    <w:richText/>
                  </w:sdtPr>
                  <w:sdtContent>
                    <w:p>
                      <w:pPr>
                        <w:suppressAutoHyphens/>
                        <w:spacing w:line="360" w:lineRule="auto"/>
                        <w:ind w:firstLine="567"/>
                        <w:jc w:val="both"/>
                        <w:rPr>
                          <w:szCs w:val="24"/>
                          <w:lang w:eastAsia="lt-LT"/>
                        </w:rPr>
                      </w:pPr>
                      <w:sdt>
                        <w:sdtPr>
                          <w:alias w:val="Numeris"/>
                          <w:tag w:val="nr_1d44b3cd9bf64a2388eefe41d6bfc3c3"/>
                          <w:lock w:val="sdtLocked"/>
                          <w:richText/>
                        </w:sdtPr>
                        <w:sdtContent>
                          <w:r>
                            <w:rPr>
                              <w:szCs w:val="24"/>
                              <w:lang w:eastAsia="lt-LT"/>
                            </w:rPr>
                            <w:t>20.8</w:t>
                          </w:r>
                        </w:sdtContent>
                      </w:sdt>
                      <w:r>
                        <w:rPr>
                          <w:szCs w:val="24"/>
                          <w:lang w:eastAsia="lt-LT"/>
                        </w:rPr>
                        <w:t>. užtikrinti, kad įgyvendinus projektą įsigytos investicijos atitiks Valstybinės maisto ir veterinarijos tarnybos kontroliuojamų teisės aktų reikalavimus, kai investicijoms taikomi tokie reikalavimai. Pažymą apie įsigytų investicijų atitiktį arba neatitiktį Valstybinės maisto ir veterinarijos tarnybos kontroliuojamiems teisės aktų reikalavimams išduoda Valstybinė maisto ir veterinarijos tarnyba Agentūros prašymu;</w:t>
                      </w:r>
                    </w:p>
                  </w:sdtContent>
                </w:sdt>
                <w:sdt>
                  <w:sdtPr>
                    <w:alias w:val="20.9 pp."/>
                    <w:tag w:val="part_5ab8ba8c22fd41bfb78a157ee98fcfdb"/>
                    <w:lock w:val="sdtLocked"/>
                    <w:richText/>
                  </w:sdtPr>
                  <w:sdtContent>
                    <w:p>
                      <w:pPr>
                        <w:spacing w:line="360" w:lineRule="auto"/>
                        <w:ind w:firstLine="567"/>
                        <w:jc w:val="both"/>
                        <w:rPr>
                          <w:spacing w:val="4"/>
                        </w:rPr>
                      </w:pPr>
                      <w:sdt>
                        <w:sdtPr>
                          <w:alias w:val="Numeris"/>
                          <w:tag w:val="nr_5ab8ba8c22fd41bfb78a157ee98fcfdb"/>
                          <w:lock w:val="sdtLocked"/>
                          <w:richText/>
                        </w:sdtPr>
                        <w:sdtContent>
                          <w:r>
                            <w:rPr>
                              <w:spacing w:val="4"/>
                            </w:rPr>
                            <w:t>20.9</w:t>
                          </w:r>
                        </w:sdtContent>
                      </w:sdt>
                      <w:r>
                        <w:rPr>
                          <w:spacing w:val="4"/>
                        </w:rPr>
                        <w:t>. užtikrinti, kad pripažinto žemės ūkio kooperatyvo statusas bus nepertraukiamai išlaikytas nuo paramos paraiškos pateikimo dienos iki projekto kontrolės laikotarpio pabaigos;</w:t>
                      </w:r>
                    </w:p>
                  </w:sdtContent>
                </w:sdt>
                <w:sdt>
                  <w:sdtPr>
                    <w:alias w:val="20.10 pp."/>
                    <w:tag w:val="part_e2f5e96b1e234893b960116c6d0a9ca4"/>
                    <w:lock w:val="sdtLocked"/>
                    <w:richText/>
                  </w:sdtPr>
                  <w:sdtContent>
                    <w:p>
                      <w:pPr>
                        <w:spacing w:line="360" w:lineRule="auto"/>
                        <w:ind w:firstLine="567"/>
                        <w:jc w:val="both"/>
                        <w:rPr>
                          <w:spacing w:val="4"/>
                        </w:rPr>
                      </w:pPr>
                      <w:sdt>
                        <w:sdtPr>
                          <w:alias w:val="Numeris"/>
                          <w:tag w:val="nr_e2f5e96b1e234893b960116c6d0a9ca4"/>
                          <w:lock w:val="sdtLocked"/>
                          <w:richText/>
                        </w:sdtPr>
                        <w:sdtContent>
                          <w:r>
                            <w:rPr>
                              <w:spacing w:val="4"/>
                            </w:rPr>
                            <w:t>20.10</w:t>
                          </w:r>
                        </w:sdtContent>
                      </w:sdt>
                      <w:r>
                        <w:rPr>
                          <w:spacing w:val="4"/>
                        </w:rPr>
                        <w:t xml:space="preserve">. užtikrinti, kad narystė pripažintame žemės ūkio kooperatyve ir apyvartos su  kooperatyvu vykdymas bus nepertraukiamai išlaikyti nuo paramos paraiškos pateikimo dienos iki projekto kontrolės laikotarpio pabaigos, išskyrus atvejus, kai pripažintas žemės ūkio kooperatyvas nutraukia veiklos vykdymą arba bankrutuoja (taikoma pareiškėjams, kurių paramos paraiškoms suteikti atrankos balai už narystę);</w:t>
                      </w:r>
                    </w:p>
                  </w:sdtContent>
                </w:sdt>
                <w:sdt>
                  <w:sdtPr>
                    <w:alias w:val="20.11 pp."/>
                    <w:tag w:val="part_be3b9989fb1b49d5a7ec8e39e48b964b"/>
                    <w:lock w:val="sdtLocked"/>
                    <w:richText/>
                  </w:sdtPr>
                  <w:sdtContent>
                    <w:p>
                      <w:pPr>
                        <w:spacing w:line="360" w:lineRule="auto"/>
                        <w:ind w:firstLine="567"/>
                        <w:jc w:val="both"/>
                        <w:rPr>
                          <w:spacing w:val="4"/>
                        </w:rPr>
                      </w:pPr>
                      <w:sdt>
                        <w:sdtPr>
                          <w:alias w:val="Numeris"/>
                          <w:tag w:val="nr_be3b9989fb1b49d5a7ec8e39e48b964b"/>
                          <w:lock w:val="sdtLocked"/>
                          <w:richText/>
                        </w:sdtPr>
                        <w:sdtContent>
                          <w:r>
                            <w:rPr>
                              <w:spacing w:val="4"/>
                            </w:rPr>
                            <w:t>20.11</w:t>
                          </w:r>
                        </w:sdtContent>
                      </w:sdt>
                      <w:r>
                        <w:rPr>
                          <w:spacing w:val="4"/>
                        </w:rPr>
                        <w:t>. sudaryti sąlygas institucijų, atliekančių paramos paraiškų vertinimą, atranką ir projektų įgyvendinimo priežiūrą, 2014–2020 m.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ir reikalavimų, kaip yra vykdomas projektas ir veikla, kuriai buvo skirta parama, po sprendimo skirti paramą priėmimo dienos iki projekto kontrolės laikotarpio pabaigos;</w:t>
                      </w:r>
                    </w:p>
                  </w:sdtContent>
                </w:sdt>
                <w:sdt>
                  <w:sdtPr>
                    <w:alias w:val="20.12 pp."/>
                    <w:tag w:val="part_c730d6897d474a01ba1fcdcdd4db752d"/>
                    <w:lock w:val="sdtLocked"/>
                    <w:richText/>
                  </w:sdtPr>
                  <w:sdtContent>
                    <w:p>
                      <w:pPr>
                        <w:spacing w:line="360" w:lineRule="auto"/>
                        <w:ind w:firstLine="567"/>
                        <w:jc w:val="both"/>
                        <w:rPr>
                          <w:spacing w:val="4"/>
                        </w:rPr>
                      </w:pPr>
                      <w:sdt>
                        <w:sdtPr>
                          <w:alias w:val="Numeris"/>
                          <w:tag w:val="nr_c730d6897d474a01ba1fcdcdd4db752d"/>
                          <w:lock w:val="sdtLocked"/>
                          <w:richText/>
                        </w:sdtPr>
                        <w:sdtContent>
                          <w:r>
                            <w:rPr>
                              <w:spacing w:val="4"/>
                            </w:rPr>
                            <w:t>20.12</w:t>
                          </w:r>
                        </w:sdtContent>
                      </w:sdt>
                      <w:r>
                        <w:rPr>
                          <w:spacing w:val="4"/>
                        </w:rPr>
                        <w:t>. teikti visą informaciją ir duomenis, reikalingus statistikos tikslams ir Programos įgyvendinimo stebėsenai bei reikalingiems vertinimams atlikti;</w:t>
                      </w:r>
                    </w:p>
                  </w:sdtContent>
                </w:sdt>
                <w:sdt>
                  <w:sdtPr>
                    <w:alias w:val="20.13 pp."/>
                    <w:tag w:val="part_091bb47302394eddaea2eac95f624931"/>
                    <w:lock w:val="sdtLocked"/>
                    <w:richText/>
                  </w:sdtPr>
                  <w:sdtContent>
                    <w:p>
                      <w:pPr>
                        <w:spacing w:line="360" w:lineRule="auto"/>
                        <w:ind w:firstLine="567"/>
                        <w:jc w:val="both"/>
                      </w:pPr>
                      <w:sdt>
                        <w:sdtPr>
                          <w:alias w:val="Numeris"/>
                          <w:tag w:val="nr_091bb47302394eddaea2eac95f624931"/>
                          <w:lock w:val="sdtLocked"/>
                          <w:richText/>
                        </w:sdtPr>
                        <w:sdtContent>
                          <w:r>
                            <w:rPr>
                              <w:spacing w:val="4"/>
                            </w:rPr>
                            <w:t>20.13</w:t>
                          </w:r>
                        </w:sdtContent>
                      </w:sdt>
                      <w:r>
                        <w:rPr>
                          <w:spacing w:val="4"/>
                        </w:rPr>
                        <w:t>. užtikrinti, kad ŽŪN plotas, planuojamas turėti projekto įgyvendinimo ir kontrolės laikotarpiu, priklausantis pareiškėjui nuosavybės teise ir (arba) valdomas nuomos, panaudos ar kitais pagrindais, nesumažės daugiau kaip 20 procentų.</w:t>
                      </w:r>
                      <w:r>
                        <w:t xml:space="preserve"> Jeigu projekto įgyvendinimo laikotarpiu ir (arba) kontrolės laikotarpiu ŽŪN plotas sumažės daugiau kaip 20 procentų, ne vėliau kaip per 12 mėn. nuo tokio fakto atsiradimo turi būti išsinuomotas ar kitais teisėtais pagrindais valdomas ne mažesnis ŽŪN plotas. Tuo atveju, jei valdomos žemės plotas sumažėjo dėl žemės paėmimo visuomenės poreikiams ir pareiškėjas šį faktą įrodo atitinkamais dokumentais, šis žemės plotas į leistiną nuokrypį neįskaičiuojamas ir jo atkurti nereikia;</w:t>
                      </w:r>
                    </w:p>
                  </w:sdtContent>
                </w:sdt>
                <w:sdt>
                  <w:sdtPr>
                    <w:alias w:val="20.14 pp."/>
                    <w:tag w:val="part_eb2a2d154cda4edc96d21cbede6fc002"/>
                    <w:lock w:val="sdtLocked"/>
                    <w:richText/>
                  </w:sdtPr>
                  <w:sdtContent>
                    <w:p>
                      <w:pPr>
                        <w:suppressAutoHyphens/>
                        <w:spacing w:line="360" w:lineRule="auto"/>
                        <w:ind w:firstLine="567"/>
                        <w:jc w:val="both"/>
                        <w:rPr>
                          <w:spacing w:val="4"/>
                        </w:rPr>
                      </w:pPr>
                      <w:sdt>
                        <w:sdtPr>
                          <w:alias w:val="Numeris"/>
                          <w:tag w:val="nr_eb2a2d154cda4edc96d21cbede6fc002"/>
                          <w:lock w:val="sdtLocked"/>
                          <w:richText/>
                        </w:sdtPr>
                        <w:sdtContent>
                          <w:r>
                            <w:rPr>
                              <w:spacing w:val="4"/>
                            </w:rPr>
                            <w:t>20.14</w:t>
                          </w:r>
                        </w:sdtContent>
                      </w:sdt>
                      <w:r>
                        <w:rPr>
                          <w:spacing w:val="4"/>
                        </w:rPr>
                        <w:t xml:space="preserve">. užtikrinti, kad kolektyvinių investicijų pagrindu pagal projektą įgytu turtu projekto įgyvendinimo ir kontrolės laikotarpiu naudosis tik pripažinto žemės ūkio kooperatyvo nariai. </w:t>
                      </w:r>
                      <w:r>
                        <w:t>Kolektyvinėmis investicijomis laikomos pripažintų žemės ūkio kooperatyvų įgyvendinamos investicijos, kurių rezultatais bendrai naudojasi paramą gavusio pripažinto žemės ūkio kooperatyvo nariai</w:t>
                      </w:r>
                      <w:r>
                        <w:rPr>
                          <w:spacing w:val="4"/>
                        </w:rPr>
                        <w:t>;</w:t>
                      </w:r>
                    </w:p>
                  </w:sdtContent>
                </w:sdt>
                <w:sdt>
                  <w:sdtPr>
                    <w:alias w:val="20.15 pp."/>
                    <w:tag w:val="part_c02c6a3ef970455892bc26a31ceb00f3"/>
                    <w:lock w:val="sdtLocked"/>
                    <w:richText/>
                  </w:sdtPr>
                  <w:sdtContent>
                    <w:p>
                      <w:pPr>
                        <w:suppressAutoHyphens/>
                        <w:spacing w:line="360" w:lineRule="auto"/>
                        <w:ind w:firstLine="567"/>
                        <w:jc w:val="both"/>
                        <w:rPr>
                          <w:spacing w:val="4"/>
                        </w:rPr>
                      </w:pPr>
                      <w:sdt>
                        <w:sdtPr>
                          <w:alias w:val="Numeris"/>
                          <w:tag w:val="nr_c02c6a3ef970455892bc26a31ceb00f3"/>
                          <w:lock w:val="sdtLocked"/>
                          <w:richText/>
                        </w:sdtPr>
                        <w:sdtContent>
                          <w:r>
                            <w:t>20.15</w:t>
                          </w:r>
                        </w:sdtContent>
                      </w:sdt>
                      <w:r>
                        <w:t xml:space="preserve">. užtikrinti kolektyvinių investicijų įgyvendinimą vieno iš pripažinto žemės ūkio kooperatyvo narių valdoje (taikoma pripažintiems žemės ūkio kooperatyvams, </w:t>
                      </w:r>
                      <w:r>
                        <w:rPr>
                          <w:spacing w:val="2"/>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p>
                  </w:sdtContent>
                </w:sdt>
                <w:sdt>
                  <w:sdtPr>
                    <w:alias w:val="20.16 pp."/>
                    <w:tag w:val="part_a05fe43bb4ac4109894d90229edd8e36"/>
                    <w:lock w:val="sdtLocked"/>
                    <w:richText/>
                  </w:sdtPr>
                  <w:sdtContent>
                    <w:p>
                      <w:pPr>
                        <w:suppressAutoHyphens/>
                        <w:spacing w:line="360" w:lineRule="auto"/>
                        <w:ind w:firstLine="567"/>
                        <w:jc w:val="both"/>
                        <w:rPr>
                          <w:szCs w:val="22"/>
                        </w:rPr>
                      </w:pPr>
                      <w:sdt>
                        <w:sdtPr>
                          <w:alias w:val="Numeris"/>
                          <w:tag w:val="nr_a05fe43bb4ac4109894d90229edd8e36"/>
                          <w:lock w:val="sdtLocked"/>
                          <w:richText/>
                        </w:sdtPr>
                        <w:sdtContent>
                          <w:r>
                            <w:rPr>
                              <w:szCs w:val="22"/>
                            </w:rPr>
                            <w:t>20.16</w:t>
                          </w:r>
                        </w:sdtContent>
                      </w:sdt>
                      <w:r>
                        <w:rPr>
                          <w:szCs w:val="22"/>
                        </w:rPr>
                        <w:t xml:space="preserve">. užtikrinti, kai pateiktame projekte numatyta keisti valdos specializaciją, kad: </w:t>
                      </w:r>
                    </w:p>
                    <w:sdt>
                      <w:sdtPr>
                        <w:alias w:val="20.16.1 pp."/>
                        <w:tag w:val="part_bae19a44fc1448e4bab2f25612833ac1"/>
                        <w:lock w:val="sdtLocked"/>
                        <w:richText/>
                      </w:sdtPr>
                      <w:sdtContent>
                        <w:p>
                          <w:pPr>
                            <w:suppressAutoHyphens/>
                            <w:spacing w:line="360" w:lineRule="auto"/>
                            <w:ind w:firstLine="567"/>
                            <w:jc w:val="both"/>
                            <w:rPr>
                              <w:szCs w:val="24"/>
                            </w:rPr>
                          </w:pPr>
                          <w:sdt>
                            <w:sdtPr>
                              <w:alias w:val="Numeris"/>
                              <w:tag w:val="nr_bae19a44fc1448e4bab2f25612833ac1"/>
                              <w:lock w:val="sdtLocked"/>
                              <w:richText/>
                            </w:sdtPr>
                            <w:sdtContent>
                              <w:r>
                                <w:t>20.16.1</w:t>
                              </w:r>
                            </w:sdtContent>
                          </w:sdt>
                          <w:r>
                            <w:t xml:space="preserve">. kai investuojama į pieninę ir (arba) mėsinę galvijininkystę, po projekto įgyvendinimo pabaigos, pirmaisiais projekto kontrolės metais valdoje laikomų galvijų vidutinis metinis skaičius, kuris apskaičiuojamas kaip kalendorinių metų kiekvieno mėnesio paskutinės dienos ūkinių gyvūnų skaičiaus aritmetinis vidurkis, sudarys ne mažiau kaip 20 proc. paramos lėšomis paremto gamybinio pastato projektinių pajėgumų (pagal numatytą laikyti galvijų skaičių), antraisiais projekto kontrolės metais – ne mažiau kaip 40 proc., trečiaisiais projekto kontrolės metais – ne mažiau kaip 60 proc., ketvirtaisiais ir penktaisiais projekto kontrolės metais – ne mažiau kaip  80 proc.;</w:t>
                          </w:r>
                        </w:p>
                      </w:sdtContent>
                    </w:sdt>
                    <w:sdt>
                      <w:sdtPr>
                        <w:alias w:val="20.16.2 pp."/>
                        <w:tag w:val="part_ca44e247ed1240cb804aa908be426f0d"/>
                        <w:lock w:val="sdtLocked"/>
                        <w:richText/>
                      </w:sdtPr>
                      <w:sdtContent>
                        <w:p>
                          <w:pPr>
                            <w:suppressAutoHyphens/>
                            <w:spacing w:line="360" w:lineRule="auto"/>
                            <w:ind w:firstLine="567"/>
                            <w:jc w:val="both"/>
                          </w:pPr>
                          <w:sdt>
                            <w:sdtPr>
                              <w:alias w:val="Numeris"/>
                              <w:tag w:val="nr_ca44e247ed1240cb804aa908be426f0d"/>
                              <w:lock w:val="sdtLocked"/>
                              <w:richText/>
                            </w:sdtPr>
                            <w:sdtContent>
                              <w:r>
                                <w:t>20.16.2</w:t>
                              </w:r>
                            </w:sdtContent>
                          </w:sdt>
                          <w:r>
                            <w:t>. kai investuojama į kitą gyvulininkystės specializuotą sektorių, po projekto įgyvendinimo pabaigos, antraisiais ir visais kitais projekto kontrolės metais valdoje laikomų ūkinių gyvūnų vidutinis metinis skaičius, kuris apskaičiuojamas kaip kalendorinių metų kiekvieno mėnesio paskutinės dienos ūkinių gyvūnų skaičiaus aritmetinis vidurkis, ne mažiau kaip 80 proc</w:t>
                          </w:r>
                          <w:r>
                            <w:rPr>
                              <w:bCs/>
                            </w:rPr>
                            <w:t>.</w:t>
                          </w:r>
                          <w:r>
                            <w:rPr>
                              <w:b/>
                            </w:rPr>
                            <w:t xml:space="preserve"> </w:t>
                          </w:r>
                          <w:r>
                            <w:t>atitiks paramos lėšomis paremto gamybinio pastato projektinius pajėgumus (pagal numatytą laikyti ūkinių gyvūnų skaičių);</w:t>
                          </w:r>
                        </w:p>
                      </w:sdtContent>
                    </w:sdt>
                    <w:sdt>
                      <w:sdtPr>
                        <w:alias w:val="20.16.3 pp."/>
                        <w:tag w:val="part_277502fe03934d08968f1f74723c397d"/>
                        <w:lock w:val="sdtLocked"/>
                        <w:richText/>
                      </w:sdtPr>
                      <w:sdtContent>
                        <w:p>
                          <w:pPr>
                            <w:suppressAutoHyphens/>
                            <w:spacing w:line="360" w:lineRule="auto"/>
                            <w:ind w:firstLine="567"/>
                            <w:jc w:val="both"/>
                            <w:rPr>
                              <w:b/>
                            </w:rPr>
                          </w:pPr>
                          <w:sdt>
                            <w:sdtPr>
                              <w:alias w:val="Numeris"/>
                              <w:tag w:val="nr_277502fe03934d08968f1f74723c397d"/>
                              <w:lock w:val="sdtLocked"/>
                              <w:richText/>
                            </w:sdtPr>
                            <w:sdtContent>
                              <w:r>
                                <w:t>20.16.3</w:t>
                              </w:r>
                            </w:sdtContent>
                          </w:sdt>
                          <w:r>
                            <w:t>. kai investuojama į sodininkystės, daržininkystės, uogininkystės specializuotą sektorių, po projekto įgyvendinimo pabaigos, antraisiais projekto kontrolės metais (taikoma daržininkystei) arba ketvirtaisiais projekto kontrolės metais (taikoma sodininkystei ir uogininkystei) valdos specializuoto sektoriaus produktų gamybos apimtys (natūrine išraiška) ne mažiau kaip 80 proc.</w:t>
                          </w:r>
                          <w:r>
                            <w:rPr>
                              <w:b/>
                            </w:rPr>
                            <w:t xml:space="preserve"> </w:t>
                          </w:r>
                          <w:r>
                            <w:t>atitiks paramos lėšomis paremto gamybinio pastato ir (arba) statinio projektinius pajėgumus</w:t>
                          </w:r>
                          <w:r>
                            <w:rPr>
                              <w:bCs/>
                            </w:rPr>
                            <w:t>;</w:t>
                          </w:r>
                        </w:p>
                      </w:sdtContent>
                    </w:sdt>
                  </w:sdtContent>
                </w:sdt>
                <w:sdt>
                  <w:sdtPr>
                    <w:alias w:val="20.17 pp."/>
                    <w:tag w:val="part_1195ecad29844fcaab82eb9b123069af"/>
                    <w:lock w:val="sdtLocked"/>
                    <w:richText/>
                  </w:sdtPr>
                  <w:sdtContent>
                    <w:p>
                      <w:pPr>
                        <w:suppressAutoHyphens/>
                        <w:spacing w:line="360" w:lineRule="auto"/>
                        <w:ind w:firstLine="567"/>
                        <w:jc w:val="both"/>
                      </w:pPr>
                      <w:sdt>
                        <w:sdtPr>
                          <w:alias w:val="Numeris"/>
                          <w:tag w:val="nr_1195ecad29844fcaab82eb9b123069af"/>
                          <w:lock w:val="sdtLocked"/>
                          <w:richText/>
                        </w:sdtPr>
                        <w:sdtContent>
                          <w:r>
                            <w:t>20.17</w:t>
                          </w:r>
                        </w:sdtContent>
                      </w:sdt>
                      <w:r>
                        <w:t>. užtikrinti, kad kai investuojama į valdoje pagamintų ar išaugintų žemės ūkio produktų apdorojimą, perdirbimą ir tiekimą rinkai, po projekto įgyvendinimo pabaigos, antraisiais ir visais kitais projekto kontrolės metais apdorotų ir perdirbtų produktų gamybos apimtys (natūrine išraiška) ne mažiau kaip 80 proc.</w:t>
                      </w:r>
                      <w:r>
                        <w:rPr>
                          <w:b/>
                        </w:rPr>
                        <w:t xml:space="preserve"> </w:t>
                      </w:r>
                      <w:r>
                        <w:t>atitiks paramos lėšomis paremto gamybinio pastato projektinius pajėgumus (taikoma Taisyklių 9.2 papunktyje nurodytai veiklai);</w:t>
                      </w:r>
                    </w:p>
                  </w:sdtContent>
                </w:sdt>
                <w:sdt>
                  <w:sdtPr>
                    <w:alias w:val="20.18 pp."/>
                    <w:tag w:val="part_ecc1670124ee42b68c8a81a2feea1960"/>
                    <w:lock w:val="sdtLocked"/>
                    <w:richText/>
                  </w:sdtPr>
                  <w:sdtContent>
                    <w:p>
                      <w:pPr>
                        <w:suppressAutoHyphens/>
                        <w:spacing w:line="360" w:lineRule="auto"/>
                        <w:ind w:firstLine="567"/>
                        <w:jc w:val="both"/>
                      </w:pPr>
                      <w:sdt>
                        <w:sdtPr>
                          <w:alias w:val="Numeris"/>
                          <w:tag w:val="nr_ecc1670124ee42b68c8a81a2feea1960"/>
                          <w:lock w:val="sdtLocked"/>
                          <w:richText/>
                        </w:sdtPr>
                        <w:sdtContent>
                          <w:r>
                            <w:t>20.18</w:t>
                          </w:r>
                        </w:sdtContent>
                      </w:sdt>
                      <w:r>
                        <w:t>. užtikrinti, kad kai investuojama į pieninę galvijininkystę, po projekto įgyvendinimo pabaigos, ketvirtaisiais projekto kontrolės metais bus pasiektas ir iki projekto kontrolės laikotarpio pabaigos išlaikytas pieno gamybos (natūrine išraiška, skaičiuojama tonomis) padidėjimas 15 proc., lyginant su ataskaitiniais metais;</w:t>
                      </w:r>
                    </w:p>
                  </w:sdtContent>
                </w:sdt>
                <w:sdt>
                  <w:sdtPr>
                    <w:alias w:val="20.19 pp."/>
                    <w:tag w:val="part_8be6f45ff05f44ee8cf59557055a2f09"/>
                    <w:lock w:val="sdtLocked"/>
                    <w:richText/>
                  </w:sdtPr>
                  <w:sdtContent>
                    <w:p>
                      <w:pPr>
                        <w:suppressAutoHyphens/>
                        <w:overflowPunct w:val="0"/>
                        <w:spacing w:line="360" w:lineRule="auto"/>
                        <w:ind w:firstLine="567"/>
                        <w:jc w:val="both"/>
                        <w:textAlignment w:val="baseline"/>
                      </w:pPr>
                      <w:sdt>
                        <w:sdtPr>
                          <w:alias w:val="Numeris"/>
                          <w:tag w:val="nr_8be6f45ff05f44ee8cf59557055a2f09"/>
                          <w:lock w:val="sdtLocked"/>
                          <w:richText/>
                        </w:sdtPr>
                        <w:sdtContent>
                          <w:r>
                            <w:t>20.19</w:t>
                          </w:r>
                        </w:sdtContent>
                      </w:sdt>
                      <w:r>
                        <w:t xml:space="preserve">. užtikrinti, kad kai investuojama į mėsinę gyvulininkystę (taikoma mėsinei galvijininkystei, avininkystei, ožkininkystei, triušininkystei) po projekto įgyvendinimo pabaigos, ketvirtaisiais projekto kontrolės metais bus pasiektas ir iki projekto kontrolės laikotarpio pabaigos išlaikytas nurodytų sektorių žemės ūkio produktų gamybos (natūrine išraiška, skaičiuojama vienetais) padidėjimas 15 proc., lyginant su ataskaitiniais metais;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20.20 pp."/>
                    <w:tag w:val="part_dd038695306c4818b5f79dd695e95dc5"/>
                    <w:lock w:val="sdtLocked"/>
                    <w:richText/>
                  </w:sdtPr>
                  <w:sdtContent>
                    <w:p>
                      <w:pPr>
                        <w:suppressAutoHyphens/>
                        <w:spacing w:line="360" w:lineRule="auto"/>
                        <w:ind w:firstLine="567"/>
                        <w:jc w:val="both"/>
                      </w:pPr>
                      <w:sdt>
                        <w:sdtPr>
                          <w:alias w:val="Numeris"/>
                          <w:tag w:val="nr_dd038695306c4818b5f79dd695e95dc5"/>
                          <w:lock w:val="sdtLocked"/>
                          <w:richText/>
                        </w:sdtPr>
                        <w:sdtContent>
                          <w:r>
                            <w:t>20.20</w:t>
                          </w:r>
                        </w:sdtContent>
                      </w:sdt>
                      <w:r>
                        <w:t xml:space="preserve">. užtikrinti, kad kai investuojama į sodininkystės, daržininkystės ar uogininkystės  sektorius po projekto įgyvendinimo pabaigos, antraisiais (taikoma daržininkystei, įskaitant braškes) arba ketvirtaisiais (taikoma sodininkystei ir uogininkystei, išskyrus braškes) projekto kontrolės metais bus pasiektas ir iki projekto kontrolės laikotarpio pabaigos išlaikytas nurodytų sektorių žemės ūkio produktų gamybos ( pagal žemės ūkio naudmenų plotą arba pagal produkcijos kiekį, arba pagal prekių apyvartą (pasirenkamas vienas iš nurodytų variantų) padidėjimas 10 proc., lyginant su ataskaitiniais metais;  </w:t>
                      </w:r>
                    </w:p>
                  </w:sdtContent>
                </w:sdt>
                <w:sdt>
                  <w:sdtPr>
                    <w:alias w:val="20.21 pp."/>
                    <w:tag w:val="part_a1957ff813934eee8d311434e6feaf10"/>
                    <w:lock w:val="sdtLocked"/>
                    <w:richText/>
                  </w:sdtPr>
                  <w:sdtContent>
                    <w:p>
                      <w:pPr>
                        <w:suppressAutoHyphens/>
                        <w:spacing w:line="360" w:lineRule="auto"/>
                        <w:ind w:firstLine="567"/>
                        <w:jc w:val="both"/>
                        <w:rPr>
                          <w:szCs w:val="22"/>
                        </w:rPr>
                      </w:pPr>
                      <w:sdt>
                        <w:sdtPr>
                          <w:alias w:val="Numeris"/>
                          <w:tag w:val="nr_a1957ff813934eee8d311434e6feaf10"/>
                          <w:lock w:val="sdtLocked"/>
                          <w:richText/>
                        </w:sdtPr>
                        <w:sdtContent>
                          <w:r>
                            <w:rPr>
                              <w:szCs w:val="22"/>
                            </w:rPr>
                            <w:t>20.21</w:t>
                          </w:r>
                        </w:sdtContent>
                      </w:sdt>
                      <w:r>
                        <w:rPr>
                          <w:szCs w:val="22"/>
                        </w:rPr>
                        <w:t xml:space="preserve">. projekto įgyvendinimo ir kontrolės laikotarpiu nekurti galimai neteisėtų sąlygų gauti paramą, kaip nustatyta </w:t>
                      </w:r>
                      <w:r>
                        <w:rPr>
                          <w:spacing w:val="2"/>
                          <w:szCs w:val="24"/>
                          <w:lang w:eastAsia="lt-LT"/>
                        </w:rPr>
                        <w:t>Galimai neteisėtų sąlygų gauti paramą nustatymo metodikoje, patvirtintoje Lietuvos Respublikos žemės ūkio ministro 2014 m. lapkričio 27 d. įsakymu Nr. 3D-889 „Dėl Galimai neteisėtų sąlygų gauti paramą nustatymo metodikos patvirtinimo“</w:t>
                      </w:r>
                      <w:r>
                        <w:rPr>
                          <w:szCs w:val="22"/>
                        </w:rPr>
                        <w:t>;</w:t>
                      </w:r>
                    </w:p>
                  </w:sdtContent>
                </w:sdt>
                <w:sdt>
                  <w:sdtPr>
                    <w:alias w:val="20.22 pp."/>
                    <w:tag w:val="part_815265a787cc465582a3fca2ab846918"/>
                    <w:lock w:val="sdtLocked"/>
                    <w:richText/>
                  </w:sdtPr>
                  <w:sdtContent>
                    <w:p>
                      <w:pPr>
                        <w:spacing w:line="360" w:lineRule="auto"/>
                        <w:ind w:firstLine="567"/>
                        <w:jc w:val="both"/>
                      </w:pPr>
                      <w:sdt>
                        <w:sdtPr>
                          <w:alias w:val="Numeris"/>
                          <w:tag w:val="nr_815265a787cc465582a3fca2ab846918"/>
                          <w:lock w:val="sdtLocked"/>
                          <w:richText/>
                        </w:sdtPr>
                        <w:sdtContent>
                          <w:r>
                            <w:rPr>
                              <w:color w:val="000000"/>
                            </w:rPr>
                            <w:t>20.22</w:t>
                          </w:r>
                        </w:sdtContent>
                      </w:sdt>
                      <w:r>
                        <w:rPr>
                          <w:color w:val="000000"/>
                        </w:rPr>
                        <w:t>. užtikrinti, kad pajamos iš žemės ūkio veiklos nuo paramos paraiškos pateikimo dienos iki projekto kontrolės laikotarpio pabaigos kasmet sudarys ne mažiau kaip 50 proc. visų pareiškėjo veiklos pajamų;</w:t>
                      </w:r>
                      <w:r>
                        <w:t xml:space="preserve"> </w:t>
                      </w:r>
                    </w:p>
                  </w:sdtContent>
                </w:sdt>
                <w:sdt>
                  <w:sdtPr>
                    <w:alias w:val="20.23 pp."/>
                    <w:tag w:val="part_c15e677a175e4189bd74476e36ed5824"/>
                    <w:lock w:val="sdtLocked"/>
                    <w:richText/>
                  </w:sdtPr>
                  <w:sdtContent>
                    <w:p>
                      <w:pPr>
                        <w:spacing w:line="360" w:lineRule="auto"/>
                        <w:ind w:firstLine="567"/>
                        <w:jc w:val="both"/>
                        <w:rPr>
                          <w:color w:val="000000"/>
                        </w:rPr>
                      </w:pPr>
                      <w:sdt>
                        <w:sdtPr>
                          <w:alias w:val="Numeris"/>
                          <w:tag w:val="nr_c15e677a175e4189bd74476e36ed5824"/>
                          <w:lock w:val="sdtLocked"/>
                          <w:richText/>
                        </w:sdtPr>
                        <w:sdtContent>
                          <w:r>
                            <w:t>20.23</w:t>
                          </w:r>
                        </w:sdtContent>
                      </w:sdt>
                      <w:r>
                        <w:t xml:space="preserve">. </w:t>
                      </w:r>
                      <w:r>
                        <w:rPr>
                          <w:color w:val="000000"/>
                        </w:rPr>
                        <w:t>nuo paramos paraiškos pateikimo dienos iki projekto kontrolės laikotarpio pabaigos užtikrinti ekologinės gamybos vykdymą (taikoma pareiškėjams, kurie vykdo ekologinę gamybą);</w:t>
                      </w:r>
                    </w:p>
                  </w:sdtContent>
                </w:sdt>
                <w:sdt>
                  <w:sdtPr>
                    <w:alias w:val="20.24 pp."/>
                    <w:tag w:val="part_a71f654aea3e471db7cfbc3578ffd0f8"/>
                    <w:lock w:val="sdtLocked"/>
                    <w:richText/>
                  </w:sdtPr>
                  <w:sdtContent>
                    <w:p>
                      <w:pPr>
                        <w:spacing w:line="360" w:lineRule="auto"/>
                        <w:ind w:firstLine="567"/>
                        <w:jc w:val="both"/>
                        <w:rPr>
                          <w:szCs w:val="22"/>
                        </w:rPr>
                      </w:pPr>
                      <w:sdt>
                        <w:sdtPr>
                          <w:alias w:val="Numeris"/>
                          <w:tag w:val="nr_a71f654aea3e471db7cfbc3578ffd0f8"/>
                          <w:lock w:val="sdtLocked"/>
                          <w:richText/>
                        </w:sdtPr>
                        <w:sdtContent>
                          <w:r>
                            <w:rPr>
                              <w:color w:val="000000"/>
                            </w:rPr>
                            <w:t>20.24</w:t>
                          </w:r>
                        </w:sdtContent>
                      </w:sdt>
                      <w:r>
                        <w:rPr>
                          <w:color w:val="000000"/>
                        </w:rPr>
                        <w:t xml:space="preserve">. nuo paramos paraiškos pateikimo dienos iki projekto kontrolės laikotarpio pabaigos užtikrinti </w:t>
                      </w:r>
                      <w:r>
                        <w:rPr>
                          <w:szCs w:val="24"/>
                          <w:lang w:eastAsia="lt-LT"/>
                        </w:rPr>
                        <w:t>gamybos pagal Nacionalinės žemės ūkio ir maisto kokybės sistemos (NKP) reikalavimus vykdymą (</w:t>
                      </w:r>
                      <w:r>
                        <w:rPr>
                          <w:color w:val="000000"/>
                        </w:rPr>
                        <w:t>taikoma pareiškėjams, kurie vykdo NKP gamybą);</w:t>
                      </w:r>
                    </w:p>
                  </w:sdtContent>
                </w:sdt>
                <w:sdt>
                  <w:sdtPr>
                    <w:alias w:val="20.25 pp."/>
                    <w:tag w:val="part_06d2d3a24d2b4144be5747af42142ea3"/>
                    <w:lock w:val="sdtLocked"/>
                    <w:richText/>
                  </w:sdtPr>
                  <w:sdtContent>
                    <w:p>
                      <w:pPr>
                        <w:suppressAutoHyphens/>
                        <w:spacing w:line="360" w:lineRule="auto"/>
                        <w:ind w:firstLine="567"/>
                        <w:jc w:val="both"/>
                      </w:pPr>
                      <w:sdt>
                        <w:sdtPr>
                          <w:alias w:val="Numeris"/>
                          <w:tag w:val="nr_06d2d3a24d2b4144be5747af42142ea3"/>
                          <w:lock w:val="sdtLocked"/>
                          <w:richText/>
                        </w:sdtPr>
                        <w:sdtContent>
                          <w:r>
                            <w:rPr>
                              <w:szCs w:val="22"/>
                            </w:rPr>
                            <w:t>20.25</w:t>
                          </w:r>
                        </w:sdtContent>
                      </w:sdt>
                      <w:r>
                        <w:rPr>
                          <w:szCs w:val="22"/>
                        </w:rPr>
                        <w:t>. pasiekti ir iki kontrolės laikotarpio pabaigos išlaikyti paramos paraiškoje numatytus projekto priežiūros rodiklius;</w:t>
                      </w:r>
                    </w:p>
                  </w:sdtContent>
                </w:sdt>
                <w:sdt>
                  <w:sdtPr>
                    <w:alias w:val="20.26 pp."/>
                    <w:tag w:val="part_53a7f4ef8d464e93a99d4ee578a85152"/>
                    <w:lock w:val="sdtLocked"/>
                    <w:richText/>
                  </w:sdtPr>
                  <w:sdtContent>
                    <w:p>
                      <w:pPr>
                        <w:overflowPunct w:val="0"/>
                        <w:spacing w:line="360" w:lineRule="auto"/>
                        <w:ind w:firstLine="567"/>
                        <w:jc w:val="both"/>
                        <w:textAlignment w:val="baseline"/>
                        <w:rPr>
                          <w:szCs w:val="22"/>
                        </w:rPr>
                      </w:pPr>
                      <w:sdt>
                        <w:sdtPr>
                          <w:alias w:val="Numeris"/>
                          <w:tag w:val="nr_53a7f4ef8d464e93a99d4ee578a85152"/>
                          <w:lock w:val="sdtLocked"/>
                          <w:richText/>
                        </w:sdtPr>
                        <w:sdtContent>
                          <w:r>
                            <w:t>20.26</w:t>
                          </w:r>
                        </w:sdtContent>
                      </w:sdt>
                      <w:r>
                        <w:t xml:space="preserve">. </w:t>
                      </w:r>
                      <w:r>
                        <w:rPr>
                          <w:spacing w:val="4"/>
                        </w:rPr>
                        <w:t>užtikrinti, kad daugiamečių (5 metų ir daugiau) ganyklų arba pievų plotas, priklausantis pareiškėjui nuosavybės teise ir (arba) valdomas nuomos, panaudos ar kitais pagrindais, deklaruotas ataskaitiniais metais, pagal Žemės ūkio naudmenų ir kitų plotų klasifikatoriuje nurodytą kodą DGP, būtų išlaikytas projekto įgyvendinimo ir kontrolės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Content>
        </w:sdt>
        <w:sdt>
          <w:sdtPr>
            <w:alias w:val="skyrius"/>
            <w:tag w:val="part_65d38455353c40c89fa476811d11e6f4"/>
            <w:lock w:val="sdtLocked"/>
            <w:richText/>
          </w:sdtPr>
          <w:sdtContent>
            <w:p>
              <w:pPr>
                <w:suppressAutoHyphens/>
                <w:jc w:val="center"/>
                <w:rPr>
                  <w:spacing w:val="4"/>
                  <w:szCs w:val="24"/>
                </w:rPr>
              </w:pPr>
              <w:sdt>
                <w:sdtPr>
                  <w:alias w:val="Numeris"/>
                  <w:tag w:val="nr_65d38455353c40c89fa476811d11e6f4"/>
                  <w:lock w:val="sdtLocked"/>
                  <w:richText/>
                </w:sdtPr>
                <w:sdtContent>
                  <w:r>
                    <w:rPr>
                      <w:b/>
                      <w:spacing w:val="-2"/>
                    </w:rPr>
                    <w:t>VIII</w:t>
                  </w:r>
                </w:sdtContent>
              </w:sdt>
              <w:r>
                <w:rPr>
                  <w:b/>
                  <w:spacing w:val="-2"/>
                </w:rPr>
                <w:t xml:space="preserve"> SKYRIUS</w:t>
              </w:r>
            </w:p>
            <w:p>
              <w:pPr>
                <w:suppressAutoHyphens/>
                <w:jc w:val="center"/>
                <w:rPr>
                  <w:b/>
                  <w:szCs w:val="24"/>
                  <w:lang w:eastAsia="lt-LT"/>
                </w:rPr>
              </w:pPr>
              <w:sdt>
                <w:sdtPr>
                  <w:alias w:val="Pavadinimas"/>
                  <w:tag w:val="title_65d38455353c40c89fa476811d11e6f4"/>
                  <w:lock w:val="sdtLocked"/>
                  <w:richText/>
                </w:sdtPr>
                <w:sdtContent>
                  <w:r>
                    <w:rPr>
                      <w:b/>
                      <w:szCs w:val="24"/>
                      <w:lang w:eastAsia="lt-LT"/>
                    </w:rPr>
                    <w:t>PARAMOS SUMA IR INTENSYVUMAS</w:t>
                  </w:r>
                </w:sdtContent>
              </w:sdt>
            </w:p>
            <w:p>
              <w:pPr>
                <w:suppressAutoHyphens/>
                <w:jc w:val="center"/>
                <w:rPr>
                  <w:b/>
                  <w:szCs w:val="24"/>
                  <w:lang w:eastAsia="lt-LT"/>
                </w:rPr>
              </w:pPr>
            </w:p>
            <w:sdt>
              <w:sdtPr>
                <w:alias w:val="21 p."/>
                <w:tag w:val="part_5489af5fafed4e6da9f200ad6568ada1"/>
                <w:lock w:val="sdtLocked"/>
                <w:richText/>
              </w:sdtPr>
              <w:sdtContent>
                <w:p>
                  <w:pPr>
                    <w:suppressAutoHyphens/>
                    <w:spacing w:line="360" w:lineRule="auto"/>
                    <w:ind w:firstLine="567"/>
                    <w:rPr>
                      <w:szCs w:val="24"/>
                      <w:lang w:eastAsia="lt-LT"/>
                    </w:rPr>
                  </w:pPr>
                  <w:sdt>
                    <w:sdtPr>
                      <w:alias w:val="Numeris"/>
                      <w:tag w:val="nr_5489af5fafed4e6da9f200ad6568ada1"/>
                      <w:lock w:val="sdtLocked"/>
                      <w:richText/>
                    </w:sdtPr>
                    <w:sdtContent>
                      <w:r>
                        <w:rPr>
                          <w:szCs w:val="24"/>
                          <w:lang w:eastAsia="lt-LT"/>
                        </w:rPr>
                        <w:t>21</w:t>
                      </w:r>
                    </w:sdtContent>
                  </w:sdt>
                  <w:r>
                    <w:rPr>
                      <w:szCs w:val="24"/>
                      <w:lang w:eastAsia="lt-LT"/>
                    </w:rPr>
                    <w:t>. Suteikiamos paramos dydis skaičiuojamas atsižvelgiant į tinkamas finansuoti projekto išlaidas be pridėtinės vertės mokesčio (PVM).</w:t>
                  </w:r>
                </w:p>
              </w:sdtContent>
            </w:sdt>
            <w:sdt>
              <w:sdtPr>
                <w:alias w:val="22 p."/>
                <w:tag w:val="part_9c9fbcd5011c4c5ebf0eaffb66996188"/>
                <w:lock w:val="sdtLocked"/>
                <w:richText/>
              </w:sdtPr>
              <w:sdtContent>
                <w:p>
                  <w:pPr>
                    <w:suppressAutoHyphens/>
                    <w:spacing w:line="360" w:lineRule="auto"/>
                    <w:ind w:firstLine="567"/>
                    <w:jc w:val="both"/>
                    <w:rPr>
                      <w:szCs w:val="24"/>
                      <w:lang w:eastAsia="lt-LT"/>
                    </w:rPr>
                  </w:pPr>
                  <w:sdt>
                    <w:sdtPr>
                      <w:alias w:val="Numeris"/>
                      <w:tag w:val="nr_9c9fbcd5011c4c5ebf0eaffb66996188"/>
                      <w:lock w:val="sdtLocked"/>
                      <w:richText/>
                    </w:sdtPr>
                    <w:sdtContent>
                      <w:r>
                        <w:rPr>
                          <w:szCs w:val="24"/>
                          <w:lang w:eastAsia="lt-LT"/>
                        </w:rPr>
                        <w:t>22</w:t>
                      </w:r>
                    </w:sdtContent>
                  </w:sdt>
                  <w:r>
                    <w:rPr>
                      <w:szCs w:val="24"/>
                      <w:lang w:eastAsia="lt-LT"/>
                    </w:rPr>
                    <w:t>.</w:t>
                  </w:r>
                  <w:r>
                    <w:rPr>
                      <w:b/>
                      <w:bCs/>
                      <w:szCs w:val="24"/>
                      <w:lang w:eastAsia="lt-LT"/>
                    </w:rPr>
                    <w:t xml:space="preserve"> </w:t>
                  </w:r>
                  <w:r>
                    <w:rPr>
                      <w:szCs w:val="24"/>
                      <w:lang w:eastAsia="lt-LT"/>
                    </w:rPr>
                    <w:t>Pagal priemonės veiklos sritį:</w:t>
                  </w:r>
                </w:p>
                <w:sdt>
                  <w:sdtPr>
                    <w:alias w:val="22.1 pp."/>
                    <w:tag w:val="part_51d89715b26c4c019bbac7e4f1e214d7"/>
                    <w:lock w:val="sdtLocked"/>
                    <w:richText/>
                  </w:sdtPr>
                  <w:sdtContent>
                    <w:p>
                      <w:pPr>
                        <w:spacing w:line="345" w:lineRule="auto"/>
                        <w:ind w:firstLine="567"/>
                        <w:jc w:val="both"/>
                        <w:rPr>
                          <w:szCs w:val="24"/>
                        </w:rPr>
                      </w:pPr>
                      <w:sdt>
                        <w:sdtPr>
                          <w:alias w:val="Numeris"/>
                          <w:tag w:val="nr_51d89715b26c4c019bbac7e4f1e214d7"/>
                          <w:lock w:val="sdtLocked"/>
                          <w:richText/>
                        </w:sdtPr>
                        <w:sdtContent>
                          <w:r>
                            <w:rPr>
                              <w:szCs w:val="24"/>
                            </w:rPr>
                            <w:t>22.1</w:t>
                          </w:r>
                        </w:sdtContent>
                      </w:sdt>
                      <w:r>
                        <w:rPr>
                          <w:szCs w:val="24"/>
                        </w:rPr>
                        <w:t>. kai vykdoma Taisyklių 9.1 papunktyje nurodyta veikla:</w:t>
                      </w:r>
                    </w:p>
                    <w:sdt>
                      <w:sdtPr>
                        <w:alias w:val="22.1.1 pp."/>
                        <w:tag w:val="part_326dd11385d549edae721272bd2af90c"/>
                        <w:lock w:val="sdtLocked"/>
                        <w:richText/>
                      </w:sdtPr>
                      <w:sdtContent>
                        <w:p>
                          <w:pPr>
                            <w:suppressAutoHyphens/>
                            <w:spacing w:line="360" w:lineRule="auto"/>
                            <w:ind w:firstLine="567"/>
                            <w:jc w:val="both"/>
                            <w:textAlignment w:val="center"/>
                            <w:rPr>
                              <w:szCs w:val="24"/>
                            </w:rPr>
                          </w:pPr>
                          <w:sdt>
                            <w:sdtPr>
                              <w:alias w:val="Numeris"/>
                              <w:tag w:val="nr_326dd11385d549edae721272bd2af90c"/>
                              <w:lock w:val="sdtLocked"/>
                              <w:richText/>
                            </w:sdtPr>
                            <w:sdtContent>
                              <w:r>
                                <w:t>22.1.1</w:t>
                              </w:r>
                            </w:sdtContent>
                          </w:sdt>
                          <w:r>
                            <w:t>. gyvulininkystės, sodininkystės, daržininkystės ir uogininkystės sektoriuose finansuojama 50 proc. visų tinkamų finansuoti projekto išlaidų (išskyrus atvejus, kai prašoma mažesnio paramos intensyvumo).</w:t>
                          </w:r>
                          <w:r>
                            <w:rPr>
                              <w:color w:val="000000"/>
                            </w:rPr>
                            <w:t xml:space="preserve"> </w:t>
                          </w:r>
                          <w:r>
                            <w:t>Paramos intensyvumas skaičiuojamas atsižvelgiant į šias nuostatas:</w:t>
                          </w:r>
                        </w:p>
                        <w:sdt>
                          <w:sdtPr>
                            <w:alias w:val="22.1.1.1 pp."/>
                            <w:tag w:val="part_f6a381e5d02943cba51cc2438df5b617"/>
                            <w:lock w:val="sdtLocked"/>
                            <w:richText/>
                          </w:sdtPr>
                          <w:sdtContent>
                            <w:p>
                              <w:pPr>
                                <w:overflowPunct w:val="0"/>
                                <w:spacing w:line="360" w:lineRule="auto"/>
                                <w:ind w:firstLine="567"/>
                                <w:jc w:val="both"/>
                                <w:textAlignment w:val="baseline"/>
                              </w:pPr>
                              <w:sdt>
                                <w:sdtPr>
                                  <w:alias w:val="Numeris"/>
                                  <w:tag w:val="nr_f6a381e5d02943cba51cc2438df5b617"/>
                                  <w:lock w:val="sdtLocked"/>
                                  <w:richText/>
                                </w:sdtPr>
                                <w:sdtContent>
                                  <w:r>
                                    <w:rPr>
                                      <w:lang w:val="en-GB"/>
                                    </w:rPr>
                                    <w:t>22.1.1.1</w:t>
                                  </w:r>
                                </w:sdtContent>
                              </w:sdt>
                              <w:r>
                                <w:rPr>
                                  <w:szCs w:val="24"/>
                                  <w:lang w:eastAsia="lt-LT"/>
                                </w:rPr>
                                <w:t>. padidinamas 20 proc. punktų jauniesiems ūkininkams (fiziniai asmenys, kurie paramos paraiškos pateikimo dieną yra ne vyresni kaip 40 metų amžiaus (pareiškėjui dar nėra suėję 41 metai) ir turi reikiamų profesinių įgūdžių bei kompetencijos), pateikusiems paramos paraišką penkerių metų laikotarpiu nuo įsisteigimo dienos, kaip nustatyta Taisyklių 19.29 papunktyje;</w:t>
                              </w:r>
                              <w:r>
                                <w:t xml:space="preserve"> </w:t>
                              </w:r>
                            </w:p>
                          </w:sdtContent>
                        </w:sdt>
                        <w:sdt>
                          <w:sdtPr>
                            <w:alias w:val="22.1.1.2 pp."/>
                            <w:tag w:val="part_0a9ec76e86674af8ac4a41e2523538e9"/>
                            <w:lock w:val="sdtLocked"/>
                            <w:richText/>
                          </w:sdtPr>
                          <w:sdtContent>
                            <w:p>
                              <w:pPr>
                                <w:suppressAutoHyphens/>
                                <w:spacing w:line="345" w:lineRule="auto"/>
                                <w:ind w:firstLine="567"/>
                                <w:jc w:val="both"/>
                                <w:rPr>
                                  <w:b/>
                                  <w:color w:val="000000"/>
                                  <w:spacing w:val="4"/>
                                  <w:szCs w:val="24"/>
                                  <w:lang w:eastAsia="lt-LT"/>
                                </w:rPr>
                              </w:pPr>
                              <w:sdt>
                                <w:sdtPr>
                                  <w:alias w:val="Numeris"/>
                                  <w:tag w:val="nr_0a9ec76e86674af8ac4a41e2523538e9"/>
                                  <w:lock w:val="sdtLocked"/>
                                  <w:richText/>
                                </w:sdtPr>
                                <w:sdtContent>
                                  <w:r>
                                    <w:rPr>
                                      <w:color w:val="000000"/>
                                      <w:szCs w:val="24"/>
                                      <w:lang w:eastAsia="lt-LT"/>
                                    </w:rPr>
                                    <w:t>22.1.1.2</w:t>
                                  </w:r>
                                </w:sdtContent>
                              </w:sdt>
                              <w:r>
                                <w:rPr>
                                  <w:color w:val="000000"/>
                                  <w:szCs w:val="24"/>
                                  <w:lang w:eastAsia="lt-LT"/>
                                </w:rPr>
                                <w:t xml:space="preserve">. padidinamas 20 proc. punktų pripažintiems žemės ūkio kooperatyvams, įgyvendinantiems kolektyvines investicijas, </w:t>
                              </w:r>
                              <w:r>
                                <w:rPr>
                                  <w:color w:val="000000"/>
                                  <w:spacing w:val="-2"/>
                                  <w:szCs w:val="24"/>
                                  <w:lang w:eastAsia="lt-LT"/>
                                </w:rPr>
                                <w:t>kaip nustatyta Taisyklių 20.14 papunktyje;</w:t>
                              </w:r>
                              <w:r>
                                <w:rPr>
                                  <w:color w:val="000000"/>
                                  <w:szCs w:val="24"/>
                                  <w:lang w:eastAsia="lt-LT"/>
                                </w:rPr>
                                <w:t xml:space="preserve"> </w:t>
                              </w:r>
                            </w:p>
                          </w:sdtContent>
                        </w:sdt>
                        <w:sdt>
                          <w:sdtPr>
                            <w:alias w:val="22.1.1.3 pp."/>
                            <w:tag w:val="part_2d0345a7516b4c56a693d94c394fe7c8"/>
                            <w:lock w:val="sdtLocked"/>
                            <w:richText/>
                          </w:sdtPr>
                          <w:sdtContent>
                            <w:p>
                              <w:pPr>
                                <w:suppressAutoHyphens/>
                                <w:spacing w:line="360" w:lineRule="auto"/>
                                <w:ind w:firstLine="567"/>
                                <w:jc w:val="both"/>
                                <w:textAlignment w:val="center"/>
                                <w:rPr>
                                  <w:spacing w:val="3"/>
                                  <w:szCs w:val="24"/>
                                </w:rPr>
                              </w:pPr>
                              <w:sdt>
                                <w:sdtPr>
                                  <w:alias w:val="Numeris"/>
                                  <w:tag w:val="nr_2d0345a7516b4c56a693d94c394fe7c8"/>
                                  <w:lock w:val="sdtLocked"/>
                                  <w:richText/>
                                </w:sdtPr>
                                <w:sdtContent>
                                  <w:r>
                                    <w:t>22.1.1.3</w:t>
                                  </w:r>
                                </w:sdtContent>
                              </w:sdt>
                              <w:r>
                                <w:t>.</w:t>
                              </w:r>
                              <w:r>
                                <w:rPr>
                                  <w:spacing w:val="4"/>
                                </w:rPr>
                                <w:t xml:space="preserve"> </w:t>
                              </w:r>
                              <w:r>
                                <w:t xml:space="preserve">didžiausias paramos intensyvumas jauniesiems ūkininkams, kaip nustatyta Taisyklių 19.29 papunktyje, ir pripažintiems žemės ūkio kooperatyvams, įgyvendinantiems kolektyvines investicijas, </w:t>
                              </w:r>
                              <w:r>
                                <w:rPr>
                                  <w:spacing w:val="-2"/>
                                </w:rPr>
                                <w:t>kaip nustatyta Taisyklių 20.14 papunktyje,</w:t>
                              </w:r>
                              <w:r>
                                <w:t xml:space="preserve"> negali viršyti </w:t>
                              </w:r>
                              <w:r>
                                <w:rPr>
                                  <w:spacing w:val="-2"/>
                                </w:rPr>
                                <w:t xml:space="preserve">70 proc. visų tinkamų finansuoti projekto išlaidų </w:t>
                              </w:r>
                              <w:r>
                                <w:rPr>
                                  <w:color w:val="000000"/>
                                </w:rPr>
                                <w:t>(išskyrus atvejus, kai prašoma mažesnio paramos intensyvumo);</w:t>
                              </w:r>
                            </w:p>
                          </w:sdtContent>
                        </w:sdt>
                      </w:sdtContent>
                    </w:sdt>
                  </w:sdtContent>
                </w:sdt>
                <w:sdt>
                  <w:sdtPr>
                    <w:alias w:val="22.2 pp."/>
                    <w:tag w:val="part_a81ef56630d54fe28518009702b35dda"/>
                    <w:lock w:val="sdtLocked"/>
                    <w:richText/>
                  </w:sdtPr>
                  <w:sdtContent>
                    <w:p>
                      <w:pPr>
                        <w:spacing w:line="345" w:lineRule="auto"/>
                        <w:ind w:firstLine="567"/>
                        <w:jc w:val="both"/>
                        <w:rPr>
                          <w:szCs w:val="24"/>
                        </w:rPr>
                      </w:pPr>
                      <w:sdt>
                        <w:sdtPr>
                          <w:alias w:val="Numeris"/>
                          <w:tag w:val="nr_a81ef56630d54fe28518009702b35dda"/>
                          <w:lock w:val="sdtLocked"/>
                          <w:richText/>
                        </w:sdtPr>
                        <w:sdtContent>
                          <w:r>
                            <w:rPr>
                              <w:spacing w:val="-2"/>
                              <w:szCs w:val="24"/>
                            </w:rPr>
                            <w:t>22.2</w:t>
                          </w:r>
                        </w:sdtContent>
                      </w:sdt>
                      <w:r>
                        <w:rPr>
                          <w:spacing w:val="-2"/>
                          <w:szCs w:val="24"/>
                        </w:rPr>
                        <w:t xml:space="preserve">. </w:t>
                      </w:r>
                      <w:r>
                        <w:rPr>
                          <w:szCs w:val="24"/>
                        </w:rPr>
                        <w:t xml:space="preserve">kai vykdoma Taisyklių 9.2 papunktyje nurodyta veikla, finansuojama 50 proc. visų tinkamų finansuoti projekto išlaidų </w:t>
                      </w:r>
                      <w:r>
                        <w:rPr>
                          <w:color w:val="000000"/>
                          <w:szCs w:val="24"/>
                        </w:rPr>
                        <w:t xml:space="preserve">(išskyrus atvejus, kai prašoma mažesnio paramos intensyvumo). </w:t>
                      </w:r>
                      <w:r>
                        <w:rPr>
                          <w:szCs w:val="24"/>
                        </w:rPr>
                        <w:t xml:space="preserve">Paramos intensyvumas skaičiuojamas atsižvelgiant į šias nuostatas: </w:t>
                      </w:r>
                    </w:p>
                    <w:sdt>
                      <w:sdtPr>
                        <w:alias w:val="22.2.1 pp."/>
                        <w:tag w:val="part_622bd792ad0b4474b734f5a3ce8d1deb"/>
                        <w:lock w:val="sdtLocked"/>
                        <w:richText/>
                      </w:sdtPr>
                      <w:sdtContent>
                        <w:p>
                          <w:pPr>
                            <w:spacing w:line="345" w:lineRule="auto"/>
                            <w:ind w:firstLine="567"/>
                            <w:jc w:val="both"/>
                            <w:rPr>
                              <w:spacing w:val="-2"/>
                              <w:szCs w:val="24"/>
                            </w:rPr>
                          </w:pPr>
                          <w:sdt>
                            <w:sdtPr>
                              <w:alias w:val="Numeris"/>
                              <w:tag w:val="nr_622bd792ad0b4474b734f5a3ce8d1deb"/>
                              <w:lock w:val="sdtLocked"/>
                              <w:richText/>
                            </w:sdtPr>
                            <w:sdtContent>
                              <w:r>
                                <w:rPr>
                                  <w:szCs w:val="24"/>
                                </w:rPr>
                                <w:t>22.2.1</w:t>
                              </w:r>
                            </w:sdtContent>
                          </w:sdt>
                          <w:r>
                            <w:rPr>
                              <w:szCs w:val="24"/>
                            </w:rPr>
                            <w:t xml:space="preserve">. padidinamas 20 proc. punktų pripažintiems žemės ūkio kooperatyvams, </w:t>
                          </w:r>
                          <w:r>
                            <w:rPr>
                              <w:spacing w:val="2"/>
                              <w:szCs w:val="24"/>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r>
                            <w:rPr>
                              <w:szCs w:val="24"/>
                            </w:rPr>
                            <w:t xml:space="preserve">įgyvendinantiems kolektyvines investicijas, </w:t>
                          </w:r>
                          <w:r>
                            <w:rPr>
                              <w:spacing w:val="-2"/>
                              <w:szCs w:val="24"/>
                            </w:rPr>
                            <w:t xml:space="preserve">kaip nustatyta Taisyklių 20.14 papunktyje, vieno iš pripažinto žemės ūkio kooperatyvo narių valdoje (taikoma tik </w:t>
                          </w:r>
                          <w:r>
                            <w:rPr>
                              <w:szCs w:val="24"/>
                            </w:rPr>
                            <w:t>gyvulininkystės, sodininkystės, daržininkystės ir uogininkystės sektoriuose)</w:t>
                          </w:r>
                          <w:r>
                            <w:rPr>
                              <w:spacing w:val="-2"/>
                              <w:szCs w:val="24"/>
                            </w:rPr>
                            <w:t>;</w:t>
                          </w:r>
                        </w:p>
                      </w:sdtContent>
                    </w:sdt>
                    <w:sdt>
                      <w:sdtPr>
                        <w:alias w:val="22.2.2 pp."/>
                        <w:tag w:val="part_f1c8fb43c8b3478ba8731b9332eb96ac"/>
                        <w:lock w:val="sdtLocked"/>
                        <w:richText/>
                      </w:sdtPr>
                      <w:sdtContent>
                        <w:p>
                          <w:pPr>
                            <w:spacing w:line="345" w:lineRule="auto"/>
                            <w:ind w:firstLine="567"/>
                            <w:jc w:val="both"/>
                            <w:rPr>
                              <w:spacing w:val="-2"/>
                              <w:szCs w:val="24"/>
                            </w:rPr>
                          </w:pPr>
                          <w:sdt>
                            <w:sdtPr>
                              <w:alias w:val="Numeris"/>
                              <w:tag w:val="nr_f1c8fb43c8b3478ba8731b9332eb96ac"/>
                              <w:lock w:val="sdtLocked"/>
                              <w:richText/>
                            </w:sdtPr>
                            <w:sdtContent>
                              <w:r>
                                <w:rPr>
                                  <w:spacing w:val="-2"/>
                                  <w:szCs w:val="24"/>
                                </w:rPr>
                                <w:t>22.2.2</w:t>
                              </w:r>
                            </w:sdtContent>
                          </w:sdt>
                          <w:r>
                            <w:rPr>
                              <w:spacing w:val="-2"/>
                              <w:szCs w:val="24"/>
                            </w:rPr>
                            <w:t xml:space="preserve">. </w:t>
                          </w:r>
                          <w:r>
                            <w:rPr>
                              <w:szCs w:val="24"/>
                            </w:rPr>
                            <w:t>padidinamas 20 proc. punktų</w:t>
                          </w:r>
                          <w:r>
                            <w:rPr>
                              <w:rFonts w:ascii="Verdana" w:hAnsi="Verdana"/>
                              <w:szCs w:val="24"/>
                            </w:rPr>
                            <w:t xml:space="preserve"> </w:t>
                          </w:r>
                          <w:r>
                            <w:rPr>
                              <w:szCs w:val="24"/>
                            </w:rPr>
                            <w:t xml:space="preserve">pripažintiems žemės ūkio kooperatyvams, kurie patys užsiima žemės ūkio produktų gamyba ir įgyvendina kolektyvines investicijas, </w:t>
                          </w:r>
                          <w:r>
                            <w:rPr>
                              <w:spacing w:val="-2"/>
                              <w:szCs w:val="24"/>
                            </w:rPr>
                            <w:t xml:space="preserve">kaip nustatyta Taisyklių 20.14 papunktyje, savo valdoje (taikoma tik </w:t>
                          </w:r>
                          <w:r>
                            <w:rPr>
                              <w:szCs w:val="24"/>
                            </w:rPr>
                            <w:t>gyvulininkystės, sodininkystės, daržininkystės ir uogininkystės sektoriuose)</w:t>
                          </w:r>
                          <w:r>
                            <w:rPr>
                              <w:spacing w:val="-2"/>
                              <w:szCs w:val="24"/>
                            </w:rPr>
                            <w:t>;</w:t>
                          </w:r>
                        </w:p>
                      </w:sdtContent>
                    </w:sdt>
                    <w:sdt>
                      <w:sdtPr>
                        <w:alias w:val="22.2.3 pp."/>
                        <w:tag w:val="part_331e6063c5e44a1498a9bfc7019ef2ea"/>
                        <w:lock w:val="sdtLocked"/>
                        <w:richText/>
                      </w:sdtPr>
                      <w:sdtContent>
                        <w:p>
                          <w:pPr>
                            <w:spacing w:line="346" w:lineRule="auto"/>
                            <w:ind w:firstLine="567"/>
                            <w:jc w:val="both"/>
                            <w:rPr>
                              <w:spacing w:val="4"/>
                              <w:szCs w:val="24"/>
                            </w:rPr>
                          </w:pPr>
                          <w:sdt>
                            <w:sdtPr>
                              <w:alias w:val="Numeris"/>
                              <w:tag w:val="nr_331e6063c5e44a1498a9bfc7019ef2ea"/>
                              <w:lock w:val="sdtLocked"/>
                              <w:richText/>
                            </w:sdtPr>
                            <w:sdtContent>
                              <w:r>
                                <w:rPr>
                                  <w:spacing w:val="-2"/>
                                  <w:szCs w:val="24"/>
                                </w:rPr>
                                <w:t>22.2.3</w:t>
                              </w:r>
                            </w:sdtContent>
                          </w:sdt>
                          <w:r>
                            <w:rPr>
                              <w:spacing w:val="-2"/>
                              <w:szCs w:val="24"/>
                            </w:rPr>
                            <w:t xml:space="preserve">. </w:t>
                          </w:r>
                          <w:r>
                            <w:rPr>
                              <w:szCs w:val="24"/>
                            </w:rPr>
                            <w:t xml:space="preserve">didžiausias paramos intensyvumas pripažintiems žemės ūkio kooperatyvams, nurodytiems Taisyklių 22.2.1 ir 22.2.2 papunkčiuose, įgyvendinantiems kolektyvines investicijas, negali viršyti </w:t>
                          </w:r>
                          <w:r>
                            <w:rPr>
                              <w:spacing w:val="-2"/>
                              <w:szCs w:val="24"/>
                            </w:rPr>
                            <w:t xml:space="preserve">70 proc. visų tinkamų finansuoti projekto išlaidų </w:t>
                          </w:r>
                          <w:r>
                            <w:rPr>
                              <w:color w:val="000000"/>
                              <w:szCs w:val="24"/>
                            </w:rPr>
                            <w:t>(išskyrus atvejus, kai prašoma mažesnio paramos intensyvumo);</w:t>
                          </w:r>
                          <w:r>
                            <w:t xml:space="preserve"> </w:t>
                          </w:r>
                        </w:p>
                      </w:sdtContent>
                    </w:sdt>
                  </w:sdtContent>
                </w:sdt>
                <w:sdt>
                  <w:sdtPr>
                    <w:alias w:val="22.3 pp."/>
                    <w:tag w:val="part_cb74e96370424a1e872150ef0b0f7e3a"/>
                    <w:lock w:val="sdtLocked"/>
                    <w:richText/>
                  </w:sdtPr>
                  <w:sdtContent>
                    <w:p>
                      <w:pPr>
                        <w:suppressAutoHyphens/>
                        <w:spacing w:line="360" w:lineRule="auto"/>
                        <w:ind w:firstLine="567"/>
                        <w:jc w:val="both"/>
                        <w:rPr>
                          <w:color w:val="000000"/>
                          <w:szCs w:val="24"/>
                          <w:lang w:eastAsia="lt-LT"/>
                        </w:rPr>
                      </w:pPr>
                      <w:sdt>
                        <w:sdtPr>
                          <w:alias w:val="Numeris"/>
                          <w:tag w:val="nr_cb74e96370424a1e872150ef0b0f7e3a"/>
                          <w:lock w:val="sdtLocked"/>
                          <w:richText/>
                        </w:sdtPr>
                        <w:sdtContent>
                          <w:r>
                            <w:rPr>
                              <w:color w:val="000000"/>
                              <w:spacing w:val="3"/>
                              <w:szCs w:val="24"/>
                              <w:lang w:eastAsia="lt-LT"/>
                            </w:rPr>
                            <w:t>22.3</w:t>
                          </w:r>
                        </w:sdtContent>
                      </w:sdt>
                      <w:r>
                        <w:rPr>
                          <w:color w:val="000000"/>
                          <w:spacing w:val="3"/>
                          <w:szCs w:val="24"/>
                          <w:lang w:eastAsia="lt-LT"/>
                        </w:rPr>
                        <w:t>. didžiausia paramos suma vienam paramos gavėjui:</w:t>
                      </w:r>
                    </w:p>
                    <w:sdt>
                      <w:sdtPr>
                        <w:alias w:val="22.3.1 pp."/>
                        <w:tag w:val="part_4bbe9de52756415b8e0f68e3630664cb"/>
                        <w:lock w:val="sdtLocked"/>
                        <w:richText/>
                      </w:sdtPr>
                      <w:sdtContent>
                        <w:p>
                          <w:pPr>
                            <w:suppressAutoHyphens/>
                            <w:spacing w:line="360" w:lineRule="auto"/>
                            <w:ind w:firstLine="567"/>
                            <w:jc w:val="both"/>
                            <w:rPr>
                              <w:color w:val="000000"/>
                              <w:spacing w:val="3"/>
                              <w:szCs w:val="24"/>
                              <w:lang w:eastAsia="lt-LT"/>
                            </w:rPr>
                          </w:pPr>
                          <w:sdt>
                            <w:sdtPr>
                              <w:alias w:val="Numeris"/>
                              <w:tag w:val="nr_4bbe9de52756415b8e0f68e3630664cb"/>
                              <w:lock w:val="sdtLocked"/>
                              <w:richText/>
                            </w:sdtPr>
                            <w:sdtContent>
                              <w:r>
                                <w:rPr>
                                  <w:color w:val="000000"/>
                                  <w:spacing w:val="3"/>
                                  <w:szCs w:val="24"/>
                                  <w:lang w:eastAsia="lt-LT"/>
                                </w:rPr>
                                <w:t>22.3.1</w:t>
                              </w:r>
                            </w:sdtContent>
                          </w:sdt>
                          <w:r>
                            <w:rPr>
                              <w:color w:val="000000"/>
                              <w:spacing w:val="3"/>
                              <w:szCs w:val="24"/>
                              <w:lang w:eastAsia="lt-LT"/>
                            </w:rPr>
                            <w:t>. projektui negali viršyti 300 000 Eur (trys šimtai tūkstančių eurų);</w:t>
                          </w:r>
                        </w:p>
                      </w:sdtContent>
                    </w:sdt>
                    <w:sdt>
                      <w:sdtPr>
                        <w:alias w:val="22.3.2 pp."/>
                        <w:tag w:val="part_8395fe4221544f35a734c9dc36d44d9b"/>
                        <w:lock w:val="sdtLocked"/>
                        <w:richText/>
                      </w:sdtPr>
                      <w:sdtContent>
                        <w:p>
                          <w:pPr>
                            <w:spacing w:line="360" w:lineRule="auto"/>
                            <w:ind w:firstLine="567"/>
                            <w:jc w:val="both"/>
                          </w:pPr>
                          <w:sdt>
                            <w:sdtPr>
                              <w:alias w:val="Numeris"/>
                              <w:tag w:val="nr_8395fe4221544f35a734c9dc36d44d9b"/>
                              <w:lock w:val="sdtLocked"/>
                              <w:richText/>
                            </w:sdtPr>
                            <w:sdtContent>
                              <w:r>
                                <w:rPr>
                                  <w:spacing w:val="-2"/>
                                </w:rPr>
                                <w:t>22.3.2</w:t>
                              </w:r>
                            </w:sdtContent>
                          </w:sdt>
                          <w:r>
                            <w:rPr>
                              <w:spacing w:val="-2"/>
                            </w:rPr>
                            <w:t xml:space="preserve">. 2014–2020 metų programos laikotarpiu, </w:t>
                          </w:r>
                          <w:r>
                            <w:rPr>
                              <w:spacing w:val="3"/>
                              <w:szCs w:val="24"/>
                              <w:lang w:eastAsia="lt-LT"/>
                            </w:rPr>
                            <w:t>įskaitant 2021–2022 metų pereinamąjį laikotarpį,</w:t>
                          </w:r>
                          <w:r>
                            <w:rPr>
                              <w:spacing w:val="-2"/>
                            </w:rPr>
                            <w:t xml:space="preserve"> negali viršyti 900 000 Eur (devyni šimtai tūkstančių eurų);</w:t>
                          </w:r>
                        </w:p>
                      </w:sdtContent>
                    </w:sdt>
                  </w:sdtContent>
                </w:sdt>
              </w:sdtContent>
            </w:sdt>
            <w:sdt>
              <w:sdtPr>
                <w:alias w:val="23 p."/>
                <w:tag w:val="part_5eda4462707a4af9920bb776ff3901dd"/>
                <w:lock w:val="sdtLocked"/>
                <w:richText/>
              </w:sdtPr>
              <w:sdtContent>
                <w:p>
                  <w:pPr>
                    <w:suppressAutoHyphens/>
                    <w:spacing w:line="360" w:lineRule="auto"/>
                    <w:ind w:firstLine="567"/>
                    <w:jc w:val="both"/>
                    <w:rPr>
                      <w:spacing w:val="3"/>
                      <w:szCs w:val="24"/>
                      <w:lang w:eastAsia="lt-LT"/>
                    </w:rPr>
                  </w:pPr>
                  <w:sdt>
                    <w:sdtPr>
                      <w:alias w:val="Numeris"/>
                      <w:tag w:val="nr_5eda4462707a4af9920bb776ff3901dd"/>
                      <w:lock w:val="sdtLocked"/>
                      <w:richText/>
                    </w:sdtPr>
                    <w:sdtContent>
                      <w:r>
                        <w:rPr>
                          <w:spacing w:val="3"/>
                          <w:szCs w:val="24"/>
                          <w:lang w:eastAsia="lt-LT"/>
                        </w:rPr>
                        <w:t>23</w:t>
                      </w:r>
                    </w:sdtContent>
                  </w:sdt>
                  <w:r>
                    <w:rPr>
                      <w:spacing w:val="3"/>
                      <w:szCs w:val="24"/>
                      <w:lang w:eastAsia="lt-LT"/>
                    </w:rPr>
                    <w:t xml:space="preserve">. Susijusių įmonių, sutuoktinių didžiausia bendra gauta paramos suma </w:t>
                  </w:r>
                  <w:r>
                    <w:rPr>
                      <w:szCs w:val="24"/>
                      <w:lang w:eastAsia="lt-LT"/>
                    </w:rPr>
                    <w:t xml:space="preserve">2014–2020 metų programos laikotarpiu, </w:t>
                  </w:r>
                  <w:r>
                    <w:rPr>
                      <w:spacing w:val="3"/>
                      <w:szCs w:val="24"/>
                      <w:lang w:eastAsia="lt-LT"/>
                    </w:rPr>
                    <w:t>įskaitant 2021–2022 metų pereinamąjį laikotarpį,</w:t>
                  </w:r>
                  <w:r>
                    <w:rPr>
                      <w:szCs w:val="24"/>
                      <w:lang w:eastAsia="lt-LT"/>
                    </w:rPr>
                    <w:t xml:space="preserve"> </w:t>
                  </w:r>
                  <w:r>
                    <w:rPr>
                      <w:spacing w:val="3"/>
                      <w:szCs w:val="24"/>
                      <w:lang w:eastAsia="lt-LT"/>
                    </w:rPr>
                    <w:t xml:space="preserve">pagal priemonės veiklos sritį </w:t>
                  </w:r>
                  <w:r>
                    <w:rPr>
                      <w:szCs w:val="24"/>
                      <w:lang w:eastAsia="lt-LT"/>
                    </w:rPr>
                    <w:t>negali viršyti 1 300 000 Eur (vienas milijonas</w:t>
                  </w:r>
                  <w:r>
                    <w:rPr>
                      <w:spacing w:val="3"/>
                      <w:szCs w:val="24"/>
                      <w:lang w:eastAsia="lt-LT"/>
                    </w:rPr>
                    <w:t xml:space="preserve"> trys šimtai tūkstančių eurų). Susijusių įmonių, kai paraišką teikia juridinis asmuo, didžiausia bendra gauta paramos suma </w:t>
                  </w:r>
                  <w:r>
                    <w:rPr>
                      <w:szCs w:val="24"/>
                      <w:lang w:eastAsia="lt-LT"/>
                    </w:rPr>
                    <w:t xml:space="preserve">ribojama tik tarp pareiškėjo daugiau kaip 50 procentų įmonės akcijų, pajų ar kitokių dalyvavimą įmonės kapitale žyminčių kapitalo dalių valdančių asmenų ir (arba) valdymo organo narių </w:t>
                  </w:r>
                  <w:r>
                    <w:rPr>
                      <w:spacing w:val="3"/>
                      <w:szCs w:val="24"/>
                      <w:lang w:eastAsia="lt-LT"/>
                    </w:rPr>
                    <w:t>(šio punkto reikalavimas netaikomas pripažintiems žemės ūkio kooperatyvams).</w:t>
                  </w:r>
                </w:p>
              </w:sdtContent>
            </w:sdt>
            <w:sdt>
              <w:sdtPr>
                <w:alias w:val="24 p."/>
                <w:tag w:val="part_6a8ba519f1004e86b1f4ad05979ba97d"/>
                <w:lock w:val="sdtLocked"/>
                <w:richText/>
              </w:sdtPr>
              <w:sdtContent>
                <w:p>
                  <w:pPr>
                    <w:suppressAutoHyphens/>
                    <w:spacing w:line="360" w:lineRule="auto"/>
                    <w:ind w:firstLine="567"/>
                    <w:jc w:val="both"/>
                    <w:rPr>
                      <w:szCs w:val="24"/>
                      <w:lang w:eastAsia="lt-LT"/>
                    </w:rPr>
                  </w:pPr>
                  <w:sdt>
                    <w:sdtPr>
                      <w:alias w:val="Numeris"/>
                      <w:tag w:val="nr_6a8ba519f1004e86b1f4ad05979ba97d"/>
                      <w:lock w:val="sdtLocked"/>
                      <w:richText/>
                    </w:sdtPr>
                    <w:sdtContent>
                      <w:r>
                        <w:rPr>
                          <w:szCs w:val="24"/>
                          <w:lang w:eastAsia="lt-LT"/>
                        </w:rPr>
                        <w:t>24</w:t>
                      </w:r>
                    </w:sdtContent>
                  </w:sdt>
                  <w:r>
                    <w:rPr>
                      <w:szCs w:val="24"/>
                      <w:lang w:eastAsia="lt-LT"/>
                    </w:rPr>
                    <w:t>. Pareiškėjas per vieną kvietimą teikti paramos paraiškas gali pateikti tik vieną paramos paraišką, pagal vieną iš Taisyklių 9.1–9.2 papunkčiuose nurodytų veiklų ir tik pagal vieną iš šių Taisyklių 10 punkte nurodytų specializuotų žemės ūkio sektorių.</w:t>
                  </w:r>
                </w:p>
              </w:sdtContent>
            </w:sdt>
            <w:sdt>
              <w:sdtPr>
                <w:alias w:val="25 p."/>
                <w:tag w:val="part_04829774480d4635945c31103c555033"/>
                <w:lock w:val="sdtLocked"/>
                <w:richText/>
              </w:sdtPr>
              <w:sdtContent>
                <w:p>
                  <w:pPr>
                    <w:suppressAutoHyphens/>
                    <w:spacing w:line="360" w:lineRule="auto"/>
                    <w:ind w:firstLine="567"/>
                    <w:jc w:val="both"/>
                    <w:rPr>
                      <w:color w:val="000000"/>
                      <w:sz w:val="20"/>
                      <w:szCs w:val="24"/>
                      <w:lang w:eastAsia="lt-LT"/>
                    </w:rPr>
                  </w:pPr>
                  <w:sdt>
                    <w:sdtPr>
                      <w:alias w:val="Numeris"/>
                      <w:tag w:val="nr_04829774480d4635945c31103c555033"/>
                      <w:lock w:val="sdtLocked"/>
                      <w:richText/>
                    </w:sdtPr>
                    <w:sdtContent>
                      <w:r>
                        <w:rPr>
                          <w:szCs w:val="24"/>
                          <w:lang w:eastAsia="lt-LT"/>
                        </w:rPr>
                        <w:t>25</w:t>
                      </w:r>
                    </w:sdtContent>
                  </w:sdt>
                  <w:r>
                    <w:rPr>
                      <w:szCs w:val="24"/>
                      <w:lang w:eastAsia="lt-LT"/>
                    </w:rPr>
                    <w:t xml:space="preserve">. Pareiškėjas, paramos gavėjas projekto įgyvendinimo laikotarpiu tuo pačiu metu negali  įgyvendinti projektų pagal kitas investicines Programos priemones ir (arba) priemonių veiklos sritis. </w:t>
                  </w:r>
                  <w:r>
                    <w:rPr>
                      <w:color w:val="000000"/>
                      <w:sz w:val="20"/>
                      <w:szCs w:val="24"/>
                      <w:lang w:eastAsia="lt-LT"/>
                    </w:rPr>
                    <w:t xml:space="preserve">                     </w:t>
                  </w:r>
                </w:p>
              </w:sdtContent>
            </w:sdt>
            <w:sdt>
              <w:sdtPr>
                <w:alias w:val="26 p."/>
                <w:tag w:val="part_dcbaf19e41534da4a8cdc63cb7386b29"/>
                <w:lock w:val="sdtLocked"/>
                <w:richText/>
              </w:sdtPr>
              <w:sdtContent>
                <w:p>
                  <w:pPr>
                    <w:tabs>
                      <w:tab w:val="left" w:pos="993"/>
                    </w:tabs>
                    <w:spacing w:line="360" w:lineRule="auto"/>
                    <w:ind w:firstLine="567"/>
                    <w:jc w:val="both"/>
                    <w:rPr>
                      <w:szCs w:val="24"/>
                      <w:lang w:eastAsia="lt-LT"/>
                    </w:rPr>
                  </w:pPr>
                  <w:sdt>
                    <w:sdtPr>
                      <w:alias w:val="Numeris"/>
                      <w:tag w:val="nr_dcbaf19e41534da4a8cdc63cb7386b29"/>
                      <w:lock w:val="sdtLocked"/>
                      <w:richText/>
                    </w:sdtPr>
                    <w:sdtContent>
                      <w:r>
                        <w:rPr>
                          <w:szCs w:val="24"/>
                        </w:rPr>
                        <w:t>26</w:t>
                      </w:r>
                    </w:sdtContent>
                  </w:sdt>
                  <w:r>
                    <w:rPr>
                      <w:szCs w:val="24"/>
                    </w:rPr>
                    <w:t xml:space="preserve">. Pakartotinai investicinės paramos galima kreiptis tik įgyvendinus ankstesnįjį pagal Programos priemones ir (arba) priemonių veiklos sritis finansuojamą projektą,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„Bendradarbiavimas“ veiklos sričiai „Parama EIP veiklos grupėms kurti ir jų veiklai vystyti“  ir veiklos sričiai „Parama trumpoms tiekimo grandinėms ir vietos rinkoms skatinti vietos lygmeniu“, priemonės </w:t>
                  </w:r>
                  <w:r>
                    <w:rPr>
                      <w:color w:val="000000"/>
                      <w:szCs w:val="24"/>
                    </w:rPr>
                    <w:t>„Parama investicijoms į prevencinę veiklą, kuria siekiama sumažinti galimų gaivalinių nelaimių, nepalankių klimato reiškinių ir katastrofinių įvykių padarinius“ veiklos sričiai „</w:t>
                  </w:r>
                  <w:r>
                    <w:rPr>
                      <w:smallCaps/>
                      <w:color w:val="000000"/>
                      <w:szCs w:val="24"/>
                    </w:rPr>
                    <w:t>P</w:t>
                  </w:r>
                  <w:r>
                    <w:rPr>
                      <w:color w:val="000000"/>
                      <w:szCs w:val="24"/>
                    </w:rPr>
                    <w:t xml:space="preserve">arama investicijoms į prevencinę veiklą, kuria siekiama sumažinti pavojingų ligų grėsmes ir su jomis susijusias pasekmes“, </w:t>
                  </w:r>
                  <w:r>
                    <w:rPr>
                      <w:szCs w:val="24"/>
                    </w:rPr>
                    <w:t>priemonės „Investicijos į materialųjį turtą“ veiklos sričiai „Prevencinių priemonių taikymas prieš vilkų ūkiniams gyvūnams daromą žalą“, priemonės „Gamintojų grupių ir organizacijų įsisteigimas“ veiklos sričiai „Gamintojų grupių ir organizacijų įsisteigimas žemės ūkio sektoriuje“).</w:t>
                  </w:r>
                  <w:r>
                    <w:t xml:space="preserve"> </w:t>
                  </w:r>
                </w:p>
              </w:sdtContent>
            </w:sdt>
            <w:sdt>
              <w:sdtPr>
                <w:alias w:val="27 p."/>
                <w:tag w:val="part_a6be9bae3c8c45249f6ba01dee002c12"/>
                <w:lock w:val="sdtLocked"/>
                <w:richText/>
              </w:sdtPr>
              <w:sdtContent>
                <w:p>
                  <w:pPr>
                    <w:suppressAutoHyphens/>
                    <w:spacing w:line="336" w:lineRule="auto"/>
                    <w:ind w:firstLine="567"/>
                    <w:jc w:val="both"/>
                    <w:rPr>
                      <w:spacing w:val="-2"/>
                      <w:szCs w:val="24"/>
                      <w:lang w:eastAsia="lt-LT"/>
                    </w:rPr>
                  </w:pPr>
                  <w:sdt>
                    <w:sdtPr>
                      <w:alias w:val="Numeris"/>
                      <w:tag w:val="nr_a6be9bae3c8c45249f6ba01dee002c12"/>
                      <w:lock w:val="sdtLocked"/>
                      <w:richText/>
                    </w:sdtPr>
                    <w:sdtContent>
                      <w:r>
                        <w:rPr>
                          <w:spacing w:val="-2"/>
                          <w:szCs w:val="24"/>
                          <w:lang w:eastAsia="lt-LT"/>
                        </w:rPr>
                        <w:t>27</w:t>
                      </w:r>
                    </w:sdtContent>
                  </w:sdt>
                  <w:r>
                    <w:rPr>
                      <w:spacing w:val="-2"/>
                      <w:szCs w:val="24"/>
                      <w:lang w:eastAsia="lt-LT"/>
                    </w:rPr>
                    <w:t xml:space="preserve">. Jei pareiškėjas naudojasi kredito įstaigų išduotais kreditais ir (arba) finansine nuoma (lizingu) projektui, kuriam prašoma paramos, finansuoti ir pareiškėjui teikiama valstybės pagalba, kompensuojant dalį kredito įstaigai ir (arba) finansinės nuomos (lizingo) bendrovei sumokėtų palūkanų ir (arba) dalį garantinio užmokesčio, kuris mokamas ŽŪPGF už garantijos suteikimą kredito įstaigai ar finansinės nuomos (lizingo) bendrovei, didžiausia bendra paramos, skiriamos pagal Taisykles, ir valstybės pagalbos, skiriamos kompensuojant dalį kredito įstaigai ir (arba) finansinės nuomos (lizingo) bendrovei sumokėtų palūkanų ir (arba) dalį garantinio užmokesčio, suma bei intensyvumas vienam projektui ir jo tinkamoms finansuoti išlaidoms negali viršyti Taisyklių 24 punkte nustatytų dydžių. </w:t>
                  </w:r>
                </w:p>
                <w:p>
                  <w:pPr>
                    <w:suppressAutoHyphens/>
                    <w:spacing w:line="336" w:lineRule="auto"/>
                    <w:ind w:firstLine="312"/>
                    <w:jc w:val="both"/>
                    <w:rPr>
                      <w:spacing w:val="-2"/>
                      <w:szCs w:val="24"/>
                      <w:lang w:eastAsia="lt-LT"/>
                    </w:rPr>
                  </w:pPr>
                </w:p>
              </w:sdtContent>
            </w:sdt>
          </w:sdtContent>
        </w:sdt>
        <w:sdt>
          <w:sdtPr>
            <w:alias w:val="skyrius"/>
            <w:tag w:val="part_7196504e1b5d4b5e93d263ca7e8ebe5f"/>
            <w:lock w:val="sdtLocked"/>
            <w:richText/>
          </w:sdtPr>
          <w:sdtContent>
            <w:p>
              <w:pPr>
                <w:spacing w:line="360" w:lineRule="auto"/>
                <w:ind w:firstLine="312"/>
                <w:jc w:val="center"/>
                <w:rPr>
                  <w:szCs w:val="24"/>
                  <w:lang w:eastAsia="lt-LT"/>
                </w:rPr>
              </w:pPr>
              <w:sdt>
                <w:sdtPr>
                  <w:alias w:val="Numeris"/>
                  <w:tag w:val="nr_7196504e1b5d4b5e93d263ca7e8ebe5f"/>
                  <w:lock w:val="sdtLocked"/>
                  <w:richText/>
                </w:sdtPr>
                <w:sdtContent>
                  <w:r>
                    <w:rPr>
                      <w:b/>
                      <w:spacing w:val="-2"/>
                      <w:szCs w:val="24"/>
                      <w:lang w:eastAsia="lt-LT"/>
                    </w:rPr>
                    <w:t>IX</w:t>
                  </w:r>
                </w:sdtContent>
              </w:sdt>
              <w:r>
                <w:rPr>
                  <w:b/>
                  <w:spacing w:val="-2"/>
                  <w:szCs w:val="24"/>
                  <w:lang w:eastAsia="lt-LT"/>
                </w:rPr>
                <w:t xml:space="preserve"> SKYRIUS</w:t>
              </w:r>
            </w:p>
            <w:p>
              <w:pPr>
                <w:ind w:firstLine="312"/>
                <w:jc w:val="center"/>
                <w:rPr>
                  <w:b/>
                  <w:szCs w:val="24"/>
                </w:rPr>
              </w:pPr>
              <w:sdt>
                <w:sdtPr>
                  <w:alias w:val="Pavadinimas"/>
                  <w:tag w:val="title_7196504e1b5d4b5e93d263ca7e8ebe5f"/>
                  <w:lock w:val="sdtLocked"/>
                  <w:richText/>
                </w:sdtPr>
                <w:sdtContent>
                  <w:r>
                    <w:rPr>
                      <w:b/>
                    </w:rPr>
                    <w:t>TINKAMOS IR NETINKAMOS FINANSUOTI IŠLAIDOS</w:t>
                  </w:r>
                </w:sdtContent>
              </w:sdt>
            </w:p>
            <w:p>
              <w:pPr>
                <w:ind w:firstLine="312"/>
                <w:jc w:val="center"/>
                <w:rPr>
                  <w:b/>
                </w:rPr>
              </w:pPr>
            </w:p>
            <w:sdt>
              <w:sdtPr>
                <w:alias w:val="28 p."/>
                <w:tag w:val="part_e4a1aaa3cdd94e08ae1bd01cf82df6ee"/>
                <w:lock w:val="sdtLocked"/>
                <w:richText/>
              </w:sdtPr>
              <w:sdtContent>
                <w:p>
                  <w:pPr>
                    <w:suppressAutoHyphens/>
                    <w:spacing w:line="348" w:lineRule="auto"/>
                    <w:ind w:firstLine="567"/>
                    <w:jc w:val="both"/>
                    <w:rPr>
                      <w:szCs w:val="24"/>
                      <w:lang w:eastAsia="lt-LT"/>
                    </w:rPr>
                  </w:pPr>
                  <w:sdt>
                    <w:sdtPr>
                      <w:alias w:val="Numeris"/>
                      <w:tag w:val="nr_e4a1aaa3cdd94e08ae1bd01cf82df6ee"/>
                      <w:lock w:val="sdtLocked"/>
                      <w:richText/>
                    </w:sdtPr>
                    <w:sdtContent>
                      <w:r>
                        <w:rPr>
                          <w:szCs w:val="24"/>
                          <w:lang w:eastAsia="lt-LT"/>
                        </w:rPr>
                        <w:t>28</w:t>
                      </w:r>
                    </w:sdtContent>
                  </w:sdt>
                  <w:r>
                    <w:rPr>
                      <w:szCs w:val="24"/>
                      <w:lang w:eastAsia="lt-LT"/>
                    </w:rPr>
                    <w:t xml:space="preserve">. Projekto įgyvendinimo trukmė turi būti nurodyta paramos paraiškoje ir negali viršyti 24 mėnesių laikotarpio nuo paramos sutarties pasirašymo dienos. </w:t>
                  </w:r>
                </w:p>
              </w:sdtContent>
            </w:sdt>
            <w:sdt>
              <w:sdtPr>
                <w:alias w:val="29 p."/>
                <w:tag w:val="part_22ee4293a0d141f4abb3a0bc1e8fd20d"/>
                <w:lock w:val="sdtLocked"/>
                <w:richText/>
              </w:sdtPr>
              <w:sdtContent>
                <w:p>
                  <w:pPr>
                    <w:suppressAutoHyphens/>
                    <w:spacing w:line="348" w:lineRule="auto"/>
                    <w:ind w:firstLine="567"/>
                    <w:jc w:val="both"/>
                    <w:rPr>
                      <w:strike/>
                      <w:szCs w:val="24"/>
                      <w:lang w:eastAsia="lt-LT"/>
                    </w:rPr>
                  </w:pPr>
                  <w:sdt>
                    <w:sdtPr>
                      <w:alias w:val="Numeris"/>
                      <w:tag w:val="nr_22ee4293a0d141f4abb3a0bc1e8fd20d"/>
                      <w:lock w:val="sdtLocked"/>
                      <w:richText/>
                    </w:sdtPr>
                    <w:sdtContent>
                      <w:r>
                        <w:rPr>
                          <w:szCs w:val="24"/>
                          <w:lang w:eastAsia="lt-LT"/>
                        </w:rPr>
                        <w:t>29</w:t>
                      </w:r>
                    </w:sdtContent>
                  </w:sdt>
                  <w:r>
                    <w:rPr>
                      <w:szCs w:val="24"/>
                      <w:lang w:eastAsia="lt-LT"/>
                    </w:rPr>
                    <w:t>. Tuo atveju, kai pareiškėjas paramos paraiškoje nurodo, kad projekte numatytas įsigyti turtas (visa įranga, visi įrengimai ir visos transporto priemonės) bus įsigyjamas finansinės nuomos (lizingo) būdu, projekto įgyvendinimo trukmė nuo paramos sutarties pasirašymo dienos negali būti ilgesnė kaip iki 2025 m. birželio 30 d.</w:t>
                  </w:r>
                </w:p>
              </w:sdtContent>
            </w:sdt>
            <w:sdt>
              <w:sdtPr>
                <w:alias w:val="30 p."/>
                <w:tag w:val="part_5059419ecf0a4e8a9eda7deb219df49b"/>
                <w:lock w:val="sdtLocked"/>
                <w:richText/>
              </w:sdtPr>
              <w:sdtContent>
                <w:p>
                  <w:pPr>
                    <w:suppressAutoHyphens/>
                    <w:spacing w:line="340" w:lineRule="auto"/>
                    <w:ind w:firstLine="567"/>
                    <w:jc w:val="both"/>
                    <w:rPr>
                      <w:szCs w:val="24"/>
                      <w:lang w:eastAsia="lt-LT"/>
                    </w:rPr>
                  </w:pPr>
                  <w:sdt>
                    <w:sdtPr>
                      <w:alias w:val="Numeris"/>
                      <w:tag w:val="nr_5059419ecf0a4e8a9eda7deb219df49b"/>
                      <w:lock w:val="sdtLocked"/>
                      <w:richText/>
                    </w:sdtPr>
                    <w:sdtContent>
                      <w:r>
                        <w:rPr>
                          <w:szCs w:val="24"/>
                          <w:lang w:eastAsia="lt-LT"/>
                        </w:rPr>
                        <w:t>30</w:t>
                      </w:r>
                    </w:sdtContent>
                  </w:sdt>
                  <w:r>
                    <w:rPr>
                      <w:szCs w:val="24"/>
                      <w:lang w:eastAsia="lt-LT"/>
                    </w:rPr>
                    <w:t xml:space="preserve">. </w:t>
                  </w:r>
                  <w:r>
                    <w:rPr>
                      <w:spacing w:val="-1"/>
                      <w:szCs w:val="24"/>
                      <w:lang w:eastAsia="lt-LT"/>
                    </w:rPr>
                    <w:t xml:space="preserve">Projekte turi būti numatytos visos išlaidos, kurios yra susijusios su projekto įgyvendinimu ir numatyta vykdyti veikla. Perkamos prekės turi būti naujos, nenaudotos, atitinkančios Lietuvos Respublikos ir ES teisės aktų nustatytus reikalavimus. Paramos lėšomis finansuojamos tik tinkamos finansuoti ir projektui įgyvendinti būtinos išlaidos, ir ne daugiau nei numatytas paramos dydis ir intensyvumas. Tinkamos finansuoti išlaidos turi būti išvardytos pagal išlaidų kategorijas, nurodytas Taisyklių 34 punkte, o ne pateikiamos bendra suma. Tinkamų finansuoti išlaidų sumai pagrįsti turi būti pateikiami trys skirtingų tiekėjų komerciniai pasiūlymai ir (arba) galimų tiekėjų interneto tinklalapių ekrano nuotraukos su nurodytomis kainomis (angl. „Print Screen“) </w:t>
                  </w:r>
                  <w:r>
                    <w:rPr>
                      <w:color w:val="000000"/>
                      <w:spacing w:val="4"/>
                      <w:szCs w:val="24"/>
                      <w:lang w:eastAsia="lt-LT"/>
                    </w:rPr>
                    <w:t xml:space="preserve">(su lygiaverčiais (gali skirtis ne daugiau kaip 10 procentų, lyginant su mažiausios kainos pasiūlyme nurodytais parametrais) išlaidų pagrindines technines savybes apibūdinančiais techniniais parametrais), kuriais pagrindžiama visa prašoma paramos suma, </w:t>
                  </w:r>
                  <w:r>
                    <w:rPr>
                      <w:spacing w:val="-1"/>
                      <w:szCs w:val="24"/>
                      <w:lang w:eastAsia="lt-LT"/>
                    </w:rPr>
                    <w:t xml:space="preserve">o tinkama finansuoti išlaidų suma nustatoma pagal mažiausią pasiūlytą kainą (kai iki paramos paraiškos pateikimo </w:t>
                  </w:r>
                  <w:r>
                    <w:rPr>
                      <w:color w:val="000000"/>
                      <w:szCs w:val="24"/>
                      <w:lang w:eastAsia="lt-LT"/>
                    </w:rPr>
                    <w:t xml:space="preserve">pagal teisės aktų nuostatas atliktos pirkimų procedūros (pirkimų dokumentų kopijos turi būti pateiktos kartu su paramos paraiška) arba teisės aktu yra nustatyti prekių, paslaugų ir (arba) darbų fiksuotieji įkainiai, </w:t>
                  </w:r>
                  <w:r>
                    <w:rPr>
                      <w:spacing w:val="-1"/>
                      <w:szCs w:val="24"/>
                      <w:lang w:eastAsia="lt-LT"/>
                    </w:rPr>
                    <w:t>tiekėjų komercinių pasiūlymų pateikti nereikia</w:t>
                  </w:r>
                  <w:r>
                    <w:rPr>
                      <w:color w:val="000000"/>
                      <w:szCs w:val="24"/>
                      <w:lang w:eastAsia="lt-LT"/>
                    </w:rPr>
                    <w:t>)</w:t>
                  </w:r>
                  <w:r>
                    <w:rPr>
                      <w:spacing w:val="-1"/>
                      <w:szCs w:val="24"/>
                      <w:lang w:eastAsia="lt-LT"/>
                    </w:rPr>
                    <w:t xml:space="preserve">. </w:t>
                  </w:r>
                  <w:r>
                    <w:rPr>
                      <w:szCs w:val="24"/>
                      <w:lang w:eastAsia="lt-LT"/>
                    </w:rPr>
                    <w:t>Tuo atveju, kai pareiškėjo pateiktuose komerciniuose pasiūlymuose nurodyta prekės (paslaugos) ar darbų kaina yra 10 ir daugiau proc. didesnė, nei analogiškos rinkoje egzistuojančios prekės (paslaugos) ar darbų kainos, atliekami Administravimo taisyklių 66</w:t>
                  </w:r>
                  <w:r>
                    <w:rPr>
                      <w:b/>
                      <w:szCs w:val="24"/>
                      <w:lang w:eastAsia="lt-LT"/>
                    </w:rPr>
                    <w:t xml:space="preserve"> </w:t>
                  </w:r>
                  <w:r>
                    <w:rPr>
                      <w:szCs w:val="24"/>
                      <w:lang w:eastAsia="lt-LT"/>
                    </w:rPr>
                    <w:t xml:space="preserve">punkte nurodyti veiksmai (netaikoma, kai teisės aktu yra </w:t>
                  </w:r>
                  <w:r>
                    <w:rPr>
                      <w:color w:val="000000"/>
                      <w:szCs w:val="24"/>
                      <w:lang w:eastAsia="lt-LT"/>
                    </w:rPr>
                    <w:t>nustatyti prekių, paslaugų ir (arba) darbų fiksuotieji įkainiai)</w:t>
                  </w:r>
                  <w:r>
                    <w:rPr>
                      <w:szCs w:val="24"/>
                      <w:lang w:eastAsia="lt-LT"/>
                    </w:rPr>
                    <w:t>.</w:t>
                  </w:r>
                </w:p>
              </w:sdtContent>
            </w:sdt>
            <w:sdt>
              <w:sdtPr>
                <w:alias w:val="31 p."/>
                <w:tag w:val="part_8ba5c56182f74c0e86bc78d4dfe55c76"/>
                <w:lock w:val="sdtLocked"/>
                <w:richText/>
              </w:sdtPr>
              <w:sdtContent>
                <w:p>
                  <w:pPr>
                    <w:suppressAutoHyphens/>
                    <w:spacing w:line="360" w:lineRule="auto"/>
                    <w:ind w:firstLine="567"/>
                    <w:jc w:val="both"/>
                    <w:rPr>
                      <w:color w:val="000000"/>
                      <w:szCs w:val="24"/>
                      <w:lang w:eastAsia="lt-LT"/>
                    </w:rPr>
                  </w:pPr>
                  <w:sdt>
                    <w:sdtPr>
                      <w:alias w:val="Numeris"/>
                      <w:tag w:val="nr_8ba5c56182f74c0e86bc78d4dfe55c76"/>
                      <w:lock w:val="sdtLocked"/>
                      <w:richText/>
                    </w:sdtPr>
                    <w:sdtContent>
                      <w:r>
                        <w:rPr>
                          <w:color w:val="000000"/>
                          <w:szCs w:val="24"/>
                          <w:lang w:eastAsia="lt-LT"/>
                        </w:rPr>
                        <w:t>31</w:t>
                      </w:r>
                    </w:sdtContent>
                  </w:sdt>
                  <w:r>
                    <w:rPr>
                      <w:color w:val="000000"/>
                      <w:szCs w:val="24"/>
                      <w:lang w:eastAsia="lt-LT"/>
                    </w:rPr>
                    <w:t>. Tuo atveju, kai pareiškėjas paramos paraiškoje nurodo, kad projekte numato investuoti į naujos (-ų) pieno ūkio fermos (-ų) (pieno ūkio ferma – pieninių galvijų laikymo ferma) arba naujo (-ų) plokščiadugnio (-ų) grūdų saugojimo bokšto (-ų) statybą, šių investicijų tinkamų finansuoti išlaidų vertė apskaičiuojama tik pagal fiksuotuosius įkainius (netaikoma naujo (-ų) plokščiadugnio (-ų) grūdų saugojimo bokšto (-ų) pamatų statybai), kuriuos nustatė Lietuvos agrarinės ekonomikos institutas pagal Tinkamų finansuoti išlaidų (kai kurių naujų gamybinių pastatų ir inžinerinių statinių statybos) pagal Lietuvos kaimo plėtros 2014–2020 metų programos priemonės „Investicijos į materialųjį turtą“ veiklos sritį „Parama investicijoms į žemės ūkio valdas“ standartinių fiksuotųjų įkainių reikšmių nustatymo metodiką. Taikomi fiksuotieji įkainiai (be PVM):</w:t>
                  </w:r>
                </w:p>
                <w:sdt>
                  <w:sdtPr>
                    <w:alias w:val="31.1 pp."/>
                    <w:tag w:val="part_ae994760c5854425b3fa1b4c658b59af"/>
                    <w:lock w:val="sdtLocked"/>
                    <w:richText/>
                  </w:sdtPr>
                  <w:sdtContent>
                    <w:p>
                      <w:pPr>
                        <w:overflowPunct w:val="0"/>
                        <w:spacing w:line="360" w:lineRule="auto"/>
                        <w:ind w:firstLine="567"/>
                        <w:jc w:val="both"/>
                        <w:textAlignment w:val="baseline"/>
                        <w:rPr>
                          <w:color w:val="000000"/>
                          <w:szCs w:val="24"/>
                          <w:lang w:eastAsia="lt-LT"/>
                        </w:rPr>
                      </w:pPr>
                      <w:sdt>
                        <w:sdtPr>
                          <w:alias w:val="Numeris"/>
                          <w:tag w:val="nr_ae994760c5854425b3fa1b4c658b59af"/>
                          <w:lock w:val="sdtLocked"/>
                          <w:richText/>
                        </w:sdtPr>
                        <w:sdtContent>
                          <w:r>
                            <w:rPr>
                              <w:szCs w:val="24"/>
                            </w:rPr>
                            <w:t>31.1</w:t>
                          </w:r>
                        </w:sdtContent>
                      </w:sdt>
                      <w:r>
                        <w:rPr>
                          <w:szCs w:val="24"/>
                        </w:rPr>
                        <w:t>. naujoms pieno ūkio fermoms – fermos ploto vieno kvadratinio metro (1 m</w:t>
                      </w:r>
                      <w:r>
                        <w:rPr>
                          <w:szCs w:val="24"/>
                          <w:vertAlign w:val="superscript"/>
                        </w:rPr>
                        <w:t>2</w:t>
                      </w:r>
                      <w:r>
                        <w:rPr>
                          <w:szCs w:val="24"/>
                        </w:rPr>
                        <w:t>) statybos fiksuotasis įkainis yra 227,13 Eur už 1 m</w:t>
                      </w:r>
                      <w:r>
                        <w:rPr>
                          <w:szCs w:val="24"/>
                          <w:vertAlign w:val="superscript"/>
                        </w:rPr>
                        <w:t xml:space="preserve">2 </w:t>
                      </w:r>
                      <w:r>
                        <w:rPr>
                          <w:szCs w:val="24"/>
                        </w:rPr>
                        <w:t xml:space="preserve">(fiksuotasis įkainis nustatytas statybos darbams, kuriems priskiriamos šios darbų grupės: žemės darbai, pamatų, grindų, sienų (įskaitant duris, langus ir vartus) ir stogo įrengimas, aplinkos tvarkymo darbai, vandentiekio ir elektros įrengimo darbai);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31.2 pp."/>
                    <w:tag w:val="part_344635ba3d51472cb971aaf7503f00bb"/>
                    <w:lock w:val="sdtLocked"/>
                    <w:richText/>
                  </w:sdtPr>
                  <w:sdtContent>
                    <w:p>
                      <w:pPr>
                        <w:overflowPunct w:val="0"/>
                        <w:spacing w:line="360" w:lineRule="auto"/>
                        <w:ind w:firstLine="567"/>
                        <w:jc w:val="both"/>
                        <w:textAlignment w:val="baseline"/>
                        <w:rPr>
                          <w:szCs w:val="24"/>
                          <w:lang w:eastAsia="lt-LT"/>
                        </w:rPr>
                      </w:pPr>
                      <w:sdt>
                        <w:sdtPr>
                          <w:alias w:val="Numeris"/>
                          <w:tag w:val="nr_344635ba3d51472cb971aaf7503f00bb"/>
                          <w:lock w:val="sdtLocked"/>
                          <w:richText/>
                        </w:sdtPr>
                        <w:sdtContent>
                          <w:r>
                            <w:rPr>
                              <w:szCs w:val="24"/>
                            </w:rPr>
                            <w:t>31.2</w:t>
                          </w:r>
                        </w:sdtContent>
                      </w:sdt>
                      <w:r>
                        <w:rPr>
                          <w:szCs w:val="24"/>
                        </w:rPr>
                        <w:t>. naujiems plokščiadugniams grūdų saugojimo bokštams – bokšto talpos tūrio vieno kubinio metro (1 m</w:t>
                      </w:r>
                      <w:r>
                        <w:rPr>
                          <w:szCs w:val="24"/>
                          <w:vertAlign w:val="superscript"/>
                        </w:rPr>
                        <w:t>3</w:t>
                      </w:r>
                      <w:r>
                        <w:rPr>
                          <w:szCs w:val="24"/>
                        </w:rPr>
                        <w:t>) statybos fiksuotasis įkainis yra 93,38 Eur už 1 m</w:t>
                      </w:r>
                      <w:r>
                        <w:rPr>
                          <w:szCs w:val="24"/>
                          <w:vertAlign w:val="superscript"/>
                        </w:rPr>
                        <w:t xml:space="preserve">3 </w:t>
                      </w:r>
                      <w:r>
                        <w:rPr>
                          <w:szCs w:val="24"/>
                        </w:rPr>
                        <w:t>(fiksuotasis įkainis nustatytas plokščiadugnio grūdų saugojimo bokšto minimaliai komplektacijai, kurią sudaro: viršutinio lygio jutiklis, fiksuojantis bokšto pripildymą, vidinės ir išorinės kopėčios su turėklais, durelės bokšto stoge ir sienoje, ventiliavimo sistema su ventiliatoriumi (7,5–11,0 kW), grūdų temperatūros matavimo sistema su skaitmeniniu temperatūros nustatymo prietaisu, perforuotos grindys (visas plotas), grūdų pakrovimo įrenginiai, grūdų iškrovimo sistema (grindų išvalymo sraigtinis transporteris, besisukantis ratu, sraigtinis transporteris, iškraunantis bokštą. Plokščiadugnio grūdų saugojimo bokšto pamatų įrengimo išlaidos į fiksuotąjį įkainį neįskaitytos).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32 p."/>
                <w:tag w:val="part_ef418d69d12940ddb34fbcf5db438ca0"/>
                <w:lock w:val="sdtLocked"/>
                <w:richText/>
              </w:sdtPr>
              <w:sdtContent>
                <w:p>
                  <w:pPr>
                    <w:suppressAutoHyphens/>
                    <w:spacing w:line="360" w:lineRule="auto"/>
                    <w:ind w:firstLine="567"/>
                    <w:jc w:val="both"/>
                    <w:textAlignment w:val="center"/>
                    <w:rPr>
                      <w:strike/>
                      <w:szCs w:val="24"/>
                    </w:rPr>
                  </w:pPr>
                  <w:sdt>
                    <w:sdtPr>
                      <w:alias w:val="Numeris"/>
                      <w:tag w:val="nr_ef418d69d12940ddb34fbcf5db438ca0"/>
                      <w:lock w:val="sdtLocked"/>
                      <w:richText/>
                    </w:sdtPr>
                    <w:sdtContent>
                      <w:r>
                        <w:rPr>
                          <w:szCs w:val="22"/>
                        </w:rPr>
                        <w:t>32</w:t>
                      </w:r>
                    </w:sdtContent>
                  </w:sdt>
                  <w:r>
                    <w:rPr>
                      <w:szCs w:val="22"/>
                    </w:rPr>
                    <w:t xml:space="preserve">. Perkant prekes, paslaugas, kurių vertė nesiekia 58 000 Eur be PVM, ar perkant darbus – nesiekia 145 000 Eur be PVM (išskyrus atvejus, kai pagal teisės aktų nuostatas reikia atlikti pirkimų procedūrą), mažiausią kainą nurodančio komercinio pasiūlymo konkretūs pagrindines technines savybes apibūdinantys techniniai parametrai, markė ir modelis bus įrašomi į paramos sutartį </w:t>
                  </w:r>
                  <w:r>
                    <w:t>(netaikoma, kai teisės aktu yra nustatyti prekių, paslaugų ir (arba) darbų fiksuotieji įkainiai).</w:t>
                  </w:r>
                  <w:r>
                    <w:rPr>
                      <w:szCs w:val="22"/>
                    </w:rPr>
                    <w:t xml:space="preserve"> </w:t>
                  </w:r>
                </w:p>
              </w:sdtContent>
            </w:sdt>
            <w:sdt>
              <w:sdtPr>
                <w:alias w:val="33 p."/>
                <w:tag w:val="part_3af7ab8ab0dc4573ba2464e86a79d622"/>
                <w:lock w:val="sdtLocked"/>
                <w:richText/>
              </w:sdtPr>
              <w:sdtContent>
                <w:p>
                  <w:pPr>
                    <w:suppressAutoHyphens/>
                    <w:spacing w:line="348" w:lineRule="auto"/>
                    <w:ind w:firstLine="567"/>
                    <w:jc w:val="both"/>
                  </w:pPr>
                  <w:sdt>
                    <w:sdtPr>
                      <w:alias w:val="Numeris"/>
                      <w:tag w:val="nr_3af7ab8ab0dc4573ba2464e86a79d622"/>
                      <w:lock w:val="sdtLocked"/>
                      <w:richText/>
                    </w:sdtPr>
                    <w:sdtContent>
                      <w:r>
                        <w:rPr>
                          <w:szCs w:val="24"/>
                          <w:lang w:eastAsia="lt-LT"/>
                        </w:rPr>
                        <w:t>33</w:t>
                      </w:r>
                    </w:sdtContent>
                  </w:sdt>
                  <w:r>
                    <w:rPr>
                      <w:szCs w:val="24"/>
                      <w:lang w:eastAsia="lt-LT"/>
                    </w:rPr>
                    <w:t xml:space="preserve">. Jei </w:t>
                  </w:r>
                  <w:r>
                    <w:rPr>
                      <w:spacing w:val="-1"/>
                      <w:szCs w:val="24"/>
                      <w:lang w:eastAsia="lt-LT"/>
                    </w:rPr>
                    <w:t xml:space="preserve">prekių, paslaugų ir (arba) darbų pirkimai atlikti iki paramos paraiškos pateikimo, pareiškėjas pirkimų dokumentų kopijas turi pateikti kartu su paramos paraiška. </w:t>
                  </w:r>
                </w:p>
              </w:sdtContent>
            </w:sdt>
            <w:sdt>
              <w:sdtPr>
                <w:alias w:val="34 p."/>
                <w:tag w:val="part_c2dffc92626f4087b06081b9d9621ef2"/>
                <w:lock w:val="sdtLocked"/>
                <w:richText/>
              </w:sdtPr>
              <w:sdtContent>
                <w:p>
                  <w:pPr>
                    <w:suppressAutoHyphens/>
                    <w:spacing w:line="348" w:lineRule="auto"/>
                    <w:ind w:firstLine="567"/>
                    <w:jc w:val="both"/>
                    <w:rPr>
                      <w:szCs w:val="24"/>
                      <w:lang w:eastAsia="lt-LT"/>
                    </w:rPr>
                  </w:pPr>
                  <w:sdt>
                    <w:sdtPr>
                      <w:alias w:val="Numeris"/>
                      <w:tag w:val="nr_c2dffc92626f4087b06081b9d9621ef2"/>
                      <w:lock w:val="sdtLocked"/>
                      <w:richText/>
                    </w:sdtPr>
                    <w:sdtContent>
                      <w:r>
                        <w:rPr>
                          <w:szCs w:val="24"/>
                          <w:lang w:eastAsia="lt-LT"/>
                        </w:rPr>
                        <w:t>34</w:t>
                      </w:r>
                    </w:sdtContent>
                  </w:sdt>
                  <w:r>
                    <w:rPr>
                      <w:szCs w:val="24"/>
                      <w:lang w:eastAsia="lt-LT"/>
                    </w:rPr>
                    <w:t>. Tinkamomis finansuoti pripažįstamos išlaidos:</w:t>
                  </w:r>
                </w:p>
                <w:sdt>
                  <w:sdtPr>
                    <w:alias w:val="34.1 pp."/>
                    <w:tag w:val="part_a9b81ba7570a4df59f193eff2a8ad42b"/>
                    <w:lock w:val="sdtLocked"/>
                    <w:richText/>
                  </w:sdtPr>
                  <w:sdtContent>
                    <w:p>
                      <w:pPr>
                        <w:suppressAutoHyphens/>
                        <w:spacing w:line="348" w:lineRule="auto"/>
                        <w:ind w:firstLine="567"/>
                        <w:jc w:val="both"/>
                        <w:rPr>
                          <w:szCs w:val="24"/>
                          <w:lang w:eastAsia="lt-LT"/>
                        </w:rPr>
                      </w:pPr>
                      <w:sdt>
                        <w:sdtPr>
                          <w:alias w:val="Numeris"/>
                          <w:tag w:val="nr_a9b81ba7570a4df59f193eff2a8ad42b"/>
                          <w:lock w:val="sdtLocked"/>
                          <w:richText/>
                        </w:sdtPr>
                        <w:sdtContent>
                          <w:r>
                            <w:rPr>
                              <w:szCs w:val="24"/>
                              <w:lang w:eastAsia="lt-LT"/>
                            </w:rPr>
                            <w:t>34.1</w:t>
                          </w:r>
                        </w:sdtContent>
                      </w:sdt>
                      <w:r>
                        <w:rPr>
                          <w:szCs w:val="24"/>
                          <w:lang w:eastAsia="lt-LT"/>
                        </w:rPr>
                        <w:t>. būtinos projektui vykdyti ir numatytos paramos paraiškoje;</w:t>
                      </w:r>
                    </w:p>
                  </w:sdtContent>
                </w:sdt>
                <w:sdt>
                  <w:sdtPr>
                    <w:alias w:val="34.2 pp."/>
                    <w:tag w:val="part_89acedad6f104290b27861237676b5cd"/>
                    <w:lock w:val="sdtLocked"/>
                    <w:richText/>
                  </w:sdtPr>
                  <w:sdtContent>
                    <w:p>
                      <w:pPr>
                        <w:suppressAutoHyphens/>
                        <w:spacing w:line="348" w:lineRule="auto"/>
                        <w:ind w:firstLine="567"/>
                        <w:jc w:val="both"/>
                        <w:rPr>
                          <w:szCs w:val="24"/>
                          <w:lang w:eastAsia="lt-LT"/>
                        </w:rPr>
                      </w:pPr>
                      <w:sdt>
                        <w:sdtPr>
                          <w:alias w:val="Numeris"/>
                          <w:tag w:val="nr_89acedad6f104290b27861237676b5cd"/>
                          <w:lock w:val="sdtLocked"/>
                          <w:richText/>
                        </w:sdtPr>
                        <w:sdtContent>
                          <w:r>
                            <w:rPr>
                              <w:szCs w:val="24"/>
                              <w:lang w:eastAsia="lt-LT"/>
                            </w:rPr>
                            <w:t>34.2</w:t>
                          </w:r>
                        </w:sdtContent>
                      </w:sdt>
                      <w:r>
                        <w:rPr>
                          <w:szCs w:val="24"/>
                          <w:lang w:eastAsia="lt-LT"/>
                        </w:rPr>
                        <w:t xml:space="preserve">. realiai suplanuotos, pagrįstos, atitinkančios pareiškėjo viso ūkio gamybinį potencialą (pvz.: valdomą žemės plotą, ūkinių gyvūnų skaičių ir pan.) ir neviršijančios vidutinių rinkos (jei nenustatyti fiksuotieji įkainiai) kainų; </w:t>
                      </w:r>
                    </w:p>
                  </w:sdtContent>
                </w:sdt>
                <w:sdt>
                  <w:sdtPr>
                    <w:alias w:val="34.3 pp."/>
                    <w:tag w:val="part_027eac495b2b4ec5806b9cb8b627b0e3"/>
                    <w:lock w:val="sdtLocked"/>
                    <w:richText/>
                  </w:sdtPr>
                  <w:sdtContent>
                    <w:p>
                      <w:pPr>
                        <w:suppressAutoHyphens/>
                        <w:spacing w:line="360" w:lineRule="auto"/>
                        <w:ind w:firstLine="567"/>
                        <w:jc w:val="both"/>
                        <w:rPr>
                          <w:spacing w:val="-2"/>
                          <w:szCs w:val="24"/>
                          <w:lang w:eastAsia="lt-LT"/>
                        </w:rPr>
                      </w:pPr>
                      <w:sdt>
                        <w:sdtPr>
                          <w:alias w:val="Numeris"/>
                          <w:tag w:val="nr_027eac495b2b4ec5806b9cb8b627b0e3"/>
                          <w:lock w:val="sdtLocked"/>
                          <w:richText/>
                        </w:sdtPr>
                        <w:sdtContent>
                          <w:r>
                            <w:rPr>
                              <w:spacing w:val="-2"/>
                              <w:szCs w:val="24"/>
                              <w:lang w:eastAsia="lt-LT"/>
                            </w:rPr>
                            <w:t>34.3</w:t>
                          </w:r>
                        </w:sdtContent>
                      </w:sdt>
                      <w:r>
                        <w:rPr>
                          <w:spacing w:val="-2"/>
                          <w:szCs w:val="24"/>
                          <w:lang w:eastAsia="lt-LT"/>
                        </w:rPr>
                        <w:t xml:space="preserve">. patirtos (apmokėtos) po paramos paraiškos pateikimo dienos. Tačiau šios išlaidos nefinansuojamos, jeigu parama projektui neskiriama arba išlaidos nėra nurodytos tinkamų finansuoti išlaidų sąraše pagal šių Taisyklių 34 punktą  arba jei jos padarytos nesilaikant pirkimo procedūrų </w:t>
                      </w:r>
                      <w:r>
                        <w:rPr>
                          <w:szCs w:val="24"/>
                          <w:lang w:eastAsia="lt-LT"/>
                        </w:rPr>
                        <w:t>(jei nenustatyti fiksuotieji įkainiai)</w:t>
                      </w:r>
                      <w:r>
                        <w:rPr>
                          <w:spacing w:val="-2"/>
                          <w:szCs w:val="24"/>
                          <w:lang w:eastAsia="lt-LT"/>
                        </w:rPr>
                        <w:t>, nustatytų teisės aktuose;</w:t>
                      </w:r>
                    </w:p>
                  </w:sdtContent>
                </w:sdt>
                <w:sdt>
                  <w:sdtPr>
                    <w:alias w:val="34.4 pp."/>
                    <w:tag w:val="part_8f343778cad34bc18957b8eb1be3642f"/>
                    <w:lock w:val="sdtLocked"/>
                    <w:richText/>
                  </w:sdtPr>
                  <w:sdtContent>
                    <w:p>
                      <w:pPr>
                        <w:suppressAutoHyphens/>
                        <w:spacing w:line="360" w:lineRule="auto"/>
                        <w:ind w:firstLine="567"/>
                        <w:jc w:val="both"/>
                        <w:rPr>
                          <w:szCs w:val="24"/>
                          <w:lang w:eastAsia="lt-LT"/>
                        </w:rPr>
                      </w:pPr>
                      <w:sdt>
                        <w:sdtPr>
                          <w:alias w:val="Numeris"/>
                          <w:tag w:val="nr_8f343778cad34bc18957b8eb1be3642f"/>
                          <w:lock w:val="sdtLocked"/>
                          <w:richText/>
                        </w:sdtPr>
                        <w:sdtContent>
                          <w:r>
                            <w:rPr>
                              <w:szCs w:val="24"/>
                              <w:lang w:eastAsia="lt-LT"/>
                            </w:rPr>
                            <w:t>34.4</w:t>
                          </w:r>
                        </w:sdtContent>
                      </w:sdt>
                      <w:r>
                        <w:rPr>
                          <w:szCs w:val="24"/>
                          <w:lang w:eastAsia="lt-LT"/>
                        </w:rPr>
                        <w:t>. bendrosios išlaidos, kurios yra tiesiogiai susijusios su projekto parengimu ir administravimu ir kurios yra patirtos ne anksčiau kaip prieš vienus metus iki paramos paraiškos pateikimo dienos. Tačiau, jei parama projektui neskiriama arba jei pirkimai atlikti nesilaikant pirkimo procedūrų, numatytų teisės aktuose, bendrosios išlaidos nefinansuojamos;</w:t>
                      </w:r>
                    </w:p>
                  </w:sdtContent>
                </w:sdt>
                <w:sdt>
                  <w:sdtPr>
                    <w:alias w:val="34.5 pp."/>
                    <w:tag w:val="part_db32596fb1794aacb86deee9c4834995"/>
                    <w:lock w:val="sdtLocked"/>
                    <w:richText/>
                  </w:sdtPr>
                  <w:sdtContent>
                    <w:p>
                      <w:pPr>
                        <w:suppressAutoHyphens/>
                        <w:spacing w:line="360" w:lineRule="auto"/>
                        <w:ind w:firstLine="567"/>
                        <w:jc w:val="both"/>
                        <w:rPr>
                          <w:szCs w:val="24"/>
                          <w:lang w:eastAsia="lt-LT"/>
                        </w:rPr>
                      </w:pPr>
                      <w:sdt>
                        <w:sdtPr>
                          <w:alias w:val="Numeris"/>
                          <w:tag w:val="nr_db32596fb1794aacb86deee9c4834995"/>
                          <w:lock w:val="sdtLocked"/>
                          <w:richText/>
                        </w:sdtPr>
                        <w:sdtContent>
                          <w:r>
                            <w:rPr>
                              <w:szCs w:val="24"/>
                              <w:lang w:eastAsia="lt-LT"/>
                            </w:rPr>
                            <w:t>34.5</w:t>
                          </w:r>
                        </w:sdtContent>
                      </w:sdt>
                      <w:r>
                        <w:rPr>
                          <w:szCs w:val="24"/>
                          <w:lang w:eastAsia="lt-LT"/>
                        </w:rPr>
                        <w:t>. faktiškai padarytos ir į paramos gavėjo apskaitą įtrauktos išlaidos, pagrįstos dokumentų originalais arba nustatyta tvarka patvirtintomis kopijomis;</w:t>
                      </w:r>
                    </w:p>
                  </w:sdtContent>
                </w:sdt>
                <w:sdt>
                  <w:sdtPr>
                    <w:alias w:val="34.6 pp."/>
                    <w:tag w:val="part_29a9aba4c0f14dad8a7149d203de5b83"/>
                    <w:lock w:val="sdtLocked"/>
                    <w:richText/>
                  </w:sdtPr>
                  <w:sdtContent>
                    <w:p>
                      <w:pPr>
                        <w:suppressAutoHyphens/>
                        <w:spacing w:line="360" w:lineRule="auto"/>
                        <w:ind w:firstLine="567"/>
                        <w:jc w:val="both"/>
                        <w:rPr>
                          <w:spacing w:val="-2"/>
                          <w:szCs w:val="24"/>
                          <w:lang w:eastAsia="lt-LT"/>
                        </w:rPr>
                      </w:pPr>
                      <w:sdt>
                        <w:sdtPr>
                          <w:alias w:val="Numeris"/>
                          <w:tag w:val="nr_29a9aba4c0f14dad8a7149d203de5b83"/>
                          <w:lock w:val="sdtLocked"/>
                          <w:richText/>
                        </w:sdtPr>
                        <w:sdtContent>
                          <w:r>
                            <w:rPr>
                              <w:szCs w:val="24"/>
                              <w:lang w:eastAsia="lt-LT"/>
                            </w:rPr>
                            <w:t>34.6</w:t>
                          </w:r>
                        </w:sdtContent>
                      </w:sdt>
                      <w:r>
                        <w:rPr>
                          <w:szCs w:val="24"/>
                          <w:lang w:eastAsia="lt-LT"/>
                        </w:rPr>
                        <w:t>. fi</w:t>
                      </w:r>
                      <w:r>
                        <w:rPr>
                          <w:color w:val="000000"/>
                          <w:szCs w:val="24"/>
                          <w:lang w:eastAsia="lt-LT"/>
                        </w:rPr>
                        <w:t>nansinės nuomos (lizingo) būdu įsigyjamas turtas turi tapti paramos gavėjo nuosavybe iki projekto įgyvendinimo pabaigos.</w:t>
                      </w:r>
                      <w:r>
                        <w:rPr>
                          <w:spacing w:val="-2"/>
                          <w:szCs w:val="24"/>
                          <w:lang w:eastAsia="lt-LT"/>
                        </w:rPr>
                        <w:t xml:space="preserve"> Pagal finansinės nuomos (lizingo) sutartį, įsigyjamo turto dalis, už kurią nesumokėta iki projekto įgyvendinimo laikotarpio pabaigos, paramos lėšomis nefinansuojama;</w:t>
                      </w:r>
                    </w:p>
                  </w:sdtContent>
                </w:sdt>
                <w:sdt>
                  <w:sdtPr>
                    <w:alias w:val="34.7 pp."/>
                    <w:tag w:val="part_bb49c5ac75da486490aa11d079a20e55"/>
                    <w:lock w:val="sdtLocked"/>
                    <w:richText/>
                  </w:sdtPr>
                  <w:sdtContent>
                    <w:p>
                      <w:pPr>
                        <w:suppressAutoHyphens/>
                        <w:spacing w:line="360" w:lineRule="auto"/>
                        <w:ind w:firstLine="567"/>
                        <w:jc w:val="both"/>
                        <w:rPr>
                          <w:spacing w:val="-2"/>
                          <w:szCs w:val="24"/>
                          <w:lang w:eastAsia="lt-LT"/>
                        </w:rPr>
                      </w:pPr>
                      <w:sdt>
                        <w:sdtPr>
                          <w:alias w:val="Numeris"/>
                          <w:tag w:val="nr_bb49c5ac75da486490aa11d079a20e55"/>
                          <w:lock w:val="sdtLocked"/>
                          <w:richText/>
                        </w:sdtPr>
                        <w:sdtContent>
                          <w:r>
                            <w:rPr>
                              <w:spacing w:val="-2"/>
                              <w:szCs w:val="24"/>
                              <w:lang w:eastAsia="lt-LT"/>
                            </w:rPr>
                            <w:t>34.7</w:t>
                          </w:r>
                        </w:sdtContent>
                      </w:sdt>
                      <w:r>
                        <w:rPr>
                          <w:spacing w:val="-2"/>
                          <w:szCs w:val="24"/>
                          <w:lang w:eastAsia="lt-LT"/>
                        </w:rPr>
                        <w:t>. jei įsigyjama teisės aktų nustatyta tvarka privaloma registruoti nauja žemės ūkio technika ar transporto priemonės, nurodytos tinkamų finansuoti išlaidų kategorijų sąraše, pateiktame Taisyklių 35.1 ir 35.5 papunkčiuose, buvo įregistruotos juridinio asmens, vykdančio žemės ūkio technikos ar transporto priemonių pardavimo veiklą, vardu, pareiškėjas turi pateikti to juridinio asmens rašytinį patvirtinimą, kad žemės ūkio technika ar transporto priemonė nebuvo eksploatuota;</w:t>
                      </w:r>
                    </w:p>
                  </w:sdtContent>
                </w:sdt>
                <w:sdt>
                  <w:sdtPr>
                    <w:alias w:val="34.8 pp."/>
                    <w:tag w:val="part_9a4be009d0934bb98b02360f1762f449"/>
                    <w:lock w:val="sdtLocked"/>
                    <w:richText/>
                  </w:sdtPr>
                  <w:sdtContent>
                    <w:p>
                      <w:pPr>
                        <w:spacing w:line="343" w:lineRule="auto"/>
                        <w:ind w:firstLine="567"/>
                        <w:jc w:val="both"/>
                        <w:rPr>
                          <w:rFonts w:ascii="TimesLT" w:hAnsi="TimesLT"/>
                          <w:szCs w:val="24"/>
                        </w:rPr>
                      </w:pPr>
                      <w:sdt>
                        <w:sdtPr>
                          <w:alias w:val="Numeris"/>
                          <w:tag w:val="nr_9a4be009d0934bb98b02360f1762f449"/>
                          <w:lock w:val="sdtLocked"/>
                          <w:richText/>
                        </w:sdtPr>
                        <w:sdtContent>
                          <w:r>
                            <w:rPr>
                              <w:rFonts w:ascii="TimesLT" w:hAnsi="TimesLT"/>
                              <w:szCs w:val="24"/>
                            </w:rPr>
                            <w:t>34.8</w:t>
                          </w:r>
                        </w:sdtContent>
                      </w:sdt>
                      <w:r>
                        <w:rPr>
                          <w:rFonts w:ascii="TimesLT" w:hAnsi="TimesLT"/>
                          <w:szCs w:val="24"/>
                        </w:rPr>
                        <w:t>. išlaidos ūkinių gyvūnų biologiniam saugumui užtikrinti, nurodytos tinkamų finansuoti išlaidų kategorijų sąraše, pateiktame Taisyklių 35.2, 35.7, 35.8 ir 35.9.1 papunkčiuose, finansuojamos tik tuo atveju, jei pareiškėjas iki paramos paraiškos pateikimo yra parengęs ir su paramos paraiška pateikia biologinio saugumo priemonių taikymo ir tam reikalingų investicijų planą dėl biologinio saugumo priemonių ūkinių gyvūnų laikymo vietose ir planas yra suderintas su Valstybinės maisto ir veterinarijos tarnybos teritoriniu padaliniu.</w:t>
                      </w:r>
                    </w:p>
                  </w:sdtContent>
                </w:sdt>
              </w:sdtContent>
            </w:sdt>
            <w:sdt>
              <w:sdtPr>
                <w:alias w:val="35 p."/>
                <w:tag w:val="part_9d26cefc7d7a4445be96c1ca282195f3"/>
                <w:lock w:val="sdtLocked"/>
                <w:richText/>
              </w:sdtPr>
              <w:sdtContent>
                <w:p>
                  <w:pPr>
                    <w:spacing w:line="343" w:lineRule="auto"/>
                    <w:ind w:firstLine="567"/>
                    <w:jc w:val="both"/>
                    <w:rPr>
                      <w:color w:val="000000"/>
                      <w:spacing w:val="-2"/>
                      <w:szCs w:val="24"/>
                      <w:lang w:eastAsia="lt-LT"/>
                    </w:rPr>
                  </w:pPr>
                  <w:sdt>
                    <w:sdtPr>
                      <w:alias w:val="Numeris"/>
                      <w:tag w:val="nr_9d26cefc7d7a4445be96c1ca282195f3"/>
                      <w:lock w:val="sdtLocked"/>
                      <w:richText/>
                    </w:sdtPr>
                    <w:sdtContent>
                      <w:r>
                        <w:rPr>
                          <w:color w:val="000000"/>
                          <w:spacing w:val="-2"/>
                          <w:szCs w:val="24"/>
                          <w:lang w:eastAsia="lt-LT"/>
                        </w:rPr>
                        <w:t>35</w:t>
                      </w:r>
                    </w:sdtContent>
                  </w:sdt>
                  <w:r>
                    <w:rPr>
                      <w:color w:val="000000"/>
                      <w:spacing w:val="-2"/>
                      <w:szCs w:val="24"/>
                      <w:lang w:eastAsia="lt-LT"/>
                    </w:rPr>
                    <w:t xml:space="preserve">. Tinkamos finansuoti išlaidos yra: </w:t>
                  </w:r>
                </w:p>
                <w:sdt>
                  <w:sdtPr>
                    <w:alias w:val="35.1 pp."/>
                    <w:tag w:val="part_994214834e84419fafee8fdebb11f49e"/>
                    <w:lock w:val="sdtLocked"/>
                    <w:richText/>
                  </w:sdtPr>
                  <w:sdtContent>
                    <w:p>
                      <w:pPr>
                        <w:suppressAutoHyphens/>
                        <w:spacing w:line="336" w:lineRule="auto"/>
                        <w:ind w:firstLine="567"/>
                        <w:jc w:val="both"/>
                        <w:rPr>
                          <w:spacing w:val="-2"/>
                          <w:szCs w:val="24"/>
                          <w:lang w:eastAsia="lt-LT"/>
                        </w:rPr>
                      </w:pPr>
                      <w:sdt>
                        <w:sdtPr>
                          <w:alias w:val="Numeris"/>
                          <w:tag w:val="nr_994214834e84419fafee8fdebb11f49e"/>
                          <w:lock w:val="sdtLocked"/>
                          <w:richText/>
                        </w:sdtPr>
                        <w:sdtContent>
                          <w:r>
                            <w:rPr>
                              <w:color w:val="000000"/>
                              <w:spacing w:val="-2"/>
                              <w:szCs w:val="24"/>
                              <w:lang w:eastAsia="lt-LT"/>
                            </w:rPr>
                            <w:t>35.1</w:t>
                          </w:r>
                        </w:sdtContent>
                      </w:sdt>
                      <w:r>
                        <w:rPr>
                          <w:color w:val="000000"/>
                          <w:spacing w:val="-2"/>
                          <w:szCs w:val="24"/>
                          <w:lang w:eastAsia="lt-LT"/>
                        </w:rPr>
                        <w:t>. nauja žemės ūkio technika ir nauja žemės ūkio įranga</w:t>
                      </w:r>
                      <w:r>
                        <w:rPr>
                          <w:b/>
                          <w:color w:val="000000"/>
                          <w:spacing w:val="-2"/>
                          <w:szCs w:val="24"/>
                          <w:lang w:eastAsia="lt-LT"/>
                        </w:rPr>
                        <w:t xml:space="preserve"> </w:t>
                      </w:r>
                      <w:r>
                        <w:rPr>
                          <w:color w:val="000000"/>
                          <w:spacing w:val="-2"/>
                          <w:szCs w:val="24"/>
                          <w:lang w:eastAsia="lt-LT"/>
                        </w:rPr>
                        <w:t xml:space="preserve">(prie įrangos kategorijos negali būti priskirtos jokios transporto priemonės, nurodytos </w:t>
                      </w:r>
                      <w:r>
                        <w:rPr>
                          <w:color w:val="000000"/>
                          <w:szCs w:val="24"/>
                          <w:lang w:eastAsia="lt-LT"/>
                        </w:rPr>
                        <w:t>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(toliau – Motorinių transporto priemonių ir jų priekabų kategorijų ir klasių pagal konstrukciją reikalavimai)</w:t>
                      </w:r>
                      <w:r>
                        <w:rPr>
                          <w:color w:val="000000"/>
                          <w:spacing w:val="-2"/>
                          <w:szCs w:val="24"/>
                          <w:lang w:eastAsia="lt-LT"/>
                        </w:rPr>
                        <w:t>.</w:t>
                      </w:r>
                      <w:r>
                        <w:rPr>
                          <w:b/>
                          <w:color w:val="000000"/>
                          <w:spacing w:val="-2"/>
                          <w:szCs w:val="24"/>
                          <w:lang w:eastAsia="lt-LT"/>
                        </w:rPr>
                        <w:t xml:space="preserve"> </w:t>
                      </w:r>
                      <w:r>
                        <w:rPr>
                          <w:spacing w:val="-2"/>
                          <w:szCs w:val="24"/>
                          <w:lang w:eastAsia="lt-LT"/>
                        </w:rPr>
                        <w:t>Žemės ūkio įranga laikoma įranga, susijusi su žemės ūkio produktų gamyba. Prie žemės ūkio įrangos kategorijos nepriskiriama įvairi įranga, kuri iš dalies gali būti naudojama ir žemės ūkio gamyboje, tačiau yra pagaminta įvairių ūkio šakų arba kitoms reikmėms (pavyzdžiui, kuro talpyklos, elektros generatoriai, elektros transformatoriai, vandens cisternos ir pan.);</w:t>
                      </w:r>
                    </w:p>
                  </w:sdtContent>
                </w:sdt>
                <w:sdt>
                  <w:sdtPr>
                    <w:alias w:val="35.2 pp."/>
                    <w:tag w:val="part_0fc6fad520a140b9b3293af5e91e3cc1"/>
                    <w:lock w:val="sdtLocked"/>
                    <w:richText/>
                  </w:sdtPr>
                  <w:sdtContent>
                    <w:p>
                      <w:pPr>
                        <w:suppressAutoHyphens/>
                        <w:spacing w:line="336" w:lineRule="auto"/>
                        <w:ind w:firstLine="567"/>
                        <w:jc w:val="both"/>
                        <w:rPr>
                          <w:color w:val="000000"/>
                          <w:szCs w:val="24"/>
                          <w:lang w:eastAsia="lt-LT"/>
                        </w:rPr>
                      </w:pPr>
                      <w:sdt>
                        <w:sdtPr>
                          <w:alias w:val="Numeris"/>
                          <w:tag w:val="nr_0fc6fad520a140b9b3293af5e91e3cc1"/>
                          <w:lock w:val="sdtLocked"/>
                          <w:richText/>
                        </w:sdtPr>
                        <w:sdtContent>
                          <w:r>
                            <w:rPr>
                              <w:color w:val="000000"/>
                              <w:spacing w:val="-2"/>
                              <w:szCs w:val="24"/>
                              <w:lang w:eastAsia="lt-LT"/>
                            </w:rPr>
                            <w:t>35.</w:t>
                          </w:r>
                          <w:r>
                            <w:rPr>
                              <w:color w:val="000000"/>
                              <w:szCs w:val="24"/>
                              <w:lang w:eastAsia="lt-LT"/>
                            </w:rPr>
                            <w:t>2</w:t>
                          </w:r>
                        </w:sdtContent>
                      </w:sdt>
                      <w:r>
                        <w:rPr>
                          <w:color w:val="000000"/>
                          <w:szCs w:val="24"/>
                          <w:lang w:eastAsia="lt-LT"/>
                        </w:rPr>
                        <w:t xml:space="preserve">. nauja įranga, būtina specializuoto žemės ūkio sektoriaus ūkinių </w:t>
                      </w:r>
                      <w:r>
                        <w:rPr>
                          <w:spacing w:val="-2"/>
                          <w:szCs w:val="24"/>
                          <w:lang w:eastAsia="lt-LT"/>
                        </w:rPr>
                        <w:t>gyvūnų gerovei ir (arba) biologiniam saugumui užtikrinti. Remiamos investicijos ūkinių gyvūnų biologiniam saugumui užtikrinti:</w:t>
                      </w:r>
                      <w:r>
                        <w:rPr>
                          <w:color w:val="000000"/>
                          <w:szCs w:val="24"/>
                          <w:lang w:eastAsia="lt-LT"/>
                        </w:rPr>
                        <w:t xml:space="preserve"> dezinfekciniai kilimėliai, higieniniai praėjimai (higieniniai šliuzai), transporto priemonių dezinfekavimo įranga, tinklai nuo vabzdžių ant angų ir pan., šalutinių gyvūninių produktų laikymo šaldytuvai ir šaldymo / vėsinimo kameros;</w:t>
                      </w:r>
                    </w:p>
                  </w:sdtContent>
                </w:sdt>
                <w:sdt>
                  <w:sdtPr>
                    <w:alias w:val="35.3 pp."/>
                    <w:tag w:val="part_b47a2e20d4624c3ebb844fbd033a86bf"/>
                    <w:lock w:val="sdtLocked"/>
                    <w:richText/>
                  </w:sdtPr>
                  <w:sdtContent>
                    <w:p>
                      <w:pPr>
                        <w:suppressAutoHyphens/>
                        <w:spacing w:line="336" w:lineRule="auto"/>
                        <w:ind w:firstLine="567"/>
                        <w:jc w:val="both"/>
                        <w:rPr>
                          <w:spacing w:val="-2"/>
                          <w:szCs w:val="24"/>
                          <w:lang w:eastAsia="lt-LT"/>
                        </w:rPr>
                      </w:pPr>
                      <w:sdt>
                        <w:sdtPr>
                          <w:alias w:val="Numeris"/>
                          <w:tag w:val="nr_b47a2e20d4624c3ebb844fbd033a86bf"/>
                          <w:lock w:val="sdtLocked"/>
                          <w:richText/>
                        </w:sdtPr>
                        <w:sdtContent>
                          <w:r>
                            <w:rPr>
                              <w:spacing w:val="-2"/>
                              <w:szCs w:val="24"/>
                              <w:lang w:eastAsia="lt-LT"/>
                            </w:rPr>
                            <w:t>35.3</w:t>
                          </w:r>
                        </w:sdtContent>
                      </w:sdt>
                      <w:r>
                        <w:rPr>
                          <w:spacing w:val="-2"/>
                          <w:szCs w:val="24"/>
                          <w:lang w:eastAsia="lt-LT"/>
                        </w:rPr>
                        <w:t xml:space="preserve">. nauji technologiniai įrengimai, skirti </w:t>
                      </w:r>
                      <w:r>
                        <w:rPr>
                          <w:color w:val="000000"/>
                          <w:szCs w:val="24"/>
                          <w:lang w:eastAsia="lt-LT"/>
                        </w:rPr>
                        <w:t xml:space="preserve">specializuoto žemės ūkio sektoriaus </w:t>
                      </w:r>
                      <w:r>
                        <w:rPr>
                          <w:spacing w:val="-2"/>
                          <w:szCs w:val="24"/>
                          <w:lang w:eastAsia="lt-LT"/>
                        </w:rPr>
                        <w:t xml:space="preserve">pirminiams žemės ūkio produktams apdoroti ir (arba) perdirbti ir (arba) paruošti realizacijai (pvz.: pieno priėmimo–separavimo–terminio apdorojimo linija, sūrių gamybos linija, skerdienos išpjaustymo linija, mėsos gaminių gamybos linija, daržovių šaldymo linija, sulčių gamybos linija ir pan.); </w:t>
                      </w:r>
                    </w:p>
                  </w:sdtContent>
                </w:sdt>
                <w:sdt>
                  <w:sdtPr>
                    <w:alias w:val="35.4 pp."/>
                    <w:tag w:val="part_5d6192f554ff4f9797c3ee9f247ba7a7"/>
                    <w:lock w:val="sdtLocked"/>
                    <w:richText/>
                  </w:sdtPr>
                  <w:sdtContent>
                    <w:p>
                      <w:pPr>
                        <w:suppressAutoHyphens/>
                        <w:spacing w:line="348" w:lineRule="auto"/>
                        <w:ind w:firstLine="567"/>
                        <w:jc w:val="both"/>
                        <w:rPr>
                          <w:spacing w:val="-2"/>
                          <w:szCs w:val="24"/>
                          <w:lang w:eastAsia="lt-LT"/>
                        </w:rPr>
                      </w:pPr>
                      <w:sdt>
                        <w:sdtPr>
                          <w:alias w:val="Numeris"/>
                          <w:tag w:val="nr_5d6192f554ff4f9797c3ee9f247ba7a7"/>
                          <w:lock w:val="sdtLocked"/>
                          <w:richText/>
                        </w:sdtPr>
                        <w:sdtContent>
                          <w:r>
                            <w:rPr>
                              <w:spacing w:val="-2"/>
                              <w:szCs w:val="24"/>
                              <w:lang w:eastAsia="lt-LT"/>
                            </w:rPr>
                            <w:t>35.4</w:t>
                          </w:r>
                        </w:sdtContent>
                      </w:sdt>
                      <w:r>
                        <w:rPr>
                          <w:spacing w:val="-2"/>
                          <w:szCs w:val="24"/>
                          <w:lang w:eastAsia="lt-LT"/>
                        </w:rPr>
                        <w:t xml:space="preserve">. nauja kompiuterinė ir programinė įranga, susijusi su įsigyjamos įrangos ar technologinio proceso valdymu; </w:t>
                      </w:r>
                    </w:p>
                  </w:sdtContent>
                </w:sdt>
                <w:sdt>
                  <w:sdtPr>
                    <w:alias w:val="35.5 pp."/>
                    <w:tag w:val="part_bc7dd4dac6104ea8887c0019184d3281"/>
                    <w:lock w:val="sdtLocked"/>
                    <w:richText/>
                  </w:sdtPr>
                  <w:sdtContent>
                    <w:p>
                      <w:pPr>
                        <w:suppressAutoHyphens/>
                        <w:spacing w:line="348" w:lineRule="auto"/>
                        <w:ind w:firstLine="567"/>
                        <w:jc w:val="both"/>
                        <w:rPr>
                          <w:spacing w:val="-2"/>
                          <w:szCs w:val="24"/>
                          <w:lang w:eastAsia="lt-LT"/>
                        </w:rPr>
                      </w:pPr>
                      <w:sdt>
                        <w:sdtPr>
                          <w:alias w:val="Numeris"/>
                          <w:tag w:val="nr_bc7dd4dac6104ea8887c0019184d3281"/>
                          <w:lock w:val="sdtLocked"/>
                          <w:richText/>
                        </w:sdtPr>
                        <w:sdtContent>
                          <w:r>
                            <w:rPr>
                              <w:spacing w:val="-2"/>
                              <w:szCs w:val="24"/>
                              <w:lang w:eastAsia="lt-LT"/>
                            </w:rPr>
                            <w:t>35.5</w:t>
                          </w:r>
                        </w:sdtContent>
                      </w:sdt>
                      <w:r>
                        <w:rPr>
                          <w:spacing w:val="-2"/>
                          <w:szCs w:val="24"/>
                          <w:lang w:eastAsia="lt-LT"/>
                        </w:rPr>
                        <w:t xml:space="preserve">. naujos N, O ir SL kategorijų bazinės komplektacijos transporto priemonės, </w:t>
                      </w:r>
                      <w:r>
                        <w:rPr>
                          <w:color w:val="000000"/>
                          <w:szCs w:val="24"/>
                          <w:lang w:eastAsia="lt-LT"/>
                        </w:rPr>
                        <w:t>kaip nurodyta Motorinių transporto priemonių ir jų priekabų kategorijų ir klasių pagal konstrukciją reikalavimuose, skirtos projekto reikmėms. Parama įsigyti N</w:t>
                      </w:r>
                      <w:r>
                        <w:rPr>
                          <w:color w:val="000000"/>
                          <w:szCs w:val="24"/>
                          <w:vertAlign w:val="subscript"/>
                          <w:lang w:eastAsia="lt-LT"/>
                        </w:rPr>
                        <w:t>1</w:t>
                      </w:r>
                      <w:r>
                        <w:rPr>
                          <w:color w:val="000000"/>
                          <w:szCs w:val="24"/>
                          <w:lang w:eastAsia="lt-LT"/>
                        </w:rPr>
                        <w:t xml:space="preserve"> klasės transporto priemonę kroviniams vežti teikiama tuo atveju, kai joje yra 2 arba 3 sėdimosios vietos, krovinių skyrius atskirtas stacionaria pertvara ir jame nėra langų;</w:t>
                      </w:r>
                    </w:p>
                  </w:sdtContent>
                </w:sdt>
                <w:sdt>
                  <w:sdtPr>
                    <w:alias w:val="35.6 pp."/>
                    <w:tag w:val="part_d3f7170673654c79ace4dc934f0a4d15"/>
                    <w:lock w:val="sdtLocked"/>
                    <w:richText/>
                  </w:sdtPr>
                  <w:sdtContent>
                    <w:p>
                      <w:pPr>
                        <w:suppressAutoHyphens/>
                        <w:spacing w:line="348" w:lineRule="auto"/>
                        <w:ind w:firstLine="567"/>
                        <w:jc w:val="both"/>
                        <w:rPr>
                          <w:szCs w:val="24"/>
                          <w:lang w:eastAsia="lt-LT"/>
                        </w:rPr>
                      </w:pPr>
                      <w:sdt>
                        <w:sdtPr>
                          <w:alias w:val="Numeris"/>
                          <w:tag w:val="nr_d3f7170673654c79ace4dc934f0a4d15"/>
                          <w:lock w:val="sdtLocked"/>
                          <w:richText/>
                        </w:sdtPr>
                        <w:sdtContent>
                          <w:r>
                            <w:rPr>
                              <w:szCs w:val="24"/>
                              <w:lang w:eastAsia="lt-LT"/>
                            </w:rPr>
                            <w:t>35.6</w:t>
                          </w:r>
                        </w:sdtContent>
                      </w:sdt>
                      <w:r>
                        <w:rPr>
                          <w:szCs w:val="24"/>
                          <w:lang w:eastAsia="lt-LT"/>
                        </w:rPr>
                        <w:t>. projekte numatytai veiklai specializuotame žemės ūkio sektoriuje vykdyti būtinų pastatų ir (arba) statinių (išskyrus šių Taisyklių 35.9 papunktyje nurodytus statinius) nauja statyba, rekonstravimas ar kapitalinis remontas. Statybos, rekonstravimo ar kapitalinio remonto išlaidos, įskaitant pastatų ir (arba) statinių funkcionavimui būtiną infrastruktūrą, išskyrus kelius, ir (arba) pastatų funkcionavimui užtikrinti būtinos įrangos įsigijimo išlaidos projekto vertėje turi sudaryti ne mažiau kaip 75 proc. visų projekto investicijų vertės (be PVM). Naujų žieminių šiltnamių statyba yra remiama tik tuo atveju, jei pareiškėjo valdoje yra pastatytų žieminių šiltnamių, kuriuose vykdoma veikla ne mažiau kaip 10 mėnesių per kalendorinius metus (ž</w:t>
                      </w:r>
                      <w:r>
                        <w:rPr>
                          <w:spacing w:val="3"/>
                          <w:szCs w:val="24"/>
                          <w:lang w:eastAsia="lt-LT"/>
                        </w:rPr>
                        <w:t>ieminis šiltnamis – pagal nustatyta tvarka parengtą projektą pastatytas statinys, registruotas Nekilnojamojo turto registre ir (arba) Žemės ūkio ir kaimo verslo registre, uždengtas stiklo, polietileno arba polikarbonato danga su sumontuota veikiančia stacionaria šildymo ir automatine laistymo ir tręšimo sistema). Statiniai klasifikuojami pagal jų naudojimo paskirtį, kaip nurodyta Statybos techniniame reglamente STR 1.01.03:2017 „Statinių klasifikavimas“, patvirtintame Lietuvos Respublikos aplinkos ministro 2016 m. spalio 27 d. įsakymu Nr. D1-713 „Dėl statybos techninio reglamento STR 1.01.03:2017 „Statinių klasifikavimas“ patvirtinimo“</w:t>
                      </w:r>
                      <w:r>
                        <w:rPr>
                          <w:szCs w:val="24"/>
                          <w:lang w:eastAsia="lt-LT"/>
                        </w:rPr>
                        <w:t xml:space="preserve">; </w:t>
                      </w:r>
                    </w:p>
                  </w:sdtContent>
                </w:sdt>
                <w:sdt>
                  <w:sdtPr>
                    <w:alias w:val="35.7 pp."/>
                    <w:tag w:val="part_16db3cb6a9a946c897624c36d1359ec4"/>
                    <w:lock w:val="sdtLocked"/>
                    <w:richText/>
                  </w:sdtPr>
                  <w:sdtContent>
                    <w:p>
                      <w:pPr>
                        <w:suppressAutoHyphens/>
                        <w:spacing w:line="348" w:lineRule="auto"/>
                        <w:ind w:firstLine="567"/>
                        <w:jc w:val="both"/>
                        <w:rPr>
                          <w:szCs w:val="24"/>
                          <w:lang w:eastAsia="lt-LT"/>
                        </w:rPr>
                      </w:pPr>
                      <w:sdt>
                        <w:sdtPr>
                          <w:alias w:val="Numeris"/>
                          <w:tag w:val="nr_16db3cb6a9a946c897624c36d1359ec4"/>
                          <w:lock w:val="sdtLocked"/>
                          <w:richText/>
                        </w:sdtPr>
                        <w:sdtContent>
                          <w:r>
                            <w:rPr>
                              <w:szCs w:val="24"/>
                              <w:lang w:eastAsia="lt-LT"/>
                            </w:rPr>
                            <w:t>35.7</w:t>
                          </w:r>
                        </w:sdtContent>
                      </w:sdt>
                      <w:r>
                        <w:rPr>
                          <w:szCs w:val="24"/>
                          <w:lang w:eastAsia="lt-LT"/>
                        </w:rPr>
                        <w:t xml:space="preserve">. specializuoto gyvulininkystės sektoriaus ūkinių gyvūnų biologiniam saugumui užtikrinti reikalingų statinių nauja statyba, rekonstravimas ar kapitalinis remontas. Remiami statiniai: tvora su vartais, tvora be vartų, gyvūnų pakrovimo rampa, nuosavų transporto priemonių lauko plovykla (su dezinfekavimu), dezinfekciniai barjerai transporto priemonėms, </w:t>
                      </w:r>
                      <w:r>
                        <w:rPr>
                          <w:color w:val="000000"/>
                          <w:szCs w:val="24"/>
                          <w:lang w:eastAsia="lt-LT"/>
                        </w:rPr>
                        <w:t>šalutinių gyvūninių produktų šaldymo / vėsinimo patalpa, pašarų laikymo patalpos (sandarios, apsaugotos);</w:t>
                      </w:r>
                    </w:p>
                  </w:sdtContent>
                </w:sdt>
                <w:sdt>
                  <w:sdtPr>
                    <w:alias w:val="35.8 pp."/>
                    <w:tag w:val="part_b69c0934be5b4c2db2f02ebce0a363d0"/>
                    <w:lock w:val="sdtLocked"/>
                    <w:richText/>
                  </w:sdtPr>
                  <w:sdtContent>
                    <w:p>
                      <w:pPr>
                        <w:suppressAutoHyphens/>
                        <w:spacing w:line="348" w:lineRule="auto"/>
                        <w:ind w:firstLine="567"/>
                        <w:jc w:val="both"/>
                        <w:rPr>
                          <w:szCs w:val="24"/>
                          <w:lang w:eastAsia="lt-LT"/>
                        </w:rPr>
                      </w:pPr>
                      <w:sdt>
                        <w:sdtPr>
                          <w:alias w:val="Numeris"/>
                          <w:tag w:val="nr_b69c0934be5b4c2db2f02ebce0a363d0"/>
                          <w:lock w:val="sdtLocked"/>
                          <w:richText/>
                        </w:sdtPr>
                        <w:sdtContent>
                          <w:r>
                            <w:rPr>
                              <w:szCs w:val="24"/>
                              <w:lang w:eastAsia="lt-LT"/>
                            </w:rPr>
                            <w:t>35.8</w:t>
                          </w:r>
                        </w:sdtContent>
                      </w:sdt>
                      <w:r>
                        <w:rPr>
                          <w:szCs w:val="24"/>
                          <w:lang w:eastAsia="lt-LT"/>
                        </w:rPr>
                        <w:t>. naujos statybinės medžiagos. Statybinių medžiagų įsigijimas finansuojamas tik tuo atveju, kai projekte numatytai veiklai specializuotame žemės ūkio sektoriuje vykdyti būtinų pastatų ir (arba) statinių, įskaitant ūkinių gyvūnų biologiniam saugumui užtikrinti reikalingus statinius, statybos, rekonstravimo ar kapitalinio remonto darbai atliekami ūkio būdu;</w:t>
                      </w:r>
                    </w:p>
                  </w:sdtContent>
                </w:sdt>
                <w:sdt>
                  <w:sdtPr>
                    <w:alias w:val="35.9 pp."/>
                    <w:tag w:val="part_b526368b61d447ccb734349ca5354400"/>
                    <w:lock w:val="sdtLocked"/>
                    <w:richText/>
                  </w:sdtPr>
                  <w:sdtContent>
                    <w:p>
                      <w:pPr>
                        <w:suppressAutoHyphens/>
                        <w:spacing w:line="348" w:lineRule="auto"/>
                        <w:ind w:firstLine="567"/>
                        <w:jc w:val="both"/>
                        <w:rPr>
                          <w:szCs w:val="24"/>
                          <w:lang w:eastAsia="lt-LT"/>
                        </w:rPr>
                      </w:pPr>
                      <w:sdt>
                        <w:sdtPr>
                          <w:alias w:val="Numeris"/>
                          <w:tag w:val="nr_b526368b61d447ccb734349ca5354400"/>
                          <w:lock w:val="sdtLocked"/>
                          <w:richText/>
                        </w:sdtPr>
                        <w:sdtContent>
                          <w:r>
                            <w:rPr>
                              <w:szCs w:val="24"/>
                              <w:lang w:eastAsia="lt-LT"/>
                            </w:rPr>
                            <w:t>35.9</w:t>
                          </w:r>
                        </w:sdtContent>
                      </w:sdt>
                      <w:r>
                        <w:rPr>
                          <w:szCs w:val="24"/>
                          <w:lang w:eastAsia="lt-LT"/>
                        </w:rPr>
                        <w:t>. infrastruktūra valdoje, jei ji susijusi su specializuoto žemės ūkio sektoriaus žemės ūkio produktų gamyba ir (arba) apdorojimu, ir (arba) perdirbimu ir paruošimu realizacijai:</w:t>
                      </w:r>
                    </w:p>
                    <w:sdt>
                      <w:sdtPr>
                        <w:alias w:val="35.9.1 pp."/>
                        <w:tag w:val="part_b81917dc12c940ca809e017169754326"/>
                        <w:lock w:val="sdtLocked"/>
                        <w:richText/>
                      </w:sdtPr>
                      <w:sdtContent>
                        <w:p>
                          <w:pPr>
                            <w:suppressAutoHyphens/>
                            <w:spacing w:line="348" w:lineRule="auto"/>
                            <w:ind w:firstLine="567"/>
                            <w:jc w:val="both"/>
                            <w:rPr>
                              <w:szCs w:val="24"/>
                              <w:lang w:eastAsia="lt-LT"/>
                            </w:rPr>
                          </w:pPr>
                          <w:sdt>
                            <w:sdtPr>
                              <w:alias w:val="Numeris"/>
                              <w:tag w:val="nr_b81917dc12c940ca809e017169754326"/>
                              <w:lock w:val="sdtLocked"/>
                              <w:richText/>
                            </w:sdtPr>
                            <w:sdtContent>
                              <w:r>
                                <w:rPr>
                                  <w:szCs w:val="24"/>
                                  <w:lang w:eastAsia="lt-LT"/>
                                </w:rPr>
                                <w:t>35.9.1</w:t>
                              </w:r>
                            </w:sdtContent>
                          </w:sdt>
                          <w:r>
                            <w:rPr>
                              <w:szCs w:val="24"/>
                              <w:lang w:eastAsia="lt-LT"/>
                            </w:rPr>
                            <w:t>. kelių, įskaitant gyvūnų biologiniam saugumui užtikrinti būtinus kelius, įrengimas, rekonstravimas ar kapitalinis remontas;</w:t>
                          </w:r>
                        </w:p>
                      </w:sdtContent>
                    </w:sdt>
                    <w:sdt>
                      <w:sdtPr>
                        <w:alias w:val="35.9.2 pp."/>
                        <w:tag w:val="part_cf4c06110030400b91312d8d3cc4b203"/>
                        <w:lock w:val="sdtLocked"/>
                        <w:richText/>
                      </w:sdtPr>
                      <w:sdtContent>
                        <w:p>
                          <w:pPr>
                            <w:suppressAutoHyphens/>
                            <w:spacing w:line="348" w:lineRule="auto"/>
                            <w:ind w:firstLine="567"/>
                            <w:jc w:val="both"/>
                            <w:rPr>
                              <w:szCs w:val="24"/>
                              <w:lang w:eastAsia="lt-LT"/>
                            </w:rPr>
                          </w:pPr>
                          <w:sdt>
                            <w:sdtPr>
                              <w:alias w:val="Numeris"/>
                              <w:tag w:val="nr_cf4c06110030400b91312d8d3cc4b203"/>
                              <w:lock w:val="sdtLocked"/>
                              <w:richText/>
                            </w:sdtPr>
                            <w:sdtContent>
                              <w:r>
                                <w:rPr>
                                  <w:szCs w:val="24"/>
                                  <w:lang w:eastAsia="lt-LT"/>
                                </w:rPr>
                                <w:t>35.9.2</w:t>
                              </w:r>
                            </w:sdtContent>
                          </w:sdt>
                          <w:r>
                            <w:rPr>
                              <w:szCs w:val="24"/>
                              <w:lang w:eastAsia="lt-LT"/>
                            </w:rPr>
                            <w:t xml:space="preserve">. vietinio vandentiekio ir vietinės kanalizacijos sistemų įrengimas, rekonstravimas ar kapitalinis remontas; </w:t>
                          </w:r>
                        </w:p>
                      </w:sdtContent>
                    </w:sdt>
                    <w:sdt>
                      <w:sdtPr>
                        <w:alias w:val="35.9.3 pp."/>
                        <w:tag w:val="part_cb3f2f8bc91742e8b96fec7116d7f9af"/>
                        <w:lock w:val="sdtLocked"/>
                        <w:richText/>
                      </w:sdtPr>
                      <w:sdtContent>
                        <w:p>
                          <w:pPr>
                            <w:suppressAutoHyphens/>
                            <w:spacing w:line="336" w:lineRule="auto"/>
                            <w:ind w:firstLine="567"/>
                            <w:jc w:val="both"/>
                            <w:rPr>
                              <w:szCs w:val="24"/>
                              <w:lang w:eastAsia="lt-LT"/>
                            </w:rPr>
                          </w:pPr>
                          <w:sdt>
                            <w:sdtPr>
                              <w:alias w:val="Numeris"/>
                              <w:tag w:val="nr_cb3f2f8bc91742e8b96fec7116d7f9af"/>
                              <w:lock w:val="sdtLocked"/>
                              <w:richText/>
                            </w:sdtPr>
                            <w:sdtContent>
                              <w:r>
                                <w:rPr>
                                  <w:szCs w:val="24"/>
                                  <w:lang w:eastAsia="lt-LT"/>
                                </w:rPr>
                                <w:t>35.9.3</w:t>
                              </w:r>
                            </w:sdtContent>
                          </w:sdt>
                          <w:r>
                            <w:rPr>
                              <w:szCs w:val="24"/>
                              <w:lang w:eastAsia="lt-LT"/>
                            </w:rPr>
                            <w:t xml:space="preserve">. artezinių gręžinių, laistymo įrenginių įrengimas, rekonstravimas ar kapitalinis remontas, vadovaujantis </w:t>
                          </w:r>
                          <w:r>
                            <w:t>2013 m. gruodžio 17 d. Europos Parlamento ir Tarybos reglamento (ES) Nr.1305/2013 dėl paramos kaimo plėtrai, teikiamos Europos žemės ūkio fondo kaimo plėtrai (EŽŪFKP) lėšomis, 46 straipsnio 4, 5 ir 6 dalių reikalavimais</w:t>
                          </w:r>
                          <w:r>
                            <w:rPr>
                              <w:szCs w:val="24"/>
                              <w:lang w:eastAsia="lt-LT"/>
                            </w:rPr>
                            <w:t>;</w:t>
                          </w:r>
                        </w:p>
                      </w:sdtContent>
                    </w:sdt>
                  </w:sdtContent>
                </w:sdt>
                <w:sdt>
                  <w:sdtPr>
                    <w:alias w:val="35.10 pp."/>
                    <w:tag w:val="part_9929e030524a4b94a3806cb7053532e0"/>
                    <w:lock w:val="sdtLocked"/>
                    <w:richText/>
                  </w:sdtPr>
                  <w:sdtContent>
                    <w:p>
                      <w:pPr>
                        <w:suppressAutoHyphens/>
                        <w:spacing w:line="348" w:lineRule="auto"/>
                        <w:ind w:firstLine="567"/>
                        <w:jc w:val="both"/>
                        <w:rPr>
                          <w:color w:val="000000"/>
                          <w:szCs w:val="24"/>
                          <w:lang w:eastAsia="lt-LT"/>
                        </w:rPr>
                      </w:pPr>
                      <w:sdt>
                        <w:sdtPr>
                          <w:alias w:val="Numeris"/>
                          <w:tag w:val="nr_9929e030524a4b94a3806cb7053532e0"/>
                          <w:lock w:val="sdtLocked"/>
                          <w:richText/>
                        </w:sdtPr>
                        <w:sdtContent>
                          <w:r>
                            <w:rPr>
                              <w:szCs w:val="24"/>
                              <w:lang w:eastAsia="lt-LT"/>
                            </w:rPr>
                            <w:t>35.10</w:t>
                          </w:r>
                        </w:sdtContent>
                      </w:sdt>
                      <w:r>
                        <w:rPr>
                          <w:szCs w:val="24"/>
                          <w:lang w:eastAsia="lt-LT"/>
                        </w:rPr>
                        <w:t xml:space="preserve">. </w:t>
                      </w:r>
                      <w:r>
                        <w:rPr>
                          <w:color w:val="000000"/>
                          <w:szCs w:val="24"/>
                          <w:lang w:eastAsia="lt-LT"/>
                        </w:rPr>
                        <w:t>daugiamečių augalų įsigijimas ir jų sodinimo darbai (rangos būdu);</w:t>
                      </w:r>
                    </w:p>
                  </w:sdtContent>
                </w:sdt>
                <w:sdt>
                  <w:sdtPr>
                    <w:alias w:val="35.11 pp."/>
                    <w:tag w:val="part_3821a375f05546d6a28983157d9c2da6"/>
                    <w:lock w:val="sdtLocked"/>
                    <w:richText/>
                  </w:sdtPr>
                  <w:sdtContent>
                    <w:p>
                      <w:pPr>
                        <w:suppressAutoHyphens/>
                        <w:spacing w:line="348" w:lineRule="auto"/>
                        <w:ind w:firstLine="567"/>
                        <w:jc w:val="both"/>
                        <w:rPr>
                          <w:szCs w:val="24"/>
                          <w:lang w:eastAsia="lt-LT"/>
                        </w:rPr>
                      </w:pPr>
                      <w:sdt>
                        <w:sdtPr>
                          <w:alias w:val="Numeris"/>
                          <w:tag w:val="nr_3821a375f05546d6a28983157d9c2da6"/>
                          <w:lock w:val="sdtLocked"/>
                          <w:richText/>
                        </w:sdtPr>
                        <w:sdtContent>
                          <w:r>
                            <w:rPr>
                              <w:spacing w:val="3"/>
                              <w:szCs w:val="24"/>
                              <w:lang w:eastAsia="lt-LT"/>
                            </w:rPr>
                            <w:t>35.11</w:t>
                          </w:r>
                        </w:sdtContent>
                      </w:sdt>
                      <w:r>
                        <w:rPr>
                          <w:spacing w:val="3"/>
                          <w:szCs w:val="24"/>
                          <w:lang w:eastAsia="lt-LT"/>
                        </w:rPr>
                        <w:t>. bendrosios išlaidos. Finansuojama bendrųjų išlaidų dalis gali būti ne daugiau kaip 10</w:t>
                      </w:r>
                      <w:r>
                        <w:rPr>
                          <w:szCs w:val="24"/>
                          <w:lang w:eastAsia="lt-LT"/>
                        </w:rPr>
                        <w:t xml:space="preserve"> proc. kitų tinkamų finansuoti projekto išlaidų vertės </w:t>
                      </w:r>
                      <w:r>
                        <w:rPr>
                          <w:spacing w:val="3"/>
                          <w:szCs w:val="24"/>
                          <w:lang w:eastAsia="lt-LT"/>
                        </w:rPr>
                        <w:t xml:space="preserve">be PVM ir ne didesnė kaip 1 800 Eur </w:t>
                      </w:r>
                      <w:r>
                        <w:rPr>
                          <w:spacing w:val="3"/>
                          <w:szCs w:val="24"/>
                        </w:rPr>
                        <w:t>(vienas tūkstantis aštuoni šimtai eurų). Tuo atveju, kai projekte numatyti statybos, rekonstrukcijos, kapitalinio remonto ar infrastruktūros įrengimo darbai, finansuojama bendrųjų išlaidų suma be PVM gali būti ne didesnė kaip 3 000 Eur (trys tūkstančiai eurų).</w:t>
                      </w:r>
                      <w:r>
                        <w:rPr>
                          <w:spacing w:val="3"/>
                          <w:szCs w:val="24"/>
                          <w:lang w:eastAsia="lt-LT"/>
                        </w:rPr>
                        <w:t xml:space="preserve"> P</w:t>
                      </w:r>
                      <w:r>
                        <w:rPr>
                          <w:spacing w:val="1"/>
                          <w:szCs w:val="24"/>
                          <w:lang w:eastAsia="lt-LT"/>
                        </w:rPr>
                        <w:t xml:space="preserve">rojekto viešinimo išlaidos turi būti </w:t>
                      </w:r>
                      <w:r>
                        <w:rPr>
                          <w:szCs w:val="24"/>
                          <w:lang w:eastAsia="lt-LT"/>
                        </w:rPr>
                        <w:t>patirtos vadovaujantis Viešinimo taisyklėmis.</w:t>
                      </w:r>
                    </w:p>
                  </w:sdtContent>
                </w:sdt>
              </w:sdtContent>
            </w:sdt>
            <w:sdt>
              <w:sdtPr>
                <w:alias w:val="36 p."/>
                <w:tag w:val="part_f4a832bbc2934bef8bf29768589b6a9c"/>
                <w:lock w:val="sdtLocked"/>
                <w:richText/>
              </w:sdtPr>
              <w:sdtContent>
                <w:p>
                  <w:pPr>
                    <w:suppressAutoHyphens/>
                    <w:spacing w:line="348" w:lineRule="auto"/>
                    <w:ind w:firstLine="567"/>
                    <w:jc w:val="both"/>
                    <w:rPr>
                      <w:szCs w:val="24"/>
                      <w:lang w:eastAsia="lt-LT"/>
                    </w:rPr>
                  </w:pPr>
                  <w:sdt>
                    <w:sdtPr>
                      <w:alias w:val="Numeris"/>
                      <w:tag w:val="nr_f4a832bbc2934bef8bf29768589b6a9c"/>
                      <w:lock w:val="sdtLocked"/>
                      <w:richText/>
                    </w:sdtPr>
                    <w:sdtContent>
                      <w:r>
                        <w:rPr>
                          <w:szCs w:val="24"/>
                          <w:lang w:eastAsia="lt-LT"/>
                        </w:rPr>
                        <w:t>36</w:t>
                      </w:r>
                    </w:sdtContent>
                  </w:sdt>
                  <w:r>
                    <w:rPr>
                      <w:szCs w:val="24"/>
                      <w:lang w:eastAsia="lt-LT"/>
                    </w:rPr>
                    <w:t>. Netinkamos finansuoti išlaidos:</w:t>
                  </w:r>
                </w:p>
                <w:sdt>
                  <w:sdtPr>
                    <w:alias w:val="36.1 pp."/>
                    <w:tag w:val="part_868d3cc72f2843e496c0a0be0221c0a1"/>
                    <w:lock w:val="sdtLocked"/>
                    <w:richText/>
                  </w:sdtPr>
                  <w:sdtContent>
                    <w:p>
                      <w:pPr>
                        <w:spacing w:line="360" w:lineRule="auto"/>
                        <w:ind w:firstLine="567"/>
                        <w:jc w:val="both"/>
                        <w:rPr>
                          <w:szCs w:val="24"/>
                          <w:lang w:eastAsia="lt-LT"/>
                        </w:rPr>
                      </w:pPr>
                      <w:sdt>
                        <w:sdtPr>
                          <w:alias w:val="Numeris"/>
                          <w:tag w:val="nr_868d3cc72f2843e496c0a0be0221c0a1"/>
                          <w:lock w:val="sdtLocked"/>
                          <w:richText/>
                        </w:sdtPr>
                        <w:sdtContent>
                          <w:r>
                            <w:rPr>
                              <w:color w:val="000000"/>
                            </w:rPr>
                            <w:t>36.1</w:t>
                          </w:r>
                        </w:sdtContent>
                      </w:sdt>
                      <w:r>
                        <w:rPr>
                          <w:color w:val="000000"/>
                        </w:rPr>
                        <w:t>. nesusijusios su projektu ir remiama veikla ir neįvardytos Taisyklių 35 punkte;</w:t>
                      </w:r>
                      <w:r>
                        <w:t xml:space="preserve"> </w:t>
                      </w:r>
                    </w:p>
                  </w:sdtContent>
                </w:sdt>
                <w:sdt>
                  <w:sdtPr>
                    <w:alias w:val="36.2 pp."/>
                    <w:tag w:val="part_19a85369554844bf8d848e5d131604ec"/>
                    <w:lock w:val="sdtLocked"/>
                    <w:richText/>
                  </w:sdtPr>
                  <w:sdtContent>
                    <w:p>
                      <w:pPr>
                        <w:suppressAutoHyphens/>
                        <w:spacing w:line="348" w:lineRule="auto"/>
                        <w:ind w:firstLine="567"/>
                        <w:jc w:val="both"/>
                        <w:rPr>
                          <w:szCs w:val="24"/>
                          <w:lang w:eastAsia="lt-LT"/>
                        </w:rPr>
                      </w:pPr>
                      <w:sdt>
                        <w:sdtPr>
                          <w:alias w:val="Numeris"/>
                          <w:tag w:val="nr_19a85369554844bf8d848e5d131604ec"/>
                          <w:lock w:val="sdtLocked"/>
                          <w:richText/>
                        </w:sdtPr>
                        <w:sdtContent>
                          <w:r>
                            <w:rPr>
                              <w:szCs w:val="24"/>
                              <w:lang w:eastAsia="lt-LT"/>
                            </w:rPr>
                            <w:t>36.2</w:t>
                          </w:r>
                        </w:sdtContent>
                      </w:sdt>
                      <w:r>
                        <w:rPr>
                          <w:szCs w:val="24"/>
                          <w:lang w:eastAsia="lt-LT"/>
                        </w:rPr>
                        <w:t>. susijusios su alkoholinių gėrimų gamyba;</w:t>
                      </w:r>
                    </w:p>
                  </w:sdtContent>
                </w:sdt>
                <w:sdt>
                  <w:sdtPr>
                    <w:alias w:val="36.3 pp."/>
                    <w:tag w:val="part_e7d337c7f4ad4657902f17558f7d0cec"/>
                    <w:lock w:val="sdtLocked"/>
                    <w:richText/>
                  </w:sdtPr>
                  <w:sdtContent>
                    <w:p>
                      <w:pPr>
                        <w:suppressAutoHyphens/>
                        <w:spacing w:line="348" w:lineRule="auto"/>
                        <w:ind w:firstLine="567"/>
                        <w:jc w:val="both"/>
                        <w:rPr>
                          <w:szCs w:val="24"/>
                          <w:lang w:eastAsia="lt-LT"/>
                        </w:rPr>
                      </w:pPr>
                      <w:sdt>
                        <w:sdtPr>
                          <w:alias w:val="Numeris"/>
                          <w:tag w:val="nr_e7d337c7f4ad4657902f17558f7d0cec"/>
                          <w:lock w:val="sdtLocked"/>
                          <w:richText/>
                        </w:sdtPr>
                        <w:sdtContent>
                          <w:r>
                            <w:rPr>
                              <w:szCs w:val="24"/>
                              <w:lang w:eastAsia="lt-LT"/>
                            </w:rPr>
                            <w:t>36.3</w:t>
                          </w:r>
                        </w:sdtContent>
                      </w:sdt>
                      <w:r>
                        <w:rPr>
                          <w:szCs w:val="24"/>
                          <w:lang w:eastAsia="lt-LT"/>
                        </w:rPr>
                        <w:t>. investicijos į turtą, kurio valdymo, naudojimo ar disponavimo teisė pareiškėjui apribota (pvz., turtas areštuotas);</w:t>
                      </w:r>
                    </w:p>
                  </w:sdtContent>
                </w:sdt>
                <w:sdt>
                  <w:sdtPr>
                    <w:alias w:val="36.4 pp."/>
                    <w:tag w:val="part_d2f981abb108459abe4a35c48f842d00"/>
                    <w:lock w:val="sdtLocked"/>
                    <w:richText/>
                  </w:sdtPr>
                  <w:sdtContent>
                    <w:p>
                      <w:pPr>
                        <w:suppressAutoHyphens/>
                        <w:spacing w:line="348" w:lineRule="auto"/>
                        <w:ind w:firstLine="567"/>
                        <w:jc w:val="both"/>
                        <w:rPr>
                          <w:szCs w:val="24"/>
                          <w:lang w:eastAsia="lt-LT"/>
                        </w:rPr>
                      </w:pPr>
                      <w:sdt>
                        <w:sdtPr>
                          <w:alias w:val="Numeris"/>
                          <w:tag w:val="nr_d2f981abb108459abe4a35c48f842d00"/>
                          <w:lock w:val="sdtLocked"/>
                          <w:richText/>
                        </w:sdtPr>
                        <w:sdtContent>
                          <w:r>
                            <w:rPr>
                              <w:szCs w:val="24"/>
                              <w:lang w:eastAsia="lt-LT"/>
                            </w:rPr>
                            <w:t>36.4</w:t>
                          </w:r>
                        </w:sdtContent>
                      </w:sdt>
                      <w:r>
                        <w:rPr>
                          <w:szCs w:val="24"/>
                          <w:lang w:eastAsia="lt-LT"/>
                        </w:rPr>
                        <w:t>. trumpalaikis turtas, išskyrus Taisyklių 35.8 papunktyje nurodytą turtą;</w:t>
                      </w:r>
                    </w:p>
                  </w:sdtContent>
                </w:sdt>
                <w:sdt>
                  <w:sdtPr>
                    <w:alias w:val="36.5 pp."/>
                    <w:tag w:val="part_ca0bcd3ea24045c7af169a51fdf3ad03"/>
                    <w:lock w:val="sdtLocked"/>
                    <w:richText/>
                  </w:sdtPr>
                  <w:sdtContent>
                    <w:p>
                      <w:pPr>
                        <w:suppressAutoHyphens/>
                        <w:spacing w:line="348" w:lineRule="auto"/>
                        <w:ind w:firstLine="567"/>
                        <w:jc w:val="both"/>
                        <w:rPr>
                          <w:spacing w:val="3"/>
                          <w:szCs w:val="24"/>
                          <w:lang w:eastAsia="lt-LT"/>
                        </w:rPr>
                      </w:pPr>
                      <w:sdt>
                        <w:sdtPr>
                          <w:alias w:val="Numeris"/>
                          <w:tag w:val="nr_ca0bcd3ea24045c7af169a51fdf3ad03"/>
                          <w:lock w:val="sdtLocked"/>
                          <w:richText/>
                        </w:sdtPr>
                        <w:sdtContent>
                          <w:r>
                            <w:rPr>
                              <w:spacing w:val="3"/>
                              <w:szCs w:val="24"/>
                              <w:lang w:eastAsia="lt-LT"/>
                            </w:rPr>
                            <w:t>36.5</w:t>
                          </w:r>
                        </w:sdtContent>
                      </w:sdt>
                      <w:r>
                        <w:rPr>
                          <w:spacing w:val="3"/>
                          <w:szCs w:val="24"/>
                          <w:lang w:eastAsia="lt-LT"/>
                        </w:rPr>
                        <w:t xml:space="preserve">. išlaidos ar jų dalis, patirtos perkant prekes, darbus ar paslaugas, nesilaikant teisės aktuose nustatytos pirkimų tvarkos, išskyrus atvejus, kai teisės aktu yra nustatyti </w:t>
                      </w:r>
                      <w:r>
                        <w:rPr>
                          <w:color w:val="000000"/>
                          <w:szCs w:val="24"/>
                          <w:lang w:eastAsia="lt-LT"/>
                        </w:rPr>
                        <w:t xml:space="preserve">fiksuotieji </w:t>
                      </w:r>
                      <w:r>
                        <w:rPr>
                          <w:spacing w:val="3"/>
                          <w:szCs w:val="24"/>
                          <w:lang w:eastAsia="lt-LT"/>
                        </w:rPr>
                        <w:t xml:space="preserve">įkainiai; </w:t>
                      </w:r>
                    </w:p>
                  </w:sdtContent>
                </w:sdt>
                <w:sdt>
                  <w:sdtPr>
                    <w:alias w:val="36.6 pp."/>
                    <w:tag w:val="part_fb7ae261289043e7835b8cc9ad6f8a7e"/>
                    <w:lock w:val="sdtLocked"/>
                    <w:richText/>
                  </w:sdtPr>
                  <w:sdtContent>
                    <w:p>
                      <w:pPr>
                        <w:suppressAutoHyphens/>
                        <w:spacing w:line="348" w:lineRule="auto"/>
                        <w:ind w:firstLine="567"/>
                        <w:jc w:val="both"/>
                        <w:rPr>
                          <w:spacing w:val="3"/>
                          <w:szCs w:val="24"/>
                          <w:lang w:eastAsia="lt-LT"/>
                        </w:rPr>
                      </w:pPr>
                      <w:sdt>
                        <w:sdtPr>
                          <w:alias w:val="Numeris"/>
                          <w:tag w:val="nr_fb7ae261289043e7835b8cc9ad6f8a7e"/>
                          <w:lock w:val="sdtLocked"/>
                          <w:richText/>
                        </w:sdtPr>
                        <w:sdtContent>
                          <w:r>
                            <w:rPr>
                              <w:spacing w:val="3"/>
                              <w:szCs w:val="24"/>
                              <w:lang w:eastAsia="lt-LT"/>
                            </w:rPr>
                            <w:t>36.6</w:t>
                          </w:r>
                        </w:sdtContent>
                      </w:sdt>
                      <w:r>
                        <w:rPr>
                          <w:spacing w:val="3"/>
                          <w:szCs w:val="24"/>
                          <w:lang w:eastAsia="lt-LT"/>
                        </w:rPr>
                        <w:t>. susijusios su finansinės nuomos (lizingo) sutartimi, pavyzdžiui, nuomotojo pelnas, palūkanų refinansavimo, pridėtinės išlaidos, draudimo įmokos;</w:t>
                      </w:r>
                    </w:p>
                  </w:sdtContent>
                </w:sdt>
                <w:sdt>
                  <w:sdtPr>
                    <w:alias w:val="36.7 pp."/>
                    <w:tag w:val="part_e66ad8e86e004370a0ba701283a917db"/>
                    <w:lock w:val="sdtLocked"/>
                    <w:richText/>
                  </w:sdtPr>
                  <w:sdtContent>
                    <w:p>
                      <w:pPr>
                        <w:suppressAutoHyphens/>
                        <w:spacing w:line="348" w:lineRule="auto"/>
                        <w:ind w:firstLine="567"/>
                        <w:jc w:val="both"/>
                        <w:rPr>
                          <w:spacing w:val="3"/>
                          <w:szCs w:val="24"/>
                          <w:lang w:eastAsia="lt-LT"/>
                        </w:rPr>
                      </w:pPr>
                      <w:sdt>
                        <w:sdtPr>
                          <w:alias w:val="Numeris"/>
                          <w:tag w:val="nr_e66ad8e86e004370a0ba701283a917db"/>
                          <w:lock w:val="sdtLocked"/>
                          <w:richText/>
                        </w:sdtPr>
                        <w:sdtContent>
                          <w:r>
                            <w:rPr>
                              <w:spacing w:val="3"/>
                              <w:szCs w:val="24"/>
                              <w:lang w:eastAsia="lt-LT"/>
                            </w:rPr>
                            <w:t>36.7</w:t>
                          </w:r>
                        </w:sdtContent>
                      </w:sdt>
                      <w:r>
                        <w:rPr>
                          <w:spacing w:val="3"/>
                          <w:szCs w:val="24"/>
                          <w:lang w:eastAsia="lt-LT"/>
                        </w:rPr>
                        <w:t xml:space="preserve">. žemės ūkio gamybos teisių ir teisių į išmokas įsigijimas; </w:t>
                      </w:r>
                    </w:p>
                  </w:sdtContent>
                </w:sdt>
                <w:sdt>
                  <w:sdtPr>
                    <w:alias w:val="36.8 pp."/>
                    <w:tag w:val="part_a7220d9332e64daa832e12d6e58e3e4b"/>
                    <w:lock w:val="sdtLocked"/>
                    <w:richText/>
                  </w:sdtPr>
                  <w:sdtContent>
                    <w:p>
                      <w:pPr>
                        <w:suppressAutoHyphens/>
                        <w:spacing w:line="348" w:lineRule="auto"/>
                        <w:ind w:firstLine="567"/>
                        <w:jc w:val="both"/>
                        <w:rPr>
                          <w:szCs w:val="24"/>
                          <w:lang w:eastAsia="lt-LT"/>
                        </w:rPr>
                      </w:pPr>
                      <w:sdt>
                        <w:sdtPr>
                          <w:alias w:val="Numeris"/>
                          <w:tag w:val="nr_a7220d9332e64daa832e12d6e58e3e4b"/>
                          <w:lock w:val="sdtLocked"/>
                          <w:richText/>
                        </w:sdtPr>
                        <w:sdtContent>
                          <w:r>
                            <w:rPr>
                              <w:spacing w:val="3"/>
                              <w:szCs w:val="24"/>
                              <w:lang w:eastAsia="lt-LT"/>
                            </w:rPr>
                            <w:t>36.8</w:t>
                          </w:r>
                        </w:sdtContent>
                      </w:sdt>
                      <w:r>
                        <w:rPr>
                          <w:spacing w:val="3"/>
                          <w:szCs w:val="24"/>
                          <w:lang w:eastAsia="lt-LT"/>
                        </w:rPr>
                        <w:t xml:space="preserve">. </w:t>
                      </w:r>
                      <w:r>
                        <w:rPr>
                          <w:szCs w:val="24"/>
                          <w:lang w:eastAsia="lt-LT"/>
                        </w:rPr>
                        <w:t>vienmečių augalų įsigijimas ir tų augalų sodinimas;</w:t>
                      </w:r>
                    </w:p>
                  </w:sdtContent>
                </w:sdt>
                <w:sdt>
                  <w:sdtPr>
                    <w:alias w:val="36.9 pp."/>
                    <w:tag w:val="part_2ba76f9880e04c79a0ec58f11cc8499c"/>
                    <w:lock w:val="sdtLocked"/>
                    <w:richText/>
                  </w:sdtPr>
                  <w:sdtContent>
                    <w:p>
                      <w:pPr>
                        <w:overflowPunct w:val="0"/>
                        <w:spacing w:line="343" w:lineRule="auto"/>
                        <w:ind w:firstLine="567"/>
                        <w:jc w:val="both"/>
                        <w:textAlignment w:val="baseline"/>
                        <w:rPr>
                          <w:spacing w:val="3"/>
                          <w:szCs w:val="24"/>
                          <w:lang w:eastAsia="lt-LT"/>
                        </w:rPr>
                      </w:pPr>
                      <w:sdt>
                        <w:sdtPr>
                          <w:alias w:val="Numeris"/>
                          <w:tag w:val="nr_2ba76f9880e04c79a0ec58f11cc8499c"/>
                          <w:lock w:val="sdtLocked"/>
                          <w:richText/>
                        </w:sdtPr>
                        <w:sdtContent>
                          <w:r>
                            <w:rPr>
                              <w:spacing w:val="3"/>
                              <w:szCs w:val="24"/>
                              <w:lang w:val="en-GB" w:eastAsia="lt-LT"/>
                            </w:rPr>
                            <w:t>36.9</w:t>
                          </w:r>
                        </w:sdtContent>
                      </w:sdt>
                      <w:r>
                        <w:rPr>
                          <w:spacing w:val="3"/>
                          <w:szCs w:val="24"/>
                          <w:lang w:val="en-GB" w:eastAsia="lt-LT"/>
                        </w:rPr>
                        <w:t>. traktoriai, įskaitant T3 kategorijos traktorius;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36.10 pp."/>
                    <w:tag w:val="part_fb82e2f5c35146b6977b61ad08cbb937"/>
                    <w:lock w:val="sdtLocked"/>
                    <w:richText/>
                  </w:sdtPr>
                  <w:sdtContent>
                    <w:p>
                      <w:pPr>
                        <w:suppressAutoHyphens/>
                        <w:spacing w:line="348" w:lineRule="auto"/>
                        <w:ind w:firstLine="567"/>
                        <w:jc w:val="both"/>
                        <w:rPr>
                          <w:spacing w:val="3"/>
                          <w:szCs w:val="24"/>
                          <w:lang w:eastAsia="lt-LT"/>
                        </w:rPr>
                      </w:pPr>
                      <w:sdt>
                        <w:sdtPr>
                          <w:alias w:val="Numeris"/>
                          <w:tag w:val="nr_fb82e2f5c35146b6977b61ad08cbb937"/>
                          <w:lock w:val="sdtLocked"/>
                          <w:richText/>
                        </w:sdtPr>
                        <w:sdtContent>
                          <w:r>
                            <w:rPr>
                              <w:spacing w:val="3"/>
                              <w:szCs w:val="24"/>
                              <w:lang w:eastAsia="lt-LT"/>
                            </w:rPr>
                            <w:t>36.10</w:t>
                          </w:r>
                        </w:sdtContent>
                      </w:sdt>
                      <w:r>
                        <w:rPr>
                          <w:spacing w:val="3"/>
                          <w:szCs w:val="24"/>
                          <w:lang w:eastAsia="lt-LT"/>
                        </w:rPr>
                        <w:t xml:space="preserve">. naujų mėšlidžių ir (arba) srutų kauptuvų statyba, išskyrus, kai parama teikiama Taisyklių 19.29 papunktyje nurodytu atveju ir tuo atveju, kai pateiktame projekte pareiškėjas numato pradėti vykdyti gyvulininkystės veiklą (keičiama valdos specializacija) arba plėsti vykdomą gyvulininkystės veiklą (pateiktame projekte numatyta padidinti valdoje laikomų ūkinių gyvūnų skaičių. </w:t>
                      </w:r>
                      <w:r>
                        <w:rPr>
                          <w:color w:val="000000"/>
                          <w:szCs w:val="24"/>
                          <w:lang w:eastAsia="lt-LT"/>
                        </w:rPr>
                        <w:t>Šiuo atveju remiama naujų mėšlidžių ir (arba) srutų kauptuvų, kurių talpos būtinos užtikrinant tik pareiškėjo projekte numatytą padidinti ūkinių gyvūnų skaičiaus mėšlo ir (arba) srutų kaupimą ir laikymą, statyba)</w:t>
                      </w:r>
                      <w:r>
                        <w:rPr>
                          <w:spacing w:val="3"/>
                          <w:szCs w:val="24"/>
                          <w:lang w:eastAsia="lt-LT"/>
                        </w:rPr>
                        <w:t>;</w:t>
                      </w:r>
                    </w:p>
                  </w:sdtContent>
                </w:sdt>
                <w:sdt>
                  <w:sdtPr>
                    <w:alias w:val="36.11 pp."/>
                    <w:tag w:val="part_0ef6dfa6c282408aa9e103c27653b5d2"/>
                    <w:lock w:val="sdtLocked"/>
                    <w:richText/>
                  </w:sdtPr>
                  <w:sdtContent>
                    <w:p>
                      <w:pPr>
                        <w:suppressAutoHyphens/>
                        <w:spacing w:line="348" w:lineRule="auto"/>
                        <w:ind w:firstLine="567"/>
                        <w:jc w:val="both"/>
                        <w:rPr>
                          <w:spacing w:val="3"/>
                          <w:szCs w:val="24"/>
                          <w:lang w:eastAsia="lt-LT"/>
                        </w:rPr>
                      </w:pPr>
                      <w:sdt>
                        <w:sdtPr>
                          <w:alias w:val="Numeris"/>
                          <w:tag w:val="nr_0ef6dfa6c282408aa9e103c27653b5d2"/>
                          <w:lock w:val="sdtLocked"/>
                          <w:richText/>
                        </w:sdtPr>
                        <w:sdtContent>
                          <w:r>
                            <w:rPr>
                              <w:spacing w:val="3"/>
                              <w:szCs w:val="24"/>
                              <w:lang w:eastAsia="lt-LT"/>
                            </w:rPr>
                            <w:t>36.11</w:t>
                          </w:r>
                        </w:sdtContent>
                      </w:sdt>
                      <w:r>
                        <w:rPr>
                          <w:spacing w:val="3"/>
                          <w:szCs w:val="24"/>
                          <w:lang w:eastAsia="lt-LT"/>
                        </w:rPr>
                        <w:t>. gyvūnų įsigijimas;</w:t>
                      </w:r>
                    </w:p>
                  </w:sdtContent>
                </w:sdt>
                <w:sdt>
                  <w:sdtPr>
                    <w:alias w:val="36.12 pp."/>
                    <w:tag w:val="part_7d8662a085b44fc7bb3108639c93011b"/>
                    <w:lock w:val="sdtLocked"/>
                    <w:richText/>
                  </w:sdtPr>
                  <w:sdtContent>
                    <w:p>
                      <w:pPr>
                        <w:suppressAutoHyphens/>
                        <w:spacing w:line="348" w:lineRule="auto"/>
                        <w:ind w:firstLine="567"/>
                        <w:jc w:val="both"/>
                        <w:rPr>
                          <w:spacing w:val="3"/>
                          <w:szCs w:val="24"/>
                          <w:lang w:eastAsia="lt-LT"/>
                        </w:rPr>
                      </w:pPr>
                      <w:sdt>
                        <w:sdtPr>
                          <w:alias w:val="Numeris"/>
                          <w:tag w:val="nr_7d8662a085b44fc7bb3108639c93011b"/>
                          <w:lock w:val="sdtLocked"/>
                          <w:richText/>
                        </w:sdtPr>
                        <w:sdtContent>
                          <w:r>
                            <w:rPr>
                              <w:spacing w:val="3"/>
                              <w:szCs w:val="24"/>
                              <w:lang w:eastAsia="lt-LT"/>
                            </w:rPr>
                            <w:t>36.12</w:t>
                          </w:r>
                        </w:sdtContent>
                      </w:sdt>
                      <w:r>
                        <w:rPr>
                          <w:spacing w:val="3"/>
                          <w:szCs w:val="24"/>
                          <w:lang w:eastAsia="lt-LT"/>
                        </w:rPr>
                        <w:t>. susijusios su kalėdinių eglučių auginimu;</w:t>
                      </w:r>
                    </w:p>
                  </w:sdtContent>
                </w:sdt>
                <w:sdt>
                  <w:sdtPr>
                    <w:alias w:val="36.13 pp."/>
                    <w:tag w:val="part_a7cbe2588cbe4d82907c2a30412f67a8"/>
                    <w:lock w:val="sdtLocked"/>
                    <w:richText/>
                  </w:sdtPr>
                  <w:sdtContent>
                    <w:p>
                      <w:pPr>
                        <w:suppressAutoHyphens/>
                        <w:spacing w:line="348" w:lineRule="auto"/>
                        <w:ind w:firstLine="567"/>
                        <w:jc w:val="both"/>
                        <w:rPr>
                          <w:spacing w:val="3"/>
                          <w:szCs w:val="24"/>
                          <w:lang w:eastAsia="lt-LT"/>
                        </w:rPr>
                      </w:pPr>
                      <w:sdt>
                        <w:sdtPr>
                          <w:alias w:val="Numeris"/>
                          <w:tag w:val="nr_a7cbe2588cbe4d82907c2a30412f67a8"/>
                          <w:lock w:val="sdtLocked"/>
                          <w:richText/>
                        </w:sdtPr>
                        <w:sdtContent>
                          <w:r>
                            <w:rPr>
                              <w:spacing w:val="3"/>
                              <w:szCs w:val="24"/>
                              <w:lang w:eastAsia="lt-LT"/>
                            </w:rPr>
                            <w:t>36.13</w:t>
                          </w:r>
                        </w:sdtContent>
                      </w:sdt>
                      <w:r>
                        <w:rPr>
                          <w:spacing w:val="3"/>
                          <w:szCs w:val="24"/>
                          <w:lang w:eastAsia="lt-LT"/>
                        </w:rPr>
                        <w:t>. viršijančios Ministerijos nustatytus fiksuotuosius įkainius;</w:t>
                      </w:r>
                    </w:p>
                  </w:sdtContent>
                </w:sdt>
                <w:sdt>
                  <w:sdtPr>
                    <w:alias w:val="36.14 pp."/>
                    <w:tag w:val="part_da358791010b45d7adb44b8c89771008"/>
                    <w:lock w:val="sdtLocked"/>
                    <w:richText/>
                  </w:sdtPr>
                  <w:sdtContent>
                    <w:p>
                      <w:pPr>
                        <w:suppressAutoHyphens/>
                        <w:spacing w:line="348" w:lineRule="auto"/>
                        <w:ind w:firstLine="567"/>
                        <w:jc w:val="both"/>
                        <w:rPr>
                          <w:spacing w:val="3"/>
                          <w:szCs w:val="24"/>
                          <w:lang w:eastAsia="lt-LT"/>
                        </w:rPr>
                      </w:pPr>
                      <w:sdt>
                        <w:sdtPr>
                          <w:alias w:val="Numeris"/>
                          <w:tag w:val="nr_da358791010b45d7adb44b8c89771008"/>
                          <w:lock w:val="sdtLocked"/>
                          <w:richText/>
                        </w:sdtPr>
                        <w:sdtContent>
                          <w:r>
                            <w:rPr>
                              <w:spacing w:val="3"/>
                              <w:szCs w:val="24"/>
                              <w:lang w:eastAsia="lt-LT"/>
                            </w:rPr>
                            <w:t>36.14</w:t>
                          </w:r>
                        </w:sdtContent>
                      </w:sdt>
                      <w:r>
                        <w:rPr>
                          <w:spacing w:val="3"/>
                          <w:szCs w:val="24"/>
                          <w:lang w:eastAsia="lt-LT"/>
                        </w:rPr>
                        <w:t xml:space="preserve">. </w:t>
                      </w:r>
                      <w:r>
                        <w:rPr>
                          <w:spacing w:val="-2"/>
                          <w:szCs w:val="24"/>
                          <w:lang w:eastAsia="lt-LT"/>
                        </w:rPr>
                        <w:t>kuro talpyklos, elektros generatoriai, elektros transformatoriai, vandens cisternos, bioreaktoriai;</w:t>
                      </w:r>
                    </w:p>
                  </w:sdtContent>
                </w:sdt>
                <w:sdt>
                  <w:sdtPr>
                    <w:alias w:val="36.15 pp."/>
                    <w:tag w:val="part_9b3f8140bdd24ef483fb6e8ba61dd3e6"/>
                    <w:lock w:val="sdtLocked"/>
                    <w:richText/>
                  </w:sdtPr>
                  <w:sdtContent>
                    <w:p>
                      <w:pPr>
                        <w:suppressAutoHyphens/>
                        <w:spacing w:line="348" w:lineRule="auto"/>
                        <w:ind w:firstLine="567"/>
                        <w:jc w:val="both"/>
                        <w:rPr>
                          <w:szCs w:val="24"/>
                          <w:lang w:eastAsia="lt-LT"/>
                        </w:rPr>
                      </w:pPr>
                      <w:sdt>
                        <w:sdtPr>
                          <w:alias w:val="Numeris"/>
                          <w:tag w:val="nr_9b3f8140bdd24ef483fb6e8ba61dd3e6"/>
                          <w:lock w:val="sdtLocked"/>
                          <w:richText/>
                        </w:sdtPr>
                        <w:sdtContent>
                          <w:r>
                            <w:rPr>
                              <w:szCs w:val="24"/>
                              <w:lang w:eastAsia="lt-LT"/>
                            </w:rPr>
                            <w:t>36.15</w:t>
                          </w:r>
                        </w:sdtContent>
                      </w:sdt>
                      <w:r>
                        <w:rPr>
                          <w:szCs w:val="24"/>
                          <w:lang w:eastAsia="lt-LT"/>
                        </w:rPr>
                        <w:t>. išlaidos, kurių technines savybes apibūdinantys pagrindiniai techniniai parametrai, markė ir modelis skiriasi nuo nurodytųjų paramos sutartyje, jei jos patirtos perkant prekes, paslaugas ir (ar) darbus pagal Taisyklių 32.3 papunkčio nuostatas, išskyrus atvejus, kai paramos gavėjas pateikia įrodymo dokumentus, kad tam tikrų parametrų, markės ar modelio prekės jau negaminamos;</w:t>
                      </w:r>
                    </w:p>
                  </w:sdtContent>
                </w:sdt>
                <w:sdt>
                  <w:sdtPr>
                    <w:alias w:val="36.16 pp."/>
                    <w:tag w:val="part_4d0cf2a43a594c498eb23db33df3c849"/>
                    <w:lock w:val="sdtLocked"/>
                    <w:richText/>
                  </w:sdtPr>
                  <w:sdtContent>
                    <w:p>
                      <w:pPr>
                        <w:suppressAutoHyphens/>
                        <w:spacing w:line="348" w:lineRule="auto"/>
                        <w:ind w:firstLine="567"/>
                        <w:jc w:val="both"/>
                        <w:rPr>
                          <w:szCs w:val="24"/>
                          <w:lang w:eastAsia="lt-LT"/>
                        </w:rPr>
                      </w:pPr>
                      <w:sdt>
                        <w:sdtPr>
                          <w:alias w:val="Numeris"/>
                          <w:tag w:val="nr_4d0cf2a43a594c498eb23db33df3c849"/>
                          <w:lock w:val="sdtLocked"/>
                          <w:richText/>
                        </w:sdtPr>
                        <w:sdtContent>
                          <w:r>
                            <w:rPr>
                              <w:szCs w:val="24"/>
                              <w:lang w:eastAsia="lt-LT"/>
                            </w:rPr>
                            <w:t>36.16</w:t>
                          </w:r>
                        </w:sdtContent>
                      </w:sdt>
                      <w:r>
                        <w:rPr>
                          <w:szCs w:val="24"/>
                          <w:lang w:eastAsia="lt-LT"/>
                        </w:rPr>
                        <w:t>. saulės baterijos, saulės kolektoriai, saulės moduliai, biodujų jėgainės, geoterminio šildymo įranga, išskyrus atvejus, kai nurodytos investicijos susijusios su gamybinio statinio arba gamybinio pastato poreikiais (pardavimui skirta energija neremiama);</w:t>
                      </w:r>
                    </w:p>
                  </w:sdtContent>
                </w:sdt>
                <w:sdt>
                  <w:sdtPr>
                    <w:alias w:val="36.17 pp."/>
                    <w:tag w:val="part_10b2c642a77b41f8984c2e0f51acc69e"/>
                    <w:lock w:val="sdtLocked"/>
                    <w:richText/>
                  </w:sdtPr>
                  <w:sdtContent>
                    <w:p>
                      <w:pPr>
                        <w:suppressAutoHyphens/>
                        <w:spacing w:line="348" w:lineRule="auto"/>
                        <w:ind w:firstLine="567"/>
                        <w:jc w:val="both"/>
                        <w:rPr>
                          <w:spacing w:val="3"/>
                          <w:szCs w:val="24"/>
                          <w:lang w:eastAsia="lt-LT"/>
                        </w:rPr>
                      </w:pPr>
                      <w:sdt>
                        <w:sdtPr>
                          <w:alias w:val="Numeris"/>
                          <w:tag w:val="nr_10b2c642a77b41f8984c2e0f51acc69e"/>
                          <w:lock w:val="sdtLocked"/>
                          <w:richText/>
                        </w:sdtPr>
                        <w:sdtContent>
                          <w:r>
                            <w:rPr>
                              <w:szCs w:val="24"/>
                              <w:lang w:eastAsia="lt-LT"/>
                            </w:rPr>
                            <w:t>36.17</w:t>
                          </w:r>
                        </w:sdtContent>
                      </w:sdt>
                      <w:r>
                        <w:rPr>
                          <w:szCs w:val="24"/>
                          <w:lang w:eastAsia="lt-LT"/>
                        </w:rPr>
                        <w:t xml:space="preserve">. narvai paukščiams laikyti (taikoma paukštininkystei); </w:t>
                      </w:r>
                    </w:p>
                  </w:sdtContent>
                </w:sdt>
                <w:sdt>
                  <w:sdtPr>
                    <w:alias w:val="36.18 pp."/>
                    <w:tag w:val="part_4098318af27b4edfb5568ad46c2f7300"/>
                    <w:lock w:val="sdtLocked"/>
                    <w:richText/>
                  </w:sdtPr>
                  <w:sdtContent>
                    <w:p>
                      <w:pPr>
                        <w:suppressAutoHyphens/>
                        <w:spacing w:line="348" w:lineRule="auto"/>
                        <w:ind w:firstLine="567"/>
                        <w:jc w:val="both"/>
                      </w:pPr>
                      <w:sdt>
                        <w:sdtPr>
                          <w:alias w:val="Numeris"/>
                          <w:tag w:val="nr_4098318af27b4edfb5568ad46c2f7300"/>
                          <w:lock w:val="sdtLocked"/>
                          <w:richText/>
                        </w:sdtPr>
                        <w:sdtContent>
                          <w:r>
                            <w:rPr>
                              <w:szCs w:val="24"/>
                            </w:rPr>
                            <w:t>36.18</w:t>
                          </w:r>
                        </w:sdtContent>
                      </w:sdt>
                      <w:r>
                        <w:rPr>
                          <w:szCs w:val="24"/>
                        </w:rPr>
                        <w:t>. išlaidos ūkinių gyvūnų biologiniam saugumui užtikrinti, nurodytos tinkamų finansuoti išlaidų kategorijų sąraše, pateiktame Taisyklių 35.2, 35.7, 35.8 ir 35.9.1 papunkčiuose, paukštininkystės ir kiaulininkystės sektoriuose;</w:t>
                      </w:r>
                      <w:r>
                        <w:t xml:space="preserve"> </w:t>
                      </w:r>
                    </w:p>
                  </w:sdtContent>
                </w:sdt>
                <w:sdt>
                  <w:sdtPr>
                    <w:alias w:val="36.19 pp."/>
                    <w:tag w:val="part_140b484b307b4fe99275c8b1c8d0b70b"/>
                    <w:lock w:val="sdtLocked"/>
                    <w:richText/>
                  </w:sdtPr>
                  <w:sdtContent>
                    <w:p>
                      <w:pPr>
                        <w:suppressAutoHyphens/>
                        <w:spacing w:line="348" w:lineRule="auto"/>
                        <w:ind w:firstLine="567"/>
                        <w:jc w:val="both"/>
                        <w:rPr>
                          <w:spacing w:val="3"/>
                          <w:szCs w:val="24"/>
                          <w:lang w:eastAsia="lt-LT"/>
                        </w:rPr>
                      </w:pPr>
                      <w:sdt>
                        <w:sdtPr>
                          <w:alias w:val="Numeris"/>
                          <w:tag w:val="nr_140b484b307b4fe99275c8b1c8d0b70b"/>
                          <w:lock w:val="sdtLocked"/>
                          <w:richText/>
                        </w:sdtPr>
                        <w:sdtContent>
                          <w:r>
                            <w:rPr>
                              <w:spacing w:val="3"/>
                              <w:szCs w:val="24"/>
                              <w:lang w:eastAsia="lt-LT"/>
                            </w:rPr>
                            <w:t>36.19</w:t>
                          </w:r>
                        </w:sdtContent>
                      </w:sdt>
                      <w:r>
                        <w:rPr>
                          <w:spacing w:val="3"/>
                          <w:szCs w:val="24"/>
                          <w:lang w:eastAsia="lt-LT"/>
                        </w:rPr>
                        <w:t>. pirkimo ir (arba) importo pridėtinės vertės mokestis (PVM), kurį paramos gavėjas pagal Lietuvos Respublikos pridėtinės vertės mokesčio įstatymą turi ar galėtų turėti galimybę įtraukti į PVM atskaitą (net jei tokio PVM paramos gavėjas į atskaitą neįtraukė), yra netinkamas finansuoti iš investicinės paramos lėšų;</w:t>
                      </w:r>
                    </w:p>
                    <w:p>
                      <w:pPr>
                        <w:tabs>
                          <w:tab w:val="left" w:pos="8205"/>
                        </w:tabs>
                        <w:ind w:firstLine="8205"/>
                      </w:pPr>
                    </w:p>
                  </w:sdtContent>
                </w:sdt>
              </w:sdtContent>
            </w:sdt>
          </w:sdtContent>
        </w:sdt>
        <w:sdt>
          <w:sdtPr>
            <w:alias w:val="skyrius"/>
            <w:tag w:val="part_447308f4afda497b8ea7d2ba6436bb49"/>
            <w:lock w:val="sdtLocked"/>
            <w:richText/>
          </w:sdtPr>
          <w:sdtContent>
            <w:p>
              <w:pPr>
                <w:suppressAutoHyphens/>
                <w:jc w:val="center"/>
                <w:rPr>
                  <w:b/>
                  <w:spacing w:val="-2"/>
                  <w:szCs w:val="24"/>
                  <w:lang w:eastAsia="lt-LT"/>
                </w:rPr>
              </w:pPr>
              <w:sdt>
                <w:sdtPr>
                  <w:alias w:val="Numeris"/>
                  <w:tag w:val="nr_447308f4afda497b8ea7d2ba6436bb49"/>
                  <w:lock w:val="sdtLocked"/>
                  <w:richText/>
                </w:sdtPr>
                <w:sdtContent>
                  <w:r>
                    <w:rPr>
                      <w:b/>
                      <w:spacing w:val="-2"/>
                      <w:szCs w:val="24"/>
                      <w:lang w:eastAsia="lt-LT"/>
                    </w:rPr>
                    <w:t>X</w:t>
                  </w:r>
                </w:sdtContent>
              </w:sdt>
              <w:r>
                <w:rPr>
                  <w:b/>
                  <w:spacing w:val="-2"/>
                  <w:szCs w:val="24"/>
                  <w:lang w:eastAsia="lt-LT"/>
                </w:rPr>
                <w:t xml:space="preserve"> SKYRIUS</w:t>
              </w:r>
            </w:p>
            <w:p>
              <w:pPr>
                <w:suppressAutoHyphens/>
                <w:jc w:val="center"/>
                <w:rPr>
                  <w:b/>
                  <w:szCs w:val="24"/>
                  <w:lang w:eastAsia="lt-LT"/>
                </w:rPr>
              </w:pPr>
              <w:sdt>
                <w:sdtPr>
                  <w:alias w:val="Pavadinimas"/>
                  <w:tag w:val="title_447308f4afda497b8ea7d2ba6436bb49"/>
                  <w:lock w:val="sdtLocked"/>
                  <w:richText/>
                </w:sdtPr>
                <w:sdtContent>
                  <w:r>
                    <w:rPr>
                      <w:b/>
                      <w:szCs w:val="24"/>
                      <w:lang w:eastAsia="lt-LT"/>
                    </w:rPr>
                    <w:t>PARAMOS PARAIŠKŲ TEIKIMO TVARKA</w:t>
                  </w:r>
                </w:sdtContent>
              </w:sdt>
            </w:p>
            <w:p>
              <w:pPr>
                <w:suppressAutoHyphens/>
                <w:ind w:firstLine="312"/>
                <w:jc w:val="center"/>
                <w:rPr>
                  <w:b/>
                  <w:szCs w:val="24"/>
                  <w:lang w:eastAsia="lt-LT"/>
                </w:rPr>
              </w:pPr>
            </w:p>
            <w:sdt>
              <w:sdtPr>
                <w:alias w:val="37 p."/>
                <w:tag w:val="part_89df05d0333343208bf4c530a8511ebe"/>
                <w:lock w:val="sdtLocked"/>
                <w:richText/>
              </w:sdtPr>
              <w:sdtContent>
                <w:p>
                  <w:pPr>
                    <w:suppressAutoHyphens/>
                    <w:spacing w:line="360" w:lineRule="auto"/>
                    <w:ind w:firstLine="567"/>
                    <w:jc w:val="both"/>
                    <w:rPr>
                      <w:szCs w:val="24"/>
                      <w:lang w:eastAsia="lt-LT"/>
                    </w:rPr>
                  </w:pPr>
                  <w:sdt>
                    <w:sdtPr>
                      <w:alias w:val="Numeris"/>
                      <w:tag w:val="nr_89df05d0333343208bf4c530a8511ebe"/>
                      <w:lock w:val="sdtLocked"/>
                      <w:richText/>
                    </w:sdtPr>
                    <w:sdtContent>
                      <w:r>
                        <w:rPr>
                          <w:szCs w:val="24"/>
                          <w:lang w:eastAsia="lt-LT"/>
                        </w:rPr>
                        <w:t>37</w:t>
                      </w:r>
                    </w:sdtContent>
                  </w:sdt>
                  <w:r>
                    <w:rPr>
                      <w:szCs w:val="24"/>
                      <w:lang w:eastAsia="lt-LT"/>
                    </w:rPr>
                    <w:t xml:space="preserve">. Paramos paraiškos forma nustatyta Taisyklių 1 priede </w:t>
                  </w:r>
                  <w:r>
                    <w:rPr>
                      <w:spacing w:val="-4"/>
                      <w:szCs w:val="24"/>
                      <w:lang w:eastAsia="lt-LT"/>
                    </w:rPr>
                    <w:t xml:space="preserve">ir skelbiama Ministerijos ir Agentūros interneto svetainėse adresais www.zum.lt </w:t>
                  </w:r>
                  <w:r>
                    <w:rPr>
                      <w:szCs w:val="24"/>
                      <w:lang w:eastAsia="lt-LT"/>
                    </w:rPr>
                    <w:t xml:space="preserve">ir </w:t>
                  </w:r>
                  <w:r>
                    <w:rPr>
                      <w:color w:val="0000FF"/>
                      <w:u w:val="single"/>
                    </w:rPr>
                    <w:t>www.nma.lt</w:t>
                  </w:r>
                  <w:r>
                    <w:rPr>
                      <w:szCs w:val="24"/>
                      <w:lang w:eastAsia="lt-LT"/>
                    </w:rPr>
                    <w:t>.</w:t>
                  </w:r>
                </w:p>
              </w:sdtContent>
            </w:sdt>
            <w:sdt>
              <w:sdtPr>
                <w:alias w:val="38 p."/>
                <w:tag w:val="part_1bc1aea8420a45af989da08b926624d5"/>
                <w:lock w:val="sdtLocked"/>
                <w:richText/>
              </w:sdtPr>
              <w:sdtContent>
                <w:p>
                  <w:pPr>
                    <w:suppressAutoHyphens/>
                    <w:spacing w:line="360" w:lineRule="auto"/>
                    <w:ind w:firstLine="567"/>
                    <w:jc w:val="both"/>
                    <w:rPr>
                      <w:szCs w:val="24"/>
                      <w:lang w:val="en-GB" w:eastAsia="lt-LT"/>
                    </w:rPr>
                  </w:pPr>
                  <w:sdt>
                    <w:sdtPr>
                      <w:alias w:val="Numeris"/>
                      <w:tag w:val="nr_1bc1aea8420a45af989da08b926624d5"/>
                      <w:lock w:val="sdtLocked"/>
                      <w:richText/>
                    </w:sdtPr>
                    <w:sdtContent>
                      <w:r>
                        <w:rPr>
                          <w:szCs w:val="24"/>
                          <w:lang w:eastAsia="lt-LT"/>
                        </w:rPr>
                        <w:t>38</w:t>
                      </w:r>
                    </w:sdtContent>
                  </w:sdt>
                  <w:r>
                    <w:rPr>
                      <w:szCs w:val="24"/>
                      <w:lang w:eastAsia="lt-LT"/>
                    </w:rPr>
                    <w:t>. Paramos paraiška ir su paramos paraiška pateikiami dokumentai, nurodyti Taisyklių 1 priedo XVII skyriuje (toliau – pateikiami dokumentai), turi būti pildomi lietuvių kalba. Kita kalba užpildytos paramos paraiškos ir pateikiami dokumentai nepriimami.</w:t>
                  </w:r>
                </w:p>
              </w:sdtContent>
            </w:sdt>
            <w:sdt>
              <w:sdtPr>
                <w:alias w:val="39 p."/>
                <w:tag w:val="part_2405a43f43ba4e0eb863005d5fb5d035"/>
                <w:lock w:val="sdtLocked"/>
                <w:richText/>
              </w:sdtPr>
              <w:sdtContent>
                <w:p>
                  <w:pPr>
                    <w:overflowPunct w:val="0"/>
                    <w:spacing w:line="360" w:lineRule="auto"/>
                    <w:ind w:firstLine="567"/>
                    <w:jc w:val="both"/>
                    <w:textAlignment w:val="baseline"/>
                    <w:rPr>
                      <w:szCs w:val="24"/>
                    </w:rPr>
                  </w:pPr>
                  <w:sdt>
                    <w:sdtPr>
                      <w:alias w:val="Numeris"/>
                      <w:tag w:val="nr_2405a43f43ba4e0eb863005d5fb5d035"/>
                      <w:lock w:val="sdtLocked"/>
                      <w:richText/>
                    </w:sdtPr>
                    <w:sdtContent>
                      <w:r>
                        <w:rPr>
                          <w:szCs w:val="24"/>
                        </w:rPr>
                        <w:t>39</w:t>
                      </w:r>
                    </w:sdtContent>
                  </w:sdt>
                  <w:r>
                    <w:rPr>
                      <w:szCs w:val="24"/>
                    </w:rPr>
                    <w:t xml:space="preserve">. Paramos paraiška ir su paramos paraiška teikiami dokumentai Agentūrai turi būti pateikiami </w:t>
                  </w:r>
                  <w:r>
                    <w:t xml:space="preserve">užpildant ŽŪMIS elektroninę dokumento formą asmeniškai ar per įgaliotą asmenį ŽŪMIS portalo interneto prieigoje adresu </w:t>
                  </w:r>
                  <w:r>
                    <w:rPr>
                      <w:color w:val="0000FF"/>
                      <w:u w:val="single"/>
                    </w:rPr>
                    <w:t>https://zumis.lt</w:t>
                  </w:r>
                  <w:r>
                    <w:t xml:space="preserve"> </w:t>
                  </w:r>
                  <w:r>
                    <w:rPr>
                      <w:szCs w:val="24"/>
                    </w:rPr>
                    <w:t>Administravimo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0 p."/>
                <w:tag w:val="part_36d2d881df414016b15fe35e4b108e96"/>
                <w:lock w:val="sdtLocked"/>
                <w:richText/>
              </w:sdtPr>
              <w:sdtContent>
                <w:p>
                  <w:pPr>
                    <w:widowControl w:val="0"/>
                    <w:suppressAutoHyphens/>
                    <w:spacing w:line="360" w:lineRule="auto"/>
                    <w:ind w:firstLine="567"/>
                    <w:jc w:val="both"/>
                    <w:rPr>
                      <w:szCs w:val="24"/>
                      <w:lang w:eastAsia="lt-LT"/>
                    </w:rPr>
                  </w:pPr>
                  <w:sdt>
                    <w:sdtPr>
                      <w:alias w:val="Numeris"/>
                      <w:tag w:val="nr_36d2d881df414016b15fe35e4b108e96"/>
                      <w:lock w:val="sdtLocked"/>
                      <w:richText/>
                    </w:sdtPr>
                    <w:sdtContent>
                      <w:r>
                        <w:rPr>
                          <w:szCs w:val="24"/>
                          <w:lang w:eastAsia="lt-LT"/>
                        </w:rPr>
                        <w:t>40</w:t>
                      </w:r>
                    </w:sdtContent>
                  </w:sdt>
                  <w:r>
                    <w:rPr>
                      <w:szCs w:val="24"/>
                      <w:lang w:eastAsia="lt-LT"/>
                    </w:rPr>
                    <w:t>. Paramos paraiškų pildymas, registravimas ir vertinimas atliekamas Administravimo taisyklių nustatyta tvarka. Paramos paraiškų vertinimas negali trukti ilgiau kaip 3 mėnesius nuo paramos paraiškų priėmimo laikotarpio pabaigos. Į šį terminą įskaičiuojamas paramos paraiškų pirmumo eilei sudaryti Administravimo taisyklių 50</w:t>
                  </w:r>
                  <w:r>
                    <w:rPr>
                      <w:szCs w:val="24"/>
                      <w:vertAlign w:val="superscript"/>
                      <w:lang w:eastAsia="lt-LT"/>
                    </w:rPr>
                    <w:t>1</w:t>
                  </w:r>
                  <w:r>
                    <w:rPr>
                      <w:szCs w:val="24"/>
                      <w:lang w:eastAsia="lt-LT"/>
                    </w:rPr>
                    <w:t xml:space="preserve"> punkte nustatytas laikas, paklausimų siuntimo, patikrų vietoje atlikimo, prašymo dėl papildomos informacijos kitoms institucijoms pateikimo ir atsakymo gavimo bei ekspertizės atlikimo terminas. Ministerijos sprendimu paramos paraiškų vertinimo terminas gali būti pratęstas.</w:t>
                  </w:r>
                </w:p>
              </w:sdtContent>
            </w:sdt>
            <w:sdt>
              <w:sdtPr>
                <w:alias w:val="41 p."/>
                <w:tag w:val="part_e3de62d011ed4f90b941c8b07465ceac"/>
                <w:lock w:val="sdtLocked"/>
                <w:richText/>
              </w:sdtPr>
              <w:sdtContent>
                <w:p>
                  <w:pPr>
                    <w:suppressAutoHyphens/>
                    <w:spacing w:line="360" w:lineRule="auto"/>
                    <w:ind w:firstLine="567"/>
                    <w:jc w:val="both"/>
                    <w:rPr>
                      <w:szCs w:val="24"/>
                      <w:lang w:eastAsia="lt-LT"/>
                    </w:rPr>
                  </w:pPr>
                  <w:sdt>
                    <w:sdtPr>
                      <w:alias w:val="Numeris"/>
                      <w:tag w:val="nr_e3de62d011ed4f90b941c8b07465ceac"/>
                      <w:lock w:val="sdtLocked"/>
                      <w:richText/>
                    </w:sdtPr>
                    <w:sdtContent>
                      <w:r>
                        <w:rPr>
                          <w:szCs w:val="24"/>
                          <w:lang w:eastAsia="lt-LT"/>
                        </w:rPr>
                        <w:t>41</w:t>
                      </w:r>
                    </w:sdtContent>
                  </w:sdt>
                  <w:r>
                    <w:rPr>
                      <w:szCs w:val="24"/>
                      <w:lang w:eastAsia="lt-LT"/>
                    </w:rPr>
                    <w:t xml:space="preserve">. Paramos paraiškos tinkamumo skirti paramą vertinimo metu nustatoma, ar projektas tinkamas gauti paramą iš EŽŪFKP ir bendrojo finansavimo lėšų, numatytų Lietuvos Respublikos valstybės biudžete, ir galima paramos suma, suapvalinta iki sveikųjų skaičių pagal matematines skaičių apvalinimo taisykles. </w:t>
                  </w:r>
                </w:p>
                <w:p>
                  <w:pPr>
                    <w:suppressAutoHyphens/>
                    <w:ind w:firstLine="567"/>
                    <w:jc w:val="both"/>
                    <w:rPr>
                      <w:szCs w:val="24"/>
                      <w:lang w:eastAsia="lt-LT"/>
                    </w:rPr>
                  </w:pPr>
                </w:p>
              </w:sdtContent>
            </w:sdt>
          </w:sdtContent>
        </w:sdt>
        <w:sdt>
          <w:sdtPr>
            <w:alias w:val="skyrius"/>
            <w:tag w:val="part_e0fcdff170964add8bccf7acdc6c1dff"/>
            <w:lock w:val="sdtLocked"/>
            <w:richText/>
          </w:sdtPr>
          <w:sdtContent>
            <w:p>
              <w:pPr>
                <w:suppressAutoHyphens/>
                <w:jc w:val="center"/>
                <w:rPr>
                  <w:szCs w:val="24"/>
                  <w:lang w:eastAsia="lt-LT"/>
                </w:rPr>
              </w:pPr>
              <w:sdt>
                <w:sdtPr>
                  <w:alias w:val="Numeris"/>
                  <w:tag w:val="nr_e0fcdff170964add8bccf7acdc6c1dff"/>
                  <w:lock w:val="sdtLocked"/>
                  <w:richText/>
                </w:sdtPr>
                <w:sdtContent>
                  <w:r>
                    <w:rPr>
                      <w:b/>
                      <w:szCs w:val="24"/>
                      <w:lang w:eastAsia="lt-LT"/>
                    </w:rPr>
                    <w:t>XI</w:t>
                  </w:r>
                </w:sdtContent>
              </w:sdt>
              <w:r>
                <w:rPr>
                  <w:b/>
                  <w:szCs w:val="24"/>
                  <w:lang w:eastAsia="lt-LT"/>
                </w:rPr>
                <w:t xml:space="preserve"> </w:t>
              </w:r>
              <w:r>
                <w:rPr>
                  <w:b/>
                  <w:spacing w:val="-2"/>
                  <w:szCs w:val="24"/>
                  <w:lang w:eastAsia="lt-LT"/>
                </w:rPr>
                <w:t>SKYRIUS</w:t>
              </w:r>
            </w:p>
            <w:p>
              <w:pPr>
                <w:suppressAutoHyphens/>
                <w:jc w:val="center"/>
                <w:rPr>
                  <w:b/>
                  <w:szCs w:val="24"/>
                  <w:lang w:eastAsia="lt-LT"/>
                </w:rPr>
              </w:pPr>
              <w:sdt>
                <w:sdtPr>
                  <w:alias w:val="Pavadinimas"/>
                  <w:tag w:val="title_e0fcdff170964add8bccf7acdc6c1dff"/>
                  <w:lock w:val="sdtLocked"/>
                  <w:richText/>
                </w:sdtPr>
                <w:sdtContent>
                  <w:r>
                    <w:rPr>
                      <w:b/>
                      <w:szCs w:val="24"/>
                      <w:lang w:eastAsia="lt-LT"/>
                    </w:rPr>
                    <w:t>PARAMOS PARAIŠKŲ ATRANKOS VERTINIMAS</w:t>
                  </w:r>
                </w:sdtContent>
              </w:sdt>
            </w:p>
            <w:p>
              <w:pPr>
                <w:suppressAutoHyphens/>
                <w:ind w:firstLine="312"/>
                <w:jc w:val="center"/>
                <w:rPr>
                  <w:b/>
                  <w:szCs w:val="24"/>
                  <w:lang w:eastAsia="lt-LT"/>
                </w:rPr>
              </w:pPr>
            </w:p>
            <w:sdt>
              <w:sdtPr>
                <w:alias w:val="42 p."/>
                <w:tag w:val="part_9f1633f54f944e5b805c11bf9dabde36"/>
                <w:lock w:val="sdtLocked"/>
                <w:richText/>
              </w:sdtPr>
              <w:sdtContent>
                <w:p>
                  <w:pPr>
                    <w:overflowPunct w:val="0"/>
                    <w:spacing w:line="360" w:lineRule="auto"/>
                    <w:ind w:firstLine="567"/>
                    <w:jc w:val="both"/>
                    <w:textAlignment w:val="baseline"/>
                  </w:pPr>
                  <w:sdt>
                    <w:sdtPr>
                      <w:alias w:val="Numeris"/>
                      <w:tag w:val="nr_9f1633f54f944e5b805c11bf9dabde36"/>
                      <w:lock w:val="sdtLocked"/>
                      <w:richText/>
                    </w:sdtPr>
                    <w:sdtContent>
                      <w:r>
                        <w:rPr>
                          <w:color w:val="000000"/>
                        </w:rPr>
                        <w:t>42</w:t>
                      </w:r>
                    </w:sdtContent>
                  </w:sdt>
                  <w:r>
                    <w:rPr>
                      <w:color w:val="000000"/>
                    </w:rPr>
                    <w:t>. Paramos paraiškų atrankos vertinimas atliekamas pieninės galvijininkystės, m</w:t>
                  </w:r>
                  <w:r>
                    <w:rPr>
                      <w:szCs w:val="24"/>
                      <w:lang w:eastAsia="lt-LT"/>
                    </w:rPr>
                    <w:t xml:space="preserve">ėsinės gyvulininkystės, įskaitant mėsinės galvijininkystės, avininkystės, ožkininkystės, triušininkystės sektorius, kiaulininkystės, paukštininkystės, įskaitant kiaušinių gamybą, sektorių ir sodininkystės, daržininkystės ir uogininkystės sektorių </w:t>
                  </w:r>
                  <w:r>
                    <w:rPr>
                      <w:color w:val="000000"/>
                    </w:rPr>
                    <w:t xml:space="preserve">lygmeniu pagal atitinkamam sektoriui nustatytus atrankos kriterijus. Paramos paraiškų pirmumo eilės sudaromos pagal Taisyklių 10 punkte nurodytus žemės ūkio sektorius. Paramos paraiškų atrankos vertinimas ir paramos paraiškų pirmumo eilių sudarymas atliekamas Administravimo taisyklių nustatyta tvarka ir pagal žemės ūkio ministro įsakymu atitinkamam žemės ūkio sektoriui skirtą paramos sumą. Jeigu įvertinus visų to paties kvietimo metu pagal atitinkamą žemės ūkio sektorių gautų paramos paraiškų atitiktį atrankos kriterijams nustatoma, kad tik daliai vienodą atrankos balų skaičių gavusioms paramos paraiškoms užtenka atitinkamam žemės ūkio sektoriui  žemės ūkio ministro įsakymu skirtos paramos sumos, Agentūra Administravimo taisyklių nustatyta  tvarka kreipiasi į Ministeriją dėl šių paraiškų finansavimo galimybės. Sprendimą priima Lietuvos kaimo plėtros 2014–2020 metų programos valdymo komitetas (toliau – PVK). </w:t>
                  </w:r>
                  <w:r>
                    <w:rPr>
                      <w:szCs w:val="24"/>
                      <w:lang w:val="en-GB"/>
                    </w:rPr>
                    <w:t xml:space="preserve">PVK </w:t>
                  </w:r>
                  <w:r>
                    <w:rPr>
                      <w:szCs w:val="24"/>
                    </w:rPr>
                    <w:t xml:space="preserve">gali nuspręsti skirti papildomų lėšų atitinkamo žemės ūkio sektoriaus visoms vienodą atrankos kriterijų balų skaičių gavusioms paramos paraiškoms finansuoti ir (arba) perskirstyti kitiems žemės ūkio sektoriams skirtus ir nepanaudotus paramos lėšų likučius, juos skiriant šioms paraiškoms finansuoti.  Jeigu PVK nusprendžia skirti papildomų lėšų  ir (arba) perskirstyti kitų žemės ūkio sektorių nepanaudotus lėšų likučius vienodą atrankos kriterijų balų skaičių gavusioms paramos paraiškoms finansuoti, Ministerija keičia žemės ūkio ministro įsakymu patvirtintą paramos sumą. Paramos paraiškos, kurioms pagal suteiktus atrankos kriterijų balus nepakanka atitinkamam žemės ūkio sektoriui skirtos paramos sumos, Agentūros sprendimu </w:t>
                  </w:r>
                  <w:r>
                    <w:rPr>
                      <w:color w:val="000000"/>
                    </w:rPr>
                    <w:t>atmetamos, nevertinamas jų tinkamumas, jos neteikiamos svarstyti projektų atrankos komitetui.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 p."/>
                <w:tag w:val="part_d375917c7eb9430d9715f3195a66f56e"/>
                <w:lock w:val="sdtLocked"/>
                <w:richText/>
              </w:sdtPr>
              <w:sdtContent>
                <w:p>
                  <w:pPr>
                    <w:suppressAutoHyphens/>
                    <w:spacing w:line="360" w:lineRule="auto"/>
                    <w:ind w:firstLine="567"/>
                    <w:jc w:val="both"/>
                    <w:rPr>
                      <w:szCs w:val="24"/>
                      <w:lang w:eastAsia="lt-LT"/>
                    </w:rPr>
                  </w:pPr>
                  <w:sdt>
                    <w:sdtPr>
                      <w:alias w:val="Numeris"/>
                      <w:tag w:val="nr_d375917c7eb9430d9715f3195a66f56e"/>
                      <w:lock w:val="sdtLocked"/>
                      <w:richText/>
                    </w:sdtPr>
                    <w:sdtContent>
                      <w:r>
                        <w:rPr>
                          <w:szCs w:val="24"/>
                          <w:lang w:eastAsia="lt-LT"/>
                        </w:rPr>
                        <w:t>43</w:t>
                      </w:r>
                    </w:sdtContent>
                  </w:sdt>
                  <w:r>
                    <w:rPr>
                      <w:szCs w:val="24"/>
                      <w:lang w:eastAsia="lt-LT"/>
                    </w:rPr>
                    <w:t xml:space="preserve">. Pieninės galvijininkystės sektoriaus paramos paraiškų atrankos kriterijai: </w:t>
                  </w:r>
                </w:p>
                <w:sdt>
                  <w:sdtPr>
                    <w:alias w:val="43.1 pp."/>
                    <w:tag w:val="part_9c56a73f679349e2a6cf7efa8f989571"/>
                    <w:lock w:val="sdtLocked"/>
                    <w:richText/>
                  </w:sdtPr>
                  <w:sdtContent>
                    <w:p>
                      <w:pPr>
                        <w:overflowPunct w:val="0"/>
                        <w:spacing w:line="360" w:lineRule="auto"/>
                        <w:ind w:firstLine="567"/>
                        <w:jc w:val="both"/>
                        <w:textAlignment w:val="baseline"/>
                        <w:rPr>
                          <w:szCs w:val="24"/>
                        </w:rPr>
                      </w:pPr>
                      <w:sdt>
                        <w:sdtPr>
                          <w:alias w:val="Numeris"/>
                          <w:tag w:val="nr_9c56a73f679349e2a6cf7efa8f989571"/>
                          <w:lock w:val="sdtLocked"/>
                          <w:richText/>
                        </w:sdtPr>
                        <w:sdtContent>
                          <w:r>
                            <w:rPr>
                              <w:szCs w:val="24"/>
                              <w:lang w:eastAsia="lt-LT"/>
                            </w:rPr>
                            <w:t>43.1</w:t>
                          </w:r>
                        </w:sdtContent>
                      </w:sdt>
                      <w:r>
                        <w:rPr>
                          <w:szCs w:val="24"/>
                          <w:lang w:eastAsia="lt-LT"/>
                        </w:rPr>
                        <w:t xml:space="preserve">. </w:t>
                      </w:r>
                      <w:r>
                        <w:rPr>
                          <w:szCs w:val="24"/>
                        </w:rPr>
                        <w:t>pareiškėjo valdoje laikomų pieninių veislių karvių skaičius paramos paraiškos pateikimo dieną yra (nustatoma pagal Ūkinių gyvūnų registre esančius duomenis):</w:t>
                      </w:r>
                    </w:p>
                    <w:sdt>
                      <w:sdtPr>
                        <w:alias w:val="43.1.1 pp."/>
                        <w:tag w:val="part_c28ffbc3cf7e4059bc396d60d2114ec8"/>
                        <w:lock w:val="sdtLocked"/>
                        <w:richText/>
                      </w:sdtPr>
                      <w:sdtContent>
                        <w:p>
                          <w:pPr>
                            <w:overflowPunct w:val="0"/>
                            <w:spacing w:line="360" w:lineRule="auto"/>
                            <w:ind w:firstLine="567"/>
                            <w:jc w:val="both"/>
                            <w:textAlignment w:val="baseline"/>
                            <w:rPr>
                              <w:szCs w:val="24"/>
                            </w:rPr>
                          </w:pPr>
                          <w:sdt>
                            <w:sdtPr>
                              <w:alias w:val="Numeris"/>
                              <w:tag w:val="nr_c28ffbc3cf7e4059bc396d60d2114ec8"/>
                              <w:lock w:val="sdtLocked"/>
                              <w:richText/>
                            </w:sdtPr>
                            <w:sdtContent>
                              <w:r>
                                <w:rPr>
                                  <w:szCs w:val="24"/>
                                </w:rPr>
                                <w:t>43.1.1</w:t>
                              </w:r>
                            </w:sdtContent>
                          </w:sdt>
                          <w:r>
                            <w:rPr>
                              <w:szCs w:val="24"/>
                            </w:rPr>
                            <w:t xml:space="preserve">. nuo 10 iki 50 pieninių veislių karvių </w:t>
                          </w:r>
                          <w:r>
                            <w:rPr>
                              <w:szCs w:val="24"/>
                              <w:lang w:eastAsia="lt-LT"/>
                            </w:rPr>
                            <w:t>– suteikiami 25 balai;</w:t>
                          </w:r>
                        </w:p>
                      </w:sdtContent>
                    </w:sdt>
                    <w:sdt>
                      <w:sdtPr>
                        <w:alias w:val="43.1.2 pp."/>
                        <w:tag w:val="part_4ad7462a0dd94bd6ad975e53360422f9"/>
                        <w:lock w:val="sdtLocked"/>
                        <w:richText/>
                      </w:sdtPr>
                      <w:sdtContent>
                        <w:p>
                          <w:pPr>
                            <w:overflowPunct w:val="0"/>
                            <w:spacing w:line="360" w:lineRule="auto"/>
                            <w:ind w:firstLine="567"/>
                            <w:jc w:val="both"/>
                            <w:textAlignment w:val="baseline"/>
                            <w:rPr>
                              <w:szCs w:val="24"/>
                            </w:rPr>
                          </w:pPr>
                          <w:sdt>
                            <w:sdtPr>
                              <w:alias w:val="Numeris"/>
                              <w:tag w:val="nr_4ad7462a0dd94bd6ad975e53360422f9"/>
                              <w:lock w:val="sdtLocked"/>
                              <w:richText/>
                            </w:sdtPr>
                            <w:sdtContent>
                              <w:r>
                                <w:rPr>
                                  <w:szCs w:val="24"/>
                                </w:rPr>
                                <w:t>43.1.2</w:t>
                              </w:r>
                            </w:sdtContent>
                          </w:sdt>
                          <w:r>
                            <w:rPr>
                              <w:szCs w:val="24"/>
                            </w:rPr>
                            <w:t xml:space="preserve">. nuo 51 iki 100 pieninių veislių karvių </w:t>
                          </w:r>
                          <w:r>
                            <w:rPr>
                              <w:szCs w:val="24"/>
                              <w:lang w:eastAsia="lt-LT"/>
                            </w:rPr>
                            <w:t>– suteikiama 20 balų;</w:t>
                          </w:r>
                        </w:p>
                      </w:sdtContent>
                    </w:sdt>
                    <w:sdt>
                      <w:sdtPr>
                        <w:alias w:val="43.1.3 pp."/>
                        <w:tag w:val="part_1d30f6f5c90d4d7ea2fb4dead6c0e26e"/>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1d30f6f5c90d4d7ea2fb4dead6c0e26e"/>
                              <w:lock w:val="sdtLocked"/>
                              <w:richText/>
                            </w:sdtPr>
                            <w:sdtContent>
                              <w:r>
                                <w:rPr>
                                  <w:szCs w:val="24"/>
                                </w:rPr>
                                <w:t>43.1.3</w:t>
                              </w:r>
                            </w:sdtContent>
                          </w:sdt>
                          <w:r>
                            <w:rPr>
                              <w:szCs w:val="24"/>
                            </w:rPr>
                            <w:t xml:space="preserve">. nuo 101 iki 200 pieninių veislių karvių </w:t>
                          </w:r>
                          <w:r>
                            <w:rPr>
                              <w:szCs w:val="24"/>
                              <w:lang w:eastAsia="lt-LT"/>
                            </w:rPr>
                            <w:t>– suteikiama 15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2 pp."/>
                    <w:tag w:val="part_e787ce7c69794e6fb59f53f66d36ff46"/>
                    <w:lock w:val="sdtLocked"/>
                    <w:richText/>
                  </w:sdtPr>
                  <w:sdtContent>
                    <w:p>
                      <w:pPr>
                        <w:spacing w:line="360" w:lineRule="auto"/>
                        <w:ind w:firstLine="567"/>
                        <w:jc w:val="both"/>
                        <w:rPr>
                          <w:b/>
                          <w:bCs/>
                          <w:szCs w:val="24"/>
                          <w:lang w:eastAsia="lt-LT"/>
                        </w:rPr>
                      </w:pPr>
                      <w:sdt>
                        <w:sdtPr>
                          <w:alias w:val="Numeris"/>
                          <w:tag w:val="nr_e787ce7c69794e6fb59f53f66d36ff46"/>
                          <w:lock w:val="sdtLocked"/>
                          <w:richText/>
                        </w:sdtPr>
                        <w:sdtContent>
                          <w:r>
                            <w:rPr>
                              <w:szCs w:val="24"/>
                              <w:lang w:eastAsia="lt-LT"/>
                            </w:rPr>
                            <w:t>43.2</w:t>
                          </w:r>
                        </w:sdtContent>
                      </w:sdt>
                      <w:r>
                        <w:rPr>
                          <w:szCs w:val="24"/>
                          <w:lang w:eastAsia="lt-LT"/>
                        </w:rPr>
                        <w:t>. pareiškėjas įsipareigoja padidinti pieno gamybą (suteikiama ne daugiau kaip 30 balų.</w:t>
                      </w:r>
                      <w:r>
                        <w:rPr>
                          <w:b/>
                          <w:bCs/>
                          <w:szCs w:val="24"/>
                          <w:lang w:eastAsia="lt-LT"/>
                        </w:rPr>
                        <w:t xml:space="preserve"> </w:t>
                      </w:r>
                      <w:r>
                        <w:rPr>
                          <w:szCs w:val="24"/>
                          <w:lang w:eastAsia="lt-LT"/>
                        </w:rPr>
                        <w:t>Pasirenkamas tik vienas iš trijų gamybos plėtros variantų):</w:t>
                      </w:r>
                    </w:p>
                    <w:sdt>
                      <w:sdtPr>
                        <w:alias w:val="43.2.1 pp."/>
                        <w:tag w:val="part_1312b1f45f3e45dc821487d1cfbc282c"/>
                        <w:lock w:val="sdtLocked"/>
                        <w:richText/>
                      </w:sdtPr>
                      <w:sdtContent>
                        <w:p>
                          <w:pPr>
                            <w:spacing w:line="360" w:lineRule="auto"/>
                            <w:ind w:firstLine="567"/>
                            <w:jc w:val="both"/>
                            <w:rPr>
                              <w:szCs w:val="24"/>
                            </w:rPr>
                          </w:pPr>
                          <w:sdt>
                            <w:sdtPr>
                              <w:alias w:val="Numeris"/>
                              <w:tag w:val="nr_1312b1f45f3e45dc821487d1cfbc282c"/>
                              <w:lock w:val="sdtLocked"/>
                              <w:richText/>
                            </w:sdtPr>
                            <w:sdtContent>
                              <w:r>
                                <w:rPr>
                                  <w:szCs w:val="24"/>
                                  <w:lang w:eastAsia="lt-LT"/>
                                </w:rPr>
                                <w:t>43.2.1</w:t>
                              </w:r>
                            </w:sdtContent>
                          </w:sdt>
                          <w:r>
                            <w:rPr>
                              <w:szCs w:val="24"/>
                              <w:lang w:eastAsia="lt-LT"/>
                            </w:rPr>
                            <w:t>. ūkiai, paraiškos pateikimo dieną laikantys iki 60 pieninių veislių karvių įskaitytinai (</w:t>
                          </w:r>
                          <w:r>
                            <w:rPr>
                              <w:szCs w:val="24"/>
                            </w:rPr>
                            <w:t>nustatoma pagal Ūkinių gyvūnų registre esančius duomenis)</w:t>
                          </w:r>
                          <w:r>
                            <w:rPr>
                              <w:szCs w:val="24"/>
                              <w:lang w:eastAsia="lt-LT"/>
                            </w:rPr>
                            <w:t>, investuoja į naujų gamybinių pajėgumų (pieno fermos) su reikalingos veiklai vykdyti įrangos įsigijimu statybą, rekonstravimą arba kapitalinį remontą arba investuoja tik į pieno gamybai vykdyti reikalingos įrangos įsigijimą: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sdt>
                          <w:sdtPr>
                            <w:alias w:val="43.2.1.1 pp."/>
                            <w:tag w:val="part_06648e1fbcc74a21a7f1a1fcf755f17f"/>
                            <w:lock w:val="sdtLocked"/>
                            <w:richText/>
                          </w:sdtPr>
                          <w:sdtContent>
                            <w:p>
                              <w:pPr>
                                <w:spacing w:line="360" w:lineRule="auto"/>
                                <w:ind w:firstLine="567"/>
                                <w:jc w:val="both"/>
                                <w:rPr>
                                  <w:sz w:val="22"/>
                                  <w:szCs w:val="24"/>
                                </w:rPr>
                              </w:pPr>
                              <w:sdt>
                                <w:sdtPr>
                                  <w:alias w:val="Numeris"/>
                                  <w:tag w:val="nr_06648e1fbcc74a21a7f1a1fcf755f17f"/>
                                  <w:lock w:val="sdtLocked"/>
                                  <w:richText/>
                                </w:sdtPr>
                                <w:sdtContent>
                                  <w:r>
                                    <w:rPr>
                                      <w:szCs w:val="24"/>
                                      <w:lang w:eastAsia="lt-LT"/>
                                    </w:rPr>
                                    <w:t>43.2.1.1</w:t>
                                  </w:r>
                                </w:sdtContent>
                              </w:sdt>
                              <w:r>
                                <w:rPr>
                                  <w:szCs w:val="24"/>
                                  <w:lang w:eastAsia="lt-LT"/>
                                </w:rPr>
                                <w:t>. po projekto įgyvendinimo pabaigos, ketvirtųjų ir penktųjų projekto kontrolės metų pabaigoje įsipareigoja laikyti ne mažiau kaip 75 pieninių veislių karves –</w:t>
                              </w:r>
                              <w:r>
                                <w:rPr>
                                  <w:b/>
                                  <w:bCs/>
                                  <w:szCs w:val="24"/>
                                  <w:lang w:eastAsia="lt-LT"/>
                                </w:rPr>
                                <w:t xml:space="preserve"> </w:t>
                              </w:r>
                              <w:r>
                                <w:rPr>
                                  <w:szCs w:val="24"/>
                                  <w:lang w:eastAsia="lt-LT"/>
                                </w:rPr>
                                <w:t>suteikiama 20 balų;</w:t>
                              </w:r>
                            </w:p>
                          </w:sdtContent>
                        </w:sdt>
                        <w:sdt>
                          <w:sdtPr>
                            <w:alias w:val="43.2.1.2 pp."/>
                            <w:tag w:val="part_aab5983f741e42c6a4c1f3472c77f564"/>
                            <w:lock w:val="sdtLocked"/>
                            <w:richText/>
                          </w:sdtPr>
                          <w:sdtContent>
                            <w:p>
                              <w:pPr>
                                <w:spacing w:line="360" w:lineRule="auto"/>
                                <w:ind w:firstLine="567"/>
                                <w:jc w:val="both"/>
                                <w:rPr>
                                  <w:b/>
                                  <w:bCs/>
                                  <w:szCs w:val="24"/>
                                  <w:lang w:eastAsia="lt-LT"/>
                                </w:rPr>
                              </w:pPr>
                              <w:sdt>
                                <w:sdtPr>
                                  <w:alias w:val="Numeris"/>
                                  <w:tag w:val="nr_aab5983f741e42c6a4c1f3472c77f564"/>
                                  <w:lock w:val="sdtLocked"/>
                                  <w:richText/>
                                </w:sdtPr>
                                <w:sdtContent>
                                  <w:r>
                                    <w:rPr>
                                      <w:szCs w:val="24"/>
                                      <w:lang w:eastAsia="lt-LT"/>
                                    </w:rPr>
                                    <w:t>43.2.1.2</w:t>
                                  </w:r>
                                </w:sdtContent>
                              </w:sdt>
                              <w:r>
                                <w:rPr>
                                  <w:szCs w:val="24"/>
                                  <w:lang w:eastAsia="lt-LT"/>
                                </w:rPr>
                                <w:t>. po projekto įgyvendinimo pabaigos, ketvirtųjų ir penktųjų projekto kontrolės metų pabaigoje įsipareigoja laikyti ne mažiau kaip 150 pieninių veislių karvių</w:t>
                              </w:r>
                              <w:r>
                                <w:rPr>
                                  <w:b/>
                                  <w:bCs/>
                                  <w:szCs w:val="24"/>
                                  <w:lang w:eastAsia="lt-LT"/>
                                </w:rPr>
                                <w:t xml:space="preserve"> </w:t>
                              </w:r>
                              <w:r>
                                <w:rPr>
                                  <w:szCs w:val="24"/>
                                  <w:lang w:eastAsia="lt-LT"/>
                                </w:rPr>
                                <w:t>–</w:t>
                              </w:r>
                              <w:r>
                                <w:rPr>
                                  <w:b/>
                                  <w:bCs/>
                                  <w:szCs w:val="24"/>
                                  <w:lang w:eastAsia="lt-LT"/>
                                </w:rPr>
                                <w:t xml:space="preserve"> </w:t>
                              </w:r>
                              <w:r>
                                <w:rPr>
                                  <w:szCs w:val="24"/>
                                  <w:lang w:eastAsia="lt-LT"/>
                                </w:rPr>
                                <w:t xml:space="preserve">suteikiama 30 balų; </w:t>
                              </w:r>
                            </w:p>
                          </w:sdtContent>
                        </w:sdt>
                      </w:sdtContent>
                    </w:sdt>
                    <w:sdt>
                      <w:sdtPr>
                        <w:alias w:val="43.2.2 pp."/>
                        <w:tag w:val="part_180b534462a34b3c8cf061c7adce23f3"/>
                        <w:lock w:val="sdtLocked"/>
                        <w:richText/>
                      </w:sdtPr>
                      <w:sdtContent>
                        <w:p>
                          <w:pPr>
                            <w:spacing w:line="360" w:lineRule="auto"/>
                            <w:ind w:firstLine="567"/>
                            <w:jc w:val="both"/>
                            <w:rPr>
                              <w:b/>
                              <w:bCs/>
                              <w:szCs w:val="24"/>
                              <w:lang w:eastAsia="lt-LT"/>
                            </w:rPr>
                          </w:pPr>
                          <w:sdt>
                            <w:sdtPr>
                              <w:alias w:val="Numeris"/>
                              <w:tag w:val="nr_180b534462a34b3c8cf061c7adce23f3"/>
                              <w:lock w:val="sdtLocked"/>
                              <w:richText/>
                            </w:sdtPr>
                            <w:sdtContent>
                              <w:r>
                                <w:rPr>
                                  <w:szCs w:val="24"/>
                                  <w:lang w:eastAsia="lt-LT"/>
                                </w:rPr>
                                <w:t>43.2.2</w:t>
                              </w:r>
                            </w:sdtContent>
                          </w:sdt>
                          <w:r>
                            <w:rPr>
                              <w:szCs w:val="24"/>
                              <w:lang w:eastAsia="lt-LT"/>
                            </w:rPr>
                            <w:t>. ūkiai, paraiškos pateikimo dieną laikantys 61 pieninių veislių karvę ir daugiau investuoja į naujų gamybinių pajėgumų (pieno fermos)</w:t>
                          </w:r>
                          <w:r>
                            <w:rPr>
                              <w:b/>
                              <w:bCs/>
                              <w:szCs w:val="24"/>
                              <w:lang w:eastAsia="lt-LT"/>
                            </w:rPr>
                            <w:t xml:space="preserve"> </w:t>
                          </w:r>
                          <w:r>
                            <w:rPr>
                              <w:szCs w:val="24"/>
                              <w:lang w:eastAsia="lt-LT"/>
                            </w:rPr>
                            <w:t>su reikalingos veiklai vykdyti įrangos įsigijimu statybą, rekonstravimą arba kapitalinį remontą, arba investuoja tik į pieno gamybai vykdyti reikalingos įrangos įsigijimą: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sdt>
                          <w:sdtPr>
                            <w:alias w:val="43.2.2.1 pp."/>
                            <w:tag w:val="part_9dd35d1c20094f36a7bab657eee9d999"/>
                            <w:lock w:val="sdtLocked"/>
                            <w:richText/>
                          </w:sdtPr>
                          <w:sdtContent>
                            <w:p>
                              <w:pPr>
                                <w:spacing w:line="360" w:lineRule="auto"/>
                                <w:ind w:firstLine="567"/>
                                <w:jc w:val="both"/>
                                <w:rPr>
                                  <w:szCs w:val="24"/>
                                </w:rPr>
                              </w:pPr>
                              <w:sdt>
                                <w:sdtPr>
                                  <w:alias w:val="Numeris"/>
                                  <w:tag w:val="nr_9dd35d1c20094f36a7bab657eee9d999"/>
                                  <w:lock w:val="sdtLocked"/>
                                  <w:richText/>
                                </w:sdtPr>
                                <w:sdtContent>
                                  <w:r>
                                    <w:rPr>
                                      <w:szCs w:val="24"/>
                                      <w:lang w:eastAsia="lt-LT"/>
                                    </w:rPr>
                                    <w:t>43.2.2.1</w:t>
                                  </w:r>
                                </w:sdtContent>
                              </w:sdt>
                              <w:r>
                                <w:rPr>
                                  <w:szCs w:val="24"/>
                                  <w:lang w:eastAsia="lt-LT"/>
                                </w:rPr>
                                <w:t>. po projekto įgyvendinimo pabaigos, ketvirtųjų ir penktųjų projekto kontrolės metų pabaigoje įsipareigoja padidinti pieninių veislių karvių skaičių daugiau kaip 30 proc. – suteikiama 20 balų;</w:t>
                              </w:r>
                            </w:p>
                          </w:sdtContent>
                        </w:sdt>
                        <w:sdt>
                          <w:sdtPr>
                            <w:alias w:val="43.2.2.2 pp."/>
                            <w:tag w:val="part_dbbf9b5daf7f4de6a2b370cccfa380d0"/>
                            <w:lock w:val="sdtLocked"/>
                            <w:richText/>
                          </w:sdtPr>
                          <w:sdtContent>
                            <w:p>
                              <w:pPr>
                                <w:spacing w:line="360" w:lineRule="auto"/>
                                <w:ind w:firstLine="567"/>
                                <w:jc w:val="both"/>
                                <w:rPr>
                                  <w:szCs w:val="24"/>
                                </w:rPr>
                              </w:pPr>
                              <w:sdt>
                                <w:sdtPr>
                                  <w:alias w:val="Numeris"/>
                                  <w:tag w:val="nr_dbbf9b5daf7f4de6a2b370cccfa380d0"/>
                                  <w:lock w:val="sdtLocked"/>
                                  <w:richText/>
                                </w:sdtPr>
                                <w:sdtContent>
                                  <w:r>
                                    <w:rPr>
                                      <w:szCs w:val="24"/>
                                      <w:lang w:eastAsia="lt-LT"/>
                                    </w:rPr>
                                    <w:t>43.2.2.2</w:t>
                                  </w:r>
                                </w:sdtContent>
                              </w:sdt>
                              <w:r>
                                <w:rPr>
                                  <w:szCs w:val="24"/>
                                  <w:lang w:eastAsia="lt-LT"/>
                                </w:rPr>
                                <w:t>. po projekto įgyvendinimo pabaigos, ketvirtųjų ir penktųjų projekto kontrolės metų pabaigoje įsipareigoja padidinti pieninių veislių karvių skaičių daugiau kaip 60 proc. – suteikiama 30 balų;</w:t>
                              </w:r>
                            </w:p>
                          </w:sdtContent>
                        </w:sdt>
                      </w:sdtContent>
                    </w:sdt>
                    <w:sdt>
                      <w:sdtPr>
                        <w:alias w:val="43.2.3 pp."/>
                        <w:tag w:val="part_35ee04b4bb3f49a4a5698b8872e7a3da"/>
                        <w:lock w:val="sdtLocked"/>
                        <w:richText/>
                      </w:sdtPr>
                      <w:sdtContent>
                        <w:p>
                          <w:pPr>
                            <w:suppressAutoHyphens/>
                            <w:spacing w:line="348" w:lineRule="auto"/>
                            <w:ind w:firstLine="567"/>
                            <w:jc w:val="both"/>
                            <w:rPr>
                              <w:color w:val="000000"/>
                            </w:rPr>
                          </w:pPr>
                          <w:sdt>
                            <w:sdtPr>
                              <w:alias w:val="Numeris"/>
                              <w:tag w:val="nr_35ee04b4bb3f49a4a5698b8872e7a3da"/>
                              <w:lock w:val="sdtLocked"/>
                              <w:richText/>
                            </w:sdtPr>
                            <w:sdtContent>
                              <w:r>
                                <w:rPr>
                                  <w:lang w:eastAsia="lt-LT"/>
                                </w:rPr>
                                <w:t>43.2.3</w:t>
                              </w:r>
                            </w:sdtContent>
                          </w:sdt>
                          <w:r>
                            <w:rPr>
                              <w:lang w:eastAsia="lt-LT"/>
                            </w:rPr>
                            <w:t>. įsipareigoja padidinti pieno gamybą (natūrine išraiška, skaičiuojama tonomis)</w:t>
                          </w:r>
                          <w:r>
                            <w:rPr>
                              <w:b/>
                              <w:bCs/>
                              <w:lang w:eastAsia="lt-LT"/>
                            </w:rPr>
                            <w:t xml:space="preserve"> </w:t>
                          </w:r>
                          <w:r>
                            <w:rPr>
                              <w:color w:val="000000"/>
                            </w:rPr>
                            <w:t>po projekto įgyvendinimo pabaigos, ketvirtaisiais projekto kontrolės metais pasiekti ir iki projekto kontrolės laikotarpio pabaigos išlaikyti pieno gamybos padidėjimą daugiau kaip 15 proc.,</w:t>
                          </w:r>
                          <w:r>
                            <w:rPr>
                              <w:b/>
                              <w:bCs/>
                              <w:color w:val="000000"/>
                            </w:rPr>
                            <w:t xml:space="preserve"> </w:t>
                          </w:r>
                          <w:r>
                            <w:rPr>
                              <w:color w:val="000000"/>
                            </w:rPr>
                            <w:t xml:space="preserve">lyginant su ataskaitiniais metais. Už kiekvieną gamybos padidinimą ketvirtaisiais projekto kontrolės metais 1 procentiniu punktu </w:t>
                          </w:r>
                          <w:r>
                            <w:rPr>
                              <w:szCs w:val="24"/>
                              <w:lang w:eastAsia="lt-LT"/>
                            </w:rPr>
                            <w:t xml:space="preserve">(skaičiuojama sveikaisiais skaičiais, </w:t>
                          </w:r>
                          <w:r>
                            <w:rPr>
                              <w:szCs w:val="24"/>
                            </w:rPr>
                            <w:t>neapvalinant pagal matematines apvalinimo taisykles</w:t>
                          </w:r>
                          <w:r>
                            <w:rPr>
                              <w:szCs w:val="24"/>
                              <w:lang w:eastAsia="lt-LT"/>
                            </w:rPr>
                            <w:t>), kuriuo viršijama privaloma 15 proc. gamybos padidinimo riba,</w:t>
                          </w:r>
                          <w:r>
                            <w:rPr>
                              <w:color w:val="000000"/>
                            </w:rPr>
                            <w:t xml:space="preserve"> suteikiamas 1 balas, bet ne daugiau kaip 20 balų;</w:t>
                          </w:r>
                        </w:p>
                      </w:sdtContent>
                    </w:sdt>
                  </w:sdtContent>
                </w:sdt>
                <w:sdt>
                  <w:sdtPr>
                    <w:alias w:val="43.3 pp."/>
                    <w:tag w:val="part_57e4e89cf89d42218bd5e9d5029120d7"/>
                    <w:lock w:val="sdtLocked"/>
                    <w:richText/>
                  </w:sdtPr>
                  <w:sdtContent>
                    <w:p>
                      <w:pPr>
                        <w:suppressAutoHyphens/>
                        <w:spacing w:line="348" w:lineRule="auto"/>
                        <w:ind w:firstLine="567"/>
                        <w:jc w:val="both"/>
                        <w:rPr>
                          <w:szCs w:val="24"/>
                          <w:lang w:eastAsia="lt-LT"/>
                        </w:rPr>
                      </w:pPr>
                      <w:sdt>
                        <w:sdtPr>
                          <w:alias w:val="Numeris"/>
                          <w:tag w:val="nr_57e4e89cf89d42218bd5e9d5029120d7"/>
                          <w:lock w:val="sdtLocked"/>
                          <w:richText/>
                        </w:sdtPr>
                        <w:sdtContent>
                          <w:r>
                            <w:rPr>
                              <w:color w:val="000000"/>
                              <w:szCs w:val="24"/>
                            </w:rPr>
                            <w:t>43.3</w:t>
                          </w:r>
                        </w:sdtContent>
                      </w:sdt>
                      <w:r>
                        <w:rPr>
                          <w:color w:val="000000"/>
                          <w:szCs w:val="24"/>
                        </w:rPr>
                        <w:t xml:space="preserve">. </w:t>
                      </w:r>
                      <w:r>
                        <w:rPr>
                          <w:szCs w:val="24"/>
                          <w:lang w:eastAsia="lt-LT"/>
                        </w:rPr>
                        <w:t>pareiškėjas prisideda prie aplinkos taršos mažinimo</w:t>
                      </w:r>
                      <w:r>
                        <w:rPr>
                          <w:b/>
                          <w:bCs/>
                          <w:szCs w:val="24"/>
                          <w:lang w:eastAsia="lt-LT"/>
                        </w:rPr>
                        <w:t xml:space="preserve"> </w:t>
                      </w:r>
                      <w:r>
                        <w:rPr>
                          <w:szCs w:val="24"/>
                          <w:lang w:eastAsia="lt-LT"/>
                        </w:rPr>
                        <w:t>– didžiausia suteikiamų balų suma negali viršyti 15 balų. Tuo atveju, kai (pasirenkamas tik vienas iš nurodytų variantų):</w:t>
                      </w:r>
                    </w:p>
                    <w:sdt>
                      <w:sdtPr>
                        <w:alias w:val="43.3.1 pp."/>
                        <w:tag w:val="part_e4ee4268f61b44ce9bfcc2ced2e09a7b"/>
                        <w:lock w:val="sdtLocked"/>
                        <w:richText/>
                      </w:sdtPr>
                      <w:sdtContent>
                        <w:p>
                          <w:pPr>
                            <w:suppressAutoHyphens/>
                            <w:spacing w:line="360" w:lineRule="auto"/>
                            <w:ind w:firstLine="567"/>
                            <w:jc w:val="both"/>
                            <w:rPr>
                              <w:szCs w:val="24"/>
                              <w:lang w:eastAsia="lt-LT"/>
                            </w:rPr>
                          </w:pPr>
                          <w:sdt>
                            <w:sdtPr>
                              <w:alias w:val="Numeris"/>
                              <w:tag w:val="nr_e4ee4268f61b44ce9bfcc2ced2e09a7b"/>
                              <w:lock w:val="sdtLocked"/>
                              <w:richText/>
                            </w:sdtPr>
                            <w:sdtContent>
                              <w:r>
                                <w:rPr>
                                  <w:szCs w:val="24"/>
                                  <w:lang w:eastAsia="lt-LT"/>
                                </w:rPr>
                                <w:t>43.3.1</w:t>
                              </w:r>
                            </w:sdtContent>
                          </w:sdt>
                          <w:r>
                            <w:rPr>
                              <w:szCs w:val="24"/>
                              <w:lang w:eastAsia="lt-LT"/>
                            </w:rPr>
                            <w:t>. pareiškėjas dalyvauja (yra patvirtintas paramos gavėju) įgyvendinant Lietuvos kaimo plėtros 2014–2020 metų programos priemonės „Agrarinė aplinkosauga ir klimatas“ veiklas (bent vieną) (atrankos balai suteikiami</w:t>
                          </w:r>
                          <w:r>
                            <w:rPr>
                              <w:b/>
                              <w:bCs/>
                              <w:szCs w:val="24"/>
                              <w:lang w:eastAsia="lt-LT"/>
                            </w:rPr>
                            <w:t xml:space="preserve"> </w:t>
                          </w:r>
                          <w:r>
                            <w:rPr>
                              <w:szCs w:val="24"/>
                              <w:lang w:eastAsia="lt-LT"/>
                            </w:rPr>
                            <w:t xml:space="preserve">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3.3.2 pp."/>
                        <w:tag w:val="part_0e81118dd0db4de0aeb3a40823c115b9"/>
                        <w:lock w:val="sdtLocked"/>
                        <w:richText/>
                      </w:sdtPr>
                      <w:sdtContent>
                        <w:p>
                          <w:pPr>
                            <w:spacing w:line="360" w:lineRule="auto"/>
                            <w:ind w:firstLine="567"/>
                            <w:jc w:val="both"/>
                            <w:rPr>
                              <w:szCs w:val="24"/>
                              <w:lang w:eastAsia="lt-LT"/>
                            </w:rPr>
                          </w:pPr>
                          <w:sdt>
                            <w:sdtPr>
                              <w:alias w:val="Numeris"/>
                              <w:tag w:val="nr_0e81118dd0db4de0aeb3a40823c115b9"/>
                              <w:lock w:val="sdtLocked"/>
                              <w:richText/>
                            </w:sdtPr>
                            <w:sdtContent>
                              <w:r>
                                <w:rPr>
                                  <w:szCs w:val="24"/>
                                  <w:lang w:eastAsia="lt-LT"/>
                                </w:rPr>
                                <w:t>43.3.2</w:t>
                              </w:r>
                            </w:sdtContent>
                          </w:sdt>
                          <w:r>
                            <w:rPr>
                              <w:szCs w:val="24"/>
                              <w:lang w:eastAsia="lt-LT"/>
                            </w:rPr>
                            <w:t>. pareiškėjas įsipareigoja dalyvauti ne vėliau kaip per 1 metų laikotarpį nuo paramos sutarties pasirašymo įgyvendinant (bent vieną) Lietuvos kaimo plėtros 2014–2020 metų programos priemonės „Agrarinė aplinkosauga ir klimatas“ veiklas (-ą), nurodytas Taisyklių 43.3.1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3.3.3 pp."/>
                        <w:tag w:val="part_cdb6be8d57fe4077984c09626b1121f4"/>
                        <w:lock w:val="sdtLocked"/>
                        <w:richText/>
                      </w:sdtPr>
                      <w:sdtContent>
                        <w:p>
                          <w:pPr>
                            <w:spacing w:line="360" w:lineRule="auto"/>
                            <w:ind w:firstLine="567"/>
                            <w:jc w:val="both"/>
                            <w:rPr>
                              <w:rFonts w:eastAsia="Calibri"/>
                              <w:color w:val="000000"/>
                              <w:szCs w:val="24"/>
                            </w:rPr>
                          </w:pPr>
                          <w:sdt>
                            <w:sdtPr>
                              <w:alias w:val="Numeris"/>
                              <w:tag w:val="nr_cdb6be8d57fe4077984c09626b1121f4"/>
                              <w:lock w:val="sdtLocked"/>
                              <w:richText/>
                            </w:sdtPr>
                            <w:sdtContent>
                              <w:r>
                                <w:rPr>
                                  <w:szCs w:val="24"/>
                                  <w:lang w:eastAsia="lt-LT"/>
                                </w:rPr>
                                <w:t>43.3.3</w:t>
                              </w:r>
                            </w:sdtContent>
                          </w:sdt>
                          <w:r>
                            <w:rPr>
                              <w:szCs w:val="24"/>
                              <w:lang w:eastAsia="lt-LT"/>
                            </w:rPr>
                            <w:t>. pareiškėjas vykdo pieno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 xml:space="preserve">sertifikavimo institucijos išduotą ekologinės gamybos patvirtinimo dokumentą ir įsipareigoja iki projekto kontrolės pabaigos vykdyti pieno ekologinę gamybą </w:t>
                          </w:r>
                          <w:r>
                            <w:rPr>
                              <w:szCs w:val="24"/>
                              <w:lang w:eastAsia="lt-LT"/>
                            </w:rPr>
                            <w:t>(p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b/>
                              <w:bCs/>
                              <w:color w:val="000000"/>
                              <w:szCs w:val="24"/>
                            </w:rPr>
                            <w:t xml:space="preserve"> </w:t>
                          </w:r>
                          <w:r>
                            <w:rPr>
                              <w:rFonts w:eastAsia="Calibri"/>
                              <w:color w:val="000000"/>
                              <w:szCs w:val="24"/>
                            </w:rPr>
                            <w:t>dieną Ūkinių gyvūnų registre esančius duomenis) – suteikiama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3.4 pp."/>
                        <w:tag w:val="part_25db6b924de54548bf723f3f80be5f6b"/>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25db6b924de54548bf723f3f80be5f6b"/>
                              <w:lock w:val="sdtLocked"/>
                              <w:richText/>
                            </w:sdtPr>
                            <w:sdtContent>
                              <w:r>
                                <w:rPr>
                                  <w:rFonts w:eastAsia="Calibri"/>
                                  <w:color w:val="000000"/>
                                  <w:szCs w:val="24"/>
                                </w:rPr>
                                <w:t>43.3.4</w:t>
                              </w:r>
                            </w:sdtContent>
                          </w:sdt>
                          <w:r>
                            <w:rPr>
                              <w:rFonts w:eastAsia="Calibri"/>
                              <w:color w:val="000000"/>
                              <w:szCs w:val="24"/>
                            </w:rPr>
                            <w:t xml:space="preserve">. pareiškėjas įsipareigoja vykdyti pieno ekologinę gamybą ir po projekto įgyvendinimo pabaigos </w:t>
                          </w:r>
                          <w:r>
                            <w:rPr>
                              <w:szCs w:val="24"/>
                            </w:rPr>
                            <w:t xml:space="preserve">antraisiais projekto kontrolės metais turėti sertifikavimo institucijos išduotą ekologinę gamybą patvirtinantį dokumentą ir ekologinę gamybą </w:t>
                          </w:r>
                          <w:r>
                            <w:rPr>
                              <w:szCs w:val="24"/>
                              <w:lang w:eastAsia="lt-LT"/>
                            </w:rPr>
                            <w:t>įsipareigoja vykdyti iki projekto kontrolės laikotarpio pabaigos (p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strike/>
                              <w:color w:val="000000"/>
                              <w:szCs w:val="24"/>
                            </w:rPr>
                            <w:t xml:space="preserve"> </w:t>
                          </w:r>
                          <w:r>
                            <w:rPr>
                              <w:rFonts w:eastAsia="Calibri"/>
                              <w:color w:val="000000"/>
                              <w:szCs w:val="24"/>
                            </w:rPr>
                            <w:t>dieną Ūkinių gyvūnų registre esančius duomenis) –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3.5 pp."/>
                        <w:tag w:val="part_0fd9d020c85a4549a82d7950640a386c"/>
                        <w:lock w:val="sdtLocked"/>
                        <w:richText/>
                      </w:sdtPr>
                      <w:sdtContent>
                        <w:p>
                          <w:pPr>
                            <w:suppressAutoHyphens/>
                            <w:spacing w:line="360" w:lineRule="auto"/>
                            <w:ind w:firstLine="567"/>
                            <w:jc w:val="both"/>
                            <w:rPr>
                              <w:szCs w:val="24"/>
                              <w:lang w:eastAsia="lt-LT"/>
                            </w:rPr>
                          </w:pPr>
                          <w:sdt>
                            <w:sdtPr>
                              <w:alias w:val="Numeris"/>
                              <w:tag w:val="nr_0fd9d020c85a4549a82d7950640a386c"/>
                              <w:lock w:val="sdtLocked"/>
                              <w:richText/>
                            </w:sdtPr>
                            <w:sdtContent>
                              <w:r>
                                <w:rPr>
                                  <w:szCs w:val="24"/>
                                  <w:lang w:eastAsia="lt-LT"/>
                                </w:rPr>
                                <w:t>43.3.5</w:t>
                              </w:r>
                            </w:sdtContent>
                          </w:sdt>
                          <w:r>
                            <w:rPr>
                              <w:szCs w:val="24"/>
                              <w:lang w:eastAsia="lt-LT"/>
                            </w:rPr>
                            <w:t>. pareiškėjas vykdo gamybą pagal nacionalinės žemės ūkio ir maisto kokybės sistemos (NKP) reikalavimus (pateikia patvirtinimo dokumentą) ir įsipareigoja vykdyti iki projekto kontrolės laikotarpio pabaigos – suteikiama 10 balų;</w:t>
                          </w:r>
                        </w:p>
                      </w:sdtContent>
                    </w:sdt>
                  </w:sdtContent>
                </w:sdt>
                <w:sdt>
                  <w:sdtPr>
                    <w:alias w:val="43.4 pp."/>
                    <w:tag w:val="part_797236dcfc18436ba5fddadfd4529e14"/>
                    <w:lock w:val="sdtLocked"/>
                    <w:richText/>
                  </w:sdtPr>
                  <w:sdtContent>
                    <w:p>
                      <w:pPr>
                        <w:suppressAutoHyphens/>
                        <w:overflowPunct w:val="0"/>
                        <w:spacing w:line="360" w:lineRule="auto"/>
                        <w:ind w:firstLine="567"/>
                        <w:jc w:val="both"/>
                        <w:textAlignment w:val="baseline"/>
                        <w:rPr>
                          <w:rFonts w:eastAsia="Calibri"/>
                          <w:color w:val="000000"/>
                          <w:szCs w:val="24"/>
                        </w:rPr>
                      </w:pPr>
                      <w:sdt>
                        <w:sdtPr>
                          <w:alias w:val="Numeris"/>
                          <w:tag w:val="nr_797236dcfc18436ba5fddadfd4529e14"/>
                          <w:lock w:val="sdtLocked"/>
                          <w:richText/>
                        </w:sdtPr>
                        <w:sdtContent>
                          <w:r>
                            <w:rPr>
                              <w:szCs w:val="24"/>
                              <w:lang w:val="en-GB" w:eastAsia="lt-LT"/>
                            </w:rPr>
                            <w:t>43.4</w:t>
                          </w:r>
                        </w:sdtContent>
                      </w:sdt>
                      <w:r>
                        <w:rPr>
                          <w:szCs w:val="24"/>
                          <w:lang w:val="en-GB" w:eastAsia="lt-LT"/>
                        </w:rPr>
                        <w:t xml:space="preserve">. </w:t>
                      </w:r>
                      <w:r>
                        <w:rPr>
                          <w:szCs w:val="24"/>
                          <w:lang w:eastAsia="lt-LT"/>
                        </w:rPr>
                        <w:t>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5 pp."/>
                    <w:tag w:val="part_bdd5fb696ac34fd8a0d0be6a1b47af6c"/>
                    <w:lock w:val="sdtLocked"/>
                    <w:richText/>
                  </w:sdtPr>
                  <w:sdtContent>
                    <w:p>
                      <w:pPr>
                        <w:suppressAutoHyphens/>
                        <w:spacing w:line="360" w:lineRule="auto"/>
                        <w:ind w:firstLine="567"/>
                        <w:jc w:val="both"/>
                        <w:rPr>
                          <w:rFonts w:eastAsia="Calibri"/>
                          <w:color w:val="000000"/>
                          <w:szCs w:val="24"/>
                        </w:rPr>
                      </w:pPr>
                      <w:sdt>
                        <w:sdtPr>
                          <w:alias w:val="Numeris"/>
                          <w:tag w:val="nr_bdd5fb696ac34fd8a0d0be6a1b47af6c"/>
                          <w:lock w:val="sdtLocked"/>
                          <w:richText/>
                        </w:sdtPr>
                        <w:sdtContent>
                          <w:r>
                            <w:rPr>
                              <w:rFonts w:eastAsia="Calibri"/>
                              <w:color w:val="000000"/>
                              <w:szCs w:val="24"/>
                            </w:rPr>
                            <w:t>43.5</w:t>
                          </w:r>
                        </w:sdtContent>
                      </w:sdt>
                      <w:r>
                        <w:rPr>
                          <w:rFonts w:eastAsia="Calibri"/>
                          <w:color w:val="000000"/>
                          <w:szCs w:val="24"/>
                        </w:rPr>
                        <w:t>. pareiškėjas vykdo žemės ūkio veiklą vietovėse, kuriose esama gamtinių ar kitų specifinių kliūčių (atrankos balai suteikiami tuo atveju,</w:t>
                      </w:r>
                      <w:r>
                        <w:t xml:space="preserve"> kai pareiškėjo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(p</w:t>
                      </w:r>
                      <w:r>
                        <w:rPr>
                          <w:rFonts w:eastAsia="Calibri"/>
                          <w:color w:val="000000"/>
                          <w:szCs w:val="24"/>
                        </w:rPr>
                        <w:t xml:space="preserve">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w:t>
                      </w:r>
                      <w:r>
                        <w:rPr>
                          <w:rFonts w:eastAsia="Calibri"/>
                          <w:szCs w:val="24"/>
                        </w:rPr>
                        <w:t xml:space="preserve">„Išmokos </w:t>
                      </w:r>
                      <w:r>
                        <w:rPr>
                          <w:rFonts w:eastAsia="Calibri"/>
                          <w:color w:val="000000"/>
                          <w:szCs w:val="24"/>
                        </w:rPr>
                        <w:t xml:space="preserve">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3.6 pp."/>
                    <w:tag w:val="part_9b690d4a1283432fb13eff7bfd3b5e9f"/>
                    <w:lock w:val="sdtLocked"/>
                    <w:richText/>
                  </w:sdtPr>
                  <w:sdtContent>
                    <w:p>
                      <w:pPr>
                        <w:suppressAutoHyphens/>
                        <w:spacing w:line="360" w:lineRule="auto"/>
                        <w:ind w:firstLine="567"/>
                        <w:jc w:val="both"/>
                        <w:rPr>
                          <w:spacing w:val="-2"/>
                          <w:szCs w:val="24"/>
                          <w:lang w:eastAsia="lt-LT"/>
                        </w:rPr>
                      </w:pPr>
                      <w:sdt>
                        <w:sdtPr>
                          <w:alias w:val="Numeris"/>
                          <w:tag w:val="nr_9b690d4a1283432fb13eff7bfd3b5e9f"/>
                          <w:lock w:val="sdtLocked"/>
                          <w:richText/>
                        </w:sdtPr>
                        <w:sdtContent>
                          <w:r>
                            <w:rPr>
                              <w:rFonts w:eastAsia="Calibri"/>
                              <w:color w:val="000000"/>
                              <w:szCs w:val="24"/>
                            </w:rPr>
                            <w:t>43.6</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3.7 pp."/>
                    <w:tag w:val="part_eadcf3ce78f64ddab9af395deba85fe8"/>
                    <w:lock w:val="sdtLocked"/>
                    <w:richText/>
                  </w:sdtPr>
                  <w:sdtContent>
                    <w:p>
                      <w:pPr>
                        <w:spacing w:line="360" w:lineRule="auto"/>
                        <w:ind w:firstLine="567"/>
                        <w:jc w:val="both"/>
                        <w:rPr>
                          <w:b/>
                          <w:bCs/>
                          <w:szCs w:val="24"/>
                          <w:lang w:eastAsia="lt-LT"/>
                        </w:rPr>
                      </w:pPr>
                      <w:sdt>
                        <w:sdtPr>
                          <w:alias w:val="Numeris"/>
                          <w:tag w:val="nr_eadcf3ce78f64ddab9af395deba85fe8"/>
                          <w:lock w:val="sdtLocked"/>
                          <w:richText/>
                        </w:sdtPr>
                        <w:sdtContent>
                          <w:r>
                            <w:rPr>
                              <w:spacing w:val="-2"/>
                              <w:szCs w:val="24"/>
                              <w:lang w:eastAsia="lt-LT"/>
                            </w:rPr>
                            <w:t>43.7</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8 pp."/>
                    <w:tag w:val="part_7002a6ab6ae44be88e89d627111fad48"/>
                    <w:lock w:val="sdtLocked"/>
                    <w:richText/>
                  </w:sdtPr>
                  <w:sdtContent>
                    <w:p>
                      <w:pPr>
                        <w:spacing w:line="360" w:lineRule="auto"/>
                        <w:ind w:firstLine="567"/>
                        <w:jc w:val="both"/>
                        <w:rPr>
                          <w:szCs w:val="24"/>
                          <w:lang w:eastAsia="lt-LT"/>
                        </w:rPr>
                      </w:pPr>
                      <w:sdt>
                        <w:sdtPr>
                          <w:alias w:val="Numeris"/>
                          <w:tag w:val="nr_7002a6ab6ae44be88e89d627111fad48"/>
                          <w:lock w:val="sdtLocked"/>
                          <w:richText/>
                        </w:sdtPr>
                        <w:sdtContent>
                          <w:r>
                            <w:rPr>
                              <w:szCs w:val="24"/>
                              <w:lang w:eastAsia="lt-LT"/>
                            </w:rPr>
                            <w:t>43.8</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4 p."/>
                <w:tag w:val="part_17e3a7a06080411594438105875f65b9"/>
                <w:lock w:val="sdtLocked"/>
                <w:richText/>
              </w:sdtPr>
              <w:sdtContent>
                <w:p>
                  <w:pPr>
                    <w:spacing w:line="360" w:lineRule="auto"/>
                    <w:ind w:firstLine="567"/>
                    <w:jc w:val="both"/>
                    <w:rPr>
                      <w:szCs w:val="24"/>
                      <w:lang w:eastAsia="lt-LT"/>
                    </w:rPr>
                  </w:pPr>
                  <w:sdt>
                    <w:sdtPr>
                      <w:alias w:val="Numeris"/>
                      <w:tag w:val="nr_17e3a7a06080411594438105875f65b9"/>
                      <w:lock w:val="sdtLocked"/>
                      <w:richText/>
                    </w:sdtPr>
                    <w:sdtContent>
                      <w:r>
                        <w:rPr>
                          <w:szCs w:val="24"/>
                          <w:lang w:eastAsia="lt-LT"/>
                        </w:rPr>
                        <w:t>44</w:t>
                      </w:r>
                    </w:sdtContent>
                  </w:sdt>
                  <w:r>
                    <w:rPr>
                      <w:szCs w:val="24"/>
                      <w:lang w:eastAsia="lt-LT"/>
                    </w:rPr>
                    <w:t>. Mėsinės galvijininkystės, kiaulininkystės, avininkystės, ožkininkystės, triušininkystės, paukštininkystės, įskaitant kiaušinių gamybą, sektorių paramos paraiškų atrankos kriterijai:</w:t>
                  </w:r>
                </w:p>
                <w:sdt>
                  <w:sdtPr>
                    <w:alias w:val="44.1 pp."/>
                    <w:tag w:val="part_2a8b77db9aa94ac499be1c14fd42e554"/>
                    <w:lock w:val="sdtLocked"/>
                    <w:richText/>
                  </w:sdtPr>
                  <w:sdtContent>
                    <w:p>
                      <w:pPr>
                        <w:spacing w:line="360" w:lineRule="auto"/>
                        <w:ind w:firstLine="567"/>
                        <w:jc w:val="both"/>
                        <w:rPr>
                          <w:szCs w:val="24"/>
                        </w:rPr>
                      </w:pPr>
                      <w:sdt>
                        <w:sdtPr>
                          <w:alias w:val="Numeris"/>
                          <w:tag w:val="nr_2a8b77db9aa94ac499be1c14fd42e554"/>
                          <w:lock w:val="sdtLocked"/>
                          <w:richText/>
                        </w:sdtPr>
                        <w:sdtContent>
                          <w:r>
                            <w:rPr>
                              <w:szCs w:val="24"/>
                              <w:lang w:eastAsia="lt-LT"/>
                            </w:rPr>
                            <w:t>44.1</w:t>
                          </w:r>
                        </w:sdtContent>
                      </w:sdt>
                      <w:r>
                        <w:rPr>
                          <w:szCs w:val="24"/>
                          <w:lang w:eastAsia="lt-LT"/>
                        </w:rPr>
                        <w:t>. p</w:t>
                      </w:r>
                      <w:r>
                        <w:rPr>
                          <w:szCs w:val="24"/>
                        </w:rPr>
                        <w:t>areiškėjas investuoja į pažangias ir inovatyvias technologijas, mažinančias šiltnamio efektą sukeliančių dujų (ŠESD) emisiją (investuojama į įrangą, skirtą mėšlo apdorojimui:</w:t>
                      </w:r>
                      <w:r>
                        <w:rPr>
                          <w:b/>
                          <w:bCs/>
                          <w:szCs w:val="24"/>
                        </w:rPr>
                        <w:t xml:space="preserve"> </w:t>
                      </w:r>
                      <w:r>
                        <w:rPr>
                          <w:szCs w:val="24"/>
                        </w:rPr>
                        <w:t>investicijos į mėšlidžių dengimą (tentai arba kitokios rūšies dangos, skirtos mėšlo rezervuarų uždengimui), gerųjų bakterijų laistymo įranga, srutų rūgštinimo įranga, ventiliacijos sistemos su oro filtrais / biofiltrais, mėšlo įterpimo į dirvą įranga, amoniako surinkimo ir amoniako išskyrimą mažinančios investicijos (šildymo, vėdinimo sistemos, amoniako davikliai). Balai suteikiami:</w:t>
                      </w:r>
                    </w:p>
                    <w:sdt>
                      <w:sdtPr>
                        <w:alias w:val="44.1.1 pp."/>
                        <w:tag w:val="part_ad32dd0a5d754b8fa3fcbb285ae906d0"/>
                        <w:lock w:val="sdtLocked"/>
                        <w:richText/>
                      </w:sdtPr>
                      <w:sdtContent>
                        <w:p>
                          <w:pPr>
                            <w:spacing w:line="360" w:lineRule="auto"/>
                            <w:ind w:firstLine="567"/>
                            <w:jc w:val="both"/>
                            <w:rPr>
                              <w:szCs w:val="24"/>
                            </w:rPr>
                          </w:pPr>
                          <w:sdt>
                            <w:sdtPr>
                              <w:alias w:val="Numeris"/>
                              <w:tag w:val="nr_ad32dd0a5d754b8fa3fcbb285ae906d0"/>
                              <w:lock w:val="sdtLocked"/>
                              <w:richText/>
                            </w:sdtPr>
                            <w:sdtContent>
                              <w:r>
                                <w:rPr>
                                  <w:szCs w:val="24"/>
                                </w:rPr>
                                <w:t>44.1.1</w:t>
                              </w:r>
                            </w:sdtContent>
                          </w:sdt>
                          <w:r>
                            <w:rPr>
                              <w:szCs w:val="24"/>
                            </w:rPr>
                            <w:t>. jei pareiškėjas projekto apimtyje investuoja į šias technologijas, už kiekvieną ŠESD investicijų 1 procento dydžio vertę (skaičiuojama sveikaisiais skaičiais, neapvalinant pagal matematines apvalinimo taisykles) bendroje projekto investicijų vertėje (be PVM) suteikiamas 1 balas, bet ne daugiau kaip 10 balų;</w:t>
                          </w:r>
                        </w:p>
                      </w:sdtContent>
                    </w:sdt>
                    <w:sdt>
                      <w:sdtPr>
                        <w:alias w:val="44.1.2 pp."/>
                        <w:tag w:val="part_8d1e147db063467983058d4d2af4b770"/>
                        <w:lock w:val="sdtLocked"/>
                        <w:richText/>
                      </w:sdtPr>
                      <w:sdtContent>
                        <w:p>
                          <w:pPr>
                            <w:spacing w:line="360" w:lineRule="auto"/>
                            <w:ind w:firstLine="567"/>
                            <w:jc w:val="both"/>
                            <w:rPr>
                              <w:szCs w:val="24"/>
                            </w:rPr>
                          </w:pPr>
                          <w:sdt>
                            <w:sdtPr>
                              <w:alias w:val="Numeris"/>
                              <w:tag w:val="nr_8d1e147db063467983058d4d2af4b770"/>
                              <w:lock w:val="sdtLocked"/>
                              <w:richText/>
                            </w:sdtPr>
                            <w:sdtContent>
                              <w:r>
                                <w:rPr>
                                  <w:szCs w:val="24"/>
                                </w:rPr>
                                <w:t>44.1.2</w:t>
                              </w:r>
                            </w:sdtContent>
                          </w:sdt>
                          <w:r>
                            <w:rPr>
                              <w:szCs w:val="24"/>
                            </w:rPr>
                            <w:t>. jei pareiškėjas dviejų metų laikotarpiu iki paramos paraiškos pateikimo yra investavęs į šias technologijas nuosavas lėšas ar kitų fondų lėšas (pateikiama šių technologijų pirkimo–pardavimo sutartis ir apmokėjimą pagrindžiantis dokumentas) – suteikiami 5 balai;</w:t>
                          </w:r>
                        </w:p>
                      </w:sdtContent>
                    </w:sdt>
                  </w:sdtContent>
                </w:sdt>
                <w:sdt>
                  <w:sdtPr>
                    <w:alias w:val="44.2 pp."/>
                    <w:tag w:val="part_e76061dfcf6148589f1da8fa9fd88908"/>
                    <w:lock w:val="sdtLocked"/>
                    <w:richText/>
                  </w:sdtPr>
                  <w:sdtContent>
                    <w:p>
                      <w:pPr>
                        <w:overflowPunct w:val="0"/>
                        <w:spacing w:line="360" w:lineRule="auto"/>
                        <w:ind w:firstLine="567"/>
                        <w:jc w:val="both"/>
                        <w:textAlignment w:val="baseline"/>
                        <w:rPr>
                          <w:szCs w:val="24"/>
                        </w:rPr>
                      </w:pPr>
                      <w:sdt>
                        <w:sdtPr>
                          <w:alias w:val="Numeris"/>
                          <w:tag w:val="nr_e76061dfcf6148589f1da8fa9fd88908"/>
                          <w:lock w:val="sdtLocked"/>
                          <w:richText/>
                        </w:sdtPr>
                        <w:sdtContent>
                          <w:r>
                            <w:rPr>
                              <w:szCs w:val="24"/>
                              <w:lang w:eastAsia="lt-LT"/>
                            </w:rPr>
                            <w:t>44.2</w:t>
                          </w:r>
                        </w:sdtContent>
                      </w:sdt>
                      <w:r>
                        <w:rPr>
                          <w:szCs w:val="24"/>
                          <w:lang w:eastAsia="lt-LT"/>
                        </w:rPr>
                        <w:t>. p</w:t>
                      </w:r>
                      <w:r>
                        <w:rPr>
                          <w:szCs w:val="24"/>
                        </w:rPr>
                        <w:t>areiškėjo valdos dydis, išreikštas produkcijos standartine verte, paramos paraiškos pateikimo dieną yra mažesnis (valdos ekonominis dydis nustatomas kaip nurodyta Taisyklių 19.15 papunktyje). Kai valdos ekonominis dydis yra</w:t>
                      </w:r>
                      <w:r>
                        <w:rPr>
                          <w:b/>
                          <w:bCs/>
                          <w:szCs w:val="24"/>
                        </w:rPr>
                        <w:t>:</w:t>
                      </w:r>
                    </w:p>
                    <w:sdt>
                      <w:sdtPr>
                        <w:alias w:val="44.2.1 pp."/>
                        <w:tag w:val="part_cf63c78e904a420a9a2a73be4cd12b22"/>
                        <w:lock w:val="sdtLocked"/>
                        <w:richText/>
                      </w:sdtPr>
                      <w:sdtContent>
                        <w:p>
                          <w:pPr>
                            <w:overflowPunct w:val="0"/>
                            <w:spacing w:line="360" w:lineRule="auto"/>
                            <w:ind w:firstLine="567"/>
                            <w:jc w:val="both"/>
                            <w:textAlignment w:val="baseline"/>
                            <w:rPr>
                              <w:szCs w:val="24"/>
                            </w:rPr>
                          </w:pPr>
                          <w:sdt>
                            <w:sdtPr>
                              <w:alias w:val="Numeris"/>
                              <w:tag w:val="nr_cf63c78e904a420a9a2a73be4cd12b22"/>
                              <w:lock w:val="sdtLocked"/>
                              <w:richText/>
                            </w:sdtPr>
                            <w:sdtContent>
                              <w:r>
                                <w:rPr>
                                  <w:szCs w:val="24"/>
                                </w:rPr>
                                <w:t>44.2.1</w:t>
                              </w:r>
                            </w:sdtContent>
                          </w:sdt>
                          <w:r>
                            <w:rPr>
                              <w:szCs w:val="24"/>
                            </w:rPr>
                            <w:t>. didesnis kaip 8 000 Eur iki 50 000 Eur įskaitytinai – suteikiama 20 balų;</w:t>
                          </w:r>
                        </w:p>
                      </w:sdtContent>
                    </w:sdt>
                    <w:sdt>
                      <w:sdtPr>
                        <w:alias w:val="44.2.2 pp."/>
                        <w:tag w:val="part_15b14f755a774bf2a564536e06a418fb"/>
                        <w:lock w:val="sdtLocked"/>
                        <w:richText/>
                      </w:sdtPr>
                      <w:sdtContent>
                        <w:p>
                          <w:pPr>
                            <w:overflowPunct w:val="0"/>
                            <w:spacing w:line="360" w:lineRule="auto"/>
                            <w:ind w:firstLine="567"/>
                            <w:jc w:val="both"/>
                            <w:textAlignment w:val="baseline"/>
                            <w:rPr>
                              <w:szCs w:val="24"/>
                            </w:rPr>
                          </w:pPr>
                          <w:sdt>
                            <w:sdtPr>
                              <w:alias w:val="Numeris"/>
                              <w:tag w:val="nr_15b14f755a774bf2a564536e06a418fb"/>
                              <w:lock w:val="sdtLocked"/>
                              <w:richText/>
                            </w:sdtPr>
                            <w:sdtContent>
                              <w:r>
                                <w:rPr>
                                  <w:szCs w:val="24"/>
                                </w:rPr>
                                <w:t>44.2.2</w:t>
                              </w:r>
                            </w:sdtContent>
                          </w:sdt>
                          <w:r>
                            <w:rPr>
                              <w:szCs w:val="24"/>
                            </w:rPr>
                            <w:t>. didesnis kaip 50 000 Eur iki 100 000 Eur įskaitytinai – suteikiama 15 balų;</w:t>
                          </w:r>
                        </w:p>
                      </w:sdtContent>
                    </w:sdt>
                    <w:sdt>
                      <w:sdtPr>
                        <w:alias w:val="44.2.3 pp."/>
                        <w:tag w:val="part_8c9d5385e95b4e4a8a22faa072b027c7"/>
                        <w:lock w:val="sdtLocked"/>
                        <w:richText/>
                      </w:sdtPr>
                      <w:sdtContent>
                        <w:p>
                          <w:pPr>
                            <w:spacing w:line="360" w:lineRule="auto"/>
                            <w:ind w:firstLine="567"/>
                            <w:jc w:val="both"/>
                            <w:rPr>
                              <w:szCs w:val="24"/>
                              <w:lang w:eastAsia="lt-LT"/>
                            </w:rPr>
                          </w:pPr>
                          <w:sdt>
                            <w:sdtPr>
                              <w:alias w:val="Numeris"/>
                              <w:tag w:val="nr_8c9d5385e95b4e4a8a22faa072b027c7"/>
                              <w:lock w:val="sdtLocked"/>
                              <w:richText/>
                            </w:sdtPr>
                            <w:sdtContent>
                              <w:r>
                                <w:rPr>
                                  <w:szCs w:val="24"/>
                                </w:rPr>
                                <w:t>44.2.3</w:t>
                              </w:r>
                            </w:sdtContent>
                          </w:sdt>
                          <w:r>
                            <w:rPr>
                              <w:szCs w:val="24"/>
                            </w:rPr>
                            <w:t>. didesnis kaip 100 000 Eur iki 150 000 Eur įskaitytinai – suteikiama 10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3 pp."/>
                    <w:tag w:val="part_97baeb730bd54f5bb081ebdec8da0759"/>
                    <w:lock w:val="sdtLocked"/>
                    <w:richText/>
                  </w:sdtPr>
                  <w:sdtContent>
                    <w:p>
                      <w:pPr>
                        <w:suppressAutoHyphens/>
                        <w:spacing w:line="360" w:lineRule="auto"/>
                        <w:ind w:firstLine="567"/>
                        <w:jc w:val="both"/>
                        <w:rPr>
                          <w:szCs w:val="24"/>
                          <w:lang w:eastAsia="lt-LT"/>
                        </w:rPr>
                      </w:pPr>
                      <w:sdt>
                        <w:sdtPr>
                          <w:alias w:val="Numeris"/>
                          <w:tag w:val="nr_97baeb730bd54f5bb081ebdec8da0759"/>
                          <w:lock w:val="sdtLocked"/>
                          <w:richText/>
                        </w:sdtPr>
                        <w:sdtContent>
                          <w:r>
                            <w:rPr>
                              <w:szCs w:val="24"/>
                              <w:lang w:eastAsia="lt-LT"/>
                            </w:rPr>
                            <w:t>44.3</w:t>
                          </w:r>
                        </w:sdtContent>
                      </w:sdt>
                      <w:r>
                        <w:rPr>
                          <w:szCs w:val="24"/>
                          <w:lang w:eastAsia="lt-LT"/>
                        </w:rPr>
                        <w:t xml:space="preserve">. pareiškėjas įsipareigoja padidinti gamybą (natūrine išraiška, skaičiuojama vienetais arba tonomis) ir padidintą gamybą išlaikyti iki projekto kontrolės laikotarpio pabaigos (lyginant su ataskaitiniais metais) už kiekvieną gamybos padidinimą 1 procentiniu punktu (skaičiuojama sveikaisiais skaičiais, </w:t>
                      </w:r>
                      <w:r>
                        <w:rPr>
                          <w:szCs w:val="24"/>
                        </w:rPr>
                        <w:t>neapvalinant pagal matematines apvalinimo taisykles</w:t>
                      </w:r>
                      <w:r>
                        <w:rPr>
                          <w:szCs w:val="24"/>
                          <w:lang w:eastAsia="lt-LT"/>
                        </w:rPr>
                        <w:t xml:space="preserve">), suteikiamas 1 balas, bet ne daugiau kaip 10 balų, ir atsižvelgiant į gamybos padidinimą: </w:t>
                      </w:r>
                    </w:p>
                    <w:sdt>
                      <w:sdtPr>
                        <w:alias w:val="44.3.1 pp."/>
                        <w:tag w:val="part_a6b945201923420fb68bcbe8541cefab"/>
                        <w:lock w:val="sdtLocked"/>
                        <w:richText/>
                      </w:sdtPr>
                      <w:sdtContent>
                        <w:p>
                          <w:pPr>
                            <w:spacing w:line="360" w:lineRule="auto"/>
                            <w:ind w:firstLine="567"/>
                            <w:jc w:val="both"/>
                            <w:rPr>
                              <w:b/>
                              <w:bCs/>
                              <w:szCs w:val="24"/>
                              <w:lang w:eastAsia="lt-LT"/>
                            </w:rPr>
                          </w:pPr>
                          <w:sdt>
                            <w:sdtPr>
                              <w:alias w:val="Numeris"/>
                              <w:tag w:val="nr_a6b945201923420fb68bcbe8541cefab"/>
                              <w:lock w:val="sdtLocked"/>
                              <w:richText/>
                            </w:sdtPr>
                            <w:sdtContent>
                              <w:r>
                                <w:rPr>
                                  <w:szCs w:val="24"/>
                                  <w:lang w:eastAsia="lt-LT"/>
                                </w:rPr>
                                <w:t>44.3.1</w:t>
                              </w:r>
                            </w:sdtContent>
                          </w:sdt>
                          <w:r>
                            <w:rPr>
                              <w:szCs w:val="24"/>
                              <w:lang w:eastAsia="lt-LT"/>
                            </w:rPr>
                            <w:t>. daugiau kaip 15 proc.</w:t>
                          </w:r>
                          <w:r>
                            <w:rPr>
                              <w:b/>
                              <w:bCs/>
                              <w:szCs w:val="24"/>
                              <w:lang w:eastAsia="lt-LT"/>
                            </w:rPr>
                            <w:t xml:space="preserve"> </w:t>
                          </w:r>
                          <w:r>
                            <w:rPr>
                              <w:szCs w:val="24"/>
                              <w:lang w:eastAsia="lt-LT"/>
                            </w:rPr>
                            <w:t>(taikoma mėsinei galvijininkystei, avininkystei, ožkininkystei, triušininkystei po projekto įgyvendinimo ketvirtaisiais projekto kontrolės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3.2 pp."/>
                        <w:tag w:val="part_d3e2e829dedb451cb98235e877e8902f"/>
                        <w:lock w:val="sdtLocked"/>
                        <w:richText/>
                      </w:sdtPr>
                      <w:sdtContent>
                        <w:p>
                          <w:pPr>
                            <w:spacing w:line="360" w:lineRule="auto"/>
                            <w:ind w:firstLine="567"/>
                            <w:jc w:val="both"/>
                            <w:rPr>
                              <w:szCs w:val="24"/>
                              <w:lang w:eastAsia="lt-LT"/>
                            </w:rPr>
                          </w:pPr>
                          <w:sdt>
                            <w:sdtPr>
                              <w:alias w:val="Numeris"/>
                              <w:tag w:val="nr_d3e2e829dedb451cb98235e877e8902f"/>
                              <w:lock w:val="sdtLocked"/>
                              <w:richText/>
                            </w:sdtPr>
                            <w:sdtContent>
                              <w:r>
                                <w:rPr>
                                  <w:szCs w:val="24"/>
                                  <w:lang w:eastAsia="lt-LT"/>
                                </w:rPr>
                                <w:t>44.3.2</w:t>
                              </w:r>
                            </w:sdtContent>
                          </w:sdt>
                          <w:r>
                            <w:rPr>
                              <w:szCs w:val="24"/>
                              <w:lang w:eastAsia="lt-LT"/>
                            </w:rPr>
                            <w:t>. daugiau kaip 1 proc. (taikoma kiaulininkystei po projekto įgyvendinimo ketvirtaisiais projekto kontrolės metais ir paukštininkystei, įskaitant kiaušinių gamybą,</w:t>
                          </w:r>
                          <w:r>
                            <w:rPr>
                              <w:b/>
                              <w:bCs/>
                              <w:szCs w:val="24"/>
                              <w:lang w:eastAsia="lt-LT"/>
                            </w:rPr>
                            <w:t xml:space="preserve"> </w:t>
                          </w:r>
                          <w:r>
                            <w:rPr>
                              <w:szCs w:val="24"/>
                              <w:lang w:eastAsia="lt-LT"/>
                            </w:rPr>
                            <w:t xml:space="preserve">po projekto įgyvendinimo antraisiais projekto kontrolės metais);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44.4 pp."/>
                    <w:tag w:val="part_b3f8658dcdfc47c192af8edfb8e0f8a9"/>
                    <w:lock w:val="sdtLocked"/>
                    <w:richText/>
                  </w:sdtPr>
                  <w:sdtContent>
                    <w:p>
                      <w:pPr>
                        <w:spacing w:line="360" w:lineRule="auto"/>
                        <w:ind w:firstLine="567"/>
                        <w:jc w:val="both"/>
                        <w:rPr>
                          <w:szCs w:val="24"/>
                          <w:lang w:eastAsia="lt-LT"/>
                        </w:rPr>
                      </w:pPr>
                      <w:sdt>
                        <w:sdtPr>
                          <w:alias w:val="Numeris"/>
                          <w:tag w:val="nr_b3f8658dcdfc47c192af8edfb8e0f8a9"/>
                          <w:lock w:val="sdtLocked"/>
                          <w:richText/>
                        </w:sdtPr>
                        <w:sdtContent>
                          <w:r>
                            <w:rPr>
                              <w:szCs w:val="24"/>
                              <w:lang w:eastAsia="lt-LT"/>
                            </w:rPr>
                            <w:t>44.4</w:t>
                          </w:r>
                        </w:sdtContent>
                      </w:sdt>
                      <w:r>
                        <w:rPr>
                          <w:szCs w:val="24"/>
                          <w:lang w:eastAsia="lt-LT"/>
                        </w:rPr>
                        <w:t>. p</w:t>
                      </w:r>
                      <w:r>
                        <w:rPr>
                          <w:szCs w:val="24"/>
                        </w:rPr>
                        <w:t>areiškėjas prisideda prie aplinkos taršos mažinimo – didžiausia suteikiamų balų suma negali viršyti 15 balų.</w:t>
                      </w:r>
                      <w:r>
                        <w:rPr>
                          <w:sz w:val="22"/>
                          <w:szCs w:val="22"/>
                        </w:rPr>
                        <w:t xml:space="preserve"> </w:t>
                      </w:r>
                      <w:r>
                        <w:rPr>
                          <w:szCs w:val="24"/>
                          <w:lang w:eastAsia="lt-LT"/>
                        </w:rPr>
                        <w:t>Tuo atveju, kai (pasirenkamas tik vienas iš nurodytų variantų):</w:t>
                      </w:r>
                    </w:p>
                    <w:sdt>
                      <w:sdtPr>
                        <w:alias w:val="44.4.1 pp."/>
                        <w:tag w:val="part_5098deeab0b84f98af605ea68c609f65"/>
                        <w:lock w:val="sdtLocked"/>
                        <w:richText/>
                      </w:sdtPr>
                      <w:sdtContent>
                        <w:p>
                          <w:pPr>
                            <w:suppressAutoHyphens/>
                            <w:spacing w:line="360" w:lineRule="auto"/>
                            <w:ind w:firstLine="567"/>
                            <w:jc w:val="both"/>
                            <w:rPr>
                              <w:szCs w:val="24"/>
                              <w:lang w:eastAsia="lt-LT"/>
                            </w:rPr>
                          </w:pPr>
                          <w:sdt>
                            <w:sdtPr>
                              <w:alias w:val="Numeris"/>
                              <w:tag w:val="nr_5098deeab0b84f98af605ea68c609f65"/>
                              <w:lock w:val="sdtLocked"/>
                              <w:richText/>
                            </w:sdtPr>
                            <w:sdtContent>
                              <w:r>
                                <w:t>44.4.1</w:t>
                              </w:r>
                            </w:sdtContent>
                          </w:sdt>
                          <w:r>
                            <w:t xml:space="preserve">. pareiškėjas dalyvauja (yra patvirtintas paramos gavėju) įgyvendinant Lietuvos kaimo plėtros 2014–2020 metų programos priemonės „Agrarinė aplinkosauga ir klimatas“ veiklas </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4.4.2 pp."/>
                        <w:tag w:val="part_612912f84e37406c96079ccee45242e3"/>
                        <w:lock w:val="sdtLocked"/>
                        <w:richText/>
                      </w:sdtPr>
                      <w:sdtContent>
                        <w:p>
                          <w:pPr>
                            <w:spacing w:line="360" w:lineRule="auto"/>
                            <w:ind w:firstLine="567"/>
                            <w:jc w:val="both"/>
                            <w:rPr>
                              <w:szCs w:val="24"/>
                              <w:lang w:eastAsia="lt-LT"/>
                            </w:rPr>
                          </w:pPr>
                          <w:sdt>
                            <w:sdtPr>
                              <w:alias w:val="Numeris"/>
                              <w:tag w:val="nr_612912f84e37406c96079ccee45242e3"/>
                              <w:lock w:val="sdtLocked"/>
                              <w:richText/>
                            </w:sdtPr>
                            <w:sdtContent>
                              <w:r>
                                <w:rPr>
                                  <w:szCs w:val="24"/>
                                  <w:lang w:eastAsia="lt-LT"/>
                                </w:rPr>
                                <w:t>44.4.2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44.4.1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4.4.3 pp."/>
                        <w:tag w:val="part_58c9855a0f2d41c1892aaa3cfcfa12bc"/>
                        <w:lock w:val="sdtLocked"/>
                        <w:richText/>
                      </w:sdtPr>
                      <w:sdtContent>
                        <w:p>
                          <w:pPr>
                            <w:overflowPunct w:val="0"/>
                            <w:spacing w:line="360" w:lineRule="auto"/>
                            <w:ind w:firstLine="567"/>
                            <w:jc w:val="both"/>
                            <w:textAlignment w:val="baseline"/>
                            <w:rPr>
                              <w:rFonts w:eastAsia="Calibri"/>
                              <w:color w:val="000000"/>
                              <w:szCs w:val="24"/>
                            </w:rPr>
                          </w:pPr>
                          <w:sdt>
                            <w:sdtPr>
                              <w:alias w:val="Numeris"/>
                              <w:tag w:val="nr_58c9855a0f2d41c1892aaa3cfcfa12bc"/>
                              <w:lock w:val="sdtLocked"/>
                              <w:richText/>
                            </w:sdtPr>
                            <w:sdtContent>
                              <w:r>
                                <w:t>44.4.3</w:t>
                              </w:r>
                            </w:sdtContent>
                          </w:sdt>
                          <w: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sertifikavimo institucijos išduotą ekologinės gamybos patvirtinimo dokumentą ir įsipareigoja iki projekto kontrolės pabaigos vykdyti ekologinę gamybą</w:t>
                          </w:r>
                          <w:r>
                            <w:rPr>
                              <w:szCs w:val="24"/>
                              <w:lang w:eastAsia="lt-LT"/>
                            </w:rPr>
                            <w:t xml:space="preserve">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b/>
                              <w:bCs/>
                              <w:color w:val="000000"/>
                              <w:szCs w:val="24"/>
                            </w:rPr>
                            <w:t xml:space="preserve"> </w:t>
                          </w:r>
                          <w:r>
                            <w:rPr>
                              <w:rFonts w:eastAsia="Calibri"/>
                              <w:color w:val="000000"/>
                              <w:szCs w:val="24"/>
                            </w:rPr>
                            <w:t xml:space="preserve">dieną Ūkinių gyvūnų registre esančius duomenis) – suteikiama 15 balų;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4.4 pp."/>
                        <w:tag w:val="part_325bd1f4c3c14c12acffc8a0ddd42bb3"/>
                        <w:lock w:val="sdtLocked"/>
                        <w:richText/>
                      </w:sdtPr>
                      <w:sdtContent>
                        <w:p>
                          <w:pPr>
                            <w:overflowPunct w:val="0"/>
                            <w:spacing w:line="360" w:lineRule="auto"/>
                            <w:ind w:firstLine="567"/>
                            <w:jc w:val="both"/>
                            <w:textAlignment w:val="baseline"/>
                            <w:rPr>
                              <w:lang w:eastAsia="lt-LT"/>
                            </w:rPr>
                          </w:pPr>
                          <w:sdt>
                            <w:sdtPr>
                              <w:alias w:val="Numeris"/>
                              <w:tag w:val="nr_325bd1f4c3c14c12acffc8a0ddd42bb3"/>
                              <w:lock w:val="sdtLocked"/>
                              <w:richText/>
                            </w:sdtPr>
                            <w:sdtContent>
                              <w:r>
                                <w:rPr>
                                  <w:rFonts w:eastAsia="Calibri"/>
                                  <w:color w:val="000000"/>
                                  <w:szCs w:val="24"/>
                                </w:rPr>
                                <w:t>44.4.4</w:t>
                              </w:r>
                            </w:sdtContent>
                          </w:sdt>
                          <w:r>
                            <w:rPr>
                              <w:rFonts w:eastAsia="Calibri"/>
                              <w:color w:val="000000"/>
                              <w:szCs w:val="24"/>
                            </w:rPr>
                            <w:t xml:space="preserve">. </w:t>
                          </w:r>
                          <w:r>
                            <w:rPr>
                              <w:lang w:eastAsia="lt-LT"/>
                            </w:rPr>
                            <w:t xml:space="preserve">pareiškėjas įsipareigoja vykdyti žemės ūkio sektoriaus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w:t>
                          </w:r>
                          <w:r>
                            <w:rPr>
                              <w:rFonts w:eastAsia="Calibri"/>
                              <w:color w:val="000000"/>
                              <w:szCs w:val="24"/>
                            </w:rPr>
                            <w:t xml:space="preserve"> </w:t>
                          </w:r>
                          <w:r>
                            <w:rPr>
                              <w:szCs w:val="24"/>
                            </w:rPr>
                            <w:t xml:space="preserve">ir ekologinę gamybą </w:t>
                          </w:r>
                          <w:r>
                            <w:rPr>
                              <w:szCs w:val="24"/>
                              <w:lang w:eastAsia="lt-LT"/>
                            </w:rPr>
                            <w:t>įsipareigoja vykdyti iki projekto kontrolės laikotarpio pabaigos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 xml:space="preserve">(nustatoma pagal ekologinės gamybos patvirtinimo dokumente nurodytą subjekto pirmojo patikrinimo atlikimo dieną Ūkinių gyvūnų registre esančius duomenis) </w:t>
                          </w:r>
                          <w:r>
                            <w:rPr>
                              <w:lang w:eastAsia="lt-LT"/>
                            </w:rPr>
                            <w:t>–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4.5 pp."/>
                        <w:tag w:val="part_5b9e8978544e4151a65798ca7d4808d7"/>
                        <w:lock w:val="sdtLocked"/>
                        <w:richText/>
                      </w:sdtPr>
                      <w:sdtContent>
                        <w:p>
                          <w:pPr>
                            <w:spacing w:line="360" w:lineRule="auto"/>
                            <w:ind w:firstLine="567"/>
                            <w:jc w:val="both"/>
                          </w:pPr>
                          <w:sdt>
                            <w:sdtPr>
                              <w:alias w:val="Numeris"/>
                              <w:tag w:val="nr_5b9e8978544e4151a65798ca7d4808d7"/>
                              <w:lock w:val="sdtLocked"/>
                              <w:richText/>
                            </w:sdtPr>
                            <w:sdtContent>
                              <w:r>
                                <w:t>44.4.5</w:t>
                              </w:r>
                            </w:sdtContent>
                          </w:sdt>
                          <w: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4.5 pp."/>
                    <w:tag w:val="part_d7f16bf56d1a4b29a9c0ab4f574824a9"/>
                    <w:lock w:val="sdtLocked"/>
                    <w:richText/>
                  </w:sdtPr>
                  <w:sdtContent>
                    <w:p>
                      <w:pPr>
                        <w:suppressAutoHyphens/>
                        <w:overflowPunct w:val="0"/>
                        <w:spacing w:line="360" w:lineRule="auto"/>
                        <w:ind w:firstLine="567"/>
                        <w:jc w:val="both"/>
                        <w:textAlignment w:val="baseline"/>
                        <w:rPr>
                          <w:rFonts w:eastAsia="Calibri"/>
                          <w:color w:val="000000"/>
                          <w:szCs w:val="24"/>
                        </w:rPr>
                      </w:pPr>
                      <w:sdt>
                        <w:sdtPr>
                          <w:alias w:val="Numeris"/>
                          <w:tag w:val="nr_d7f16bf56d1a4b29a9c0ab4f574824a9"/>
                          <w:lock w:val="sdtLocked"/>
                          <w:richText/>
                        </w:sdtPr>
                        <w:sdtContent>
                          <w:r>
                            <w:rPr>
                              <w:szCs w:val="24"/>
                              <w:lang w:eastAsia="lt-LT"/>
                            </w:rPr>
                            <w:t>44.5</w:t>
                          </w:r>
                        </w:sdtContent>
                      </w:sdt>
                      <w:r>
                        <w:rPr>
                          <w:szCs w:val="24"/>
                          <w:lang w:eastAsia="lt-LT"/>
                        </w:rPr>
                        <w:t>. 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6 pp."/>
                    <w:tag w:val="part_c8864b8950214d5f8717cf31c9189235"/>
                    <w:lock w:val="sdtLocked"/>
                    <w:richText/>
                  </w:sdtPr>
                  <w:sdtContent>
                    <w:p>
                      <w:pPr>
                        <w:spacing w:line="360" w:lineRule="auto"/>
                        <w:ind w:firstLine="567"/>
                        <w:jc w:val="both"/>
                        <w:rPr>
                          <w:szCs w:val="24"/>
                        </w:rPr>
                      </w:pPr>
                      <w:sdt>
                        <w:sdtPr>
                          <w:alias w:val="Numeris"/>
                          <w:tag w:val="nr_c8864b8950214d5f8717cf31c9189235"/>
                          <w:lock w:val="sdtLocked"/>
                          <w:richText/>
                        </w:sdtPr>
                        <w:sdtContent>
                          <w:r>
                            <w:rPr>
                              <w:rFonts w:eastAsia="Calibri"/>
                              <w:color w:val="000000"/>
                              <w:szCs w:val="24"/>
                            </w:rPr>
                            <w:t>44.6</w:t>
                          </w:r>
                        </w:sdtContent>
                      </w:sdt>
                      <w:r>
                        <w:rPr>
                          <w:rFonts w:eastAsia="Calibri"/>
                          <w:color w:val="000000"/>
                          <w:szCs w:val="24"/>
                        </w:rPr>
                        <w:t>. p</w:t>
                      </w:r>
                      <w:r>
                        <w:rPr>
                          <w:szCs w:val="24"/>
                        </w:rPr>
                        <w:t>areiškėjas investuoja į gyvūnų gerovę (vykdo tvarto su tam reikalingos įrangos įsigijimu naują statybą, rekonstrukciją, kapitalinį remontą ir (arba) įsigyja tik įrangą gyvūnų gerovei užtikrinti)</w:t>
                      </w:r>
                      <w:r>
                        <w:rPr>
                          <w:b/>
                          <w:bCs/>
                          <w:szCs w:val="24"/>
                        </w:rPr>
                        <w:t xml:space="preserve"> </w:t>
                      </w:r>
                      <w:r>
                        <w:rPr>
                          <w:szCs w:val="24"/>
                        </w:rPr>
                        <w:t xml:space="preserve">(už kiekvieną nurodytų investicijų 1 procento vertę </w:t>
                      </w:r>
                      <w:r>
                        <w:rPr>
                          <w:szCs w:val="24"/>
                          <w:lang w:eastAsia="lt-LT"/>
                        </w:rPr>
                        <w:t xml:space="preserve">(skaičiuojama sveikaisiais skaičiais, </w:t>
                      </w:r>
                      <w:r>
                        <w:rPr>
                          <w:szCs w:val="24"/>
                        </w:rPr>
                        <w:t>neapvalinant pagal matematines apvalinimo taisykles</w:t>
                      </w:r>
                      <w:r>
                        <w:rPr>
                          <w:szCs w:val="24"/>
                          <w:lang w:eastAsia="lt-LT"/>
                        </w:rPr>
                        <w:t xml:space="preserve">) </w:t>
                      </w:r>
                      <w:r>
                        <w:rPr>
                          <w:szCs w:val="24"/>
                        </w:rPr>
                        <w:t xml:space="preserve">bendroje projekto investicijų vertėje (be PVM) suteikiamas 1 balas, bet ne daugiau kaip 15 balų). Investicijoms į gyvūnų gerovę gali būti priskiriamos ir šios investicijos </w:t>
                      </w:r>
                      <w:r>
                        <w:rPr>
                          <w:color w:val="000000"/>
                          <w:szCs w:val="24"/>
                        </w:rPr>
                        <w:t>(atrankos balai suteikiami tuo atveju, jei investicijos nesutampa su Taisyklių 44.1 papunktyje nurodytomis investicijomis, t. y. kurioms skiriami atrankos balai pagal Taisyklių 44.1 papunkčio atrankos kriterijų)</w:t>
                      </w:r>
                      <w:r>
                        <w:rPr>
                          <w:szCs w:val="24"/>
                        </w:rPr>
                        <w:t xml:space="preserve">: </w:t>
                      </w:r>
                    </w:p>
                    <w:sdt>
                      <w:sdtPr>
                        <w:alias w:val="44.6.1 pp."/>
                        <w:tag w:val="part_4d090a4c79bf442bbb12cf9bb9180a30"/>
                        <w:lock w:val="sdtLocked"/>
                        <w:richText/>
                      </w:sdtPr>
                      <w:sdtContent>
                        <w:p>
                          <w:pPr>
                            <w:suppressAutoHyphens/>
                            <w:spacing w:line="360" w:lineRule="auto"/>
                            <w:ind w:firstLine="567"/>
                            <w:jc w:val="both"/>
                            <w:rPr>
                              <w:szCs w:val="24"/>
                            </w:rPr>
                          </w:pPr>
                          <w:sdt>
                            <w:sdtPr>
                              <w:alias w:val="Numeris"/>
                              <w:tag w:val="nr_4d090a4c79bf442bbb12cf9bb9180a30"/>
                              <w:lock w:val="sdtLocked"/>
                              <w:richText/>
                            </w:sdtPr>
                            <w:sdtContent>
                              <w:r>
                                <w:rPr>
                                  <w:szCs w:val="24"/>
                                </w:rPr>
                                <w:t>44.6.1</w:t>
                              </w:r>
                            </w:sdtContent>
                          </w:sdt>
                          <w:r>
                            <w:rPr>
                              <w:szCs w:val="24"/>
                            </w:rPr>
                            <w:t>. mėsinės galvijininkystės ir mėsinės ožkininkystės sektoriuje – ūkinių gyvūnų laikymo sistemų diegimas (laisvas ūkinių gyvūnų laikymas pastatuose, diendaržių įrengimas); gyvūnų vėsinimo sistemos, amoniako ir ŠESD mažinimo sistemos įrengimas;</w:t>
                          </w:r>
                        </w:p>
                      </w:sdtContent>
                    </w:sdt>
                    <w:sdt>
                      <w:sdtPr>
                        <w:alias w:val="44.6.2 pp."/>
                        <w:tag w:val="part_a68dde32a7544eca802bba3cbd42f4b7"/>
                        <w:lock w:val="sdtLocked"/>
                        <w:richText/>
                      </w:sdtPr>
                      <w:sdtContent>
                        <w:p>
                          <w:pPr>
                            <w:suppressAutoHyphens/>
                            <w:spacing w:line="360" w:lineRule="auto"/>
                            <w:ind w:firstLine="567"/>
                            <w:jc w:val="both"/>
                            <w:rPr>
                              <w:szCs w:val="24"/>
                            </w:rPr>
                          </w:pPr>
                          <w:sdt>
                            <w:sdtPr>
                              <w:alias w:val="Numeris"/>
                              <w:tag w:val="nr_a68dde32a7544eca802bba3cbd42f4b7"/>
                              <w:lock w:val="sdtLocked"/>
                              <w:richText/>
                            </w:sdtPr>
                            <w:sdtContent>
                              <w:r>
                                <w:rPr>
                                  <w:szCs w:val="24"/>
                                </w:rPr>
                                <w:t>44.6.2</w:t>
                              </w:r>
                            </w:sdtContent>
                          </w:sdt>
                          <w:r>
                            <w:rPr>
                              <w:szCs w:val="24"/>
                            </w:rPr>
                            <w:t>. mėsinės avininkystės ir mėsinės triušininkystės sektoriuose – ūkinių gyvūnų laikymo sistemų diegimas (laisvas ūkinių gyvūnų laikymas, triušių laikymas ne narvuose);</w:t>
                          </w:r>
                        </w:p>
                      </w:sdtContent>
                    </w:sdt>
                    <w:sdt>
                      <w:sdtPr>
                        <w:alias w:val="44.6.3 pp."/>
                        <w:tag w:val="part_a35e84ec23c147bb90bcdd7b176db7f1"/>
                        <w:lock w:val="sdtLocked"/>
                        <w:richText/>
                      </w:sdtPr>
                      <w:sdtContent>
                        <w:p>
                          <w:pPr>
                            <w:spacing w:line="360" w:lineRule="auto"/>
                            <w:ind w:firstLine="567"/>
                            <w:jc w:val="both"/>
                            <w:rPr>
                              <w:color w:val="000000"/>
                              <w:szCs w:val="24"/>
                            </w:rPr>
                          </w:pPr>
                          <w:sdt>
                            <w:sdtPr>
                              <w:alias w:val="Numeris"/>
                              <w:tag w:val="nr_a35e84ec23c147bb90bcdd7b176db7f1"/>
                              <w:lock w:val="sdtLocked"/>
                              <w:richText/>
                            </w:sdtPr>
                            <w:sdtContent>
                              <w:r>
                                <w:rPr>
                                  <w:szCs w:val="24"/>
                                </w:rPr>
                                <w:t>44.6.3</w:t>
                              </w:r>
                            </w:sdtContent>
                          </w:sdt>
                          <w:r>
                            <w:rPr>
                              <w:szCs w:val="24"/>
                            </w:rPr>
                            <w:t xml:space="preserve">. kiaulininkystės sektoriuje – kiaulių laikymo sistemų, </w:t>
                          </w:r>
                          <w:r>
                            <w:rPr>
                              <w:color w:val="000000"/>
                              <w:szCs w:val="24"/>
                            </w:rPr>
                            <w:t xml:space="preserve">kaip nustatyta </w:t>
                          </w:r>
                          <w:r>
                            <w:rPr>
                              <w:bCs/>
                              <w:color w:val="000000"/>
                              <w:szCs w:val="24"/>
                            </w:rPr>
                            <w:t xml:space="preserve">Kiaulių gerovės reikalavimuose, patvirtintuose </w:t>
                          </w:r>
                          <w:r>
                            <w:rPr>
                              <w:color w:val="000000"/>
                              <w:szCs w:val="24"/>
                            </w:rPr>
                            <w:t>Valstybinės maisto ir veterinarijos tarnybos</w:t>
                          </w:r>
                          <w:r>
                            <w:rPr>
                              <w:bCs/>
                              <w:color w:val="000000"/>
                              <w:szCs w:val="24"/>
                            </w:rPr>
                            <w:t xml:space="preserve"> direktoriaus 2019 m. rugsėjo 20 d. įsakymu Nr. B1-687 „Dėl Kiaulių gerovės reikalavimų patvirtinimo“ ir 2016 m. kovo 8 d. Komisijos rekomendacijoje (ES) 2016/336 dėl priemonių, kuriomis siekiama sumažinti būtinybę karpyti uodegas, taikymo pagal Tarybos direktyvą 2008/120/EB, nustatančią būtiniausius kiaulių apsaugos standartus,</w:t>
                          </w:r>
                          <w:r>
                            <w:rPr>
                              <w:color w:val="000000"/>
                              <w:szCs w:val="24"/>
                            </w:rPr>
                            <w:t xml:space="preserve"> diegimas: neribojančių gyvūnų judėjimo (laisvas kiaulių laikymas); priemonės, kurias įdiegus kiaulėms sumažinamas stresas ir atsisakoma karpyti uodegas (natūralių aplinkos gerinimo medžiagų tiekimas, pastatų oro kokybės sistemų, pastatų temperatūros reguliavimo sistemų, automatinių pašarų tiekimo sistemų diegimas);</w:t>
                          </w:r>
                        </w:p>
                      </w:sdtContent>
                    </w:sdt>
                    <w:sdt>
                      <w:sdtPr>
                        <w:alias w:val="44.6.4 pp."/>
                        <w:tag w:val="part_2fd1cc60eccc458d9d9931d21688f0c9"/>
                        <w:lock w:val="sdtLocked"/>
                        <w:richText/>
                      </w:sdtPr>
                      <w:sdtContent>
                        <w:p>
                          <w:pPr>
                            <w:spacing w:line="360" w:lineRule="auto"/>
                            <w:ind w:firstLine="567"/>
                            <w:jc w:val="both"/>
                            <w:rPr>
                              <w:color w:val="000000"/>
                              <w:szCs w:val="24"/>
                            </w:rPr>
                          </w:pPr>
                          <w:sdt>
                            <w:sdtPr>
                              <w:alias w:val="Numeris"/>
                              <w:tag w:val="nr_2fd1cc60eccc458d9d9931d21688f0c9"/>
                              <w:lock w:val="sdtLocked"/>
                              <w:richText/>
                            </w:sdtPr>
                            <w:sdtContent>
                              <w:r>
                                <w:rPr>
                                  <w:color w:val="000000"/>
                                  <w:szCs w:val="24"/>
                                </w:rPr>
                                <w:t>44.6.4</w:t>
                              </w:r>
                            </w:sdtContent>
                          </w:sdt>
                          <w:r>
                            <w:rPr>
                              <w:color w:val="000000"/>
                              <w:szCs w:val="24"/>
                            </w:rPr>
                            <w:t>. mėsinės paukštininkystės sektoriuje – paukštidėse intensyviai auginamų viščiukų broilerių laikymas ne didesniu kaip 33 kg / m</w:t>
                          </w:r>
                          <w:r>
                            <w:rPr>
                              <w:color w:val="000000"/>
                              <w:szCs w:val="24"/>
                              <w:vertAlign w:val="superscript"/>
                            </w:rPr>
                            <w:t>2</w:t>
                          </w:r>
                          <w:r>
                            <w:rPr>
                              <w:color w:val="000000"/>
                              <w:szCs w:val="24"/>
                            </w:rPr>
                            <w:t xml:space="preserve"> tankumu, kaip nustatyta Viščiukų broilerių laikymo reikalavimuose, patvirtintuose Valstybinės maisto ir veterinarijos tarnybos direktoriaus 2010 m. balandžio 27 d. įsakymu Nr. B1-173 „Dėl Viščiukų broilerių laikymo reikalavimų patvirtinimo“; paukštidėse ekstensyviai auginamų viščiukų broilerių ir laisvai auginamų viščiukų broilerių laikymas, kaip nustatyta 2008 m. birželio 16 d. Komisijos reglamento (EB) Nr. 543/2008, kuriuo nustatomos išsamios reglamento (EB) Nr. 1234/2007 dėl tam tikrų prekybos paukštiena standartų įgyvendinimo taisyklės, V priedo b, c, d ir e punktuose; kitų mėsai auginamų naminių paukščių (kalakutų, žąsų, ančių, kt.) laikymas;</w:t>
                          </w:r>
                        </w:p>
                      </w:sdtContent>
                    </w:sdt>
                    <w:sdt>
                      <w:sdtPr>
                        <w:alias w:val="44.6.5 pp."/>
                        <w:tag w:val="part_db29adb559c549548eb78199304580f7"/>
                        <w:lock w:val="sdtLocked"/>
                        <w:richText/>
                      </w:sdtPr>
                      <w:sdtContent>
                        <w:p>
                          <w:pPr>
                            <w:spacing w:line="360" w:lineRule="auto"/>
                            <w:ind w:firstLine="567"/>
                            <w:jc w:val="both"/>
                            <w:rPr>
                              <w:color w:val="000000"/>
                              <w:szCs w:val="24"/>
                            </w:rPr>
                          </w:pPr>
                          <w:sdt>
                            <w:sdtPr>
                              <w:alias w:val="Numeris"/>
                              <w:tag w:val="nr_db29adb559c549548eb78199304580f7"/>
                              <w:lock w:val="sdtLocked"/>
                              <w:richText/>
                            </w:sdtPr>
                            <w:sdtContent>
                              <w:r>
                                <w:rPr>
                                  <w:color w:val="000000"/>
                                  <w:szCs w:val="24"/>
                                </w:rPr>
                                <w:t>44.6.5</w:t>
                              </w:r>
                            </w:sdtContent>
                          </w:sdt>
                          <w:r>
                            <w:rPr>
                              <w:color w:val="000000"/>
                              <w:szCs w:val="24"/>
                            </w:rPr>
                            <w:t>. paukštininkystės (kiaušinių gamybos) sektoriuje – ūkinių gyvūnų laikymo sistemų, neribojančių gyvūnų judėjimo laisvės, diegimas: vištų dedeklių laikymas grindinėse paukštidėse, kaip nustatyta Vištų dedeklių gerovės reikalavimų, patvirtintų Valstybinės maisto ir veterinarijos tarnybos direktoriaus 2019 m. rugsėjo 20 d. įsakymu Nr. B1-685 „Dėl Vištų dedeklių gerovės reikalavimų patvirtinimo“, 4-15 ir 17 punktuose; vištų dedeklių laikymas grindinėse paukštidėse su galimybe vištoms dedeklėms išeiti į lauko aptvarus, kaip nustatyta Vištų dedeklių gerovės reikalavimų, patvirtintų Valstybinės maisto ir veterinarijos tarnybos direktoriaus 2019 m. rugsėjo 20 d. įsakymu Nr. B1-685 „Dėl Vištų dedeklių gerovės reikalavimų patvirtinimo“, 4–17 punktuose ir 2008 m. birželio 23 d. Komisijos reglamento (EB) Nr. 589/2008, kuriuo nustatomos išsamios Tarybos reglamento (EB) Nr. 1234/2007 įgyvendinimo taisyklės dėl prekybos kiaušiniais standartų, II priede.</w:t>
                          </w:r>
                        </w:p>
                      </w:sdtContent>
                    </w:sdt>
                  </w:sdtContent>
                </w:sdt>
                <w:sdt>
                  <w:sdtPr>
                    <w:alias w:val="44.7 pp."/>
                    <w:tag w:val="part_b3e4fbd1befd4428bd3b8124bccf6051"/>
                    <w:lock w:val="sdtLocked"/>
                    <w:richText/>
                  </w:sdtPr>
                  <w:sdtContent>
                    <w:p>
                      <w:pPr>
                        <w:suppressAutoHyphens/>
                        <w:spacing w:line="360" w:lineRule="auto"/>
                        <w:ind w:firstLine="567"/>
                        <w:jc w:val="both"/>
                        <w:rPr>
                          <w:rFonts w:eastAsia="Calibri"/>
                          <w:color w:val="000000"/>
                          <w:szCs w:val="24"/>
                        </w:rPr>
                      </w:pPr>
                      <w:sdt>
                        <w:sdtPr>
                          <w:alias w:val="Numeris"/>
                          <w:tag w:val="nr_b3e4fbd1befd4428bd3b8124bccf6051"/>
                          <w:lock w:val="sdtLocked"/>
                          <w:richText/>
                        </w:sdtPr>
                        <w:sdtContent>
                          <w:r>
                            <w:rPr>
                              <w:szCs w:val="24"/>
                            </w:rPr>
                            <w:t>44.7</w:t>
                          </w:r>
                        </w:sdtContent>
                      </w:sdt>
                      <w:r>
                        <w:rPr>
                          <w:szCs w:val="24"/>
                        </w:rPr>
                        <w:t xml:space="preserve">. </w:t>
                      </w:r>
                      <w:r>
                        <w:rPr>
                          <w:rFonts w:eastAsia="Calibri"/>
                          <w:color w:val="000000"/>
                          <w:szCs w:val="24"/>
                        </w:rPr>
                        <w:t>pareiškėjas vykdo žemės ūkio veiklą vietovėse, kuriose esama gamtinių ar kitų specifinių kliūčių. Atrankos balai suteikiami pagal vieną iš kriterijų tuo atveju, kai:</w:t>
                      </w:r>
                    </w:p>
                    <w:sdt>
                      <w:sdtPr>
                        <w:alias w:val="44.7.1 pp."/>
                        <w:tag w:val="part_a7da9172dc114ca6a62da264cd96e0a1"/>
                        <w:lock w:val="sdtLocked"/>
                        <w:richText/>
                      </w:sdtPr>
                      <w:sdtContent>
                        <w:p>
                          <w:pPr>
                            <w:suppressAutoHyphens/>
                            <w:spacing w:line="360" w:lineRule="auto"/>
                            <w:ind w:firstLine="567"/>
                            <w:jc w:val="both"/>
                            <w:rPr>
                              <w:rFonts w:eastAsia="Calibri"/>
                              <w:color w:val="000000"/>
                              <w:szCs w:val="24"/>
                            </w:rPr>
                          </w:pPr>
                          <w:sdt>
                            <w:sdtPr>
                              <w:alias w:val="Numeris"/>
                              <w:tag w:val="nr_a7da9172dc114ca6a62da264cd96e0a1"/>
                              <w:lock w:val="sdtLocked"/>
                              <w:richText/>
                            </w:sdtPr>
                            <w:sdtContent>
                              <w:r>
                                <w:rPr>
                                  <w:rFonts w:eastAsia="Calibri"/>
                                  <w:color w:val="000000"/>
                                  <w:szCs w:val="24"/>
                                </w:rPr>
                                <w:t>44.7.1</w:t>
                              </w:r>
                            </w:sdtContent>
                          </w:sdt>
                          <w:r>
                            <w:rPr>
                              <w:rFonts w:eastAsia="Calibri"/>
                              <w:color w:val="000000"/>
                              <w:szCs w:val="24"/>
                            </w:rPr>
                            <w:t xml:space="preserve">. pareiškėjas vykdo mėsinės galvijininkystės, avininkystės, ožkininkystės arba triušininkystės veiklą šiose vietovėse ir pareiškėjo </w:t>
                          </w:r>
                          <w:r>
                            <w:t xml:space="preserve">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w:t>
                          </w:r>
                          <w:r>
                            <w:rPr>
                              <w:rFonts w:eastAsia="Calibri"/>
                              <w:color w:val="000000"/>
                              <w:szCs w:val="24"/>
                            </w:rPr>
                            <w:t xml:space="preserve">pareiškėjo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4.7.2 pp."/>
                        <w:tag w:val="part_0bcab3ba34e14d63b10a819d85459056"/>
                        <w:lock w:val="sdtLocked"/>
                        <w:richText/>
                      </w:sdtPr>
                      <w:sdtContent>
                        <w:p>
                          <w:pPr>
                            <w:suppressAutoHyphens/>
                            <w:spacing w:line="360" w:lineRule="auto"/>
                            <w:ind w:firstLine="567"/>
                            <w:jc w:val="both"/>
                            <w:rPr>
                              <w:rFonts w:eastAsia="Calibri"/>
                              <w:color w:val="000000"/>
                              <w:szCs w:val="24"/>
                            </w:rPr>
                          </w:pPr>
                          <w:sdt>
                            <w:sdtPr>
                              <w:alias w:val="Numeris"/>
                              <w:tag w:val="nr_0bcab3ba34e14d63b10a819d85459056"/>
                              <w:lock w:val="sdtLocked"/>
                              <w:richText/>
                            </w:sdtPr>
                            <w:sdtContent>
                              <w:r>
                                <w:rPr>
                                  <w:rFonts w:eastAsia="Calibri"/>
                                  <w:color w:val="000000"/>
                                  <w:szCs w:val="24"/>
                                </w:rPr>
                                <w:t>44.7.2</w:t>
                              </w:r>
                            </w:sdtContent>
                          </w:sdt>
                          <w:r>
                            <w:rPr>
                              <w:rFonts w:eastAsia="Calibri"/>
                              <w:color w:val="000000"/>
                              <w:szCs w:val="24"/>
                            </w:rPr>
                            <w:t xml:space="preserve">. </w:t>
                          </w:r>
                          <w:r>
                            <w:rPr>
                              <w:lang w:eastAsia="lt-LT"/>
                            </w:rPr>
                            <w:t xml:space="preserve">pareiškėjas vykdo kiaulininkystės, paukštininkystės veiklą vietovėse, kuriose esama gamtinių ar kitų specifinių kliūčių, jei ne mažiau kaip 50 proc. jo valdos ŽŪN ploto </w:t>
                          </w:r>
                          <w:r>
                            <w:rPr>
                              <w:rFonts w:eastAsia="Calibri"/>
                              <w:color w:val="000000"/>
                              <w:szCs w:val="24"/>
                            </w:rPr>
                            <w:t xml:space="preserve">arba pripažinto žemės ūkio kooperatyvo narių ŽŪN ploto </w:t>
                          </w:r>
                          <w:r>
                            <w:rPr>
                              <w:lang w:eastAsia="lt-LT"/>
                            </w:rPr>
                            <w:t>yra šiose vietovėse (v</w:t>
                          </w:r>
                          <w:r>
                            <w:rPr>
                              <w:rFonts w:eastAsia="Calibri"/>
                              <w:color w:val="000000"/>
                              <w:szCs w:val="24"/>
                            </w:rPr>
                            <w:t>ietovės, kuriose esama gamtinių ar kitų specifinių kliūčių, yra nurodytos Išmokų už vietoves, kuriose esama gamtinių ar kitų specifinių kliūčių“ įgyvendinimo taisyklėse. Vietovių, kuriose esama gamtinių ar kitų specifinių kliūčių, ŽŪN plotas, kai jis deklaruojamas, nustatomas pagal paskutinįjį prieš paramos paraiškos pateikimą deklaruotą ŽŪN plotą) – suteikiama 10 balų;</w:t>
                          </w:r>
                        </w:p>
                      </w:sdtContent>
                    </w:sdt>
                  </w:sdtContent>
                </w:sdt>
                <w:sdt>
                  <w:sdtPr>
                    <w:alias w:val="44.8 pp."/>
                    <w:tag w:val="part_2e5cf99baa41458f945fde97dc198048"/>
                    <w:lock w:val="sdtLocked"/>
                    <w:richText/>
                  </w:sdtPr>
                  <w:sdtContent>
                    <w:p>
                      <w:pPr>
                        <w:suppressAutoHyphens/>
                        <w:spacing w:line="360" w:lineRule="auto"/>
                        <w:ind w:firstLine="567"/>
                        <w:jc w:val="both"/>
                        <w:rPr>
                          <w:spacing w:val="-2"/>
                          <w:szCs w:val="24"/>
                          <w:lang w:eastAsia="lt-LT"/>
                        </w:rPr>
                      </w:pPr>
                      <w:sdt>
                        <w:sdtPr>
                          <w:alias w:val="Numeris"/>
                          <w:tag w:val="nr_2e5cf99baa41458f945fde97dc198048"/>
                          <w:lock w:val="sdtLocked"/>
                          <w:richText/>
                        </w:sdtPr>
                        <w:sdtContent>
                          <w:r>
                            <w:rPr>
                              <w:rFonts w:eastAsia="Calibri"/>
                              <w:color w:val="000000"/>
                              <w:szCs w:val="24"/>
                            </w:rPr>
                            <w:t>44.8</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4.9 pp."/>
                    <w:tag w:val="part_050f1dd800384d88bc8df2c1b10cfc64"/>
                    <w:lock w:val="sdtLocked"/>
                    <w:richText/>
                  </w:sdtPr>
                  <w:sdtContent>
                    <w:p>
                      <w:pPr>
                        <w:spacing w:line="360" w:lineRule="auto"/>
                        <w:ind w:firstLine="567"/>
                        <w:jc w:val="both"/>
                        <w:rPr>
                          <w:szCs w:val="24"/>
                          <w:lang w:eastAsia="lt-LT"/>
                        </w:rPr>
                      </w:pPr>
                      <w:sdt>
                        <w:sdtPr>
                          <w:alias w:val="Numeris"/>
                          <w:tag w:val="nr_050f1dd800384d88bc8df2c1b10cfc64"/>
                          <w:lock w:val="sdtLocked"/>
                          <w:richText/>
                        </w:sdtPr>
                        <w:sdtContent>
                          <w:r>
                            <w:rPr>
                              <w:spacing w:val="-2"/>
                              <w:szCs w:val="24"/>
                              <w:lang w:eastAsia="lt-LT"/>
                            </w:rPr>
                            <w:t>44.9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 xml:space="preserve">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10 pp."/>
                    <w:tag w:val="part_7a2ae337b897442782bebf2da9ef6c05"/>
                    <w:lock w:val="sdtLocked"/>
                    <w:richText/>
                  </w:sdtPr>
                  <w:sdtContent>
                    <w:p>
                      <w:pPr>
                        <w:spacing w:line="360" w:lineRule="auto"/>
                        <w:ind w:firstLine="567"/>
                        <w:jc w:val="both"/>
                        <w:rPr>
                          <w:szCs w:val="24"/>
                          <w:lang w:eastAsia="lt-LT"/>
                        </w:rPr>
                      </w:pPr>
                      <w:sdt>
                        <w:sdtPr>
                          <w:alias w:val="Numeris"/>
                          <w:tag w:val="nr_7a2ae337b897442782bebf2da9ef6c05"/>
                          <w:lock w:val="sdtLocked"/>
                          <w:richText/>
                        </w:sdtPr>
                        <w:sdtContent>
                          <w:r>
                            <w:rPr>
                              <w:szCs w:val="24"/>
                              <w:lang w:eastAsia="lt-LT"/>
                            </w:rPr>
                            <w:t>44.10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5 p."/>
                <w:tag w:val="part_63cfc5d0711b4cf79d9ff8048a6d114d"/>
                <w:lock w:val="sdtLocked"/>
                <w:richText/>
              </w:sdtPr>
              <w:sdtContent>
                <w:p>
                  <w:pPr>
                    <w:spacing w:line="360" w:lineRule="auto"/>
                    <w:ind w:firstLine="567"/>
                    <w:jc w:val="both"/>
                    <w:rPr>
                      <w:szCs w:val="24"/>
                      <w:lang w:eastAsia="lt-LT"/>
                    </w:rPr>
                  </w:pPr>
                  <w:sdt>
                    <w:sdtPr>
                      <w:alias w:val="Numeris"/>
                      <w:tag w:val="nr_63cfc5d0711b4cf79d9ff8048a6d114d"/>
                      <w:lock w:val="sdtLocked"/>
                      <w:richText/>
                    </w:sdtPr>
                    <w:sdtContent>
                      <w:r>
                        <w:rPr>
                          <w:szCs w:val="24"/>
                          <w:lang w:eastAsia="lt-LT"/>
                        </w:rPr>
                        <w:t>45</w:t>
                      </w:r>
                    </w:sdtContent>
                  </w:sdt>
                  <w:r>
                    <w:rPr>
                      <w:szCs w:val="24"/>
                      <w:lang w:eastAsia="lt-LT"/>
                    </w:rPr>
                    <w:t>. Sodininkystės, daržininkystės, ir uogininkystės sektorių paramos paraiškų atrankos kriterijai:</w:t>
                  </w:r>
                </w:p>
                <w:sdt>
                  <w:sdtPr>
                    <w:alias w:val="45.1 pp."/>
                    <w:tag w:val="part_55cdf1523192442f895e25c204a361d8"/>
                    <w:lock w:val="sdtLocked"/>
                    <w:richText/>
                  </w:sdtPr>
                  <w:sdtContent>
                    <w:p>
                      <w:pPr>
                        <w:overflowPunct w:val="0"/>
                        <w:spacing w:line="360" w:lineRule="auto"/>
                        <w:ind w:firstLine="567"/>
                        <w:jc w:val="both"/>
                        <w:textAlignment w:val="baseline"/>
                        <w:rPr>
                          <w:b/>
                          <w:bCs/>
                          <w:szCs w:val="24"/>
                        </w:rPr>
                      </w:pPr>
                      <w:sdt>
                        <w:sdtPr>
                          <w:alias w:val="Numeris"/>
                          <w:tag w:val="nr_55cdf1523192442f895e25c204a361d8"/>
                          <w:lock w:val="sdtLocked"/>
                          <w:richText/>
                        </w:sdtPr>
                        <w:sdtContent>
                          <w:r>
                            <w:rPr>
                              <w:szCs w:val="24"/>
                              <w:lang w:eastAsia="lt-LT"/>
                            </w:rPr>
                            <w:t>45.1</w:t>
                          </w:r>
                        </w:sdtContent>
                      </w:sdt>
                      <w:r>
                        <w:rPr>
                          <w:szCs w:val="24"/>
                          <w:lang w:eastAsia="lt-LT"/>
                        </w:rPr>
                        <w:t>. p</w:t>
                      </w:r>
                      <w:r>
                        <w:rPr>
                          <w:szCs w:val="24"/>
                        </w:rPr>
                        <w:t>areiškėjo valdos dydis, išreikštas produkcijos standartine verte, paramos paraiškos pateikimo dieną yra mažesnis (valdos ekonominis dydis nustatomas kaip nurodyta Taisyklių 19.15 papunktyje). Kai valdos ekonominis dydis yra</w:t>
                      </w:r>
                      <w:r>
                        <w:rPr>
                          <w:b/>
                          <w:bCs/>
                          <w:szCs w:val="24"/>
                        </w:rPr>
                        <w:t>:</w:t>
                      </w:r>
                    </w:p>
                    <w:sdt>
                      <w:sdtPr>
                        <w:alias w:val="45.1.1 pp."/>
                        <w:tag w:val="part_e1b66a8945cc4942a6a78dc80c592b53"/>
                        <w:lock w:val="sdtLocked"/>
                        <w:richText/>
                      </w:sdtPr>
                      <w:sdtContent>
                        <w:p>
                          <w:pPr>
                            <w:overflowPunct w:val="0"/>
                            <w:spacing w:line="360" w:lineRule="auto"/>
                            <w:ind w:firstLine="567"/>
                            <w:jc w:val="both"/>
                            <w:textAlignment w:val="baseline"/>
                            <w:rPr>
                              <w:szCs w:val="24"/>
                            </w:rPr>
                          </w:pPr>
                          <w:sdt>
                            <w:sdtPr>
                              <w:alias w:val="Numeris"/>
                              <w:tag w:val="nr_e1b66a8945cc4942a6a78dc80c592b53"/>
                              <w:lock w:val="sdtLocked"/>
                              <w:richText/>
                            </w:sdtPr>
                            <w:sdtContent>
                              <w:r>
                                <w:rPr>
                                  <w:szCs w:val="24"/>
                                </w:rPr>
                                <w:t>45.1.1</w:t>
                              </w:r>
                            </w:sdtContent>
                          </w:sdt>
                          <w:r>
                            <w:rPr>
                              <w:szCs w:val="24"/>
                            </w:rPr>
                            <w:t>. didesnis kaip 8 000 Eur iki 50 000 Eur įskaitytinai – suteikiama 20 balų;</w:t>
                          </w:r>
                        </w:p>
                      </w:sdtContent>
                    </w:sdt>
                    <w:sdt>
                      <w:sdtPr>
                        <w:alias w:val="45.1.2 pp."/>
                        <w:tag w:val="part_04cf5ea3db8e46b5b0e8a2d11efa395e"/>
                        <w:lock w:val="sdtLocked"/>
                        <w:richText/>
                      </w:sdtPr>
                      <w:sdtContent>
                        <w:p>
                          <w:pPr>
                            <w:overflowPunct w:val="0"/>
                            <w:spacing w:line="360" w:lineRule="auto"/>
                            <w:ind w:firstLine="567"/>
                            <w:jc w:val="both"/>
                            <w:textAlignment w:val="baseline"/>
                            <w:rPr>
                              <w:szCs w:val="24"/>
                            </w:rPr>
                          </w:pPr>
                          <w:sdt>
                            <w:sdtPr>
                              <w:alias w:val="Numeris"/>
                              <w:tag w:val="nr_04cf5ea3db8e46b5b0e8a2d11efa395e"/>
                              <w:lock w:val="sdtLocked"/>
                              <w:richText/>
                            </w:sdtPr>
                            <w:sdtContent>
                              <w:r>
                                <w:rPr>
                                  <w:szCs w:val="24"/>
                                </w:rPr>
                                <w:t>45.1.2</w:t>
                              </w:r>
                            </w:sdtContent>
                          </w:sdt>
                          <w:r>
                            <w:rPr>
                              <w:szCs w:val="24"/>
                            </w:rPr>
                            <w:t>. didesnis kaip 50 000 Eur iki 100 000 Eur įskaitytinai – suteikiama 15 balų;</w:t>
                          </w:r>
                        </w:p>
                      </w:sdtContent>
                    </w:sdt>
                    <w:sdt>
                      <w:sdtPr>
                        <w:alias w:val="45.1.3 pp."/>
                        <w:tag w:val="part_23c216774daf48a6a8321b51f878234c"/>
                        <w:lock w:val="sdtLocked"/>
                        <w:richText/>
                      </w:sdtPr>
                      <w:sdtContent>
                        <w:p>
                          <w:pPr>
                            <w:spacing w:line="360" w:lineRule="auto"/>
                            <w:ind w:firstLine="567"/>
                            <w:jc w:val="both"/>
                            <w:rPr>
                              <w:szCs w:val="24"/>
                              <w:lang w:eastAsia="lt-LT"/>
                            </w:rPr>
                          </w:pPr>
                          <w:sdt>
                            <w:sdtPr>
                              <w:alias w:val="Numeris"/>
                              <w:tag w:val="nr_23c216774daf48a6a8321b51f878234c"/>
                              <w:lock w:val="sdtLocked"/>
                              <w:richText/>
                            </w:sdtPr>
                            <w:sdtContent>
                              <w:r>
                                <w:rPr>
                                  <w:szCs w:val="24"/>
                                </w:rPr>
                                <w:t>45.1.3</w:t>
                              </w:r>
                            </w:sdtContent>
                          </w:sdt>
                          <w:r>
                            <w:rPr>
                              <w:szCs w:val="24"/>
                            </w:rPr>
                            <w:t>. didesnis kaip 100 000 Eur iki 150 000 Eur įskaitytinai – suteikiama 10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2 pp."/>
                    <w:tag w:val="part_20f834cf73f14631be55de8a87b90b09"/>
                    <w:lock w:val="sdtLocked"/>
                    <w:richText/>
                  </w:sdtPr>
                  <w:sdtContent>
                    <w:p>
                      <w:pPr>
                        <w:spacing w:line="360" w:lineRule="auto"/>
                        <w:ind w:firstLine="567"/>
                        <w:jc w:val="both"/>
                        <w:rPr>
                          <w:szCs w:val="24"/>
                          <w:lang w:eastAsia="lt-LT"/>
                        </w:rPr>
                      </w:pPr>
                      <w:sdt>
                        <w:sdtPr>
                          <w:alias w:val="Numeris"/>
                          <w:tag w:val="nr_20f834cf73f14631be55de8a87b90b09"/>
                          <w:lock w:val="sdtLocked"/>
                          <w:richText/>
                        </w:sdtPr>
                        <w:sdtContent>
                          <w:r>
                            <w:rPr>
                              <w:szCs w:val="24"/>
                              <w:lang w:eastAsia="lt-LT"/>
                            </w:rPr>
                            <w:t>45.2</w:t>
                          </w:r>
                        </w:sdtContent>
                      </w:sdt>
                      <w:r>
                        <w:rPr>
                          <w:szCs w:val="24"/>
                          <w:lang w:eastAsia="lt-LT"/>
                        </w:rPr>
                        <w:t xml:space="preserve">. pareiškėjas įsipareigoja padidinti gamybą ( pagal ŽŪN plotą arba pagal produkcijos kiekį, arba pagal prekių pardavimą (pasirenkamas vienas iš variantų) po projekto įgyvendinimo pabaigos, ketvirtaisiais projekto kontrolės metais, kai vykdoma sodininkystės ar uogininkystės (išskyrus braškes) veikla, arba antraisiais projekto kontrolės metais, kai vykdoma daržininkystės (įskaitant braškes) veikla, pasiekti ir iki projekto kontrolės pabaigos išlaikyti gamybos padidėjimą daugiau kaip 10 proc., lyginant su ataskaitiniais metais, už kiekvieną gamybos padidinimą 1 procentiniu punktu (skaičiuojama sveikaisiais skaičiais, </w:t>
                      </w:r>
                      <w:r>
                        <w:rPr>
                          <w:szCs w:val="24"/>
                        </w:rPr>
                        <w:t>neapvalinant pagal matematines apvalinimo taisykles</w:t>
                      </w:r>
                      <w:r>
                        <w:rPr>
                          <w:sz w:val="22"/>
                          <w:szCs w:val="24"/>
                          <w:lang w:eastAsia="lt-LT"/>
                        </w:rPr>
                        <w:t xml:space="preserve">), </w:t>
                      </w:r>
                      <w:r>
                        <w:rPr>
                          <w:szCs w:val="24"/>
                          <w:lang w:eastAsia="lt-LT"/>
                        </w:rPr>
                        <w:t>kuriuo viršijama privaloma 10 proc. gamybos padidinimo riba</w:t>
                      </w:r>
                      <w:r>
                        <w:rPr>
                          <w:sz w:val="22"/>
                          <w:szCs w:val="24"/>
                          <w:lang w:eastAsia="lt-LT"/>
                        </w:rPr>
                        <w:t xml:space="preserve">, </w:t>
                      </w:r>
                      <w:r>
                        <w:rPr>
                          <w:szCs w:val="24"/>
                          <w:lang w:eastAsia="lt-LT"/>
                        </w:rPr>
                        <w:t>suteikiamas 1 balas, bet ne daugiau kaip 15 balų;</w:t>
                      </w:r>
                    </w:p>
                  </w:sdtContent>
                </w:sdt>
                <w:sdt>
                  <w:sdtPr>
                    <w:alias w:val="45.3 pp."/>
                    <w:tag w:val="part_4c089d4707ef41fba5cc4c25b33cde6f"/>
                    <w:lock w:val="sdtLocked"/>
                    <w:richText/>
                  </w:sdtPr>
                  <w:sdtContent>
                    <w:p>
                      <w:pPr>
                        <w:spacing w:line="360" w:lineRule="auto"/>
                        <w:ind w:firstLine="567"/>
                        <w:jc w:val="both"/>
                        <w:rPr>
                          <w:szCs w:val="24"/>
                        </w:rPr>
                      </w:pPr>
                      <w:sdt>
                        <w:sdtPr>
                          <w:alias w:val="Numeris"/>
                          <w:tag w:val="nr_4c089d4707ef41fba5cc4c25b33cde6f"/>
                          <w:lock w:val="sdtLocked"/>
                          <w:richText/>
                        </w:sdtPr>
                        <w:sdtContent>
                          <w:r>
                            <w:rPr>
                              <w:szCs w:val="24"/>
                              <w:lang w:eastAsia="lt-LT"/>
                            </w:rPr>
                            <w:t>45.3</w:t>
                          </w:r>
                        </w:sdtContent>
                      </w:sdt>
                      <w:r>
                        <w:rPr>
                          <w:szCs w:val="24"/>
                          <w:lang w:eastAsia="lt-LT"/>
                        </w:rPr>
                        <w:t>. p</w:t>
                      </w:r>
                      <w:r>
                        <w:rPr>
                          <w:szCs w:val="24"/>
                        </w:rPr>
                        <w:t>areiškėjas investuoja į produktų kokybės gerinimo ir komercinės vertės didinimo priemones (atrankos balai suteikiami, kai investicijos yra: saugyklos su šaldymo ar mikroklimato įranga, specializuota saugyklų technika ir įranga; specializuota rūšiavimo, prekinio paruošimo, derliaus nuėmimo technika (išskyrus traktorius), krovininis transportas su temperatūriniu režimu) – suteikiama 15 balų;</w:t>
                      </w:r>
                    </w:p>
                  </w:sdtContent>
                </w:sdt>
                <w:sdt>
                  <w:sdtPr>
                    <w:alias w:val="45.4 pp."/>
                    <w:tag w:val="part_afd9a432eda747ceb0b32b9e55f06586"/>
                    <w:lock w:val="sdtLocked"/>
                    <w:richText/>
                  </w:sdtPr>
                  <w:sdtContent>
                    <w:p>
                      <w:pPr>
                        <w:spacing w:line="360" w:lineRule="auto"/>
                        <w:ind w:firstLine="567"/>
                        <w:jc w:val="both"/>
                        <w:rPr>
                          <w:szCs w:val="24"/>
                        </w:rPr>
                      </w:pPr>
                      <w:sdt>
                        <w:sdtPr>
                          <w:alias w:val="Numeris"/>
                          <w:tag w:val="nr_afd9a432eda747ceb0b32b9e55f06586"/>
                          <w:lock w:val="sdtLocked"/>
                          <w:richText/>
                        </w:sdtPr>
                        <w:sdtContent>
                          <w:r>
                            <w:rPr>
                              <w:szCs w:val="24"/>
                            </w:rPr>
                            <w:t>45.4</w:t>
                          </w:r>
                        </w:sdtContent>
                      </w:sdt>
                      <w:r>
                        <w:rPr>
                          <w:szCs w:val="24"/>
                        </w:rPr>
                        <w:t>. pareiškėjas prisideda prie aplinkos taršos mažinimo – didžiausia suteikiamų balų suma negali viršyti 15 balų. Tuo atveju, kai (pasirenkamas tik vienas iš nurodytų variantų):</w:t>
                      </w:r>
                    </w:p>
                    <w:sdt>
                      <w:sdtPr>
                        <w:alias w:val="45.4.1 pp."/>
                        <w:tag w:val="part_1b9cdd3c952c4a4da04da9020a26c45f"/>
                        <w:lock w:val="sdtLocked"/>
                        <w:richText/>
                      </w:sdtPr>
                      <w:sdtContent>
                        <w:p>
                          <w:pPr>
                            <w:suppressAutoHyphens/>
                            <w:spacing w:line="360" w:lineRule="auto"/>
                            <w:ind w:firstLine="567"/>
                            <w:jc w:val="both"/>
                            <w:rPr>
                              <w:szCs w:val="24"/>
                              <w:lang w:eastAsia="lt-LT"/>
                            </w:rPr>
                          </w:pPr>
                          <w:sdt>
                            <w:sdtPr>
                              <w:alias w:val="Numeris"/>
                              <w:tag w:val="nr_1b9cdd3c952c4a4da04da9020a26c45f"/>
                              <w:lock w:val="sdtLocked"/>
                              <w:richText/>
                            </w:sdtPr>
                            <w:sdtContent>
                              <w:r>
                                <w:rPr>
                                  <w:szCs w:val="24"/>
                                </w:rPr>
                                <w:t>45.4.1</w:t>
                              </w:r>
                            </w:sdtContent>
                          </w:sdt>
                          <w:r>
                            <w:rPr>
                              <w:szCs w:val="24"/>
                            </w:rPr>
                            <w:t xml:space="preserve">. </w:t>
                          </w:r>
                          <w:r>
                            <w:t xml:space="preserve">pareiškėjas dalyvauja (yra patvirtintas paramos gavėju) įgyvendinant Lietuvos kaimo plėtros 2014–2020 metų programos priemonės „Agrarinė aplinkosauga ir klimatas“ veiklas </w:t>
                          </w:r>
                          <w:r>
                            <w:rPr>
                              <w:b/>
                              <w:bCs/>
                              <w:szCs w:val="24"/>
                              <w:lang w:eastAsia="lt-LT"/>
                            </w:rPr>
                            <w:t>(</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5.4.2 pp."/>
                        <w:tag w:val="part_ccb45e066ec64defbddbd75e51d29563"/>
                        <w:lock w:val="sdtLocked"/>
                        <w:richText/>
                      </w:sdtPr>
                      <w:sdtContent>
                        <w:p>
                          <w:pPr>
                            <w:spacing w:line="360" w:lineRule="auto"/>
                            <w:ind w:firstLine="567"/>
                            <w:jc w:val="both"/>
                            <w:rPr>
                              <w:szCs w:val="24"/>
                              <w:lang w:eastAsia="lt-LT"/>
                            </w:rPr>
                          </w:pPr>
                          <w:sdt>
                            <w:sdtPr>
                              <w:alias w:val="Numeris"/>
                              <w:tag w:val="nr_ccb45e066ec64defbddbd75e51d29563"/>
                              <w:lock w:val="sdtLocked"/>
                              <w:richText/>
                            </w:sdtPr>
                            <w:sdtContent>
                              <w:r>
                                <w:rPr>
                                  <w:szCs w:val="24"/>
                                  <w:lang w:eastAsia="lt-LT"/>
                                </w:rPr>
                                <w:t>45.4.2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45.4.1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5.4.3 pp."/>
                        <w:tag w:val="part_533d70a6142f4cc08cd88125ca5f5ecc"/>
                        <w:lock w:val="sdtLocked"/>
                        <w:richText/>
                      </w:sdtPr>
                      <w:sdtContent>
                        <w:p>
                          <w:pPr>
                            <w:spacing w:line="360" w:lineRule="auto"/>
                            <w:ind w:firstLine="567"/>
                            <w:jc w:val="both"/>
                            <w:rPr>
                              <w:szCs w:val="24"/>
                              <w:lang w:eastAsia="lt-LT"/>
                            </w:rPr>
                          </w:pPr>
                          <w:sdt>
                            <w:sdtPr>
                              <w:alias w:val="Numeris"/>
                              <w:tag w:val="nr_533d70a6142f4cc08cd88125ca5f5ecc"/>
                              <w:lock w:val="sdtLocked"/>
                              <w:richText/>
                            </w:sdtPr>
                            <w:sdtContent>
                              <w:r>
                                <w:rPr>
                                  <w:szCs w:val="24"/>
                                </w:rPr>
                                <w:t>45.4.3</w:t>
                              </w:r>
                            </w:sdtContent>
                          </w:sdt>
                          <w:r>
                            <w:rPr>
                              <w:szCs w:val="24"/>
                            </w:rP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w:t>
                          </w:r>
                          <w:r>
                            <w:rPr>
                              <w:rFonts w:eastAsia="Calibri"/>
                              <w:color w:val="000000"/>
                              <w:szCs w:val="24"/>
                            </w:rPr>
                            <w:t>ir įsipareigoja iki projekto kontrolės laikotarpio pabaigos vykdyti ekologinę gamybą</w:t>
                          </w:r>
                          <w:r>
                            <w:rPr>
                              <w:szCs w:val="24"/>
                              <w:lang w:eastAsia="lt-LT"/>
                            </w:rPr>
                            <w:t xml:space="preserve"> (</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t>suteikiama 15 balų</w:t>
                          </w:r>
                          <w:r>
                            <w:rPr>
                              <w:szCs w:val="24"/>
                              <w:lang w:eastAsia="lt-LT"/>
                            </w:rPr>
                            <w:t>;</w:t>
                          </w:r>
                        </w:p>
                      </w:sdtContent>
                    </w:sdt>
                    <w:sdt>
                      <w:sdtPr>
                        <w:alias w:val="45.4.4 pp."/>
                        <w:tag w:val="part_d23a818ec88549878a9786bb327c164c"/>
                        <w:lock w:val="sdtLocked"/>
                        <w:richText/>
                      </w:sdtPr>
                      <w:sdtContent>
                        <w:p>
                          <w:pPr>
                            <w:spacing w:line="360" w:lineRule="auto"/>
                            <w:ind w:firstLine="567"/>
                            <w:jc w:val="both"/>
                            <w:rPr>
                              <w:szCs w:val="24"/>
                              <w:lang w:eastAsia="lt-LT"/>
                            </w:rPr>
                          </w:pPr>
                          <w:sdt>
                            <w:sdtPr>
                              <w:alias w:val="Numeris"/>
                              <w:tag w:val="nr_d23a818ec88549878a9786bb327c164c"/>
                              <w:lock w:val="sdtLocked"/>
                              <w:richText/>
                            </w:sdtPr>
                            <w:sdtContent>
                              <w:r>
                                <w:rPr>
                                  <w:szCs w:val="24"/>
                                  <w:lang w:eastAsia="lt-LT"/>
                                </w:rPr>
                                <w:t>45.4.4</w:t>
                              </w:r>
                            </w:sdtContent>
                          </w:sdt>
                          <w:r>
                            <w:rPr>
                              <w:szCs w:val="24"/>
                              <w:lang w:eastAsia="lt-LT"/>
                            </w:rPr>
                            <w:t xml:space="preserve">. </w:t>
                          </w:r>
                          <w:r>
                            <w:rPr>
                              <w:color w:val="000000"/>
                              <w:lang w:eastAsia="lt-LT"/>
                            </w:rPr>
                            <w:t xml:space="preserve">pareiškėjas įsipareigoja vykdyti sektoriaus žemės ūkio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 ir ekologinę gamybą įsipareigoja vykdyti iki projekto kontrolės laikotarpio pabaigos</w:t>
                          </w:r>
                          <w:r>
                            <w:rPr>
                              <w:color w:val="000000"/>
                              <w:lang w:eastAsia="lt-LT"/>
                            </w:rPr>
                            <w:t xml:space="preserve"> </w:t>
                          </w:r>
                          <w:r>
                            <w:rPr>
                              <w:szCs w:val="24"/>
                              <w:lang w:eastAsia="lt-LT"/>
                            </w:rPr>
                            <w:t>(</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rPr>
                              <w:color w:val="000000"/>
                              <w:lang w:eastAsia="lt-LT"/>
                            </w:rPr>
                            <w:t>suteikiama 10 balų;</w:t>
                          </w:r>
                        </w:p>
                      </w:sdtContent>
                    </w:sdt>
                    <w:sdt>
                      <w:sdtPr>
                        <w:alias w:val="45.4.5 pp."/>
                        <w:tag w:val="part_73994f7c117b469aa67baa6fa85345b5"/>
                        <w:lock w:val="sdtLocked"/>
                        <w:richText/>
                      </w:sdtPr>
                      <w:sdtContent>
                        <w:p>
                          <w:pPr>
                            <w:suppressAutoHyphens/>
                            <w:spacing w:line="360" w:lineRule="auto"/>
                            <w:ind w:firstLine="567"/>
                            <w:jc w:val="both"/>
                          </w:pPr>
                          <w:sdt>
                            <w:sdtPr>
                              <w:alias w:val="Numeris"/>
                              <w:tag w:val="nr_73994f7c117b469aa67baa6fa85345b5"/>
                              <w:lock w:val="sdtLocked"/>
                              <w:richText/>
                            </w:sdtPr>
                            <w:sdtContent>
                              <w:r>
                                <w:rPr>
                                  <w:szCs w:val="24"/>
                                </w:rPr>
                                <w:t>45.4.5</w:t>
                              </w:r>
                            </w:sdtContent>
                          </w:sdt>
                          <w:r>
                            <w:rPr>
                              <w:szCs w:val="24"/>
                            </w:rP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5.5 pp."/>
                    <w:tag w:val="part_4654e0dd87de43648bb4407ec5919bc5"/>
                    <w:lock w:val="sdtLocked"/>
                    <w:richText/>
                  </w:sdtPr>
                  <w:sdtContent>
                    <w:p>
                      <w:pPr>
                        <w:suppressAutoHyphens/>
                        <w:overflowPunct w:val="0"/>
                        <w:spacing w:line="360" w:lineRule="auto"/>
                        <w:ind w:firstLine="567"/>
                        <w:jc w:val="both"/>
                        <w:textAlignment w:val="baseline"/>
                      </w:pPr>
                      <w:sdt>
                        <w:sdtPr>
                          <w:alias w:val="Numeris"/>
                          <w:tag w:val="nr_4654e0dd87de43648bb4407ec5919bc5"/>
                          <w:lock w:val="sdtLocked"/>
                          <w:richText/>
                        </w:sdtPr>
                        <w:sdtContent>
                          <w:r>
                            <w:rPr>
                              <w:szCs w:val="24"/>
                            </w:rPr>
                            <w:t>45.5</w:t>
                          </w:r>
                        </w:sdtContent>
                      </w:sdt>
                      <w:r>
                        <w:rPr>
                          <w:szCs w:val="24"/>
                        </w:rPr>
                        <w:t xml:space="preserve">. </w:t>
                      </w:r>
                      <w:r>
                        <w:rPr>
                          <w:szCs w:val="24"/>
                          <w:lang w:eastAsia="lt-LT"/>
                        </w:rPr>
                        <w:t>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projekto įgyvendinimo pabaigos) – suteikiami 5 balai;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6 pp."/>
                    <w:tag w:val="part_bd2bb2a13c954bc9a39bd9c9c443a401"/>
                    <w:lock w:val="sdtLocked"/>
                    <w:richText/>
                  </w:sdtPr>
                  <w:sdtContent>
                    <w:p>
                      <w:pPr>
                        <w:spacing w:line="360" w:lineRule="auto"/>
                        <w:ind w:firstLine="567"/>
                        <w:jc w:val="both"/>
                        <w:rPr>
                          <w:szCs w:val="24"/>
                        </w:rPr>
                      </w:pPr>
                      <w:sdt>
                        <w:sdtPr>
                          <w:alias w:val="Numeris"/>
                          <w:tag w:val="nr_bd2bb2a13c954bc9a39bd9c9c443a401"/>
                          <w:lock w:val="sdtLocked"/>
                          <w:richText/>
                        </w:sdtPr>
                        <w:sdtContent>
                          <w:r>
                            <w:rPr>
                              <w:szCs w:val="24"/>
                            </w:rPr>
                            <w:t>45.6</w:t>
                          </w:r>
                        </w:sdtContent>
                      </w:sdt>
                      <w:r>
                        <w:rPr>
                          <w:szCs w:val="24"/>
                        </w:rPr>
                        <w:t>. pareiškėjas įsipareigoja sumažinti sunaudojamų mineralinių trąšų ir cheminių augalų apsaugos produktų (pesticidų) kiekį bent po 20 proc. hektarui per 2 metus nuo paramos paraiškos pateikimo dienos, lyginant su ataskaitiniais metais (vertinama pagal paramos paraiškoje pateiktus duomenis. Įsipareigojimo įvykdymas patikrinamas pagal pateiktus tręšiamųjų produktų ir augalų apsaugos produktų naudojimo žurnalus) – suteikiami 5 balai;</w:t>
                      </w:r>
                    </w:p>
                  </w:sdtContent>
                </w:sdt>
                <w:sdt>
                  <w:sdtPr>
                    <w:alias w:val="45.7 pp."/>
                    <w:tag w:val="part_28a089a7614b444a85f0b6e98ce695b9"/>
                    <w:lock w:val="sdtLocked"/>
                    <w:richText/>
                  </w:sdtPr>
                  <w:sdtContent>
                    <w:p>
                      <w:pPr>
                        <w:spacing w:line="360" w:lineRule="auto"/>
                        <w:ind w:firstLine="567"/>
                        <w:jc w:val="both"/>
                        <w:rPr>
                          <w:szCs w:val="24"/>
                        </w:rPr>
                      </w:pPr>
                      <w:sdt>
                        <w:sdtPr>
                          <w:alias w:val="Numeris"/>
                          <w:tag w:val="nr_28a089a7614b444a85f0b6e98ce695b9"/>
                          <w:lock w:val="sdtLocked"/>
                          <w:richText/>
                        </w:sdtPr>
                        <w:sdtContent>
                          <w:r>
                            <w:rPr>
                              <w:szCs w:val="24"/>
                            </w:rPr>
                            <w:t>45.7</w:t>
                          </w:r>
                        </w:sdtContent>
                      </w:sdt>
                      <w:r>
                        <w:rPr>
                          <w:szCs w:val="24"/>
                        </w:rPr>
                        <w:t>. pareiškėjo projekte numatytos investicijos padės valdyti riziką esant nepalankiems klimato ir aplinkos reiškiniams (atrankos balai suteikiami, kai investicijos yra į statinius, įrangą ir mechanizmus, skirtus apsaugai nuo šalnų, laukinių žvėrių ir paukščių, sodinamosios medžiagos gerinimui (ligų, kenkėjų prevencijai) (vertinama pagal paramos paraiškos duomenis) – suteikiama 10 balų;</w:t>
                      </w:r>
                    </w:p>
                  </w:sdtContent>
                </w:sdt>
                <w:sdt>
                  <w:sdtPr>
                    <w:alias w:val="45.8 pp."/>
                    <w:tag w:val="part_4a2fa164cd4841ec879ce6410214c2ad"/>
                    <w:lock w:val="sdtLocked"/>
                    <w:richText/>
                  </w:sdtPr>
                  <w:sdtContent>
                    <w:p>
                      <w:pPr>
                        <w:suppressAutoHyphens/>
                        <w:spacing w:line="360" w:lineRule="auto"/>
                        <w:ind w:firstLine="567"/>
                        <w:jc w:val="both"/>
                        <w:rPr>
                          <w:spacing w:val="-2"/>
                          <w:szCs w:val="24"/>
                          <w:lang w:eastAsia="lt-LT"/>
                        </w:rPr>
                      </w:pPr>
                      <w:sdt>
                        <w:sdtPr>
                          <w:alias w:val="Numeris"/>
                          <w:tag w:val="nr_4a2fa164cd4841ec879ce6410214c2ad"/>
                          <w:lock w:val="sdtLocked"/>
                          <w:richText/>
                        </w:sdtPr>
                        <w:sdtContent>
                          <w:r>
                            <w:rPr>
                              <w:szCs w:val="24"/>
                            </w:rPr>
                            <w:t>45.8</w:t>
                          </w:r>
                        </w:sdtContent>
                      </w:sdt>
                      <w:r>
                        <w:rPr>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5.9 pp."/>
                    <w:tag w:val="part_89a7b992603548f6a86f54e15f450b21"/>
                    <w:lock w:val="sdtLocked"/>
                    <w:richText/>
                  </w:sdtPr>
                  <w:sdtContent>
                    <w:p>
                      <w:pPr>
                        <w:spacing w:line="360" w:lineRule="auto"/>
                        <w:ind w:firstLine="567"/>
                        <w:jc w:val="both"/>
                        <w:rPr>
                          <w:szCs w:val="24"/>
                          <w:lang w:eastAsia="lt-LT"/>
                        </w:rPr>
                      </w:pPr>
                      <w:sdt>
                        <w:sdtPr>
                          <w:alias w:val="Numeris"/>
                          <w:tag w:val="nr_89a7b992603548f6a86f54e15f450b21"/>
                          <w:lock w:val="sdtLocked"/>
                          <w:richText/>
                        </w:sdtPr>
                        <w:sdtContent>
                          <w:r>
                            <w:rPr>
                              <w:spacing w:val="-2"/>
                              <w:szCs w:val="24"/>
                              <w:lang w:eastAsia="lt-LT"/>
                            </w:rPr>
                            <w:t>45.9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10 pp."/>
                    <w:tag w:val="part_5f000de3216a45648ac5a371e06a256c"/>
                    <w:lock w:val="sdtLocked"/>
                    <w:richText/>
                  </w:sdtPr>
                  <w:sdtContent>
                    <w:p>
                      <w:pPr>
                        <w:spacing w:line="360" w:lineRule="auto"/>
                        <w:ind w:firstLine="567"/>
                        <w:jc w:val="both"/>
                        <w:rPr>
                          <w:szCs w:val="24"/>
                          <w:lang w:eastAsia="lt-LT"/>
                        </w:rPr>
                      </w:pPr>
                      <w:sdt>
                        <w:sdtPr>
                          <w:alias w:val="Numeris"/>
                          <w:tag w:val="nr_5f000de3216a45648ac5a371e06a256c"/>
                          <w:lock w:val="sdtLocked"/>
                          <w:richText/>
                        </w:sdtPr>
                        <w:sdtContent>
                          <w:r>
                            <w:rPr>
                              <w:szCs w:val="24"/>
                              <w:lang w:eastAsia="lt-LT"/>
                            </w:rPr>
                            <w:t>45.10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6 p."/>
                <w:tag w:val="part_c8a52c6ed4a14d2b88c1392ba2c59443"/>
                <w:lock w:val="sdtLocked"/>
                <w:richText/>
              </w:sdtPr>
              <w:sdtContent>
                <w:p>
                  <w:pPr>
                    <w:suppressAutoHyphens/>
                    <w:spacing w:line="360" w:lineRule="auto"/>
                    <w:ind w:firstLine="567"/>
                    <w:jc w:val="both"/>
                    <w:rPr>
                      <w:szCs w:val="24"/>
                      <w:lang w:eastAsia="lt-LT"/>
                    </w:rPr>
                  </w:pPr>
                  <w:sdt>
                    <w:sdtPr>
                      <w:alias w:val="Numeris"/>
                      <w:tag w:val="nr_c8a52c6ed4a14d2b88c1392ba2c59443"/>
                      <w:lock w:val="sdtLocked"/>
                      <w:richText/>
                    </w:sdtPr>
                    <w:sdtContent>
                      <w:r>
                        <w:rPr>
                          <w:szCs w:val="24"/>
                          <w:lang w:eastAsia="lt-LT"/>
                        </w:rPr>
                        <w:t>46</w:t>
                      </w:r>
                    </w:sdtContent>
                  </w:sdt>
                  <w:r>
                    <w:rPr>
                      <w:szCs w:val="24"/>
                      <w:lang w:eastAsia="lt-LT"/>
                    </w:rPr>
                    <w:t xml:space="preserve">. Privalomasis mažiausias projektų atrankos balų skaičius visuose žemės ūkio sektoriuose – 35 balai. Jeigu projektų atrankos vertinimo metu nustatoma, kad projektas nesurinko 35 balų skaičiaus, paramos paraiška atmetama. </w:t>
                  </w:r>
                </w:p>
                <w:p/>
              </w:sdtContent>
            </w:sdt>
          </w:sdtContent>
        </w:sdt>
        <w:sdt>
          <w:sdtPr>
            <w:alias w:val="skyrius"/>
            <w:tag w:val="part_791e2a2708b144269d1dbc32187da0e1"/>
            <w:lock w:val="sdtLocked"/>
            <w:richText/>
          </w:sdtPr>
          <w:sdtContent>
            <w:p>
              <w:pPr>
                <w:suppressAutoHyphens/>
                <w:jc w:val="center"/>
                <w:rPr>
                  <w:b/>
                  <w:spacing w:val="-2"/>
                  <w:szCs w:val="24"/>
                  <w:lang w:eastAsia="lt-LT"/>
                </w:rPr>
              </w:pPr>
              <w:sdt>
                <w:sdtPr>
                  <w:alias w:val="Numeris"/>
                  <w:tag w:val="nr_791e2a2708b144269d1dbc32187da0e1"/>
                  <w:lock w:val="sdtLocked"/>
                  <w:richText/>
                </w:sdtPr>
                <w:sdtContent>
                  <w:r>
                    <w:rPr>
                      <w:b/>
                      <w:szCs w:val="24"/>
                      <w:lang w:eastAsia="lt-LT"/>
                    </w:rPr>
                    <w:t>XII</w:t>
                  </w:r>
                </w:sdtContent>
              </w:sdt>
              <w:r>
                <w:rPr>
                  <w:b/>
                  <w:spacing w:val="-2"/>
                  <w:szCs w:val="24"/>
                  <w:lang w:eastAsia="lt-LT"/>
                </w:rPr>
                <w:t xml:space="preserve"> SKYRIUS</w:t>
              </w:r>
            </w:p>
            <w:p>
              <w:pPr>
                <w:suppressAutoHyphens/>
                <w:jc w:val="center"/>
                <w:rPr>
                  <w:b/>
                  <w:szCs w:val="24"/>
                  <w:lang w:eastAsia="lt-LT"/>
                </w:rPr>
              </w:pPr>
              <w:sdt>
                <w:sdtPr>
                  <w:alias w:val="Pavadinimas"/>
                  <w:tag w:val="title_791e2a2708b144269d1dbc32187da0e1"/>
                  <w:lock w:val="sdtLocked"/>
                  <w:richText/>
                </w:sdtPr>
                <w:sdtContent>
                  <w:r>
                    <w:rPr>
                      <w:b/>
                      <w:szCs w:val="24"/>
                      <w:lang w:eastAsia="lt-LT"/>
                    </w:rPr>
                    <w:t>PARAMOS PARAIŠKŲ TVIRTINIMAS IR PARAMOS SUTARČIŲ SUDARYMAS</w:t>
                  </w:r>
                </w:sdtContent>
              </w:sdt>
            </w:p>
            <w:p>
              <w:pPr>
                <w:suppressAutoHyphens/>
                <w:jc w:val="center"/>
                <w:rPr>
                  <w:b/>
                  <w:szCs w:val="24"/>
                  <w:lang w:eastAsia="lt-LT"/>
                </w:rPr>
              </w:pPr>
            </w:p>
            <w:sdt>
              <w:sdtPr>
                <w:alias w:val="47 p."/>
                <w:tag w:val="part_675419f638d047c598e17d1f01687527"/>
                <w:lock w:val="sdtLocked"/>
                <w:richText/>
              </w:sdtPr>
              <w:sdtContent>
                <w:p>
                  <w:pPr>
                    <w:overflowPunct w:val="0"/>
                    <w:spacing w:line="360" w:lineRule="auto"/>
                    <w:ind w:firstLine="567"/>
                    <w:jc w:val="both"/>
                    <w:textAlignment w:val="baseline"/>
                  </w:pPr>
                  <w:sdt>
                    <w:sdtPr>
                      <w:alias w:val="Numeris"/>
                      <w:tag w:val="nr_675419f638d047c598e17d1f01687527"/>
                      <w:lock w:val="sdtLocked"/>
                      <w:richText/>
                    </w:sdtPr>
                    <w:sdtContent>
                      <w:r>
                        <w:rPr>
                          <w:spacing w:val="-4"/>
                          <w:lang w:val="en-GB" w:eastAsia="lt-LT"/>
                        </w:rPr>
                        <w:t>47</w:t>
                      </w:r>
                    </w:sdtContent>
                  </w:sdt>
                  <w:r>
                    <w:rPr>
                      <w:spacing w:val="-4"/>
                      <w:lang w:val="en-GB" w:eastAsia="lt-LT"/>
                    </w:rPr>
                    <w:t xml:space="preserve">. </w:t>
                  </w:r>
                  <w:r>
                    <w:rPr>
                      <w:spacing w:val="-4"/>
                      <w:lang w:eastAsia="lt-LT"/>
                    </w:rPr>
                    <w:t xml:space="preserve">Pagal priemonės veiklos sritį taikomi paramos paraiškų  tvirtinimo būdai: </w:t>
                  </w:r>
                </w:p>
                <w:sdt>
                  <w:sdtPr>
                    <w:alias w:val="47.1 pp."/>
                    <w:tag w:val="part_cc8640a425c44b1ba72a0e8322677ef3"/>
                    <w:lock w:val="sdtLocked"/>
                    <w:richText/>
                  </w:sdtPr>
                  <w:sdtContent>
                    <w:p>
                      <w:pPr>
                        <w:suppressAutoHyphens/>
                        <w:spacing w:line="360" w:lineRule="auto"/>
                        <w:ind w:firstLine="567"/>
                        <w:jc w:val="both"/>
                        <w:rPr>
                          <w:rFonts w:eastAsia="Calibri"/>
                          <w:color w:val="000000"/>
                          <w:szCs w:val="24"/>
                          <w:lang w:eastAsia="lt-LT"/>
                        </w:rPr>
                      </w:pPr>
                      <w:sdt>
                        <w:sdtPr>
                          <w:alias w:val="Numeris"/>
                          <w:tag w:val="nr_cc8640a425c44b1ba72a0e8322677ef3"/>
                          <w:lock w:val="sdtLocked"/>
                          <w:richText/>
                        </w:sdtPr>
                        <w:sdtContent>
                          <w:r>
                            <w:rPr>
                              <w:color w:val="000000"/>
                              <w:szCs w:val="24"/>
                              <w:lang w:eastAsia="lt-LT"/>
                            </w:rPr>
                            <w:t>47.1</w:t>
                          </w:r>
                        </w:sdtContent>
                      </w:sdt>
                      <w:r>
                        <w:rPr>
                          <w:color w:val="000000"/>
                          <w:szCs w:val="24"/>
                          <w:lang w:eastAsia="lt-LT"/>
                        </w:rPr>
                        <w:t xml:space="preserve">. kai projekto vertė iki 300 000 Eur (įskaitytinai) </w:t>
                      </w:r>
                      <w:r>
                        <w:rPr>
                          <w:szCs w:val="24"/>
                          <w:lang w:eastAsia="lt-LT"/>
                        </w:rPr>
                        <w:t>be PVM, Agentūra, įvertinusi paramos paraiškas, parengia nustatytos formos paramos paraiškų vertinimo rezultatų suvestinę, nustatytos formos atskirų paramos paraiškų vertinimo ataskaitas ir jas teikia svarstyti Agentūros sudarytam Projektų atrankos komitetui (toliau – Agentūros PAK), į kurio sudėtį įtraukiamas ir Ministerijos atstovas (-ai). S</w:t>
                      </w:r>
                      <w:r>
                        <w:rPr>
                          <w:rFonts w:eastAsia="Calibri"/>
                          <w:color w:val="000000"/>
                          <w:szCs w:val="24"/>
                          <w:lang w:eastAsia="lt-LT"/>
                        </w:rPr>
                        <w:t>prendimas dėl paramos skyrimo arba neskyrimo įforminamas Agentūros direktoriaus nustatyta tvarka. Apie priimtą sprendimą Agentūra informuoja Ministeriją per 5 darbo dienas nuo jo priėmimo dienos;</w:t>
                      </w:r>
                    </w:p>
                  </w:sdtContent>
                </w:sdt>
                <w:sdt>
                  <w:sdtPr>
                    <w:alias w:val="47.2 pp."/>
                    <w:tag w:val="part_c33f23e187bd4a769955b2b11b15f62e"/>
                    <w:lock w:val="sdtLocked"/>
                    <w:richText/>
                  </w:sdtPr>
                  <w:sdtContent>
                    <w:p>
                      <w:pPr>
                        <w:suppressAutoHyphens/>
                        <w:spacing w:line="312" w:lineRule="auto"/>
                        <w:ind w:firstLine="567"/>
                        <w:jc w:val="both"/>
                        <w:rPr>
                          <w:szCs w:val="24"/>
                          <w:highlight w:val="yellow"/>
                          <w:lang w:eastAsia="lt-LT"/>
                        </w:rPr>
                      </w:pPr>
                      <w:sdt>
                        <w:sdtPr>
                          <w:alias w:val="Numeris"/>
                          <w:tag w:val="nr_c33f23e187bd4a769955b2b11b15f62e"/>
                          <w:lock w:val="sdtLocked"/>
                          <w:richText/>
                        </w:sdtPr>
                        <w:sdtContent>
                          <w:r>
                            <w:t>47.2</w:t>
                          </w:r>
                        </w:sdtContent>
                      </w:sdt>
                      <w:r>
                        <w:t xml:space="preserve">. kai </w:t>
                      </w:r>
                      <w:r>
                        <w:rPr>
                          <w:szCs w:val="24"/>
                          <w:lang w:eastAsia="lt-LT"/>
                        </w:rPr>
                        <w:t xml:space="preserve">projekto vertė viršija 300 000 Eur be PVM: </w:t>
                      </w:r>
                    </w:p>
                    <w:sdt>
                      <w:sdtPr>
                        <w:alias w:val="47.2.1 pp."/>
                        <w:tag w:val="part_5e031ca61d5046cbb2548162c7200017"/>
                        <w:lock w:val="sdtLocked"/>
                        <w:richText/>
                      </w:sdtPr>
                      <w:sdtContent>
                        <w:p>
                          <w:pPr>
                            <w:suppressAutoHyphens/>
                            <w:spacing w:line="312" w:lineRule="auto"/>
                            <w:ind w:firstLine="567"/>
                            <w:jc w:val="both"/>
                            <w:rPr>
                              <w:szCs w:val="24"/>
                              <w:lang w:eastAsia="lt-LT"/>
                            </w:rPr>
                          </w:pPr>
                          <w:sdt>
                            <w:sdtPr>
                              <w:alias w:val="Numeris"/>
                              <w:tag w:val="nr_5e031ca61d5046cbb2548162c7200017"/>
                              <w:lock w:val="sdtLocked"/>
                              <w:richText/>
                            </w:sdtPr>
                            <w:sdtContent>
                              <w:r>
                                <w:rPr>
                                  <w:szCs w:val="24"/>
                                  <w:lang w:eastAsia="lt-LT"/>
                                </w:rPr>
                                <w:t>47.2.1</w:t>
                              </w:r>
                            </w:sdtContent>
                          </w:sdt>
                          <w:r>
                            <w:rPr>
                              <w:szCs w:val="24"/>
                              <w:lang w:eastAsia="lt-LT"/>
                            </w:rPr>
                            <w:t>. Agentūra, įvertinusi paramos paraiškas, parengia nustatytos formos paramos paraiškų vertinimo rezultatų suvestinę ir nustatytos formos atskirų paramos paraiškų vertinimo ataskaitas, kurias teikia Ministerijai;</w:t>
                          </w:r>
                        </w:p>
                      </w:sdtContent>
                    </w:sdt>
                    <w:sdt>
                      <w:sdtPr>
                        <w:alias w:val="47.2.2 pp."/>
                        <w:tag w:val="part_f5128902e041462f878d2869cc4063d5"/>
                        <w:lock w:val="sdtLocked"/>
                        <w:richText/>
                      </w:sdtPr>
                      <w:sdtContent>
                        <w:p>
                          <w:pPr>
                            <w:suppressAutoHyphens/>
                            <w:spacing w:line="312" w:lineRule="auto"/>
                            <w:ind w:firstLine="567"/>
                            <w:jc w:val="both"/>
                            <w:rPr>
                              <w:szCs w:val="24"/>
                            </w:rPr>
                          </w:pPr>
                          <w:sdt>
                            <w:sdtPr>
                              <w:alias w:val="Numeris"/>
                              <w:tag w:val="nr_f5128902e041462f878d2869cc4063d5"/>
                              <w:lock w:val="sdtLocked"/>
                              <w:richText/>
                            </w:sdtPr>
                            <w:sdtContent>
                              <w:r>
                                <w:rPr>
                                  <w:szCs w:val="24"/>
                                  <w:lang w:eastAsia="lt-LT"/>
                                </w:rPr>
                                <w:t>47.2.2</w:t>
                              </w:r>
                            </w:sdtContent>
                          </w:sdt>
                          <w:r>
                            <w:rPr>
                              <w:szCs w:val="24"/>
                              <w:lang w:eastAsia="lt-LT"/>
                            </w:rPr>
                            <w:t xml:space="preserve">. </w:t>
                          </w:r>
                          <w:r>
                            <w:rPr>
                              <w:szCs w:val="24"/>
                            </w:rPr>
                            <w:t>Ministerijos sudarytas Projektų atrankos komitetas (toliau – Ministerijos PAK) svarsto projektus ir priima rekomendacinio pobūdžio sprendimą dėl finansuotinų ir (arba) nefinansuotinų projektų. Vadovaujantis Ministerijos PAK rekomendacijomis, sprendimą dėl paramos skyrimo arba neskyrimo priima žemės ūkio ministras ar jo įgaliotas asmuo. Projektų atrankos komitetas sudaromas ir jo darbas organizuojamas, sprendimai dėl paramos skyrimo arba neskyrimo priimami ir apie priimtą sprendimą informuojama Agentūra Administravimo taisyklių nustatyta tvarka.</w:t>
                          </w:r>
                        </w:p>
                      </w:sdtContent>
                    </w:sdt>
                  </w:sdtContent>
                </w:sdt>
              </w:sdtContent>
            </w:sdt>
            <w:sdt>
              <w:sdtPr>
                <w:alias w:val="48 p."/>
                <w:tag w:val="part_12410793ba51482bb71e04d62606e497"/>
                <w:lock w:val="sdtLocked"/>
                <w:richText/>
              </w:sdtPr>
              <w:sdtContent>
                <w:p>
                  <w:pPr>
                    <w:suppressAutoHyphens/>
                    <w:spacing w:line="360" w:lineRule="auto"/>
                    <w:ind w:firstLine="567"/>
                    <w:jc w:val="both"/>
                    <w:rPr>
                      <w:szCs w:val="24"/>
                      <w:lang w:eastAsia="lt-LT"/>
                    </w:rPr>
                  </w:pPr>
                  <w:sdt>
                    <w:sdtPr>
                      <w:alias w:val="Numeris"/>
                      <w:tag w:val="nr_12410793ba51482bb71e04d62606e497"/>
                      <w:lock w:val="sdtLocked"/>
                      <w:richText/>
                    </w:sdtPr>
                    <w:sdtContent>
                      <w:r>
                        <w:rPr>
                          <w:szCs w:val="24"/>
                          <w:lang w:eastAsia="lt-LT"/>
                        </w:rPr>
                        <w:t>48</w:t>
                      </w:r>
                    </w:sdtContent>
                  </w:sdt>
                  <w:r>
                    <w:rPr>
                      <w:szCs w:val="24"/>
                      <w:lang w:eastAsia="lt-LT"/>
                    </w:rPr>
                    <w:t xml:space="preserve">. Agentūra apie sprendimą dėl paramos skyrimo ar neskyrimo informuoja pareiškėjus Administravimo taisyklių nustatyta tvarka. </w:t>
                  </w:r>
                </w:p>
              </w:sdtContent>
            </w:sdt>
            <w:sdt>
              <w:sdtPr>
                <w:alias w:val="49 p."/>
                <w:tag w:val="part_48b637c31f9f431bbfcc7430532ee4d2"/>
                <w:lock w:val="sdtLocked"/>
                <w:richText/>
              </w:sdtPr>
              <w:sdtContent>
                <w:p>
                  <w:pPr>
                    <w:suppressAutoHyphens/>
                    <w:spacing w:line="360" w:lineRule="auto"/>
                    <w:ind w:firstLine="567"/>
                    <w:jc w:val="both"/>
                    <w:rPr>
                      <w:szCs w:val="24"/>
                      <w:lang w:eastAsia="lt-LT"/>
                    </w:rPr>
                  </w:pPr>
                  <w:sdt>
                    <w:sdtPr>
                      <w:alias w:val="Numeris"/>
                      <w:tag w:val="nr_48b637c31f9f431bbfcc7430532ee4d2"/>
                      <w:lock w:val="sdtLocked"/>
                      <w:richText/>
                    </w:sdtPr>
                    <w:sdtContent>
                      <w:r>
                        <w:rPr>
                          <w:szCs w:val="24"/>
                          <w:lang w:eastAsia="lt-LT"/>
                        </w:rPr>
                        <w:t>49</w:t>
                      </w:r>
                    </w:sdtContent>
                  </w:sdt>
                  <w:r>
                    <w:rPr>
                      <w:szCs w:val="24"/>
                      <w:lang w:eastAsia="lt-LT"/>
                    </w:rPr>
                    <w:t xml:space="preserve">. Pareiškėjas, pasirašęs paramos sutartį, šios sutarties įsigaliojimo dieną tampa paramos gavėju. </w:t>
                  </w:r>
                </w:p>
                <w:p>
                  <w:pPr>
                    <w:suppressAutoHyphens/>
                    <w:spacing w:line="360" w:lineRule="auto"/>
                    <w:ind w:firstLine="567"/>
                    <w:jc w:val="both"/>
                    <w:rPr>
                      <w:color w:val="000000"/>
                      <w:szCs w:val="24"/>
                      <w:lang w:eastAsia="lt-LT"/>
                    </w:rPr>
                  </w:pPr>
                </w:p>
              </w:sdtContent>
            </w:sdt>
          </w:sdtContent>
        </w:sdt>
        <w:sdt>
          <w:sdtPr>
            <w:alias w:val="skyrius"/>
            <w:tag w:val="part_7e70c5cf3c124b0cacfcd9cb0550dd18"/>
            <w:lock w:val="sdtLocked"/>
            <w:richText/>
          </w:sdtPr>
          <w:sdtContent>
            <w:p>
              <w:pPr>
                <w:suppressAutoHyphens/>
                <w:jc w:val="center"/>
                <w:rPr>
                  <w:b/>
                  <w:spacing w:val="-2"/>
                  <w:szCs w:val="24"/>
                  <w:lang w:eastAsia="lt-LT"/>
                </w:rPr>
              </w:pPr>
              <w:sdt>
                <w:sdtPr>
                  <w:alias w:val="Numeris"/>
                  <w:tag w:val="nr_7e70c5cf3c124b0cacfcd9cb0550dd18"/>
                  <w:lock w:val="sdtLocked"/>
                  <w:richText/>
                </w:sdtPr>
                <w:sdtContent>
                  <w:r>
                    <w:rPr>
                      <w:b/>
                      <w:szCs w:val="24"/>
                      <w:lang w:eastAsia="lt-LT"/>
                    </w:rPr>
                    <w:t>XIII</w:t>
                  </w:r>
                </w:sdtContent>
              </w:sdt>
              <w:r>
                <w:rPr>
                  <w:b/>
                  <w:spacing w:val="-2"/>
                  <w:szCs w:val="24"/>
                  <w:lang w:eastAsia="lt-LT"/>
                </w:rPr>
                <w:t xml:space="preserve"> SKYRIUS</w:t>
              </w:r>
            </w:p>
            <w:p>
              <w:pPr>
                <w:suppressAutoHyphens/>
                <w:jc w:val="center"/>
                <w:rPr>
                  <w:b/>
                  <w:szCs w:val="24"/>
                  <w:lang w:eastAsia="lt-LT"/>
                </w:rPr>
              </w:pPr>
              <w:sdt>
                <w:sdtPr>
                  <w:alias w:val="Pavadinimas"/>
                  <w:tag w:val="title_7e70c5cf3c124b0cacfcd9cb0550dd18"/>
                  <w:lock w:val="sdtLocked"/>
                  <w:richText/>
                </w:sdtPr>
                <w:sdtContent>
                  <w:r>
                    <w:rPr>
                      <w:b/>
                      <w:szCs w:val="24"/>
                      <w:lang w:eastAsia="lt-LT"/>
                    </w:rPr>
                    <w:t>MOKĖJIMO PRAŠYMO TEIKIMO, ADMINISTRAVIMO IR PARAMOS IŠMOKĖJIMO TVARKA</w:t>
                  </w:r>
                </w:sdtContent>
              </w:sdt>
            </w:p>
            <w:p>
              <w:pPr>
                <w:suppressAutoHyphens/>
                <w:ind w:firstLine="312"/>
                <w:jc w:val="center"/>
                <w:rPr>
                  <w:b/>
                  <w:szCs w:val="24"/>
                  <w:lang w:eastAsia="lt-LT"/>
                </w:rPr>
              </w:pPr>
            </w:p>
            <w:sdt>
              <w:sdtPr>
                <w:alias w:val="50 p."/>
                <w:tag w:val="part_df74fb529b8b44df960f27f65d4e4a11"/>
                <w:lock w:val="sdtLocked"/>
                <w:richText/>
              </w:sdtPr>
              <w:sdtContent>
                <w:p>
                  <w:pPr>
                    <w:suppressAutoHyphens/>
                    <w:spacing w:line="360" w:lineRule="auto"/>
                    <w:ind w:firstLine="567"/>
                    <w:jc w:val="both"/>
                    <w:textAlignment w:val="center"/>
                    <w:rPr>
                      <w:szCs w:val="24"/>
                    </w:rPr>
                  </w:pPr>
                  <w:sdt>
                    <w:sdtPr>
                      <w:alias w:val="Numeris"/>
                      <w:tag w:val="nr_df74fb529b8b44df960f27f65d4e4a11"/>
                      <w:lock w:val="sdtLocked"/>
                      <w:richText/>
                    </w:sdtPr>
                    <w:sdtContent>
                      <w:r>
                        <w:t>50</w:t>
                      </w:r>
                    </w:sdtContent>
                  </w:sdt>
                  <w:r>
                    <w:t xml:space="preserve">. </w:t>
                  </w:r>
                  <w:r>
                    <w:rPr>
                      <w:color w:val="000000"/>
                    </w:rPr>
                    <w:t>M</w:t>
                  </w:r>
                  <w:r>
                    <w:rPr>
                      <w:color w:val="000000"/>
                      <w:szCs w:val="22"/>
                    </w:rPr>
                    <w:t xml:space="preserve">okėjimo prašymai kartu su pridedamais dokumentais turi būti pateikti paramos sutartyje nustatytais terminais tik per ŽŪMIS </w:t>
                  </w:r>
                  <w:r>
                    <w:t>Administravimo taisyklėse nustatyta tvarka</w:t>
                  </w:r>
                  <w:r>
                    <w:rPr>
                      <w:color w:val="000000"/>
                      <w:szCs w:val="22"/>
                    </w:rPr>
                    <w:t xml:space="preserve">. </w:t>
                  </w:r>
                  <w:r>
                    <w:t>Jei projekte numatytos statybos, jos turi būti vykdomos vienu etapu be tarpinių mokėjimų, tačiau jei technologiškai statybas galima išskirti į kelis etapus, gali būti pateikiami keli mokėjimo prašymai. Jei numatyta kelių atskirų statinių statyba, ji gali būti vykdoma etapais ir mokėjimo prašymas pateikiamas užbaigus kiekvieną statybų etapą. Statybos ir (arba) rekonstrukcijos ir (arba) kapitalinio remonto darbų užbaigimo dokumentai, kai jie privalomi pagal teisės aktų reikalavimus, turi būti pateikti ne vėliau kaip su galutiniu mokėjimo prašymu.</w:t>
                  </w:r>
                </w:p>
              </w:sdtContent>
            </w:sdt>
            <w:sdt>
              <w:sdtPr>
                <w:alias w:val="51 p."/>
                <w:tag w:val="part_5992ad5a73df40b8ba6838e2dece6cf9"/>
                <w:lock w:val="sdtLocked"/>
                <w:richText/>
              </w:sdtPr>
              <w:sdtContent>
                <w:p>
                  <w:pPr>
                    <w:suppressAutoHyphens/>
                    <w:spacing w:line="360" w:lineRule="auto"/>
                    <w:ind w:firstLine="567"/>
                    <w:jc w:val="both"/>
                    <w:rPr>
                      <w:spacing w:val="3"/>
                      <w:szCs w:val="24"/>
                      <w:lang w:eastAsia="lt-LT"/>
                    </w:rPr>
                  </w:pPr>
                  <w:sdt>
                    <w:sdtPr>
                      <w:alias w:val="Numeris"/>
                      <w:tag w:val="nr_5992ad5a73df40b8ba6838e2dece6cf9"/>
                      <w:lock w:val="sdtLocked"/>
                      <w:richText/>
                    </w:sdtPr>
                    <w:sdtContent>
                      <w:r>
                        <w:rPr>
                          <w:szCs w:val="24"/>
                          <w:lang w:eastAsia="lt-LT"/>
                        </w:rPr>
                        <w:t>51</w:t>
                      </w:r>
                    </w:sdtContent>
                  </w:sdt>
                  <w:r>
                    <w:rPr>
                      <w:szCs w:val="24"/>
                      <w:lang w:eastAsia="lt-LT"/>
                    </w:rPr>
                    <w:t xml:space="preserve">. Tuo atveju, kai naujo pastato statybai teisės aktu yra nustatyti </w:t>
                  </w:r>
                  <w:r>
                    <w:rPr>
                      <w:color w:val="000000"/>
                      <w:szCs w:val="24"/>
                      <w:lang w:eastAsia="lt-LT"/>
                    </w:rPr>
                    <w:t xml:space="preserve">fiksuotieji </w:t>
                  </w:r>
                  <w:r>
                    <w:rPr>
                      <w:szCs w:val="24"/>
                      <w:lang w:eastAsia="lt-LT"/>
                    </w:rPr>
                    <w:t>įkainiai,</w:t>
                  </w:r>
                  <w:r>
                    <w:rPr>
                      <w:spacing w:val="3"/>
                      <w:szCs w:val="24"/>
                      <w:lang w:eastAsia="lt-LT"/>
                    </w:rPr>
                    <w:t xml:space="preserve"> statyba turi būti vykdoma vienu etapu be tarpinių mokėjimų. M</w:t>
                  </w:r>
                  <w:r>
                    <w:rPr>
                      <w:szCs w:val="24"/>
                      <w:lang w:eastAsia="lt-LT"/>
                    </w:rPr>
                    <w:t>okėjimo prašymas pateikiamas užbaigus pastato statybą. Statybos darbų užbaigimo dokumentai, kai jie privalomi pagal teisės aktų reikalavimus, turi būti pateikti su mokėjimo prašymu.</w:t>
                  </w:r>
                </w:p>
              </w:sdtContent>
            </w:sdt>
            <w:sdt>
              <w:sdtPr>
                <w:alias w:val="52 p."/>
                <w:tag w:val="part_963deb3a42c445deb6b40487d1e0328d"/>
                <w:lock w:val="sdtLocked"/>
                <w:richText/>
              </w:sdtPr>
              <w:sdtContent>
                <w:p>
                  <w:pPr>
                    <w:suppressAutoHyphens/>
                    <w:spacing w:line="360" w:lineRule="auto"/>
                    <w:ind w:firstLine="567"/>
                    <w:jc w:val="both"/>
                    <w:rPr>
                      <w:szCs w:val="24"/>
                      <w:lang w:eastAsia="lt-LT"/>
                    </w:rPr>
                  </w:pPr>
                  <w:sdt>
                    <w:sdtPr>
                      <w:alias w:val="Numeris"/>
                      <w:tag w:val="nr_963deb3a42c445deb6b40487d1e0328d"/>
                      <w:lock w:val="sdtLocked"/>
                      <w:richText/>
                    </w:sdtPr>
                    <w:sdtContent>
                      <w:r>
                        <w:rPr>
                          <w:szCs w:val="24"/>
                          <w:lang w:eastAsia="lt-LT"/>
                        </w:rPr>
                        <w:t>52</w:t>
                      </w:r>
                    </w:sdtContent>
                  </w:sdt>
                  <w:r>
                    <w:rPr>
                      <w:szCs w:val="24"/>
                      <w:lang w:eastAsia="lt-LT"/>
                    </w:rPr>
                    <w:t>. Paramos gavėjas mokėjimo prašymą ir pridedamus dokumentus turi užpildyti lietuvių kalba. Kita kalba užpildyti mokėjimo prašymai ir pridedami dokumentai nepriimami. Mokėjimo prašymai vertinami Administravimo taisyklių nustatyta tvarka</w:t>
                  </w:r>
                  <w:r>
                    <w:rPr>
                      <w:spacing w:val="1"/>
                      <w:szCs w:val="24"/>
                      <w:lang w:eastAsia="lt-LT"/>
                    </w:rPr>
                    <w:t>.</w:t>
                  </w:r>
                </w:p>
              </w:sdtContent>
            </w:sdt>
            <w:sdt>
              <w:sdtPr>
                <w:alias w:val="53 p."/>
                <w:tag w:val="part_c54608d51b27494e99adaa9571c10c19"/>
                <w:lock w:val="sdtLocked"/>
                <w:richText/>
              </w:sdtPr>
              <w:sdtContent>
                <w:p>
                  <w:pPr>
                    <w:widowControl w:val="0"/>
                    <w:spacing w:line="360" w:lineRule="auto"/>
                    <w:ind w:firstLine="567"/>
                    <w:jc w:val="both"/>
                    <w:rPr>
                      <w:szCs w:val="24"/>
                      <w:lang w:eastAsia="lt-LT"/>
                    </w:rPr>
                  </w:pPr>
                  <w:sdt>
                    <w:sdtPr>
                      <w:alias w:val="Numeris"/>
                      <w:tag w:val="nr_c54608d51b27494e99adaa9571c10c19"/>
                      <w:lock w:val="sdtLocked"/>
                      <w:richText/>
                    </w:sdtPr>
                    <w:sdtContent>
                      <w:r>
                        <w:rPr>
                          <w:spacing w:val="-5"/>
                          <w:szCs w:val="24"/>
                          <w:lang w:eastAsia="lt-LT"/>
                        </w:rPr>
                        <w:t>53</w:t>
                      </w:r>
                    </w:sdtContent>
                  </w:sdt>
                  <w:r>
                    <w:rPr>
                      <w:spacing w:val="-5"/>
                      <w:szCs w:val="24"/>
                      <w:lang w:eastAsia="lt-LT"/>
                    </w:rPr>
                    <w:t xml:space="preserve">. </w:t>
                  </w:r>
                  <w:r>
                    <w:rPr>
                      <w:color w:val="000000"/>
                      <w:szCs w:val="24"/>
                      <w:lang w:eastAsia="lt-LT"/>
                    </w:rPr>
                    <w:t>Jeigu paramos gavėjas dėl pateisinamų priežasčių nori pratęsti mokėjimo prašymo teikimo terminą ar numatyti mažesnę paramos objektų paskirstymo tarp paramos dalių paramos sumą, nei nurodyta mokėjimo prašyme, jis iki paramos sutartyje nustatyto mokėjimo prašymo pateikimo termino pabaigos turi Agentūrai pateikti argumentuotą prašymą. Jei argumentuotas prašymas pakeisti paramos objektų paskirstymą tarp paramos dalių nepateiktas iki mokėjimo prašymo pateikimo, Agentūra pateiktą mokėjimo prašymą laiko kaip prašymą keisti paramos objektų paskirstymo tarp paramos dalių paramos sumą bei kreipiasi į paramos gavėją prašydama pateikti argumentus ir paramos gavėjui suteikdama 10 darbo dienų terminą. Jeigu Paramos gavėjas nori padidinti paramos objektų paskirstymo tarp paramos dalių atitinkamame mokėjimo prašyme prašomą paramos sumą (sumažinęs paramos sumą atitinkama suma kitame (-uose) mokėjimo prašyme (-uose), pritarimą tokiam keitimui iš Agentūros (paramos sutarties pakeitimą) jis turi gauti iki atitinkamo mokėjimo prašymo pateikimo dienos. Agentūrai priėmus sprendimą atidėti mokėjimo prašymo teikimo terminą ar pakeisti paramos objektų paskirstymą tarp paramos dalių, Administravimo taisyklėse nustatyta tvarka keičiama paramos sutartis.</w:t>
                  </w:r>
                </w:p>
              </w:sdtContent>
            </w:sdt>
            <w:sdt>
              <w:sdtPr>
                <w:alias w:val="54 p."/>
                <w:tag w:val="part_f26feda526ba4c468db29202f44dd854"/>
                <w:lock w:val="sdtLocked"/>
                <w:richText/>
              </w:sdtPr>
              <w:sdtContent>
                <w:p>
                  <w:pPr>
                    <w:suppressAutoHyphens/>
                    <w:spacing w:line="360" w:lineRule="auto"/>
                    <w:ind w:firstLine="567"/>
                    <w:jc w:val="both"/>
                    <w:rPr>
                      <w:color w:val="000000"/>
                      <w:szCs w:val="24"/>
                      <w:lang w:eastAsia="lt-LT"/>
                    </w:rPr>
                  </w:pPr>
                  <w:sdt>
                    <w:sdtPr>
                      <w:alias w:val="Numeris"/>
                      <w:tag w:val="nr_f26feda526ba4c468db29202f44dd854"/>
                      <w:lock w:val="sdtLocked"/>
                      <w:richText/>
                    </w:sdtPr>
                    <w:sdtContent>
                      <w:r>
                        <w:rPr>
                          <w:color w:val="000000"/>
                          <w:szCs w:val="24"/>
                          <w:lang w:eastAsia="lt-LT"/>
                        </w:rPr>
                        <w:t>54</w:t>
                      </w:r>
                    </w:sdtContent>
                  </w:sdt>
                  <w:r>
                    <w:rPr>
                      <w:color w:val="000000"/>
                      <w:szCs w:val="24"/>
                      <w:lang w:eastAsia="lt-LT"/>
                    </w:rPr>
                    <w:t>. Pavėluotai teikiami mokėjimo prašymai priimami Administravimo taisyklėse nustatytu terminu. Mokėjimo prašymą pateikus pavėluotai, jis užregistruojamas, tačiau yra taikomos sankcijos. Sankcijos dėl pavėluoto mokėjimo prašymo pateikimo nustatomos vadovaujantis Sankcijų už teisės aktų nuostatų pažeidimus įgyvendinant Lietuvos kaimo plėtros 2014–2020 metų programos priemones taikymo metodika, patvirtinta Lietuvos Respublikos žemės ūkio ministro</w:t>
                  </w:r>
                  <w:r>
                    <w:rPr>
                      <w:color w:val="000000"/>
                      <w:sz w:val="20"/>
                      <w:lang w:eastAsia="lt-LT"/>
                    </w:rPr>
                    <w:t xml:space="preserve"> </w:t>
                  </w:r>
                  <w:r>
                    <w:rPr>
                      <w:color w:val="000000"/>
                      <w:szCs w:val="24"/>
                      <w:lang w:eastAsia="lt-LT"/>
                    </w:rPr>
                    <w:t xml:space="preserve">2014 m. gruodžio 4 d. įsakymu Nr. 3D-929 „Dėl Sankcijų už teisės aktų nuostatų pažeidimus įgyvendinant Lietuvos kaimo plėtros 2014–2020 metų programos priemones taikymo metodikos patvirtinimo“ (toliau – Sankcijų už teisės aktų nuostatų pažeidimus įgyvendinant Lietuvos kaimo plėtros 2014–2020 metų programos priemones taikymo metodika). </w:t>
                  </w:r>
                </w:p>
              </w:sdtContent>
            </w:sdt>
            <w:sdt>
              <w:sdtPr>
                <w:alias w:val="55 p."/>
                <w:tag w:val="part_be1c0d2132a741109b1838f77ddc1c4b"/>
                <w:lock w:val="sdtLocked"/>
                <w:richText/>
              </w:sdtPr>
              <w:sdtContent>
                <w:p>
                  <w:pPr>
                    <w:suppressAutoHyphens/>
                    <w:spacing w:line="360" w:lineRule="auto"/>
                    <w:ind w:firstLine="567"/>
                    <w:jc w:val="both"/>
                    <w:rPr>
                      <w:szCs w:val="24"/>
                      <w:lang w:eastAsia="lt-LT"/>
                    </w:rPr>
                  </w:pPr>
                  <w:sdt>
                    <w:sdtPr>
                      <w:alias w:val="Numeris"/>
                      <w:tag w:val="nr_be1c0d2132a741109b1838f77ddc1c4b"/>
                      <w:lock w:val="sdtLocked"/>
                      <w:richText/>
                    </w:sdtPr>
                    <w:sdtContent>
                      <w:r>
                        <w:rPr>
                          <w:szCs w:val="24"/>
                          <w:lang w:eastAsia="lt-LT"/>
                        </w:rPr>
                        <w:t>55</w:t>
                      </w:r>
                    </w:sdtContent>
                  </w:sdt>
                  <w:r>
                    <w:rPr>
                      <w:szCs w:val="24"/>
                      <w:lang w:eastAsia="lt-LT"/>
                    </w:rPr>
                    <w:t>. Paramos gavėjų atsiskaitymai su tiekėjais turi vykti tik per finansų įstaigas, turinčias Lietuvos banko suteiktą veiklos licenciją.</w:t>
                  </w:r>
                </w:p>
              </w:sdtContent>
            </w:sdt>
            <w:sdt>
              <w:sdtPr>
                <w:alias w:val="56 p."/>
                <w:tag w:val="part_b769b20cc71a459f8296ad29092e9405"/>
                <w:lock w:val="sdtLocked"/>
                <w:richText/>
              </w:sdtPr>
              <w:sdtContent>
                <w:p>
                  <w:pPr>
                    <w:suppressAutoHyphens/>
                    <w:spacing w:line="360" w:lineRule="auto"/>
                    <w:ind w:firstLine="567"/>
                    <w:jc w:val="both"/>
                    <w:rPr>
                      <w:szCs w:val="24"/>
                      <w:lang w:eastAsia="lt-LT"/>
                    </w:rPr>
                  </w:pPr>
                  <w:sdt>
                    <w:sdtPr>
                      <w:alias w:val="Numeris"/>
                      <w:tag w:val="nr_b769b20cc71a459f8296ad29092e9405"/>
                      <w:lock w:val="sdtLocked"/>
                      <w:richText/>
                    </w:sdtPr>
                    <w:sdtContent>
                      <w:r>
                        <w:rPr>
                          <w:szCs w:val="24"/>
                          <w:lang w:eastAsia="lt-LT"/>
                        </w:rPr>
                        <w:t>56</w:t>
                      </w:r>
                    </w:sdtContent>
                  </w:sdt>
                  <w:r>
                    <w:rPr>
                      <w:szCs w:val="24"/>
                      <w:lang w:eastAsia="lt-LT"/>
                    </w:rPr>
                    <w:t>. Paramos lėšos paramos gavėjams pagal priemonės veiklos sritį išmokamos šiais būdais:</w:t>
                  </w:r>
                </w:p>
                <w:sdt>
                  <w:sdtPr>
                    <w:alias w:val="56.1 pp."/>
                    <w:tag w:val="part_c9f2d37587fd4550b5181c4ad8bbf30c"/>
                    <w:lock w:val="sdtLocked"/>
                    <w:richText/>
                  </w:sdtPr>
                  <w:sdtContent>
                    <w:p>
                      <w:pPr>
                        <w:suppressAutoHyphens/>
                        <w:spacing w:line="360" w:lineRule="auto"/>
                        <w:ind w:firstLine="567"/>
                        <w:jc w:val="both"/>
                        <w:rPr>
                          <w:szCs w:val="24"/>
                          <w:lang w:eastAsia="lt-LT"/>
                        </w:rPr>
                      </w:pPr>
                      <w:sdt>
                        <w:sdtPr>
                          <w:alias w:val="Numeris"/>
                          <w:tag w:val="nr_c9f2d37587fd4550b5181c4ad8bbf30c"/>
                          <w:lock w:val="sdtLocked"/>
                          <w:richText/>
                        </w:sdtPr>
                        <w:sdtContent>
                          <w:r>
                            <w:rPr>
                              <w:szCs w:val="24"/>
                              <w:lang w:eastAsia="lt-LT"/>
                            </w:rPr>
                            <w:t>56.1</w:t>
                          </w:r>
                        </w:sdtContent>
                      </w:sdt>
                      <w:r>
                        <w:rPr>
                          <w:szCs w:val="24"/>
                          <w:lang w:eastAsia="lt-LT"/>
                        </w:rPr>
                        <w:t xml:space="preserve">. išlaidų kompensavimo (įskaitant išlaidų apmokėjimą pagal fiksuotuosius įkainius), </w:t>
                      </w:r>
                      <w:r>
                        <w:rPr>
                          <w:color w:val="000000"/>
                          <w:szCs w:val="24"/>
                          <w:lang w:eastAsia="lt-LT"/>
                        </w:rPr>
                        <w:t xml:space="preserve">kai paramos gavėjas </w:t>
                      </w:r>
                      <w:r>
                        <w:rPr>
                          <w:bCs/>
                          <w:color w:val="000000"/>
                          <w:szCs w:val="24"/>
                          <w:lang w:eastAsia="lt-LT"/>
                        </w:rPr>
                        <w:t>deklaruoja patirtas ir apmokėtas išlaidas</w:t>
                      </w:r>
                      <w:r>
                        <w:rPr>
                          <w:szCs w:val="24"/>
                          <w:lang w:eastAsia="lt-LT"/>
                        </w:rPr>
                        <w:t xml:space="preserve">. Taikant išlaidų kompensavimo mokėjimo būdą, paramos gavėjas pradeda įgyvendinti projektą iš nuosavų arba skolintų lėšų ir </w:t>
                      </w:r>
                      <w:r>
                        <w:rPr>
                          <w:color w:val="000000"/>
                          <w:szCs w:val="24"/>
                          <w:lang w:eastAsia="lt-LT"/>
                        </w:rPr>
                        <w:t xml:space="preserve">paramos sutartyje </w:t>
                      </w:r>
                      <w:r>
                        <w:rPr>
                          <w:szCs w:val="24"/>
                          <w:lang w:eastAsia="lt-LT"/>
                        </w:rPr>
                        <w:t>nustatytais terminais Agentūrai teikia mokėjimo prašymus per ŽŪMIS</w:t>
                      </w:r>
                      <w:r>
                        <w:rPr>
                          <w:color w:val="000000"/>
                          <w:szCs w:val="24"/>
                          <w:lang w:eastAsia="lt-LT"/>
                        </w:rPr>
                        <w:t>,</w:t>
                      </w:r>
                      <w:r>
                        <w:rPr>
                          <w:szCs w:val="24"/>
                          <w:lang w:eastAsia="lt-LT"/>
                        </w:rPr>
                        <w:t xml:space="preserve"> kuriuose deklaruoja patirtas ir apmokėtas išlaidas, pridėdamas išlaidų pagrindimo ir apmokėjimo įrodymo dokumentus;</w:t>
                      </w:r>
                    </w:p>
                  </w:sdtContent>
                </w:sdt>
                <w:sdt>
                  <w:sdtPr>
                    <w:alias w:val="56.2 pp."/>
                    <w:tag w:val="part_97d50b3bc70e4512bad351d02ed253db"/>
                    <w:lock w:val="sdtLocked"/>
                    <w:richText/>
                  </w:sdtPr>
                  <w:sdtContent>
                    <w:p>
                      <w:pPr>
                        <w:spacing w:line="360" w:lineRule="auto"/>
                        <w:ind w:firstLine="567"/>
                        <w:jc w:val="both"/>
                      </w:pPr>
                      <w:sdt>
                        <w:sdtPr>
                          <w:alias w:val="Numeris"/>
                          <w:tag w:val="nr_97d50b3bc70e4512bad351d02ed253db"/>
                          <w:lock w:val="sdtLocked"/>
                          <w:richText/>
                        </w:sdtPr>
                        <w:sdtContent>
                          <w:r>
                            <w:t>56.2</w:t>
                          </w:r>
                        </w:sdtContent>
                      </w:sdt>
                      <w:r>
                        <w:t xml:space="preserve">. sąskaitų apmokėjimo, kai paramos gavėjas </w:t>
                      </w:r>
                      <w:r>
                        <w:rPr>
                          <w:bCs/>
                        </w:rPr>
                        <w:t>deklaruoja patirtas, bet dar neapmokėtas išlaidas</w:t>
                      </w:r>
                      <w:r>
                        <w:t xml:space="preserve">. Taikant sąskaitų apmokėjimo būdą, paramos gavėjas patikrina kiekvieną rangovo, paslaugų teikėjo ar prekių tiekėjo išrašytą sąskaitą, jos atitiktį rangos, paslaugų teikimo ar prekių tiekimo sutarties sąlygoms, patikrina ir priima atliktus darbus, suteiktas paslaugas ar pateiktas prekes ir, priėmęs sąskaitą, kaip tinkamą apmokėti, bei apmokėjęs nuosavo indėlio dalį, </w:t>
                      </w:r>
                      <w:r>
                        <w:rPr>
                          <w:color w:val="000000"/>
                        </w:rPr>
                        <w:t>paramos sutartyje nurodytais</w:t>
                      </w:r>
                      <w:r>
                        <w:t xml:space="preserve"> terminais pateikia Agentūrai kartu su mokėjimo prašymu bei reikalaujamais dokumentais per ŽŪMIS</w:t>
                      </w:r>
                      <w:r>
                        <w:rPr>
                          <w:color w:val="000000"/>
                        </w:rPr>
                        <w:t>.</w:t>
                      </w:r>
                      <w:r>
                        <w:t xml:space="preserve"> Taip pat paramos gavėjas privalo pateikti nuosavo indėlio dalies apmokėjimo iš nuosavų arba skolintų lėšų įrodymo dokumentus. Paramos gavėjas, gavęs paramos lėšas, privalo per 5 darbo dienas išmokėti šias lėšas rangovui, paslaugų teikėjui arba prekių tiekėjui ir išsiųsti Agentūrai pranešimą (registruotu laišku, el. paštu ar elektroniniu būdu, naudojant ŽŪMIS) apie išlaidų apmokėjimą, pridėdamas išlaidų apmokėjimo įrodymo dokumentus. Jeigu paramos gavėjas neišmoka mokėjimo prašyme nurodytų lėšų rangovui, paslaugų teikėjui arba prekių tiekėjui ir Agentūrai nepateikia pranešimo apie patirtų išlaidų apmokėjimą, Agentūra netvirtina vėliau paramos gavėjo teikiamo (-ų) mokėjimo prašymo (-ų) ar </w:t>
                      </w:r>
                      <w:r>
                        <w:rPr>
                          <w:bCs/>
                        </w:rPr>
                        <w:t>jo (jų)</w:t>
                      </w:r>
                      <w:r>
                        <w:t xml:space="preserve"> dalies.</w:t>
                      </w:r>
                    </w:p>
                  </w:sdtContent>
                </w:sdt>
              </w:sdtContent>
            </w:sdt>
            <w:sdt>
              <w:sdtPr>
                <w:alias w:val="57 p."/>
                <w:tag w:val="part_f25b23650a0b47e6913922f42c312ef0"/>
                <w:lock w:val="sdtLocked"/>
                <w:richText/>
              </w:sdtPr>
              <w:sdtContent>
                <w:p>
                  <w:pPr>
                    <w:spacing w:line="360" w:lineRule="auto"/>
                    <w:ind w:right="-57" w:firstLine="567"/>
                    <w:jc w:val="both"/>
                  </w:pPr>
                  <w:sdt>
                    <w:sdtPr>
                      <w:alias w:val="Numeris"/>
                      <w:tag w:val="nr_f25b23650a0b47e6913922f42c312ef0"/>
                      <w:lock w:val="sdtLocked"/>
                      <w:richText/>
                    </w:sdtPr>
                    <w:sdtContent>
                      <w:r>
                        <w:t>57</w:t>
                      </w:r>
                    </w:sdtContent>
                  </w:sdt>
                  <w:r>
                    <w:t>. Kai tinkamų finansuoti išlaidų vertė nustatoma pagal Taisyklių 31</w:t>
                  </w:r>
                  <w:r>
                    <w:rPr>
                      <w:color w:val="000000"/>
                    </w:rPr>
                    <w:t xml:space="preserve"> punkte </w:t>
                  </w:r>
                  <w:r>
                    <w:t>atitinkamų išlaidų kategorijai patvirtintą fiksuotąjį įkainį, paramos lėšos išmokamos taikant Taisyklių 56.1 papunktyje nustatytą būdą ir be tarpinių mokėjimų. Mokėjimo prašymas per ŽŪMIS</w:t>
                  </w:r>
                  <w:r>
                    <w:rPr>
                      <w:color w:val="000000"/>
                    </w:rPr>
                    <w:t xml:space="preserve"> </w:t>
                  </w:r>
                  <w:r>
                    <w:t>pateikiamas tik užbaigus įgyvendinti investicijas. Su mokėjimo prašymu paramos gavėjas turi pateikti statybos užbaigimo dokumentus (Lietuvos Respublikos statybos įstatymo nustatyta tvarka pateikiamas statybos užbaigimo aktas arba deklaracija apie statybos užbaigimą. Jei šie dokumentai</w:t>
                  </w:r>
                  <w:r>
                    <w:rPr>
                      <w:color w:val="000000"/>
                      <w:shd w:val="clear" w:color="auto" w:fill="FFFFFF"/>
                    </w:rPr>
                    <w:t xml:space="preserve"> teisės aktų nustatyta tvarka turi būti registruoti informacinėje sistemoje „Infostatyba“, jų Agentūrai pateikti nereikia)</w:t>
                  </w:r>
                  <w:r>
                    <w:t xml:space="preserve"> ar jų kopijas, kuriais įrodomas projekto kiekybinio rezultato (pvz.: pastatyta pieno ūkio ferma, plokščiadugnis grūdų saugojimo bokštas) pasiekimas. Prieš išmokėdama paramos lėšas Agentūra turi atlikti patikrą vietoje ir įsitikinti, kad projekto kiekybinis rezultatas pasiektas. Išlaidų pagrindimo ir išlaidų apmokėjimo įrodymo dokumentų pateikti nereikia.</w:t>
                  </w:r>
                </w:p>
              </w:sdtContent>
            </w:sdt>
            <w:sdt>
              <w:sdtPr>
                <w:alias w:val="58 p."/>
                <w:tag w:val="part_5ed7ff1f5e464868b5715b22b6041be5"/>
                <w:lock w:val="sdtLocked"/>
                <w:richText/>
              </w:sdtPr>
              <w:sdtContent>
                <w:p>
                  <w:pPr>
                    <w:suppressAutoHyphens/>
                    <w:spacing w:line="360" w:lineRule="auto"/>
                    <w:ind w:firstLine="567"/>
                    <w:jc w:val="both"/>
                    <w:rPr>
                      <w:szCs w:val="24"/>
                      <w:lang w:eastAsia="lt-LT"/>
                    </w:rPr>
                  </w:pPr>
                  <w:sdt>
                    <w:sdtPr>
                      <w:alias w:val="Numeris"/>
                      <w:tag w:val="nr_5ed7ff1f5e464868b5715b22b6041be5"/>
                      <w:lock w:val="sdtLocked"/>
                      <w:richText/>
                    </w:sdtPr>
                    <w:sdtContent>
                      <w:r>
                        <w:rPr>
                          <w:szCs w:val="24"/>
                          <w:lang w:eastAsia="lt-LT"/>
                        </w:rPr>
                        <w:t>58</w:t>
                      </w:r>
                    </w:sdtContent>
                  </w:sdt>
                  <w:r>
                    <w:rPr>
                      <w:szCs w:val="24"/>
                      <w:lang w:eastAsia="lt-LT"/>
                    </w:rPr>
                    <w:t>. Paramos gavėjui taikomas paramos lėšų išmokėjimo būdas (-ai) nustatomas (-i) paramos sutartyje. Į vieną mokėjimo prašymą negali</w:t>
                  </w:r>
                  <w:r>
                    <w:rPr>
                      <w:b/>
                      <w:szCs w:val="24"/>
                      <w:lang w:eastAsia="lt-LT"/>
                    </w:rPr>
                    <w:t xml:space="preserve"> </w:t>
                  </w:r>
                  <w:r>
                    <w:rPr>
                      <w:szCs w:val="24"/>
                      <w:lang w:eastAsia="lt-LT"/>
                    </w:rPr>
                    <w:t>būti įtrauktos projekto išlaidos, kurioms apmokėti taikomi abu Taisyklių 56 punkte nurodyti išlaidų apmokėjimo būdai.</w:t>
                  </w:r>
                </w:p>
              </w:sdtContent>
            </w:sdt>
            <w:sdt>
              <w:sdtPr>
                <w:alias w:val="59 p."/>
                <w:tag w:val="part_767224e4386946ad888b400c1ad5cd62"/>
                <w:lock w:val="sdtLocked"/>
                <w:richText/>
              </w:sdtPr>
              <w:sdtContent>
                <w:p>
                  <w:pPr>
                    <w:suppressAutoHyphens/>
                    <w:spacing w:line="360" w:lineRule="auto"/>
                    <w:ind w:firstLine="567"/>
                    <w:jc w:val="both"/>
                    <w:rPr>
                      <w:szCs w:val="24"/>
                      <w:lang w:eastAsia="lt-LT"/>
                    </w:rPr>
                  </w:pPr>
                  <w:sdt>
                    <w:sdtPr>
                      <w:alias w:val="Numeris"/>
                      <w:tag w:val="nr_767224e4386946ad888b400c1ad5cd62"/>
                      <w:lock w:val="sdtLocked"/>
                      <w:richText/>
                    </w:sdtPr>
                    <w:sdtContent>
                      <w:r>
                        <w:rPr>
                          <w:szCs w:val="24"/>
                          <w:lang w:eastAsia="lt-LT"/>
                        </w:rPr>
                        <w:t>59</w:t>
                      </w:r>
                    </w:sdtContent>
                  </w:sdt>
                  <w:r>
                    <w:rPr>
                      <w:szCs w:val="24"/>
                      <w:lang w:eastAsia="lt-LT"/>
                    </w:rPr>
                    <w:t>. Paramos gavėjas gali pateikti:</w:t>
                  </w:r>
                </w:p>
                <w:sdt>
                  <w:sdtPr>
                    <w:alias w:val="59.1 pp."/>
                    <w:tag w:val="part_8843a767e6d442b8801cd892ce94b80f"/>
                    <w:lock w:val="sdtLocked"/>
                    <w:richText/>
                  </w:sdtPr>
                  <w:sdtContent>
                    <w:p>
                      <w:pPr>
                        <w:suppressAutoHyphens/>
                        <w:spacing w:line="360" w:lineRule="auto"/>
                        <w:ind w:firstLine="567"/>
                        <w:jc w:val="both"/>
                        <w:rPr>
                          <w:szCs w:val="24"/>
                          <w:lang w:eastAsia="lt-LT"/>
                        </w:rPr>
                      </w:pPr>
                      <w:sdt>
                        <w:sdtPr>
                          <w:alias w:val="Numeris"/>
                          <w:tag w:val="nr_8843a767e6d442b8801cd892ce94b80f"/>
                          <w:lock w:val="sdtLocked"/>
                          <w:richText/>
                        </w:sdtPr>
                        <w:sdtContent>
                          <w:r>
                            <w:rPr>
                              <w:szCs w:val="24"/>
                              <w:lang w:eastAsia="lt-LT"/>
                            </w:rPr>
                            <w:t>59.1</w:t>
                          </w:r>
                        </w:sdtContent>
                      </w:sdt>
                      <w:r>
                        <w:rPr>
                          <w:szCs w:val="24"/>
                          <w:lang w:eastAsia="lt-LT"/>
                        </w:rPr>
                        <w:t>. iki 4 mokėjimo prašymų;</w:t>
                      </w:r>
                    </w:p>
                  </w:sdtContent>
                </w:sdt>
                <w:sdt>
                  <w:sdtPr>
                    <w:alias w:val="59.2 pp."/>
                    <w:tag w:val="part_5992964bd6274753a8c12535a47347df"/>
                    <w:lock w:val="sdtLocked"/>
                    <w:richText/>
                  </w:sdtPr>
                  <w:sdtContent>
                    <w:p>
                      <w:pPr>
                        <w:suppressAutoHyphens/>
                        <w:spacing w:line="360" w:lineRule="auto"/>
                        <w:ind w:firstLine="567"/>
                        <w:jc w:val="both"/>
                        <w:rPr>
                          <w:color w:val="000000"/>
                          <w:szCs w:val="24"/>
                          <w:lang w:eastAsia="lt-LT"/>
                        </w:rPr>
                      </w:pPr>
                      <w:sdt>
                        <w:sdtPr>
                          <w:alias w:val="Numeris"/>
                          <w:tag w:val="nr_5992964bd6274753a8c12535a47347df"/>
                          <w:lock w:val="sdtLocked"/>
                          <w:richText/>
                        </w:sdtPr>
                        <w:sdtContent>
                          <w:r>
                            <w:rPr>
                              <w:color w:val="000000"/>
                              <w:szCs w:val="24"/>
                              <w:lang w:eastAsia="lt-LT"/>
                            </w:rPr>
                            <w:t>59.2</w:t>
                          </w:r>
                        </w:sdtContent>
                      </w:sdt>
                      <w:r>
                        <w:rPr>
                          <w:color w:val="000000"/>
                          <w:szCs w:val="24"/>
                          <w:lang w:eastAsia="lt-LT"/>
                        </w:rPr>
                        <w:t>. iki 6 mokėjimo prašymų, kai projekte numatyta įgyvendinti naujų pastatų ir (arba) statinių statybą arba esamų rekonstravimo ar kapitalinio remonto darbus;</w:t>
                      </w:r>
                    </w:p>
                  </w:sdtContent>
                </w:sdt>
                <w:sdt>
                  <w:sdtPr>
                    <w:alias w:val="59.3 pp."/>
                    <w:tag w:val="part_6f10f01b7d224a06911edd4d0c00d4f5"/>
                    <w:lock w:val="sdtLocked"/>
                    <w:richText/>
                  </w:sdtPr>
                  <w:sdtContent>
                    <w:p>
                      <w:pPr>
                        <w:suppressAutoHyphens/>
                        <w:spacing w:line="360" w:lineRule="auto"/>
                        <w:ind w:firstLine="567"/>
                        <w:jc w:val="both"/>
                        <w:rPr>
                          <w:szCs w:val="24"/>
                          <w:lang w:eastAsia="lt-LT"/>
                        </w:rPr>
                      </w:pPr>
                      <w:sdt>
                        <w:sdtPr>
                          <w:alias w:val="Numeris"/>
                          <w:tag w:val="nr_6f10f01b7d224a06911edd4d0c00d4f5"/>
                          <w:lock w:val="sdtLocked"/>
                          <w:richText/>
                        </w:sdtPr>
                        <w:sdtContent>
                          <w:r>
                            <w:rPr>
                              <w:color w:val="000000"/>
                              <w:szCs w:val="24"/>
                              <w:lang w:eastAsia="lt-LT"/>
                            </w:rPr>
                            <w:t>59.3</w:t>
                          </w:r>
                        </w:sdtContent>
                      </w:sdt>
                      <w:r>
                        <w:rPr>
                          <w:color w:val="000000"/>
                          <w:szCs w:val="24"/>
                          <w:lang w:eastAsia="lt-LT"/>
                        </w:rPr>
                        <w:t xml:space="preserve">. iki 10 mokėjimo prašymų, kai pareiškėjas paramos paraiškoje nurodo, kad projekte numatytas įsigyti turtas </w:t>
                      </w:r>
                      <w:r>
                        <w:rPr>
                          <w:szCs w:val="24"/>
                          <w:lang w:eastAsia="lt-LT"/>
                        </w:rPr>
                        <w:t xml:space="preserve">(visa įranga, visi įrengimai ir visos transporto priemonės) </w:t>
                      </w:r>
                      <w:r>
                        <w:rPr>
                          <w:color w:val="000000"/>
                          <w:szCs w:val="24"/>
                          <w:lang w:eastAsia="lt-LT"/>
                        </w:rPr>
                        <w:t>bus įsigyjamas finansinės nuomos (lizingo) būdu.</w:t>
                      </w:r>
                    </w:p>
                  </w:sdtContent>
                </w:sdt>
              </w:sdtContent>
            </w:sdt>
            <w:sdt>
              <w:sdtPr>
                <w:alias w:val="60 p."/>
                <w:tag w:val="part_2682a69517fc4a04a4256c625fce5b3c"/>
                <w:lock w:val="sdtLocked"/>
                <w:richText/>
              </w:sdtPr>
              <w:sdtContent>
                <w:p>
                  <w:pPr>
                    <w:suppressAutoHyphens/>
                    <w:spacing w:line="360" w:lineRule="auto"/>
                    <w:ind w:firstLine="567"/>
                    <w:jc w:val="both"/>
                    <w:rPr>
                      <w:szCs w:val="24"/>
                      <w:lang w:eastAsia="lt-LT"/>
                    </w:rPr>
                  </w:pPr>
                  <w:sdt>
                    <w:sdtPr>
                      <w:alias w:val="Numeris"/>
                      <w:tag w:val="nr_2682a69517fc4a04a4256c625fce5b3c"/>
                      <w:lock w:val="sdtLocked"/>
                      <w:richText/>
                    </w:sdtPr>
                    <w:sdtContent>
                      <w:r>
                        <w:rPr>
                          <w:szCs w:val="24"/>
                          <w:lang w:eastAsia="lt-LT"/>
                        </w:rPr>
                        <w:t>60</w:t>
                      </w:r>
                    </w:sdtContent>
                  </w:sdt>
                  <w:r>
                    <w:rPr>
                      <w:szCs w:val="24"/>
                      <w:lang w:eastAsia="lt-LT"/>
                    </w:rPr>
                    <w:t>. Baigęs įgyvendinti projektą, paramos gavėjas pateikia Agentūrai galutinį mokėjimo prašymą, kuriame deklaruoja per laikotarpį nuo paskutinio mokėjimo prašymo patirtas ir apmokėtas tinkamas finansuoti išlaidas ir išlaidas, kurios apmokamos pagal fiksuotuosius įkainius, ir galutinę projekto įgyvendinimo ataskaitą.</w:t>
                  </w:r>
                </w:p>
              </w:sdtContent>
            </w:sdt>
            <w:sdt>
              <w:sdtPr>
                <w:alias w:val="61 p."/>
                <w:tag w:val="part_3bd44a9f94cc41e0850f340a5274a1c5"/>
                <w:lock w:val="sdtLocked"/>
                <w:richText/>
              </w:sdtPr>
              <w:sdtContent>
                <w:p>
                  <w:pPr>
                    <w:suppressAutoHyphens/>
                    <w:spacing w:line="360" w:lineRule="auto"/>
                    <w:ind w:firstLine="567"/>
                    <w:jc w:val="both"/>
                    <w:rPr>
                      <w:szCs w:val="24"/>
                      <w:lang w:eastAsia="lt-LT"/>
                    </w:rPr>
                  </w:pPr>
                  <w:sdt>
                    <w:sdtPr>
                      <w:alias w:val="Numeris"/>
                      <w:tag w:val="nr_3bd44a9f94cc41e0850f340a5274a1c5"/>
                      <w:lock w:val="sdtLocked"/>
                      <w:richText/>
                    </w:sdtPr>
                    <w:sdtContent>
                      <w:r>
                        <w:rPr>
                          <w:szCs w:val="24"/>
                          <w:lang w:eastAsia="lt-LT"/>
                        </w:rPr>
                        <w:t>61</w:t>
                      </w:r>
                    </w:sdtContent>
                  </w:sdt>
                  <w:r>
                    <w:rPr>
                      <w:szCs w:val="24"/>
                      <w:lang w:eastAsia="lt-LT"/>
                    </w:rPr>
                    <w:t>. Paramos lėšos išmokamos Administravimo taisyklių nustatyta tvarka.</w:t>
                  </w:r>
                </w:p>
                <w:p>
                  <w:pPr>
                    <w:suppressAutoHyphens/>
                    <w:ind w:firstLine="567"/>
                    <w:jc w:val="center"/>
                    <w:rPr>
                      <w:b/>
                      <w:szCs w:val="24"/>
                      <w:lang w:eastAsia="lt-LT"/>
                    </w:rPr>
                  </w:pPr>
                </w:p>
              </w:sdtContent>
            </w:sdt>
          </w:sdtContent>
        </w:sdt>
        <w:sdt>
          <w:sdtPr>
            <w:alias w:val="skyrius"/>
            <w:tag w:val="part_8427950b7667481e887f60cc7e224cc6"/>
            <w:lock w:val="sdtLocked"/>
            <w:richText/>
          </w:sdtPr>
          <w:sdtContent>
            <w:p>
              <w:pPr>
                <w:suppressAutoHyphens/>
                <w:jc w:val="center"/>
                <w:rPr>
                  <w:b/>
                  <w:spacing w:val="-2"/>
                  <w:szCs w:val="24"/>
                  <w:lang w:eastAsia="lt-LT"/>
                </w:rPr>
              </w:pPr>
              <w:sdt>
                <w:sdtPr>
                  <w:alias w:val="Numeris"/>
                  <w:tag w:val="nr_8427950b7667481e887f60cc7e224cc6"/>
                  <w:lock w:val="sdtLocked"/>
                  <w:richText/>
                </w:sdtPr>
                <w:sdtContent>
                  <w:r>
                    <w:rPr>
                      <w:b/>
                      <w:szCs w:val="24"/>
                      <w:lang w:eastAsia="lt-LT"/>
                    </w:rPr>
                    <w:t>XIV</w:t>
                  </w:r>
                </w:sdtContent>
              </w:sdt>
              <w:r>
                <w:rPr>
                  <w:b/>
                  <w:spacing w:val="-2"/>
                  <w:szCs w:val="24"/>
                  <w:lang w:eastAsia="lt-LT"/>
                </w:rPr>
                <w:t xml:space="preserve"> SKYRIUS</w:t>
              </w:r>
            </w:p>
            <w:p>
              <w:pPr>
                <w:suppressAutoHyphens/>
                <w:jc w:val="center"/>
                <w:rPr>
                  <w:b/>
                  <w:szCs w:val="24"/>
                  <w:lang w:eastAsia="lt-LT"/>
                </w:rPr>
              </w:pPr>
              <w:sdt>
                <w:sdtPr>
                  <w:alias w:val="Pavadinimas"/>
                  <w:tag w:val="title_8427950b7667481e887f60cc7e224cc6"/>
                  <w:lock w:val="sdtLocked"/>
                  <w:richText/>
                </w:sdtPr>
                <w:sdtContent>
                  <w:r>
                    <w:rPr>
                      <w:b/>
                      <w:szCs w:val="24"/>
                      <w:lang w:eastAsia="lt-LT"/>
                    </w:rPr>
                    <w:t>SANKCIJOS</w:t>
                  </w:r>
                </w:sdtContent>
              </w:sdt>
            </w:p>
            <w:p>
              <w:pPr>
                <w:suppressAutoHyphens/>
                <w:ind w:left="426" w:hanging="40"/>
                <w:jc w:val="center"/>
                <w:rPr>
                  <w:b/>
                  <w:szCs w:val="24"/>
                  <w:lang w:eastAsia="lt-LT"/>
                </w:rPr>
              </w:pPr>
            </w:p>
            <w:sdt>
              <w:sdtPr>
                <w:alias w:val="62 p."/>
                <w:tag w:val="part_9b48f4bd46774f8bb4216a87807618d5"/>
                <w:lock w:val="sdtLocked"/>
                <w:richText/>
              </w:sdtPr>
              <w:sdtContent>
                <w:p>
                  <w:pPr>
                    <w:suppressAutoHyphens/>
                    <w:spacing w:line="360" w:lineRule="auto"/>
                    <w:ind w:firstLine="567"/>
                    <w:jc w:val="both"/>
                    <w:rPr>
                      <w:color w:val="000000"/>
                      <w:szCs w:val="24"/>
                      <w:lang w:eastAsia="lt-LT"/>
                    </w:rPr>
                  </w:pPr>
                  <w:sdt>
                    <w:sdtPr>
                      <w:alias w:val="Numeris"/>
                      <w:tag w:val="nr_9b48f4bd46774f8bb4216a87807618d5"/>
                      <w:lock w:val="sdtLocked"/>
                      <w:richText/>
                    </w:sdtPr>
                    <w:sdtContent>
                      <w:r>
                        <w:rPr>
                          <w:color w:val="000000"/>
                          <w:szCs w:val="24"/>
                          <w:lang w:eastAsia="lt-LT"/>
                        </w:rPr>
                        <w:t>62</w:t>
                      </w:r>
                    </w:sdtContent>
                  </w:sdt>
                  <w:r>
                    <w:rPr>
                      <w:color w:val="000000"/>
                      <w:szCs w:val="24"/>
                      <w:lang w:eastAsia="lt-LT"/>
                    </w:rPr>
                    <w:t>. Netinkamai įgyvendinančiam (įgyvendinusiam) projektą paramos gavėjui gali būti taikomos ES ir Lietuvos Respublikos teisės aktuose numatytos sankcijos. Gali būti taikomos tokios sankcijos: paramos sumažinimas, paramos teikimo sustabdymas ir (arba) nutraukimas, ir (arba) reikalavimas grąžinti visą ar dalį sumokėtos paramos; apribojimas teikti paraiškas; kitos poveikio priemonės dėl su gauta arba prašoma parama susijusių įsipareigojimų nevykdymo ir (arba) nustatytų reikalavimų nesilaikymo.</w:t>
                  </w:r>
                </w:p>
              </w:sdtContent>
            </w:sdt>
            <w:sdt>
              <w:sdtPr>
                <w:alias w:val="63 p."/>
                <w:tag w:val="part_2294a6d266e94b87a65011845afdee4f"/>
                <w:lock w:val="sdtLocked"/>
                <w:richText/>
              </w:sdtPr>
              <w:sdtContent>
                <w:p>
                  <w:pPr>
                    <w:suppressAutoHyphens/>
                    <w:spacing w:line="360" w:lineRule="auto"/>
                    <w:ind w:firstLine="567"/>
                    <w:jc w:val="both"/>
                    <w:rPr>
                      <w:color w:val="000000"/>
                      <w:szCs w:val="24"/>
                      <w:lang w:eastAsia="lt-LT"/>
                    </w:rPr>
                  </w:pPr>
                  <w:sdt>
                    <w:sdtPr>
                      <w:alias w:val="Numeris"/>
                      <w:tag w:val="nr_2294a6d266e94b87a65011845afdee4f"/>
                      <w:lock w:val="sdtLocked"/>
                      <w:richText/>
                    </w:sdtPr>
                    <w:sdtContent>
                      <w:r>
                        <w:rPr>
                          <w:color w:val="000000"/>
                          <w:szCs w:val="24"/>
                          <w:lang w:eastAsia="lt-LT"/>
                        </w:rPr>
                        <w:t>63</w:t>
                      </w:r>
                    </w:sdtContent>
                  </w:sdt>
                  <w:r>
                    <w:rPr>
                      <w:color w:val="000000"/>
                      <w:szCs w:val="24"/>
                      <w:lang w:eastAsia="lt-LT"/>
                    </w:rPr>
                    <w:t>. Detali sankcijų apskaičiavimo ir taikymo tvarka nustatyta Sankcijų už teisės aktų nuostatų pažeidimus įgyvendinant Lietuvos kaimo plėtros 2014–2020 metų programos priemones taikymo metodikoje.</w:t>
                  </w:r>
                </w:p>
              </w:sdtContent>
            </w:sdt>
            <w:sdt>
              <w:sdtPr>
                <w:alias w:val="64 p."/>
                <w:tag w:val="part_6532fd75f8e146648724bb155b6d5d99"/>
                <w:lock w:val="sdtLocked"/>
                <w:richText/>
              </w:sdtPr>
              <w:sdtContent>
                <w:p>
                  <w:pPr>
                    <w:suppressAutoHyphens/>
                    <w:spacing w:line="360" w:lineRule="auto"/>
                    <w:ind w:firstLine="567"/>
                    <w:jc w:val="both"/>
                    <w:rPr>
                      <w:color w:val="000000"/>
                      <w:szCs w:val="24"/>
                      <w:lang w:eastAsia="lt-LT"/>
                    </w:rPr>
                  </w:pPr>
                  <w:sdt>
                    <w:sdtPr>
                      <w:alias w:val="Numeris"/>
                      <w:tag w:val="nr_6532fd75f8e146648724bb155b6d5d99"/>
                      <w:lock w:val="sdtLocked"/>
                      <w:richText/>
                    </w:sdtPr>
                    <w:sdtContent>
                      <w:r>
                        <w:rPr>
                          <w:color w:val="000000"/>
                          <w:szCs w:val="24"/>
                          <w:lang w:eastAsia="lt-LT"/>
                        </w:rPr>
                        <w:t>64</w:t>
                      </w:r>
                    </w:sdtContent>
                  </w:sdt>
                  <w:r>
                    <w:rPr>
                      <w:color w:val="000000"/>
                      <w:szCs w:val="24"/>
                      <w:lang w:eastAsia="lt-LT"/>
                    </w:rPr>
                    <w:t xml:space="preserve">. Pagal priemonės veiklos sritį vienkartinis dalies paramos susigrąžinimas taikomas ir tuo atveju, kai nuo </w:t>
                  </w:r>
                  <w:r>
                    <w:rPr>
                      <w:color w:val="000000"/>
                      <w:spacing w:val="4"/>
                      <w:szCs w:val="24"/>
                      <w:lang w:eastAsia="lt-LT"/>
                    </w:rPr>
                    <w:t xml:space="preserve">paramos sutarties pasirašymo </w:t>
                  </w:r>
                  <w:r>
                    <w:rPr>
                      <w:color w:val="000000"/>
                      <w:szCs w:val="24"/>
                      <w:lang w:eastAsia="lt-LT"/>
                    </w:rPr>
                    <w:t>iki projekto kontrolės laikotarpio pabaigos nustatoma, kad pripažintas žemės ūkio kooperatyvas neišlaikė pripažinto žemės ūkio kooperatyvo statuso. Sankcijos dydis sudaro 20 proc. nuo išmokėtos paramos sumos.</w:t>
                  </w:r>
                </w:p>
              </w:sdtContent>
            </w:sdt>
            <w:sdt>
              <w:sdtPr>
                <w:alias w:val="65 p."/>
                <w:tag w:val="part_11787bbb35504ff98ca4f59c7a3676e3"/>
                <w:lock w:val="sdtLocked"/>
                <w:richText/>
              </w:sdtPr>
              <w:sdtContent>
                <w:p>
                  <w:pPr>
                    <w:spacing w:line="360" w:lineRule="auto"/>
                    <w:ind w:firstLine="567"/>
                    <w:jc w:val="both"/>
                    <w:rPr>
                      <w:rFonts w:ascii="TimesLT" w:hAnsi="TimesLT"/>
                      <w:sz w:val="20"/>
                      <w:szCs w:val="24"/>
                    </w:rPr>
                  </w:pPr>
                  <w:sdt>
                    <w:sdtPr>
                      <w:alias w:val="Numeris"/>
                      <w:tag w:val="nr_11787bbb35504ff98ca4f59c7a3676e3"/>
                      <w:lock w:val="sdtLocked"/>
                      <w:richText/>
                    </w:sdtPr>
                    <w:sdtContent>
                      <w:r>
                        <w:rPr>
                          <w:rFonts w:ascii="TimesLT" w:hAnsi="TimesLT"/>
                          <w:szCs w:val="24"/>
                        </w:rPr>
                        <w:t>65</w:t>
                      </w:r>
                    </w:sdtContent>
                  </w:sdt>
                  <w:r>
                    <w:rPr>
                      <w:rFonts w:ascii="TimesLT" w:hAnsi="TimesLT"/>
                      <w:szCs w:val="24"/>
                    </w:rPr>
                    <w:t>. Pagal priemonės veiklos sritį visos paramos susigrąžinimas taip pat taikomas ir tais atvejais, kai:</w:t>
                  </w:r>
                </w:p>
                <w:sdt>
                  <w:sdtPr>
                    <w:alias w:val="65.1 pp."/>
                    <w:tag w:val="part_17b2674aba054b8aaef3fb59b8f49e5a"/>
                    <w:lock w:val="sdtLocked"/>
                    <w:richText/>
                  </w:sdtPr>
                  <w:sdtContent>
                    <w:p>
                      <w:pPr>
                        <w:spacing w:line="360" w:lineRule="auto"/>
                        <w:ind w:firstLine="567"/>
                        <w:jc w:val="both"/>
                        <w:rPr>
                          <w:rFonts w:ascii="TimesLT" w:hAnsi="TimesLT"/>
                          <w:szCs w:val="24"/>
                        </w:rPr>
                      </w:pPr>
                      <w:sdt>
                        <w:sdtPr>
                          <w:alias w:val="Numeris"/>
                          <w:tag w:val="nr_17b2674aba054b8aaef3fb59b8f49e5a"/>
                          <w:lock w:val="sdtLocked"/>
                          <w:richText/>
                        </w:sdtPr>
                        <w:sdtContent>
                          <w:r>
                            <w:rPr>
                              <w:rFonts w:ascii="TimesLT" w:hAnsi="TimesLT"/>
                              <w:szCs w:val="24"/>
                            </w:rPr>
                            <w:t>65.1</w:t>
                          </w:r>
                        </w:sdtContent>
                      </w:sdt>
                      <w:r>
                        <w:rPr>
                          <w:rFonts w:ascii="TimesLT" w:hAnsi="TimesLT"/>
                          <w:szCs w:val="24"/>
                        </w:rPr>
                        <w:t xml:space="preserve">. </w:t>
                      </w:r>
                      <w:r>
                        <w:rPr>
                          <w:rFonts w:ascii="TimesLT" w:hAnsi="TimesLT"/>
                          <w:spacing w:val="4"/>
                          <w:szCs w:val="24"/>
                        </w:rPr>
                        <w:t xml:space="preserve">nuo paramos paraiškos pateikimo iki </w:t>
                      </w:r>
                      <w:r>
                        <w:rPr>
                          <w:rFonts w:ascii="TimesLT" w:hAnsi="TimesLT"/>
                          <w:szCs w:val="24"/>
                        </w:rPr>
                        <w:t>projekto kontrolės laikotarpio pabaigos</w:t>
                      </w:r>
                      <w:r>
                        <w:rPr>
                          <w:sz w:val="16"/>
                          <w:szCs w:val="16"/>
                        </w:rPr>
                        <w:t xml:space="preserve"> </w:t>
                      </w:r>
                      <w:r>
                        <w:rPr>
                          <w:rFonts w:ascii="TimesLT" w:hAnsi="TimesLT"/>
                          <w:szCs w:val="24"/>
                        </w:rPr>
                        <w:t>nustatoma, kad paramos gavėjo paraiškoje nurodytas valdos ekonominis dydis, išreiškiamas produkcijos standartine verte, yra ne didesnis kaip 8 000 Eur (</w:t>
                      </w:r>
                      <w:r>
                        <w:rPr>
                          <w:rFonts w:ascii="TimesLT" w:hAnsi="TimesLT"/>
                          <w:spacing w:val="2"/>
                          <w:szCs w:val="24"/>
                        </w:rPr>
                        <w:t>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rFonts w:ascii="TimesLT" w:hAnsi="TimesLT"/>
                          <w:szCs w:val="24"/>
                        </w:rPr>
                        <w:t>;</w:t>
                      </w:r>
                    </w:p>
                  </w:sdtContent>
                </w:sdt>
                <w:sdt>
                  <w:sdtPr>
                    <w:alias w:val="65.2 pp."/>
                    <w:tag w:val="part_bf958ce2486643e2abae4096ddd5928b"/>
                    <w:lock w:val="sdtLocked"/>
                    <w:richText/>
                  </w:sdtPr>
                  <w:sdtContent>
                    <w:p>
                      <w:pPr>
                        <w:suppressAutoHyphens/>
                        <w:overflowPunct w:val="0"/>
                        <w:spacing w:line="360" w:lineRule="auto"/>
                        <w:ind w:firstLine="567"/>
                        <w:jc w:val="both"/>
                        <w:textAlignment w:val="baseline"/>
                      </w:pPr>
                      <w:sdt>
                        <w:sdtPr>
                          <w:alias w:val="Numeris"/>
                          <w:tag w:val="nr_bf958ce2486643e2abae4096ddd5928b"/>
                          <w:lock w:val="sdtLocked"/>
                          <w:richText/>
                        </w:sdtPr>
                        <w:sdtContent>
                          <w:r>
                            <w:rPr>
                              <w:lang w:val="en-GB"/>
                            </w:rPr>
                            <w:t>65.2</w:t>
                          </w:r>
                        </w:sdtContent>
                      </w:sdt>
                      <w:r>
                        <w:rPr>
                          <w:lang w:val="en-GB"/>
                        </w:rPr>
                        <w:t xml:space="preserve">. </w:t>
                      </w:r>
                      <w:r>
                        <w:rPr>
                          <w:spacing w:val="4"/>
                        </w:rPr>
                        <w:t xml:space="preserve">nuo paramos paraiškos pateikimo </w:t>
                      </w:r>
                      <w:r>
                        <w:rPr>
                          <w:spacing w:val="4"/>
                          <w:szCs w:val="24"/>
                        </w:rPr>
                        <w:t xml:space="preserve">iki </w:t>
                      </w:r>
                      <w:r>
                        <w:rPr>
                          <w:szCs w:val="24"/>
                        </w:rPr>
                        <w:t>projekto kontrolės laikotarpio pabaigos</w:t>
                      </w:r>
                      <w:r>
                        <w:rPr>
                          <w:sz w:val="16"/>
                          <w:szCs w:val="16"/>
                        </w:rPr>
                        <w:t xml:space="preserve"> </w:t>
                      </w:r>
                      <w:r>
                        <w:rPr>
                          <w:spacing w:val="4"/>
                        </w:rPr>
                        <w:t xml:space="preserve">nustatoma, kad paramos </w:t>
                      </w:r>
                      <w:r>
                        <w:t xml:space="preserve">gavėjo pajamos iš žemės ūkio veiklos kasmet sudaro mažiau kaip 50 proc. visų pareiškėjo veiklos pajamų. </w:t>
                      </w:r>
                    </w:p>
                  </w:sdtContent>
                </w:sdt>
              </w:sdtContent>
            </w:sdt>
          </w:sdtContent>
        </w:sdt>
        <w:sdt>
          <w:sdtPr>
            <w:alias w:val="skyrius"/>
            <w:tag w:val="part_5304ff82f49446de9eec4ed18d003921"/>
            <w:lock w:val="sdtLocked"/>
            <w:richText/>
          </w:sdtPr>
          <w:sdtContent>
            <w:p>
              <w:pPr>
                <w:jc w:val="center"/>
                <w:rPr>
                  <w:b/>
                  <w:spacing w:val="-2"/>
                  <w:szCs w:val="24"/>
                </w:rPr>
              </w:pPr>
              <w:sdt>
                <w:sdtPr>
                  <w:alias w:val="Numeris"/>
                  <w:tag w:val="nr_5304ff82f49446de9eec4ed18d003921"/>
                  <w:lock w:val="sdtLocked"/>
                  <w:richText/>
                </w:sdtPr>
                <w:sdtContent>
                  <w:r>
                    <w:rPr>
                      <w:b/>
                    </w:rPr>
                    <w:t>XV</w:t>
                  </w:r>
                </w:sdtContent>
              </w:sdt>
              <w:r>
                <w:rPr>
                  <w:b/>
                  <w:spacing w:val="-2"/>
                </w:rPr>
                <w:t xml:space="preserve"> SKYRIUS</w:t>
              </w:r>
            </w:p>
            <w:p>
              <w:pPr>
                <w:suppressAutoHyphens/>
                <w:jc w:val="center"/>
                <w:rPr>
                  <w:b/>
                  <w:szCs w:val="24"/>
                  <w:lang w:eastAsia="lt-LT"/>
                </w:rPr>
              </w:pPr>
              <w:sdt>
                <w:sdtPr>
                  <w:alias w:val="Pavadinimas"/>
                  <w:tag w:val="title_5304ff82f49446de9eec4ed18d003921"/>
                  <w:lock w:val="sdtLocked"/>
                  <w:richText/>
                </w:sdtPr>
                <w:sdtContent>
                  <w:r>
                    <w:rPr>
                      <w:b/>
                      <w:szCs w:val="24"/>
                      <w:lang w:eastAsia="lt-LT"/>
                    </w:rPr>
                    <w:t>BAIGIAMOSIOS NUOSTATOS</w:t>
                  </w:r>
                </w:sdtContent>
              </w:sdt>
            </w:p>
            <w:p>
              <w:pPr>
                <w:suppressAutoHyphens/>
                <w:spacing w:line="312" w:lineRule="auto"/>
                <w:ind w:firstLine="312"/>
                <w:jc w:val="center"/>
                <w:rPr>
                  <w:b/>
                  <w:szCs w:val="24"/>
                  <w:lang w:eastAsia="lt-LT"/>
                </w:rPr>
              </w:pPr>
            </w:p>
            <w:sdt>
              <w:sdtPr>
                <w:alias w:val="66 p."/>
                <w:tag w:val="part_5035e6662a79448a8d663cfa79d7ca33"/>
                <w:lock w:val="sdtLocked"/>
                <w:richText/>
              </w:sdtPr>
              <w:sdtContent>
                <w:p>
                  <w:pPr>
                    <w:suppressAutoHyphens/>
                    <w:spacing w:line="312" w:lineRule="auto"/>
                    <w:ind w:firstLine="567"/>
                    <w:jc w:val="both"/>
                    <w:rPr>
                      <w:szCs w:val="24"/>
                      <w:lang w:eastAsia="lt-LT"/>
                    </w:rPr>
                  </w:pPr>
                  <w:sdt>
                    <w:sdtPr>
                      <w:alias w:val="Numeris"/>
                      <w:tag w:val="nr_5035e6662a79448a8d663cfa79d7ca33"/>
                      <w:lock w:val="sdtLocked"/>
                      <w:richText/>
                    </w:sdtPr>
                    <w:sdtContent>
                      <w:r>
                        <w:rPr>
                          <w:szCs w:val="24"/>
                          <w:lang w:eastAsia="lt-LT"/>
                        </w:rPr>
                        <w:t>66</w:t>
                      </w:r>
                    </w:sdtContent>
                  </w:sdt>
                  <w:r>
                    <w:rPr>
                      <w:szCs w:val="24"/>
                      <w:lang w:eastAsia="lt-LT"/>
                    </w:rPr>
                    <w:t>. Projektų įgyvendinimo priežiūra ir tikrinimas, apskundimo tvarka atliekama Administravimo taisyklių nustatyta tvarka.</w:t>
                  </w:r>
                </w:p>
              </w:sdtContent>
            </w:sdt>
            <w:sdt>
              <w:sdtPr>
                <w:alias w:val="67 p."/>
                <w:tag w:val="part_314ad4de33c74748aeeecc5c3396222d"/>
                <w:lock w:val="sdtLocked"/>
                <w:richText/>
              </w:sdtPr>
              <w:sdtContent>
                <w:p>
                  <w:pPr>
                    <w:suppressAutoHyphens/>
                    <w:spacing w:line="312" w:lineRule="auto"/>
                    <w:ind w:firstLine="567"/>
                    <w:jc w:val="both"/>
                    <w:rPr>
                      <w:szCs w:val="24"/>
                      <w:lang w:eastAsia="lt-LT"/>
                    </w:rPr>
                  </w:pPr>
                  <w:sdt>
                    <w:sdtPr>
                      <w:alias w:val="Numeris"/>
                      <w:tag w:val="nr_314ad4de33c74748aeeecc5c3396222d"/>
                      <w:lock w:val="sdtLocked"/>
                      <w:richText/>
                    </w:sdtPr>
                    <w:sdtContent>
                      <w:r>
                        <w:rPr>
                          <w:szCs w:val="24"/>
                          <w:lang w:eastAsia="lt-LT"/>
                        </w:rPr>
                        <w:t>67</w:t>
                      </w:r>
                    </w:sdtContent>
                  </w:sdt>
                  <w:r>
                    <w:rPr>
                      <w:szCs w:val="24"/>
                      <w:lang w:eastAsia="lt-LT"/>
                    </w:rPr>
                    <w:t>. Pasikeitus Taisyklėms nauji reikalavimai taikomi vienodai visiems pareiškėjams, išskyrus atvejus, kai pakeitimo įsakyme numatyta kitaip.</w:t>
                  </w:r>
                </w:p>
              </w:sdtContent>
            </w:sdt>
            <w:sdt>
              <w:sdtPr>
                <w:alias w:val="68 p."/>
                <w:tag w:val="part_59a5462bb83f403bafa68b1fb09529bd"/>
                <w:lock w:val="sdtLocked"/>
                <w:richText/>
              </w:sdtPr>
              <w:sdtContent>
                <w:p>
                  <w:pPr>
                    <w:suppressAutoHyphens/>
                    <w:spacing w:line="312" w:lineRule="auto"/>
                    <w:ind w:firstLine="567"/>
                    <w:jc w:val="both"/>
                    <w:rPr>
                      <w:szCs w:val="24"/>
                      <w:lang w:eastAsia="lt-LT"/>
                    </w:rPr>
                  </w:pPr>
                  <w:sdt>
                    <w:sdtPr>
                      <w:alias w:val="Numeris"/>
                      <w:tag w:val="nr_59a5462bb83f403bafa68b1fb09529bd"/>
                      <w:lock w:val="sdtLocked"/>
                      <w:richText/>
                    </w:sdtPr>
                    <w:sdtContent>
                      <w:r>
                        <w:rPr>
                          <w:szCs w:val="24"/>
                          <w:lang w:eastAsia="lt-LT"/>
                        </w:rPr>
                        <w:t>68</w:t>
                      </w:r>
                    </w:sdtContent>
                  </w:sdt>
                  <w:r>
                    <w:rPr>
                      <w:szCs w:val="24"/>
                      <w:lang w:eastAsia="lt-LT"/>
                    </w:rPr>
                    <w:t>. Pasikeitus Taisyklėse nurodytiems teisės aktams, tiesiogiai taikomos naujos šių teisės aktų nuostatos.</w:t>
                  </w:r>
                </w:p>
              </w:sdtContent>
            </w:sdt>
          </w:sdtContent>
        </w:sdt>
        <w:sdt>
          <w:sdtPr>
            <w:alias w:val="pabaiga"/>
            <w:tag w:val="part_82380c5067844568a75e22f916ec7025"/>
            <w:lock w:val="sdtLocked"/>
            <w:richText/>
          </w:sdtPr>
          <w:sdtContent>
            <w:p>
              <w:pPr>
                <w:spacing w:line="348" w:lineRule="auto"/>
                <w:jc w:val="center"/>
              </w:pPr>
              <w:r>
                <w:t>___________________</w:t>
              </w:r>
            </w:p>
            <w:p>
              <w:pPr>
                <w:overflowPunct w:val="0"/>
                <w:spacing w:line="360" w:lineRule="auto"/>
                <w:ind w:firstLine="709"/>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Paraiška (1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013780491e11ec992fe4cdfceb5666">
            <w:r w:rsidRPr="00532B9F">
              <w:rPr>
                <w:rFonts w:ascii="Times New Roman" w:eastAsia="MS Mincho" w:hAnsi="Times New Roman"/>
                <w:sz w:val="20"/>
                <w:iCs/>
                <w:color w:val="0000FF" w:themeColor="hyperlink"/>
                <w:u w:val="single"/>
              </w:rPr>
              <w:t>3D-741</w:t>
            </w:r>
          </w:fldSimple>
          <w:r>
            <w:rPr>
              <w:rFonts w:ascii="Times New Roman" w:eastAsia="MS Mincho" w:hAnsi="Times New Roman"/>
              <w:sz w:val="20"/>
              <w:iCs/>
            </w:rPr>
            <w:t>,
2021-11-19,
paskelbta TAR 2021-11-19, i. k. 2021-23948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675791836d11ecbd43a994b3e2e1cb">
            <w:r w:rsidRPr="00532B9F">
              <w:rPr>
                <w:rFonts w:ascii="Times New Roman" w:eastAsia="MS Mincho" w:hAnsi="Times New Roman"/>
                <w:sz w:val="20"/>
                <w:iCs/>
                <w:color w:val="0000FF" w:themeColor="hyperlink"/>
                <w:u w:val="single"/>
              </w:rPr>
              <w:t>3D-71</w:t>
            </w:r>
          </w:fldSimple>
          <w:r>
            <w:rPr>
              <w:rFonts w:ascii="Times New Roman" w:eastAsia="MS Mincho" w:hAnsi="Times New Roman"/>
              <w:sz w:val="20"/>
              <w:iCs/>
            </w:rPr>
            <w:t>,
2022-02-01,
paskelbta TAR 2022-02-02, i. k. 2022-01777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2022 metų laikotarpiu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134" w:right="567"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40</w:t>
    </w:r>
    <w:r>
      <w:rPr>
        <w:lang w:val="en-GB"/>
      </w:rP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43</w:t>
    </w:r>
    <w:r>
      <w:rPr>
        <w:lang w:val="en-GB"/>
      </w:rPr>
      <w:fldChar w:fldCharType="end"/>
    </w:r>
  </w:p>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41</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6</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B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12.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2dff3fcf884260b132b235ae83ce89" PartId="48d44bd0be6b4d1589c0c334cc461bbd">
    <Part Type="preambule" DocPartId="8519e6de0d8048c19e9c33a6c80a395f" PartId="47a2056c96054d648e0ef45c706f6283"/>
    <Part Type="pastraipa" DocPartId="cdfe97aca7964952be53eb8c7791684e" PartId="05adc72062694136b44f65147ec8b735"/>
    <Part Type="signatura" DocPartId="7519d6b048b74e6c9706022690310cea" PartId="06c4261df58841d385d766e537893ae8"/>
  </Part>
  <Part Type="patvirtinta" Title="LIETUVOS KAIMO PLĖTROS 2014–2020 METŲ PROGRAMOS PRIEMONĖS „INVESTICIJOS Į MATERIALŲJĮ TURTĄ“ VEIKLOS SRITIES „PARAMA INVESTICIJOMS Į ŽEMĖS ŪKIO VALDAS“ ĮGYVENDINIMO PEREINAMUOJU 2021–2022 METŲ LAIKOTARPIU TAISYKLĖS" DocPartId="77cb7193c52f42e0a9569a6286c018d3" PartId="2461b10a8d744b16bb9981ff0929c7fc">
    <Part Type="skyrius" Nr="1" Title="BENDROSIOS NUOSTATOS" DocPartId="180df6dcc51c469faccc45f9bece84da" PartId="a390a3f3bf4a4794ade1cc3b3825d73f">
      <Part Type="punktas" Nr="1" Abbr="1 p." DocPartId="43d83243bf09454786031b62a8c42ce0" PartId="788e23df74704545b01d0f3c61eb6d16"/>
      <Part Type="punktas" Nr="2" Abbr="2 p." DocPartId="603ebd4c24c14770a2f82e68da706eb1" PartId="b691b0713b0f4108944412425771c2c7"/>
    </Part>
    <Part Type="skyrius" Nr="2" Title="SUTRUMPINIMAI IR SĄVOKOS" DocPartId="70aafc820f7344338a5962023772ad1f" PartId="dd2b48d1f5014369ae88f072690cd47a">
      <Part Type="punktas" Nr="3" Abbr="3 p." DocPartId="112074c5958e41eca64bd4ad42ba8652" PartId="9c670120968f486fa94adf79effd2f01">
        <Part Type="papunktis" Nr="3.1" Abbr="3.1 pp." DocPartId="bcce350f1488410cae7cd6cc70ba013b" PartId="0329c6b5155143cd85accaf9f3537cbe"/>
        <Part Type="papunktis" Nr="3.2" Abbr="3.2 pp." DocPartId="9f24cc77fb2e4ff9b2a544e9d909a5ab" PartId="385c85caa97f401da78527636273d388"/>
        <Part Type="papunktis" Nr="3.3" Abbr="3.3 pp." DocPartId="e5e57fc2470b4d3caf1a8c1ca73750fa" PartId="0b79901f21b9463bbd8a4a93a4d1527e"/>
        <Part Type="papunktis" Nr="3.4" Abbr="3.4 pp." DocPartId="24c9a175cf4c47e58b0f3ecf00ddfb05" PartId="e08a4b7d12f54af0a3840624dc8f2d68"/>
        <Part Type="papunktis" Nr="3.5" Abbr="3.5 pp." DocPartId="faf5c36fc37f4dd98c37cfd7a5fd018c" PartId="734fc92110b34fb29e3565e3a1f69c85"/>
      </Part>
      <Part Type="punktas" Nr="4" Abbr="4 p." DocPartId="1c1840c59dfe4b5fb0e8d8b3c3b3a6af" PartId="b6d33c244406432a98218e626a81228b">
        <Part Type="papunktis" Nr="4.1" Abbr="4.1 pp." DocPartId="fbb80f3225864320a82eab3eedd95a8d" PartId="66cbfe18dc734b45be90c43007506a1c"/>
        <Part Type="papunktis" Nr="4.2" Abbr="4.2 pp." DocPartId="9a2a2cb33f4343388a465975eacf33d1" PartId="0fe60e498ee74934912e058b0ea1670a"/>
        <Part Type="papunktis" Nr="4.3" Abbr="4.3 pp." DocPartId="c68324dae203459c81da17778c48d3c5" PartId="3fbfeddef8b548e38285d384cbd02d90"/>
        <Part Type="papunktis" Nr="4.4" Abbr="4.4 pp." DocPartId="2bca67213b0c4c8f9f7bd5e7c51e9c1c" PartId="c40d8458159a4885a119e3988d1109d8"/>
        <Part Type="papunktis" Nr="4.5" Abbr="4.5 pp." DocPartId="ed1541a33cd34f8fa9133f5258905b04" PartId="7ceb33ce92734dc2920081b55bcdb4f8"/>
        <Part Type="papunktis" Nr="4.6" Abbr="4.6 pp." DocPartId="cded4be131c6499f89ec86b09bb36fcf" PartId="ac41bb2989354df199c40dc8a30af635"/>
        <Part Type="papunktis" Nr="4.7" Abbr="4.7 pp." DocPartId="db40eb1cb2d04734a6becc73942c91e2" PartId="d3fc7cbd81ef4ed9931baf4f12cbb250"/>
        <Part Type="papunktis" Nr="4.8" Abbr="4.8 pp." DocPartId="89b4f34bb1df4d6e94b3e82574599b47" PartId="68adb74436b345de8ab6d2db5cd26079"/>
      </Part>
      <Part Type="punktas" Nr="5" Abbr="5 p." DocPartId="1eb1ee8c137d461faf6808439b4ef235" PartId="21d9832b5fa44dd3a9c5249f68e387b1"/>
    </Part>
    <Part Type="skyrius" Nr="3" Title="PRIORITETAI, TIKSLINĖS SRITYS IR KOMPLEKSINIAI TIKSLAI" DocPartId="0a2f52c8e9f445d9a2e45a59fdb99061" PartId="1a4e8b5ed6a8482395c74958085c12a3">
      <Part Type="punktas" Nr="6" Abbr="6 p." DocPartId="437032e2608642349d445afdce2452d2" PartId="009a74aa0c554c67b56a8b41de45ecfb">
        <Part Type="papunktis" Nr="6.1" Abbr="6.1 pp." DocPartId="669fbbc1e39e4b1aac6e15ceeaa72fb2" PartId="43ebb1728b00448a94993fef85ba9f35"/>
        <Part Type="papunktis" Nr="6.2" Abbr="6.2 pp." DocPartId="d77df7d386f5463ea096b62b651982ab" PartId="da436dce82fc4c819fa007df50c8a14e"/>
      </Part>
      <Part Type="punktas" Nr="7" Abbr="7 p." DocPartId="df34d3999c634b688e80427a5533c96d" PartId="113a896d230a4400844bfa42cab4f728">
        <Part Type="papunktis" Nr="7.1" Abbr="7.1 pp." DocPartId="e0179f2d84684969b93029fea5f6dac6" PartId="4fdf3d0e20d64fa9afeb697d5cd61879"/>
        <Part Type="papunktis" Nr="7.2" Abbr="7.2 pp." DocPartId="6aaa2d97562b40ea90de6129917e906a" PartId="5ad1583fdb514a6d82fa1f41a644c681"/>
        <Part Type="papunktis" Nr="7.3" Abbr="7.3 pp." DocPartId="dc23f37a1bcb4809b9960ed8714f4309" PartId="4f8c1d03a2f94eba86f08f2c6a3fb784"/>
      </Part>
      <Part Type="punktas" Nr="8" Abbr="8 p." DocPartId="095475db12444819ae98152296225441" PartId="42c68c7d6b064fb2855a037a90df3f83">
        <Part Type="papunktis" Nr="8.1" Abbr="8.1 pp." DocPartId="63fe851b51224af188d310d5e10a399d" PartId="756ca62862b94c429c0226b6965ed497"/>
        <Part Type="papunktis" Nr="8.2" Abbr="8.2 pp." DocPartId="a21c6cbd38f642a1874c0efb6c2caa93" PartId="3ba7437720e244cd92902df20faeef28"/>
        <Part Type="papunktis" Nr="8.3" Abbr="8.3 pp." DocPartId="ebad7e4b410e4d7cb4ac5d67c90968fc" PartId="e0c6dddf85e54bf2be6f5acd9da2063d"/>
      </Part>
    </Part>
    <Part Type="skyrius" Nr="4" Title="REMIAMA VEIKLA" DocPartId="50057517137d4861a8980402cb6838f7" PartId="9985906b91cf46a190e1f5341fad36a3">
      <Part Type="punktas" Nr="9" Abbr="9 p." DocPartId="b2ed1237498e4a3e859c94b346814df3" PartId="e35852537955410797334df71e792495">
        <Part Type="papunktis" Nr="9.1" Abbr="9.1 pp." DocPartId="509e501885404cbf96edbd05abacf27c" PartId="c0a80647f39b431787b9af08c2636645"/>
        <Part Type="papunktis" Nr="9.2" Abbr="9.2 pp." DocPartId="de6f5b0d27d44227867dce05687ee14e" PartId="8cbc31518ee644c289150596b4e3eb6b"/>
      </Part>
      <Part Type="punktas" Nr="10" Abbr="10 p." DocPartId="1264ef5947604a26942ef1563ce52c0e" PartId="e757e4c75c154f72ad40287ffbb85716">
        <Part Type="papunktis" Nr="10.1" Abbr="10.1 pp." DocPartId="3d6394993a6940569da3684aa5919d10" PartId="2dd9371f1cf04f78af8420d1cb5ff066"/>
        <Part Type="papunktis" Nr="10.2" Abbr="10.2 pp." DocPartId="e8bf82e97093491eb401114b181659ce" PartId="ecced52bca9a490d8eb41bf878bd7433"/>
        <Part Type="papunktis" Nr="10.3" Abbr="10.3 pp." DocPartId="403ee17c3662458d9897b5330f0eae18" PartId="41ce6334da2c4e0bac6ce24b5f1b38d2"/>
        <Part Type="papunktis" Nr="10.4" Abbr="10.4 pp." DocPartId="b21ac9d1ebb04c58a4feea3ed81b22d8" PartId="6693251802e540659ac064f9befdbbd3"/>
        <Part Type="papunktis" Nr="10.5" Abbr="10.5 pp." DocPartId="38c4e18a75534d6987d2cdb4906be3f5" PartId="7d76aa6289ff4dbcb88a92e09cabd886"/>
      </Part>
      <Part Type="punktas" Nr="11" Abbr="11 p." DocPartId="96459fcf54d448f69bb16378991d75eb" PartId="1f6c36dceec94e4b9cc7e6ce42dee114"/>
      <Part Type="punktas" Nr="12" Abbr="12 p." DocPartId="488a0bbd4b744799bb2a604db7457686" PartId="48d1f9b842764868bc43e2993f88fcb4"/>
    </Part>
    <Part Type="skyrius" Nr="5" Title="GALIMI PAREIŠKĖJAI" DocPartId="8ae5e4a0ad34442fb84ded795bb50a66" PartId="05ce9674bf9a45d98532aeb3b3dce2ff">
      <Part Type="punktas" Nr="13" Abbr="13 p." DocPartId="e8284e62145d485d9ac8e2918179c9d6" PartId="279c9e85416d42d6bcdf0a8ca4b84b38">
        <Part Type="papunktis" Nr="13.1" Abbr="13.1 pp." DocPartId="dcb2ef64a93b40dd998faf7009cc0331" PartId="0573aa2d592c481297e45f387c637ddf"/>
        <Part Type="papunktis" Nr="13.2" Abbr="13.2 pp." DocPartId="1d85c5837e42421a95be0f5342ce6a3e" PartId="545574fed0cc4c57b39c9ff9d346bec8"/>
      </Part>
      <Part Type="punktas" Nr="14" Abbr="14 p." DocPartId="232dc17a6c164315a2443b5aab1f6b75" PartId="0a4cd0ec3e9b433f9891a8785a05fc34"/>
      <Part Type="punktas" Nr="15" Abbr="15 p." DocPartId="ac38fbb3fba34d519dbb3228d479f58c" PartId="d0d1a1ebaef24c2f8e5d8c7f7ef6dd67"/>
      <Part Type="punktas" Nr="16" Abbr="16 p." DocPartId="d5fda43affb1482fbcc18a9bdfd64c57" PartId="477eb68ea62c4eb69ea1b3546e9edda1"/>
      <Part Type="punktas" Nr="17" Abbr="17 p." DocPartId="9353e5d6a5404027a61a114b221e9187" PartId="22ac4706654a40cebf0203bc074c38cf"/>
    </Part>
    <Part Type="skyrius" Nr="6" Title="TINKAMUMO GAUTI PARAMĄ SĄLYGOS IR REIKALAVIMAI" DocPartId="312aa756250e46fda05c52fbb3f1e5fe" PartId="524e245e756e4ea09fa5c194ea2f1b08">
      <Part Type="punktas" Nr="18" Abbr="18 p." DocPartId="33e1e700aafd4e2ea9abb5f99a846ed2" PartId="41894bdb75aa4d6180139feebf341ef8"/>
      <Part Type="punktas" Nr="19" Abbr="19 p." DocPartId="0ebb80681d3b4b1dbd2ae7227346003b" PartId="6e141cd6de6249e18256df7691bc5c3b">
        <Part Type="papunktis" Nr="19.1" Abbr="19.1 pp." DocPartId="0ba98653033645f6a7e1028c96b82bd9" PartId="7a4c9f750a2d46859796cf1cf467b3fa"/>
        <Part Type="papunktis" Nr="19.2" Abbr="19.2 pp." DocPartId="1f99d91a856d4b628b0b2ec3d14394d4" PartId="1ca5ef33f7f2460ca16d014f47218e97"/>
        <Part Type="papunktis" Nr="19.3" Abbr="19.3 pp." DocPartId="e78b1179a3db4efba54479d5fb8a31d8" PartId="2e5c856c2c314e969e4ce86a5f4dec6a"/>
        <Part Type="papunktis" Nr="19.4" Abbr="19.4 pp." DocPartId="46765b36311c4d6da43714c792fe9506" PartId="2cf4dd6ff8ce44fea48451ec5bf7190b"/>
        <Part Type="papunktis" Nr="19.5" Abbr="19.5 pp." DocPartId="9d85e36ec49e43249305d806dd2af339" PartId="47cc41f6f49a47cd856d4f3bebeabba3"/>
        <Part Type="papunktis" Nr="19.6" Abbr="19.6 pp." DocPartId="53ed9979dfab42a69529129a8a681544" PartId="fc7db6b9bde64f9f831f25415423abc0"/>
        <Part Type="papunktis" Nr="19.7" Abbr="19.7 pp." DocPartId="a8f608f110c1492c8b7dea492b5fe09e" PartId="27538ab4c0ba4e2ea3392dcff4cb797e"/>
        <Part Type="papunktis" Nr="19.8" Abbr="19.8 pp." DocPartId="c6e8625ff46e4b8a9a03c6bbeb3c6740" PartId="f4f1d3a9b6c24d65924f5ffddd803769"/>
        <Part Type="papunktis" Nr="19.9" Abbr="19.9 pp." DocPartId="aa87351266744f4d903a8cf1b65f12c2" PartId="93f97f2671494c38b838e57c5d744e50"/>
        <Part Type="papunktis" Nr="19.10" Abbr="19.10 pp." DocPartId="7868171734fa4c97a72a350c63eb455a" PartId="de3b0727430041f3aaa18caa5ef79640"/>
        <Part Type="papunktis" Nr="19.11" Abbr="19.11 pp." DocPartId="4112d14535e849de9de1f41acd446d83" PartId="1abcec2596374cb697f57109be707b07"/>
        <Part Type="papunktis" Nr="19.12" Abbr="19.12 pp." DocPartId="e19950b9c90f4aaa9d9b70a057eab68e" PartId="9bcdb797ed6346bf870467dea0aaf9f1"/>
        <Part Type="papunktis" Nr="19.13" Abbr="19.13 pp." DocPartId="86c61b343ef14758aad63790c57b7c01" PartId="0d33c07cfc4b4441aab60e89f2fb0430"/>
        <Part Type="papunktis" Nr="19.14" Abbr="19.14 pp." DocPartId="6728832712ec46b68e6ca98a1bf3e8de" PartId="818be5fe7215452289181b038e6ebbe5"/>
        <Part Type="papunktis" Nr="19.15" Abbr="19.15 pp." DocPartId="77a92758d082422cb4edc9e3f91f4ff0" PartId="1e929b8634824250bef91a19ab2089e6">
          <Part Type="papunktis" Nr="19.15.1" Abbr="19.15.1 pp." DocPartId="27d98d3f01664a8f980ff214ef94d71e" PartId="2832f6f96fa3455892da470f1c0f9a46"/>
          <Part Type="papunktis" Nr="19.15.2" Abbr="19.15.2 pp." DocPartId="a970daf1523841189ceb1c25fa034b8c" PartId="ab5760523ca74eca8d335b5fdc3e0c7d"/>
        </Part>
        <Part Type="papunktis" Nr="19.16" Abbr="19.16 pp." DocPartId="86643c99f3294449bb6275e2f66942ab" PartId="49c2b906856b48c4b6e7b81991620ba9"/>
        <Part Type="papunktis" Nr="19.17" Abbr="19.17 pp." DocPartId="776e7e6ab5054cd586c75d07d6d76e7b" PartId="bdf1aab14bde44cc8aa11ac5948f9d7c"/>
        <Part Type="papunktis" Nr="19.18" Abbr="19.18 pp." DocPartId="fff755e1b433484badac65404056e554" PartId="05306e11378a43dcb5beafd5c4f3c414"/>
        <Part Type="papunktis" Nr="19.19" Abbr="19.19 pp." DocPartId="f89321efc0f5489db27c8ac0a614de45" PartId="f8c56e834f50430899286e136b137c01"/>
        <Part Type="papunktis" Nr="19.20" Abbr="19.20 pp." DocPartId="9b8f77098ac9476d888a99f8548068c0" PartId="0b66d6c8f1fa4357854aa8a7aa698ba1"/>
        <Part Type="papunktis" Nr="19.21" Abbr="19.21 pp." DocPartId="628d4e9f7c7c4adca17e88a234a31b46" PartId="b2d099fb95f54328af3e17611f95082d"/>
        <Part Type="papunktis" Nr="19.22" Abbr="19.22 pp." DocPartId="a9eb45f4bcaf457e8dbe81be3fd6e008" PartId="aee686a708b54a1bbb83dc0f1c7b2359"/>
        <Part Type="papunktis" Nr="19.23" Abbr="19.23 pp." DocPartId="c7b40ca33aee4f2098e4ccd1fa36ff94" PartId="8cdf76770e5841f19e5c2835971f7cd0"/>
        <Part Type="papunktis" Nr="19.24" Abbr="19.24 pp." DocPartId="2f24b7bb04a84a86bed5e10b7e54b28d" PartId="75b29e1482e0480393488ff989c1591c"/>
        <Part Type="papunktis" Nr="19.25" Abbr="19.25 pp." DocPartId="4045a83dadc447bebb5b923905282724" PartId="09c1f88ffe9643e2a8321a6ab8eab818"/>
        <Part Type="papunktis" Nr="19.26" Abbr="19.26 pp." DocPartId="f62f6d304adb4c5dab1651c4a70b90c5" PartId="d5afa08fbb8d42c583e1e72d3e8c878b"/>
        <Part Type="papunktis" Nr="19.27" Abbr="19.27 pp." DocPartId="9c8796c30abd4e8a9842fb84239c24da" PartId="ade0d1712b794abca9cd6b14b75c882d"/>
        <Part Type="papunktis" Nr="19.28" Abbr="19.28 pp." DocPartId="457b04d3685043678314409b20770698" PartId="ba7487bf9c644c3c9079c4816c8dbca3"/>
        <Part Type="papunktis" Nr="19.29" Abbr="19.29 pp." DocPartId="38fc507ace40416bb23e05c647106d2c" PartId="d1f7e781fdde4a009bc3ff41c6f1f906"/>
        <Part Type="papunktis" Nr="19.30" Abbr="19.30 pp." DocPartId="0c3e8fe16759440990e551e4ccad534e" PartId="7d4a5b7441d64b89aa835cc72a3b42c4"/>
      </Part>
    </Part>
    <Part Type="skyrius" Nr="7" Title="ĮSIPAREIGOJIMAI" DocPartId="983d20dbece845088f55f69565440bcc" PartId="146bd155de3a4d7f85f8bd64ed8a06b5">
      <Part Type="punktas" Nr="20" Abbr="20 p." DocPartId="56dc950a1a474791a572de10d2568b87" PartId="fd007018131340ce870d3f502aec2031">
        <Part Type="papunktis" Nr="20.1" Abbr="20.1 pp." DocPartId="4175eb8938394b909e51808ad5d41157" PartId="6f165ae927bd4ef1ada4a2191627793f"/>
        <Part Type="papunktis" Nr="20.2" Abbr="20.2 pp." DocPartId="5d1461abf6014ec18f4de9e1086e9332" PartId="6fd52f0ea5f6433aa4990ea28538a00b"/>
        <Part Type="papunktis" Nr="20.3" Abbr="20.3 pp." DocPartId="797a09b350374e0cb51a567c0e24800b" PartId="f603cd4c95544fe4b7fb2c09bc4bcdfe"/>
        <Part Type="papunktis" Nr="20.4" Abbr="20.4 pp." DocPartId="450a0df7cab74f06ba085fc0d9598304" PartId="95780ff97cd7443185acdf5a585417c7"/>
        <Part Type="papunktis" Nr="20.5" Abbr="20.5 pp." DocPartId="75e30c6e03cf4270bdd24123d06e88c0" PartId="585d3875231e41079b3be54464f6b0ee"/>
        <Part Type="papunktis" Nr="20.6" Abbr="20.6 pp." DocPartId="60206aad74544bc8b232ff42b70590b9" PartId="8973fa9db306494485f34973c301d5a2"/>
        <Part Type="papunktis" Nr="20.7" Abbr="20.7 pp." DocPartId="2af4bb80be274a18b0968e0dd6a009cf" PartId="600da400116848ffb0150f78d454bca1"/>
        <Part Type="papunktis" Nr="20.8" Abbr="20.8 pp." DocPartId="69b074886e7647b9a722eea2e0e6daa1" PartId="1d44b3cd9bf64a2388eefe41d6bfc3c3"/>
        <Part Type="papunktis" Nr="20.9" Abbr="20.9 pp." DocPartId="52fca85ff49f45fcbab3fe5870a9dc45" PartId="5ab8ba8c22fd41bfb78a157ee98fcfdb"/>
        <Part Type="papunktis" Nr="20.10" Abbr="20.10 pp." DocPartId="fc908e0d0e6f4f56b0da6a6ede71c065" PartId="e2f5e96b1e234893b960116c6d0a9ca4"/>
        <Part Type="papunktis" Nr="20.11" Abbr="20.11 pp." DocPartId="3db6f63d801d41c69b7a797fe2bf4732" PartId="be3b9989fb1b49d5a7ec8e39e48b964b"/>
        <Part Type="papunktis" Nr="20.12" Abbr="20.12 pp." DocPartId="adc9d91588e84f71b56d416c2b927885" PartId="c730d6897d474a01ba1fcdcdd4db752d"/>
        <Part Type="papunktis" Nr="20.13" Abbr="20.13 pp." DocPartId="db853acea75247cbaa57764e9bd8ea6d" PartId="091bb47302394eddaea2eac95f624931"/>
        <Part Type="papunktis" Nr="20.14" Abbr="20.14 pp." DocPartId="6f5123ed32e54923bbbe13375d38130e" PartId="eb2a2d154cda4edc96d21cbede6fc002"/>
        <Part Type="papunktis" Nr="20.15" Abbr="20.15 pp." DocPartId="8cea9c103ea34c01aa67a5b17def32ca" PartId="c02c6a3ef970455892bc26a31ceb00f3"/>
        <Part Type="papunktis" Nr="20.16" Abbr="20.16 pp." DocPartId="8365599d1a49407791aa3e9eb961ccba" PartId="a05fe43bb4ac4109894d90229edd8e36">
          <Part Type="papunktis" Nr="20.16.1" Abbr="20.16.1 pp." DocPartId="3a9aa883c244463b9c494264b23d8011" PartId="bae19a44fc1448e4bab2f25612833ac1"/>
          <Part Type="papunktis" Nr="20.16.2" Abbr="20.16.2 pp." DocPartId="0b78e037e4ce488ab769e478e7b182e3" PartId="ca44e247ed1240cb804aa908be426f0d"/>
          <Part Type="papunktis" Nr="20.16.3" Abbr="20.16.3 pp." DocPartId="653455e8e146448b9a8500d8163af711" PartId="277502fe03934d08968f1f74723c397d"/>
        </Part>
        <Part Type="papunktis" Nr="20.17" Abbr="20.17 pp." DocPartId="3ac922f42ab2476d9466c82ad5ce34bf" PartId="1195ecad29844fcaab82eb9b123069af"/>
        <Part Type="papunktis" Nr="20.18" Abbr="20.18 pp." DocPartId="2c71b71baea645bfba75406dc95972f5" PartId="ecc1670124ee42b68c8a81a2feea1960"/>
        <Part Type="papunktis" Nr="20.19" Abbr="20.19 pp." DocPartId="c60c8fa1dfbe4028b90ec0fb3a87e3b7" PartId="8be6f45ff05f44ee8cf59557055a2f09"/>
        <Part Type="papunktis" Nr="20.20" Abbr="20.20 pp." DocPartId="3fd9d2de1602436088edcb570422a673" PartId="dd038695306c4818b5f79dd695e95dc5"/>
        <Part Type="papunktis" Nr="20.21" Abbr="20.21 pp." DocPartId="db8f7a7666ed49b092775640cfe50282" PartId="a1957ff813934eee8d311434e6feaf10"/>
        <Part Type="papunktis" Nr="20.22" Abbr="20.22 pp." DocPartId="1b4440787c70451e8086d7506941999f" PartId="815265a787cc465582a3fca2ab846918"/>
        <Part Type="papunktis" Nr="20.23" Abbr="20.23 pp." DocPartId="13ff6beec35444448474bcfc7ed9ae17" PartId="c15e677a175e4189bd74476e36ed5824"/>
        <Part Type="papunktis" Nr="20.24" Abbr="20.24 pp." DocPartId="a397c6413cbc490c8efa2fcde9bb9050" PartId="a71f654aea3e471db7cfbc3578ffd0f8"/>
        <Part Type="papunktis" Nr="20.25" Abbr="20.25 pp." DocPartId="5c787a9bf05248cb9e03c3e02ff673ba" PartId="06d2d3a24d2b4144be5747af42142ea3"/>
        <Part Type="papunktis" Nr="20.26" Abbr="20.26 pp." DocPartId="e55228b269404018b0fe2dc41700880b" PartId="53a7f4ef8d464e93a99d4ee578a85152"/>
      </Part>
    </Part>
    <Part Type="skyrius" Nr="8" Title="PARAMOS SUMA IR INTENSYVUMAS" DocPartId="22df866c466f4a999219e935f8cb8dc2" PartId="65d38455353c40c89fa476811d11e6f4">
      <Part Type="punktas" Nr="21" Abbr="21 p." DocPartId="3111fe313a47415dae07d30169e8635c" PartId="5489af5fafed4e6da9f200ad6568ada1"/>
      <Part Type="punktas" Nr="22" Abbr="22 p." DocPartId="6b2113b075fe48fd8901817e770c65e8" PartId="9c9fbcd5011c4c5ebf0eaffb66996188">
        <Part Type="papunktis" Nr="22.1" Abbr="22.1 pp." DocPartId="966d21b8adca4db78d3ede56b0a24397" PartId="51d89715b26c4c019bbac7e4f1e214d7">
          <Part Type="papunktis" Nr="22.1.1" Abbr="22.1.1 pp." DocPartId="07b57f9021084167a797fd49ba4dff1f" PartId="326dd11385d549edae721272bd2af90c">
            <Part Type="papunktis" Nr="22.1.1.1" Abbr="22.1.1.1 pp." DocPartId="1e193e5cea084e92943cad7133f71b8d" PartId="f6a381e5d02943cba51cc2438df5b617"/>
            <Part Type="papunktis" Nr="22.1.1.2" Abbr="22.1.1.2 pp." DocPartId="1ab19b593b044bb898e4e949cb084e3a" PartId="0a9ec76e86674af8ac4a41e2523538e9"/>
            <Part Type="papunktis" Nr="22.1.1.3" Abbr="22.1.1.3 pp." DocPartId="3a81845b7bfb4ea99e9f26db92f7ebda" PartId="2d0345a7516b4c56a693d94c394fe7c8"/>
          </Part>
        </Part>
        <Part Type="papunktis" Nr="22.2" Abbr="22.2 pp." DocPartId="96484c4529ae43ca99f923be4626f348" PartId="a81ef56630d54fe28518009702b35dda">
          <Part Type="papunktis" Nr="22.2.1" Abbr="22.2.1 pp." DocPartId="4441319943284f5a813fa3b4e646f1a3" PartId="622bd792ad0b4474b734f5a3ce8d1deb"/>
          <Part Type="papunktis" Nr="22.2.2" Abbr="22.2.2 pp." DocPartId="2462cb633b1545fc9a5a9fad16c44b19" PartId="f1c8fb43c8b3478ba8731b9332eb96ac"/>
          <Part Type="papunktis" Nr="22.2.3" Abbr="22.2.3 pp." DocPartId="b9b05c2e10d549c5b11c28663bab181a" PartId="331e6063c5e44a1498a9bfc7019ef2ea"/>
        </Part>
        <Part Type="papunktis" Nr="22.3" Abbr="22.3 pp." DocPartId="c314c9a38b354434adb294f6106c282c" PartId="cb74e96370424a1e872150ef0b0f7e3a">
          <Part Type="papunktis" Nr="22.3.1" Abbr="22.3.1 pp." DocPartId="bbb4d711e58445d58d628f6e9318307d" PartId="4bbe9de52756415b8e0f68e3630664cb"/>
          <Part Type="papunktis" Nr="22.3.2" Abbr="22.3.2 pp." DocPartId="4b7ab0ec9ea94ef48ae5a65412db69a4" PartId="8395fe4221544f35a734c9dc36d44d9b"/>
        </Part>
      </Part>
      <Part Type="punktas" Nr="23" Abbr="23 p." DocPartId="80816267fb324f5a8c0d52bae60ac60b" PartId="5eda4462707a4af9920bb776ff3901dd"/>
      <Part Type="punktas" Nr="24" Abbr="24 p." DocPartId="b2705d0da07e4e02a087c2b679648b8b" PartId="6a8ba519f1004e86b1f4ad05979ba97d"/>
      <Part Type="punktas" Nr="25" Abbr="25 p." DocPartId="937710003eec4b95a1008503b2daca70" PartId="04829774480d4635945c31103c555033"/>
      <Part Type="punktas" Nr="26" Abbr="26 p." DocPartId="e91904c215d845a5a3448b7bdedb2fb4" PartId="dcbaf19e41534da4a8cdc63cb7386b29"/>
      <Part Type="punktas" Nr="27" Abbr="27 p." DocPartId="196c4b10f1b54f738053b3d420526784" PartId="a6be9bae3c8c45249f6ba01dee002c12"/>
    </Part>
    <Part Type="skyrius" Nr="9" Title="TINKAMOS IR NETINKAMOS FINANSUOTI IŠLAIDOS" DocPartId="ead0d438b3f241aaa8a3f835e8d9ab72" PartId="7196504e1b5d4b5e93d263ca7e8ebe5f">
      <Part Type="punktas" Nr="28" Abbr="28 p." DocPartId="28d9a39f99484df0a29cef2b2bae19f2" PartId="e4a1aaa3cdd94e08ae1bd01cf82df6ee"/>
      <Part Type="punktas" Nr="29" Abbr="29 p." DocPartId="a377af692dab409ba9fc2ed86499ecc3" PartId="22ee4293a0d141f4abb3a0bc1e8fd20d"/>
      <Part Type="punktas" Nr="30" Abbr="30 p." DocPartId="8411bdc0212542e194c75d68425316d7" PartId="5059419ecf0a4e8a9eda7deb219df49b"/>
      <Part Type="punktas" Nr="31" Abbr="31 p." DocPartId="950c2f7dc99f4097be9bd16792c6dcb9" PartId="8ba5c56182f74c0e86bc78d4dfe55c76">
        <Part Type="papunktis" Nr="31.1" Abbr="31.1 pp." DocPartId="7dbb6f4a517b42b2b438ace94a192f6e" PartId="ae994760c5854425b3fa1b4c658b59af"/>
        <Part Type="papunktis" Nr="31.2" Abbr="31.2 pp." DocPartId="da8b94af5e484c898bb1bb691616e729" PartId="344635ba3d51472cb971aaf7503f00bb"/>
      </Part>
      <Part Type="punktas" Nr="32" Abbr="32 p." DocPartId="cd944f6d5138463184295905c077d355" PartId="ef418d69d12940ddb34fbcf5db438ca0"/>
      <Part Type="punktas" Nr="33" Abbr="33 p." DocPartId="1114663aabd04b61be3432f6a70d42ea" PartId="3af7ab8ab0dc4573ba2464e86a79d622"/>
      <Part Type="punktas" Nr="34" Abbr="34 p." DocPartId="5c59451e58944156a0b49663e5156ce5" PartId="c2dffc92626f4087b06081b9d9621ef2">
        <Part Type="papunktis" Nr="34.1" Abbr="34.1 pp." DocPartId="71d4fd82038c40d190e4dade44509e15" PartId="a9b81ba7570a4df59f193eff2a8ad42b"/>
        <Part Type="papunktis" Nr="34.2" Abbr="34.2 pp." DocPartId="56051bf6f6364b02abf894312946730a" PartId="89acedad6f104290b27861237676b5cd"/>
        <Part Type="papunktis" Nr="34.3" Abbr="34.3 pp." DocPartId="2ad268e428ef48a882f5b33bad398cd1" PartId="027eac495b2b4ec5806b9cb8b627b0e3"/>
        <Part Type="papunktis" Nr="34.4" Abbr="34.4 pp." DocPartId="8853e6fcdc6a4f97b56e781968144d4e" PartId="8f343778cad34bc18957b8eb1be3642f"/>
        <Part Type="papunktis" Nr="34.5" Abbr="34.5 pp." DocPartId="94d1658e0ca547da983bbb0d1adf8bc3" PartId="db32596fb1794aacb86deee9c4834995"/>
        <Part Type="papunktis" Nr="34.6" Abbr="34.6 pp." DocPartId="4c28b5c0a1f047078b84ba0b4d81f817" PartId="29a9aba4c0f14dad8a7149d203de5b83"/>
        <Part Type="papunktis" Nr="34.7" Abbr="34.7 pp." DocPartId="3b152de864ad435fba0ba4a4406f714c" PartId="bb49c5ac75da486490aa11d079a20e55"/>
        <Part Type="papunktis" Nr="34.8" Abbr="34.8 pp." DocPartId="53f3b344ad9041518e1a7248558ebc19" PartId="9a4be009d0934bb98b02360f1762f449"/>
      </Part>
      <Part Type="punktas" Nr="35" Abbr="35 p." DocPartId="0bfccc64ae3e415a9aac6a33fd4414d6" PartId="9d26cefc7d7a4445be96c1ca282195f3">
        <Part Type="papunktis" Nr="35.1" Abbr="35.1 pp." DocPartId="aa464b3d1cbb4eac9b593b0eb7f92591" PartId="994214834e84419fafee8fdebb11f49e"/>
        <Part Type="papunktis" Nr="35.2" Abbr="35.2 pp." DocPartId="478432388f434922b52c4669fdf4c57e" PartId="0fc6fad520a140b9b3293af5e91e3cc1"/>
        <Part Type="papunktis" Nr="35.3" Abbr="35.3 pp." DocPartId="66f47d50263345c583b96178df28f749" PartId="b47a2e20d4624c3ebb844fbd033a86bf"/>
        <Part Type="papunktis" Nr="35.4" Abbr="35.4 pp." DocPartId="bf2e5470d7294107aa6bdb3597ad998a" PartId="5d6192f554ff4f9797c3ee9f247ba7a7"/>
        <Part Type="papunktis" Nr="35.5" Abbr="35.5 pp." DocPartId="e966f48c879442b88b3b0aeb19a425f0" PartId="bc7dd4dac6104ea8887c0019184d3281"/>
        <Part Type="papunktis" Nr="35.6" Abbr="35.6 pp." DocPartId="3c7c645bb2ee47648a7fc67d7c598e89" PartId="d3f7170673654c79ace4dc934f0a4d15"/>
        <Part Type="papunktis" Nr="35.7" Abbr="35.7 pp." DocPartId="cb9fec833d43408fb6f39d8c95499988" PartId="16db3cb6a9a946c897624c36d1359ec4"/>
        <Part Type="papunktis" Nr="35.8" Abbr="35.8 pp." DocPartId="f1df3e9a624e439a8dbf2a111dbd6e4b" PartId="b69c0934be5b4c2db2f02ebce0a363d0"/>
        <Part Type="papunktis" Nr="35.9" Abbr="35.9 pp." DocPartId="60babec59c6e4e2dae7ef94a7b183cdc" PartId="b526368b61d447ccb734349ca5354400">
          <Part Type="papunktis" Nr="35.9.1" Abbr="35.9.1 pp." DocPartId="b4dc90342bc442aea6e7897832251596" PartId="b81917dc12c940ca809e017169754326"/>
          <Part Type="papunktis" Nr="35.9.2" Abbr="35.9.2 pp." DocPartId="5a24520cf807416a8876c01ca7c88377" PartId="cf4c06110030400b91312d8d3cc4b203"/>
          <Part Type="papunktis" Nr="35.9.3" Abbr="35.9.3 pp." DocPartId="580164b27b084730952a2a81944ed356" PartId="cb3f2f8bc91742e8b96fec7116d7f9af"/>
        </Part>
        <Part Type="papunktis" Nr="35.10" Abbr="35.10 pp." DocPartId="ffefbef8d58a4f768a065ab74fb83ebf" PartId="9929e030524a4b94a3806cb7053532e0"/>
        <Part Type="papunktis" Nr="35.11" Abbr="35.11 pp." DocPartId="955e82398c66435f8165671dc1aa0cc8" PartId="3821a375f05546d6a28983157d9c2da6"/>
      </Part>
      <Part Type="punktas" Nr="36" Abbr="36 p." DocPartId="27ba0974c4f2464989814441b328deac" PartId="f4a832bbc2934bef8bf29768589b6a9c">
        <Part Type="papunktis" Nr="36.1" Abbr="36.1 pp." DocPartId="51976bbb0fa744989d3612e5153add65" PartId="868d3cc72f2843e496c0a0be0221c0a1"/>
        <Part Type="papunktis" Nr="36.2" Abbr="36.2 pp." DocPartId="3d57380ffba24104adfdd9559ffec8da" PartId="19a85369554844bf8d848e5d131604ec"/>
        <Part Type="papunktis" Nr="36.3" Abbr="36.3 pp." DocPartId="f8eeeb0c94f5436095ebb249ea7c0073" PartId="e7d337c7f4ad4657902f17558f7d0cec"/>
        <Part Type="papunktis" Nr="36.4" Abbr="36.4 pp." DocPartId="3fd293e9520647238bf9f15c8bbce204" PartId="d2f981abb108459abe4a35c48f842d00"/>
        <Part Type="papunktis" Nr="36.5" Abbr="36.5 pp." DocPartId="e3bad69cffcb4140804c527b17285560" PartId="ca0bcd3ea24045c7af169a51fdf3ad03"/>
        <Part Type="papunktis" Nr="36.6" Abbr="36.6 pp." DocPartId="1ab170ce07574835beb8eb94678eb47e" PartId="fb7ae261289043e7835b8cc9ad6f8a7e"/>
        <Part Type="papunktis" Nr="36.7" Abbr="36.7 pp." DocPartId="0a8d590b2d9b43299716734f0e08f923" PartId="e66ad8e86e004370a0ba701283a917db"/>
        <Part Type="papunktis" Nr="36.8" Abbr="36.8 pp." DocPartId="d658f3723e534cf598585fff14f83a14" PartId="a7220d9332e64daa832e12d6e58e3e4b"/>
        <Part Type="papunktis" Nr="36.9" Abbr="36.9 pp." DocPartId="bd45a75a96174b6ab22fdf20e1d69129" PartId="2ba76f9880e04c79a0ec58f11cc8499c"/>
        <Part Type="papunktis" Nr="36.10" Abbr="36.10 pp." DocPartId="65f3813648c843f5967aa3129bed1883" PartId="fb82e2f5c35146b6977b61ad08cbb937"/>
        <Part Type="papunktis" Nr="36.11" Abbr="36.11 pp." DocPartId="d65b0527714c4579ad7e202804bad500" PartId="0ef6dfa6c282408aa9e103c27653b5d2"/>
        <Part Type="papunktis" Nr="36.12" Abbr="36.12 pp." DocPartId="339175bcd4f04174ac1dbbb4eee4a545" PartId="7d8662a085b44fc7bb3108639c93011b"/>
        <Part Type="papunktis" Nr="36.13" Abbr="36.13 pp." DocPartId="8df9098c84d84ef6a78786bc77db5e4f" PartId="a7cbe2588cbe4d82907c2a30412f67a8"/>
        <Part Type="papunktis" Nr="36.14" Abbr="36.14 pp." DocPartId="28ecbfa3f65944a8bd0cb8c1facbe67d" PartId="da358791010b45d7adb44b8c89771008"/>
        <Part Type="papunktis" Nr="36.15" Abbr="36.15 pp." DocPartId="2214a817308d4a9f9e263b0de023066b" PartId="9b3f8140bdd24ef483fb6e8ba61dd3e6"/>
        <Part Type="papunktis" Nr="36.16" Abbr="36.16 pp." DocPartId="5370e9c2e6444f549e2ae8bb4b90258e" PartId="4d0cf2a43a594c498eb23db33df3c849"/>
        <Part Type="papunktis" Nr="36.17" Abbr="36.17 pp." DocPartId="04f7d37c56994ad1b8625c87588a4798" PartId="10b2c642a77b41f8984c2e0f51acc69e"/>
        <Part Type="papunktis" Nr="36.18" Abbr="36.18 pp." DocPartId="4e01147d777645c9842cd494e773f135" PartId="4098318af27b4edfb5568ad46c2f7300"/>
        <Part Type="papunktis" Nr="36.19" Abbr="36.19 pp." DocPartId="ab874852b4354712b0f46b956871f744" PartId="140b484b307b4fe99275c8b1c8d0b70b"/>
      </Part>
    </Part>
    <Part Type="skyrius" Nr="10" Title="PARAMOS PARAIŠKŲ TEIKIMO TVARKA" DocPartId="a5db6b0db787472ea84c18e7357aca4c" PartId="447308f4afda497b8ea7d2ba6436bb49">
      <Part Type="punktas" Nr="37" Abbr="37 p." DocPartId="942497495d084bd0882cdf4724b5fe8b" PartId="89df05d0333343208bf4c530a8511ebe"/>
      <Part Type="punktas" Nr="38" Abbr="38 p." DocPartId="e9522a441396454c85e3ff5f91782cb4" PartId="1bc1aea8420a45af989da08b926624d5"/>
      <Part Type="punktas" Nr="39" Abbr="39 p." DocPartId="d16af307749f44699045c6e9a0d692b4" PartId="2405a43f43ba4e0eb863005d5fb5d035"/>
      <Part Type="punktas" Nr="40" Abbr="40 p." DocPartId="5c27340e45f34566b45b7268ce51829e" PartId="36d2d881df414016b15fe35e4b108e96"/>
      <Part Type="punktas" Nr="41" Abbr="41 p." DocPartId="15aa131dd3364e1ba728473d937f0108" PartId="e3de62d011ed4f90b941c8b07465ceac"/>
    </Part>
    <Part Type="skyrius" Nr="11" Title="PARAMOS PARAIŠKŲ ATRANKOS VERTINIMAS" DocPartId="ac5aa3067b5b4573b4a06c7c534163ed" PartId="e0fcdff170964add8bccf7acdc6c1dff">
      <Part Type="punktas" Nr="42" Abbr="42 p." DocPartId="4634e79fcbea47dd91b64a821d00dee7" PartId="9f1633f54f944e5b805c11bf9dabde36"/>
      <Part Type="punktas" Nr="43" Abbr="43 p." DocPartId="d78905b3d0f14132886996283d8578f1" PartId="d375917c7eb9430d9715f3195a66f56e">
        <Part Type="papunktis" Nr="43.1" Abbr="43.1 pp." DocPartId="6d66f0f12b0a43328fd143681c883a27" PartId="9c56a73f679349e2a6cf7efa8f989571">
          <Part Type="papunktis" Nr="43.1.1" Abbr="43.1.1 pp." DocPartId="30768cab769d42889c23c8735a7aba61" PartId="c28ffbc3cf7e4059bc396d60d2114ec8"/>
          <Part Type="papunktis" Nr="43.1.2" Abbr="43.1.2 pp." DocPartId="56ac442d15094f388f06a34273d150bd" PartId="4ad7462a0dd94bd6ad975e53360422f9"/>
          <Part Type="papunktis" Nr="43.1.3" Abbr="43.1.3 pp." DocPartId="533cfb41920942bbbe456ed54c593b57" PartId="1d30f6f5c90d4d7ea2fb4dead6c0e26e"/>
        </Part>
        <Part Type="papunktis" Nr="43.2" Abbr="43.2 pp." DocPartId="fc359e364bfa477e89fe782134d6a302" PartId="e787ce7c69794e6fb59f53f66d36ff46">
          <Part Type="papunktis" Nr="43.2.1" Abbr="43.2.1 pp." DocPartId="7fe5db7f442c4e9cbc5211bbc4d88633" PartId="1312b1f45f3e45dc821487d1cfbc282c">
            <Part Type="papunktis" Nr="43.2.1.1" Abbr="43.2.1.1 pp." DocPartId="bb383bae587642bf95911c62b6b2b8a4" PartId="06648e1fbcc74a21a7f1a1fcf755f17f"/>
            <Part Type="papunktis" Nr="43.2.1.2" Abbr="43.2.1.2 pp." DocPartId="9af5b4bb783c472bbb943cbf0cdabf68" PartId="aab5983f741e42c6a4c1f3472c77f564"/>
          </Part>
          <Part Type="papunktis" Nr="43.2.2" Abbr="43.2.2 pp." DocPartId="67f97295d3e149219db7dd0dd753d1f5" PartId="180b534462a34b3c8cf061c7adce23f3">
            <Part Type="papunktis" Nr="43.2.2.1" Abbr="43.2.2.1 pp." DocPartId="a2f32efd588048e5b23e34e90c96287e" PartId="9dd35d1c20094f36a7bab657eee9d999"/>
            <Part Type="papunktis" Nr="43.2.2.2" Abbr="43.2.2.2 pp." DocPartId="62d85b1427e74c5c84e26ed7060cffdc" PartId="dbbf9b5daf7f4de6a2b370cccfa380d0"/>
          </Part>
          <Part Type="papunktis" Nr="43.2.3" Abbr="43.2.3 pp." DocPartId="23a624eff1c0459986d19c51812b15e8" PartId="35ee04b4bb3f49a4a5698b8872e7a3da"/>
        </Part>
        <Part Type="papunktis" Nr="43.3" Abbr="43.3 pp." DocPartId="a8a8150f058345f88b34de1745145f37" PartId="57e4e89cf89d42218bd5e9d5029120d7">
          <Part Type="papunktis" Nr="43.3.1" Abbr="43.3.1 pp." DocPartId="7a5409e1d6354d88a4d1acc11542f47b" PartId="e4ee4268f61b44ce9bfcc2ced2e09a7b"/>
          <Part Type="papunktis" Nr="43.3.2" Abbr="43.3.2 pp." DocPartId="416b5f50c6e94b39a416a143ae06c33f" PartId="0e81118dd0db4de0aeb3a40823c115b9"/>
          <Part Type="papunktis" Nr="43.3.3" Abbr="43.3.3 pp." DocPartId="e84b8808673340228ea92cb3d199528e" PartId="cdb6be8d57fe4077984c09626b1121f4"/>
          <Part Type="papunktis" Nr="43.3.4" Abbr="43.3.4 pp." DocPartId="56240aae20f94f019ca912c1258dc996" PartId="25db6b924de54548bf723f3f80be5f6b"/>
          <Part Type="papunktis" Nr="43.3.5" Abbr="43.3.5 pp." DocPartId="8c8d92237b7a4bc6b609d719910a435f" PartId="0fd9d020c85a4549a82d7950640a386c"/>
        </Part>
        <Part Type="papunktis" Nr="43.4" Abbr="43.4 pp." DocPartId="3998176f20d44daba83840663d923299" PartId="797236dcfc18436ba5fddadfd4529e14"/>
        <Part Type="papunktis" Nr="43.5" Abbr="43.5 pp." DocPartId="4dad8d6660e34bec8e3f68dd9c40c7da" PartId="bdd5fb696ac34fd8a0d0be6a1b47af6c"/>
        <Part Type="papunktis" Nr="43.6" Abbr="43.6 pp." DocPartId="260b8594d2a14ba285b4f8c66026b784" PartId="9b690d4a1283432fb13eff7bfd3b5e9f"/>
        <Part Type="papunktis" Nr="43.7" Abbr="43.7 pp." DocPartId="2a912c1ad5534357bfa5f8e28f4ff66a" PartId="eadcf3ce78f64ddab9af395deba85fe8"/>
        <Part Type="papunktis" Nr="43.8" Abbr="43.8 pp." DocPartId="4682c93cc0cc46dab4b7328facb060f4" PartId="7002a6ab6ae44be88e89d627111fad48"/>
      </Part>
      <Part Type="punktas" Nr="44" Abbr="44 p." DocPartId="045d068294864216b6947c8bf7701b16" PartId="17e3a7a06080411594438105875f65b9">
        <Part Type="papunktis" Nr="44.1" Abbr="44.1 pp." DocPartId="5e25f1e711b24884991c51b639e5f060" PartId="2a8b77db9aa94ac499be1c14fd42e554">
          <Part Type="papunktis" Nr="44.1.1" Abbr="44.1.1 pp." DocPartId="75c40a6f257649de94cdae9d88b3037d" PartId="ad32dd0a5d754b8fa3fcbb285ae906d0"/>
          <Part Type="papunktis" Nr="44.1.2" Abbr="44.1.2 pp." DocPartId="a353e0fec3714e26ae2b19b88a0a6bf7" PartId="8d1e147db063467983058d4d2af4b770"/>
        </Part>
        <Part Type="papunktis" Nr="44.2" Abbr="44.2 pp." DocPartId="f870761b863740748c54c3f746b9998f" PartId="e76061dfcf6148589f1da8fa9fd88908">
          <Part Type="papunktis" Nr="44.2.1" Abbr="44.2.1 pp." DocPartId="95a7054bf199441ca9d36b5b9b88779d" PartId="cf63c78e904a420a9a2a73be4cd12b22"/>
          <Part Type="papunktis" Nr="44.2.2" Abbr="44.2.2 pp." DocPartId="d34d42ac8e884e72a137ad1b2cb31abf" PartId="15b14f755a774bf2a564536e06a418fb"/>
          <Part Type="papunktis" Nr="44.2.3" Abbr="44.2.3 pp." DocPartId="c0ee45ec584b4dbf97cf20efdc908b87" PartId="8c9d5385e95b4e4a8a22faa072b027c7"/>
        </Part>
        <Part Type="papunktis" Nr="44.3" Abbr="44.3 pp." DocPartId="b22d8c77cb1f459687eabd99467d4201" PartId="97baeb730bd54f5bb081ebdec8da0759">
          <Part Type="papunktis" Nr="44.3.1" Abbr="44.3.1 pp." DocPartId="4b874266f7984950a97d0b13dd5fa128" PartId="a6b945201923420fb68bcbe8541cefab"/>
          <Part Type="papunktis" Nr="44.3.2" Abbr="44.3.2 pp." DocPartId="53527066b12044f791740f80ea420beb" PartId="d3e2e829dedb451cb98235e877e8902f"/>
        </Part>
        <Part Type="papunktis" Nr="44.4" Abbr="44.4 pp." DocPartId="11d32dc699d54a61835ca888426854c0" PartId="b3f8658dcdfc47c192af8edfb8e0f8a9">
          <Part Type="papunktis" Nr="44.4.1" Abbr="44.4.1 pp." DocPartId="8981e2fedd2148239be6cff1ced6bf93" PartId="5098deeab0b84f98af605ea68c609f65"/>
          <Part Type="papunktis" Nr="44.4.2" Abbr="44.4.2 pp." DocPartId="3741ed3385964eddab45c046a74fef8e" PartId="612912f84e37406c96079ccee45242e3"/>
          <Part Type="papunktis" Nr="44.4.3" Abbr="44.4.3 pp." DocPartId="128040b0194d4de1b9a48dce8da1f142" PartId="58c9855a0f2d41c1892aaa3cfcfa12bc"/>
          <Part Type="papunktis" Nr="44.4.4" Abbr="44.4.4 pp." DocPartId="13425feeb1344fa1a6b94b73a3636a69" PartId="325bd1f4c3c14c12acffc8a0ddd42bb3"/>
          <Part Type="papunktis" Nr="44.4.5" Abbr="44.4.5 pp." DocPartId="6e9ca1cc8a0e4a2cb9978fa28311b018" PartId="5b9e8978544e4151a65798ca7d4808d7"/>
        </Part>
        <Part Type="papunktis" Nr="44.5" Abbr="44.5 pp." DocPartId="a1212805aa164a1abbedc96e4f43b844" PartId="d7f16bf56d1a4b29a9c0ab4f574824a9"/>
        <Part Type="papunktis" Nr="44.6" Abbr="44.6 pp." DocPartId="31b8bfddcd2748d09797af2393da8f1f" PartId="c8864b8950214d5f8717cf31c9189235">
          <Part Type="papunktis" Nr="44.6.1" Abbr="44.6.1 pp." DocPartId="33d7bdd867764af69b4d314c8992fa34" PartId="4d090a4c79bf442bbb12cf9bb9180a30"/>
          <Part Type="papunktis" Nr="44.6.2" Abbr="44.6.2 pp." DocPartId="82540dc842ab4f3eafb8fa7a7e2dabe8" PartId="a68dde32a7544eca802bba3cbd42f4b7"/>
          <Part Type="papunktis" Nr="44.6.3" Abbr="44.6.3 pp." DocPartId="8469296b1c164f808b1914e12837f200" PartId="a35e84ec23c147bb90bcdd7b176db7f1"/>
          <Part Type="papunktis" Nr="44.6.4" Abbr="44.6.4 pp." DocPartId="dbdff8cfab3f451289b6bbed026e8022" PartId="2fd1cc60eccc458d9d9931d21688f0c9"/>
          <Part Type="papunktis" Nr="44.6.5" Abbr="44.6.5 pp." DocPartId="18177173d59245ae8946a78fd0ff5b28" PartId="db29adb559c549548eb78199304580f7"/>
        </Part>
        <Part Type="papunktis" Nr="44.7" Abbr="44.7 pp." DocPartId="11bdaef3ed6c4b1d8d1739d165bac83e" PartId="b3e4fbd1befd4428bd3b8124bccf6051">
          <Part Type="papunktis" Nr="44.7.1" Abbr="44.7.1 pp." DocPartId="9953f0d8c46a49aa965dee0caed00307" PartId="a7da9172dc114ca6a62da264cd96e0a1"/>
          <Part Type="papunktis" Nr="44.7.2" Abbr="44.7.2 pp." DocPartId="53879606ab1746359fba60031009d6c6" PartId="0bcab3ba34e14d63b10a819d85459056"/>
        </Part>
        <Part Type="papunktis" Nr="44.8" Abbr="44.8 pp." DocPartId="a15ecb8c352742c39a42176d23ea4164" PartId="2e5cf99baa41458f945fde97dc198048"/>
        <Part Type="papunktis" Nr="44.9" Abbr="44.9 pp." DocPartId="c166c87f251c43bcb52dd6659e698c2f" PartId="050f1dd800384d88bc8df2c1b10cfc64"/>
        <Part Type="papunktis" Nr="44.10" Abbr="44.10 pp." DocPartId="42b054b93fcc4d3c94ad612ca2119f84" PartId="7a2ae337b897442782bebf2da9ef6c05"/>
      </Part>
      <Part Type="punktas" Nr="45" Abbr="45 p." DocPartId="6712e998800a4d4f84b0427fd0e141dc" PartId="63cfc5d0711b4cf79d9ff8048a6d114d">
        <Part Type="papunktis" Nr="45.1" Abbr="45.1 pp." DocPartId="25aec5d9910b418a8103c090ea19809e" PartId="55cdf1523192442f895e25c204a361d8">
          <Part Type="papunktis" Nr="45.1.1" Abbr="45.1.1 pp." DocPartId="6bc6d1949bae43a0b586bfb87802dbdf" PartId="e1b66a8945cc4942a6a78dc80c592b53"/>
          <Part Type="papunktis" Nr="45.1.2" Abbr="45.1.2 pp." DocPartId="fdd2dd97c99e4b6e8faec7f1b9dbc4b8" PartId="04cf5ea3db8e46b5b0e8a2d11efa395e"/>
          <Part Type="papunktis" Nr="45.1.3" Abbr="45.1.3 pp." DocPartId="fb442a76c4144d9e919665a842951b1d" PartId="23c216774daf48a6a8321b51f878234c"/>
        </Part>
        <Part Type="papunktis" Nr="45.2" Abbr="45.2 pp." DocPartId="0e7605f36e4240989664a474f4b3a68a" PartId="20f834cf73f14631be55de8a87b90b09"/>
        <Part Type="papunktis" Nr="45.3" Abbr="45.3 pp." DocPartId="c3a33ed4a9e14b1f803e63be4c338c8b" PartId="4c089d4707ef41fba5cc4c25b33cde6f"/>
        <Part Type="papunktis" Nr="45.4" Abbr="45.4 pp." DocPartId="233ffbb2d4b54595ac03121c21f3b517" PartId="afd9a432eda747ceb0b32b9e55f06586">
          <Part Type="papunktis" Nr="45.4.1" Abbr="45.4.1 pp." DocPartId="6dd851ea21104e43beecba0ef87fd95e" PartId="1b9cdd3c952c4a4da04da9020a26c45f"/>
          <Part Type="papunktis" Nr="45.4.2" Abbr="45.4.2 pp." DocPartId="be9ec5cafeac46659cc4581bcd8b07b7" PartId="ccb45e066ec64defbddbd75e51d29563"/>
          <Part Type="papunktis" Nr="45.4.3" Abbr="45.4.3 pp." DocPartId="df16f8b253bf4cf0b0a47893b8ae8674" PartId="533d70a6142f4cc08cd88125ca5f5ecc"/>
          <Part Type="papunktis" Nr="45.4.4" Abbr="45.4.4 pp." DocPartId="e7d9172307fb46ab86464982fb95a43d" PartId="d23a818ec88549878a9786bb327c164c"/>
          <Part Type="papunktis" Nr="45.4.5" Abbr="45.4.5 pp." DocPartId="f4d40f74807147b282e6058cbf8e8b3d" PartId="73994f7c117b469aa67baa6fa85345b5"/>
        </Part>
        <Part Type="papunktis" Nr="45.5" Abbr="45.5 pp." DocPartId="6ce8c05f57244dc28c979c0938e3b929" PartId="4654e0dd87de43648bb4407ec5919bc5"/>
        <Part Type="papunktis" Nr="45.6" Abbr="45.6 pp." DocPartId="74ffa9692d8b4cefb06ec5c75ec02ff7" PartId="bd2bb2a13c954bc9a39bd9c9c443a401"/>
        <Part Type="papunktis" Nr="45.7" Abbr="45.7 pp." DocPartId="f12fd157c2714e17b541d163f14939c0" PartId="28a089a7614b444a85f0b6e98ce695b9"/>
        <Part Type="papunktis" Nr="45.8" Abbr="45.8 pp." DocPartId="8318283bca5547dbafb0958e2f8a5757" PartId="4a2fa164cd4841ec879ce6410214c2ad"/>
        <Part Type="papunktis" Nr="45.9" Abbr="45.9 pp." DocPartId="61997cadaa6c4ee8b1a58ec283b27062" PartId="89a7b992603548f6a86f54e15f450b21"/>
        <Part Type="papunktis" Nr="45.10" Abbr="45.10 pp." DocPartId="1b86d6bfc7164337ac7e6f9123fe3e95" PartId="5f000de3216a45648ac5a371e06a256c"/>
      </Part>
      <Part Type="punktas" Nr="46" Abbr="46 p." DocPartId="7cd95bc8eb674709945463eb6d2574d3" PartId="c8a52c6ed4a14d2b88c1392ba2c59443"/>
    </Part>
    <Part Type="skyrius" Nr="12" Title="PARAMOS PARAIŠKŲ TVIRTINIMAS IR PARAMOS SUTARČIŲ SUDARYMAS" DocPartId="af152ede4d3740c9ab21fb14662697a2" PartId="791e2a2708b144269d1dbc32187da0e1">
      <Part Type="punktas" Nr="47" Abbr="47 p." DocPartId="b1bd71bb206746cbb72bcb08ae211ef1" PartId="675419f638d047c598e17d1f01687527">
        <Part Type="papunktis" Nr="47.1" Abbr="47.1 pp." DocPartId="009a8d4b258743268766b8b19bbe980f" PartId="cc8640a425c44b1ba72a0e8322677ef3"/>
        <Part Type="papunktis" Nr="47.2" Abbr="47.2 pp." DocPartId="f0efca5d7f794df488ea78f3b57e453b" PartId="c33f23e187bd4a769955b2b11b15f62e">
          <Part Type="papunktis" Nr="47.2.1" Abbr="47.2.1 pp." DocPartId="5383f15033b34a0698227a2bf6d632a2" PartId="5e031ca61d5046cbb2548162c7200017"/>
          <Part Type="papunktis" Nr="47.2.2" Abbr="47.2.2 pp." DocPartId="c4c3455fde8d4cf09fa5b67c073a9bac" PartId="f5128902e041462f878d2869cc4063d5"/>
        </Part>
      </Part>
      <Part Type="punktas" Nr="48" Abbr="48 p." DocPartId="e7071033b1b041958d5300ab817d59fe" PartId="12410793ba51482bb71e04d62606e497"/>
      <Part Type="punktas" Nr="49" Abbr="49 p." DocPartId="f6b6b5d14b494b998e627891c3f55c54" PartId="48b637c31f9f431bbfcc7430532ee4d2"/>
    </Part>
    <Part Type="skyrius" Nr="13" Title="MOKĖJIMO PRAŠYMO TEIKIMO, ADMINISTRAVIMO IR PARAMOS IŠMOKĖJIMO TVARKA" DocPartId="97e9568702fe47f3bf08b8c03d674d37" PartId="7e70c5cf3c124b0cacfcd9cb0550dd18">
      <Part Type="punktas" Nr="50" Abbr="50 p." DocPartId="f0aa67de9555465eaefbef171f383d45" PartId="df74fb529b8b44df960f27f65d4e4a11"/>
      <Part Type="punktas" Nr="51" Abbr="51 p." DocPartId="6ecb2c51ed36468ea7b6d0d4b12d0a97" PartId="5992ad5a73df40b8ba6838e2dece6cf9"/>
      <Part Type="punktas" Nr="52" Abbr="52 p." DocPartId="0446897aa3584722966245f01d09619b" PartId="963deb3a42c445deb6b40487d1e0328d"/>
      <Part Type="punktas" Nr="53" Abbr="53 p." DocPartId="99005fc2c8e9495a8f3e579c5d9535c7" PartId="c54608d51b27494e99adaa9571c10c19"/>
      <Part Type="punktas" Nr="54" Abbr="54 p." DocPartId="7b2920499e6642d6955acf6b78d63d75" PartId="f26feda526ba4c468db29202f44dd854"/>
      <Part Type="punktas" Nr="55" Abbr="55 p." DocPartId="ab6b67bcef8f49baa17896c3bc70051e" PartId="be1c0d2132a741109b1838f77ddc1c4b"/>
      <Part Type="punktas" Nr="56" Abbr="56 p." DocPartId="174daffcafad47a98ec72efe18a89095" PartId="b769b20cc71a459f8296ad29092e9405">
        <Part Type="papunktis" Nr="56.1" Abbr="56.1 pp." DocPartId="5b1c0c76ef874787b89819f389494ca6" PartId="c9f2d37587fd4550b5181c4ad8bbf30c"/>
        <Part Type="papunktis" Nr="56.2" Abbr="56.2 pp." DocPartId="d095a3c7c5d043a8a4277f8b6919b659" PartId="97d50b3bc70e4512bad351d02ed253db"/>
      </Part>
      <Part Type="punktas" Nr="57" Abbr="57 p." DocPartId="b28849d822424a58b1bcdadfc66bf86e" PartId="f25b23650a0b47e6913922f42c312ef0"/>
      <Part Type="punktas" Nr="58" Abbr="58 p." DocPartId="3c7e2a73c92a4cc6930a3018b600b0dd" PartId="5ed7ff1f5e464868b5715b22b6041be5"/>
      <Part Type="punktas" Nr="59" Abbr="59 p." DocPartId="7d5f34e7f50f437fbea356ef895a0d28" PartId="767224e4386946ad888b400c1ad5cd62">
        <Part Type="papunktis" Nr="59.1" Abbr="59.1 pp." DocPartId="c25bba1d63ca41989510a93a33593b11" PartId="8843a767e6d442b8801cd892ce94b80f"/>
        <Part Type="papunktis" Nr="59.2" Abbr="59.2 pp." DocPartId="56f25eb798024ef1b712761b9950ab7d" PartId="5992964bd6274753a8c12535a47347df"/>
        <Part Type="papunktis" Nr="59.3" Abbr="59.3 pp." DocPartId="967b5a2400c74d8389cf29b81b28666e" PartId="6f10f01b7d224a06911edd4d0c00d4f5"/>
      </Part>
      <Part Type="punktas" Nr="60" Abbr="60 p." DocPartId="c095cd07c1ab471c849c53efeb639052" PartId="2682a69517fc4a04a4256c625fce5b3c"/>
      <Part Type="punktas" Nr="61" Abbr="61 p." DocPartId="1d2b6b535bfd4d8f9521f1e13d0fd74a" PartId="3bd44a9f94cc41e0850f340a5274a1c5"/>
    </Part>
    <Part Type="skyrius" Nr="14" Title="SANKCIJOS" DocPartId="61196f69ef9b44319878d7e125bdb823" PartId="8427950b7667481e887f60cc7e224cc6">
      <Part Type="punktas" Nr="62" Abbr="62 p." DocPartId="93f422c80b964d66a54d5fb20fa2e672" PartId="9b48f4bd46774f8bb4216a87807618d5"/>
      <Part Type="punktas" Nr="63" Abbr="63 p." DocPartId="50e2fa7d9ba046678883aa0914dcb017" PartId="2294a6d266e94b87a65011845afdee4f"/>
      <Part Type="punktas" Nr="64" Abbr="64 p." DocPartId="a79ac500a63645cdb48566fa94026e49" PartId="6532fd75f8e146648724bb155b6d5d99"/>
      <Part Type="punktas" Nr="65" Abbr="65 p." DocPartId="ceba62135a2149668357c499db9cab8f" PartId="11787bbb35504ff98ca4f59c7a3676e3">
        <Part Type="papunktis" Nr="65.1" Abbr="65.1 pp." DocPartId="79452e2075244f5cbb97c6a62a2df0ed" PartId="17b2674aba054b8aaef3fb59b8f49e5a"/>
        <Part Type="papunktis" Nr="65.2" Abbr="65.2 pp." DocPartId="85d56a9c3093419496f75bc795146ec6" PartId="bf958ce2486643e2abae4096ddd5928b"/>
      </Part>
    </Part>
    <Part Type="skyrius" Nr="15" Title="BAIGIAMOSIOS NUOSTATOS" DocPartId="ade82895d0bb4c07ab7a066a8beb8ca3" PartId="5304ff82f49446de9eec4ed18d003921">
      <Part Type="punktas" Nr="66" Abbr="66 p." DocPartId="9b79ae5bd77f4a4db07278f5edef0ecd" PartId="5035e6662a79448a8d663cfa79d7ca33"/>
      <Part Type="punktas" Nr="67" Abbr="67 p." DocPartId="8d4e727e9c7740f58fa86de793a038bf" PartId="314ad4de33c74748aeeecc5c3396222d"/>
      <Part Type="punktas" Nr="68" Abbr="68 p." DocPartId="7165160af248435e89aaeb373432ef99" PartId="59a5462bb83f403bafa68b1fb09529bd"/>
    </Part>
    <Part Type="pabaiga" DocPartId="8fe6032926a446949702c6dbbf82b0fe" PartId="82380c5067844568a75e22f916ec7025"/>
  </Part>
</Parts>
</file>

<file path=customXml/itemProps1.xml><?xml version="1.0" encoding="utf-8"?>
<ds:datastoreItem xmlns:ds="http://schemas.openxmlformats.org/officeDocument/2006/customXml" ds:itemID="{4BD56BC7-F40B-45A7-B89F-346E2F6BC1F1}">
  <ds:schemaRefs>
    <ds:schemaRef ds:uri="http://lrs.lt/TAIS/DocParts"/>
  </ds:schemaRefs>
</ds:datastoreItem>
</file>

<file path=docProps/app.xml><?xml version="1.0" encoding="utf-8"?>
<Properties xmlns="http://schemas.openxmlformats.org/officeDocument/2006/extended-properties">
  <Template>Normal.dotm</Template>
  <TotalTime>0</TotalTime>
  <Pages>47</Pages>
  <Words>16708</Words>
  <Characters>119821</Characters>
  <Application>Microsoft Office Word</Application>
  <DocSecurity>0</DocSecurity>
  <Lines>998</Lines>
  <Paragraphs>272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136257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2021-10-06T06:48:00Z</dcterms:created>
  <dcterms:modified xsi:type="dcterms:W3CDTF">2022-02-05T19:53:00Z</dcterms:modified>
  <revision>1</revision>
</coreProperties>
</file>