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c33c6be43e64225a8466e0e19608447"/>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2025-01-21, i. k. 2025-00691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2026-01-01:</w:t>
          </w:r>
        </w:p>
        <w:p>
          <w:pPr>
            <w:rPr>
              <w:rFonts w:ascii="Times New Roman" w:hAnsi="Times New Roman"/>
              <w:sz w:val="20"/>
              <w:i/>
            </w:rPr>
          </w:pPr>
          <w:r>
            <w:rPr>
              <w:rFonts w:ascii="Times New Roman" w:hAnsi="Times New Roman"/>
              <w:sz w:val="20"/>
              <w:i/>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pPr>
            <w:rPr>
              <w:rFonts w:ascii="Times New Roman" w:hAnsi="Times New Roman"/>
              <w:sz w:val="22"/>
            </w:rPr>
          </w:pPr>
        </w:p>
        <w:p>
          <w:pPr>
            <w:spacing w:line="360" w:lineRule="auto"/>
            <w:jc w:val="center"/>
            <w:rPr>
              <w:b/>
              <w:bCs/>
              <w:szCs w:val="24"/>
            </w:rPr>
          </w:pPr>
          <w:r>
            <w:rPr>
              <w:bCs/>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24"/>
            </w:rPr>
            <w:t>LIETUVOS RESPUBLIKOS</w:t>
          </w:r>
        </w:p>
        <w:p>
          <w:pPr>
            <w:spacing w:line="360" w:lineRule="auto"/>
            <w:jc w:val="center"/>
            <w:rPr>
              <w:b/>
              <w:bCs/>
              <w:szCs w:val="24"/>
            </w:rPr>
          </w:pPr>
          <w:r>
            <w:rPr>
              <w:b/>
              <w:bCs/>
              <w:szCs w:val="24"/>
            </w:rPr>
            <w:t>KELIŲ ĮSTATYMO NR. I-891 3, 4, 9 IR 20 STRAIPSNIŲ PAKEITIMO</w:t>
          </w:r>
        </w:p>
        <w:p>
          <w:pPr>
            <w:spacing w:line="360" w:lineRule="auto"/>
            <w:jc w:val="center"/>
            <w:rPr>
              <w:b/>
              <w:bCs/>
              <w:szCs w:val="24"/>
            </w:rPr>
          </w:pPr>
          <w:r>
            <w:rPr>
              <w:b/>
              <w:bCs/>
              <w:szCs w:val="24"/>
            </w:rPr>
            <w:t>ĮSTATYMAS</w:t>
          </w:r>
        </w:p>
        <w:p>
          <w:pPr>
            <w:spacing w:line="360" w:lineRule="auto"/>
            <w:jc w:val="center"/>
            <w:rPr>
              <w:szCs w:val="24"/>
            </w:rPr>
          </w:pPr>
        </w:p>
        <w:p>
          <w:pPr>
            <w:spacing w:line="360" w:lineRule="auto"/>
            <w:jc w:val="center"/>
            <w:rPr>
              <w:szCs w:val="24"/>
            </w:rPr>
          </w:pPr>
          <w:r>
            <w:rPr>
              <w:szCs w:val="24"/>
              <w:lang w:val="en-US"/>
            </w:rPr>
            <w:t>2025</w:t>
          </w:r>
          <w:r>
            <w:rPr>
              <w:szCs w:val="24"/>
            </w:rPr>
            <w:t xml:space="preserve"> m. </w:t>
          </w:r>
          <w:r>
            <w:rPr>
              <w:szCs w:val="24"/>
              <w:lang w:val="en-US"/>
            </w:rPr>
            <w:t>sausio</w:t>
          </w:r>
          <w:r>
            <w:rPr>
              <w:szCs w:val="24"/>
            </w:rPr>
            <w:t xml:space="preserve"> </w:t>
          </w:r>
          <w:r>
            <w:rPr>
              <w:szCs w:val="24"/>
              <w:lang w:val="en-US"/>
            </w:rPr>
            <w:t>14</w:t>
          </w:r>
          <w:r>
            <w:rPr>
              <w:szCs w:val="24"/>
            </w:rPr>
            <w:t xml:space="preserve"> d. Nr. </w:t>
          </w:r>
          <w:r>
            <w:rPr>
              <w:szCs w:val="24"/>
              <w:lang w:val="en-US"/>
            </w:rPr>
            <w:t>XV-112</w:t>
            <w:br/>
          </w:r>
          <w:r>
            <w:rPr>
              <w:szCs w:val="24"/>
            </w:rPr>
            <w:t>Vilnius</w:t>
          </w:r>
        </w:p>
        <w:p>
          <w:pPr>
            <w:spacing w:line="360" w:lineRule="auto"/>
            <w:jc w:val="center"/>
            <w:rPr>
              <w:szCs w:val="24"/>
            </w:rPr>
          </w:pPr>
        </w:p>
        <w:sdt>
          <w:sdtPr>
            <w:alias w:val="1 str."/>
            <w:tag w:val="part_8f053d528d094e61ad295052843b5823"/>
            <w:lock w:val="sdtLocked"/>
            <w:richText/>
          </w:sdtPr>
          <w:sdtContent>
            <w:p>
              <w:pPr>
                <w:spacing w:line="360" w:lineRule="auto"/>
                <w:ind w:firstLine="720"/>
                <w:jc w:val="both"/>
                <w:rPr>
                  <w:b/>
                  <w:bCs/>
                  <w:szCs w:val="24"/>
                  <w:lang w:eastAsia="lt-LT"/>
                </w:rPr>
              </w:pPr>
              <w:sdt>
                <w:sdtPr>
                  <w:alias w:val="Numeris"/>
                  <w:tag w:val="nr_8f053d528d094e61ad295052843b5823"/>
                  <w:lock w:val="sdtLocked"/>
                  <w:richText/>
                </w:sdtPr>
                <w:sdtContent>
                  <w:r>
                    <w:rPr>
                      <w:b/>
                      <w:bCs/>
                      <w:szCs w:val="24"/>
                      <w:lang w:eastAsia="lt-LT"/>
                    </w:rPr>
                    <w:t>1</w:t>
                  </w:r>
                </w:sdtContent>
              </w:sdt>
              <w:r>
                <w:rPr>
                  <w:b/>
                  <w:bCs/>
                  <w:szCs w:val="24"/>
                  <w:lang w:eastAsia="lt-LT"/>
                </w:rPr>
                <w:t xml:space="preserve"> straipsnis. </w:t>
              </w:r>
              <w:sdt>
                <w:sdtPr>
                  <w:alias w:val="Pavadinimas"/>
                  <w:tag w:val="title_8f053d528d094e61ad295052843b5823"/>
                  <w:lock w:val="sdtLocked"/>
                  <w:richText/>
                </w:sdtPr>
                <w:sdtContent>
                  <w:r>
                    <w:rPr>
                      <w:b/>
                      <w:bCs/>
                      <w:szCs w:val="24"/>
                      <w:lang w:eastAsia="lt-LT"/>
                    </w:rPr>
                    <w:t>3 straipsnio pakeitimas</w:t>
                  </w:r>
                </w:sdtContent>
              </w:sdt>
            </w:p>
            <w:sdt>
              <w:sdtPr>
                <w:alias w:val="1 str. 1 d."/>
                <w:tag w:val="part_07cb543b80414f6a9263644d25a6e019"/>
                <w:lock w:val="sdtLocked"/>
                <w:richText/>
              </w:sdtPr>
              <w:sdtContent>
                <w:p>
                  <w:pPr>
                    <w:spacing w:line="360" w:lineRule="auto"/>
                    <w:ind w:firstLine="720"/>
                    <w:jc w:val="both"/>
                    <w:rPr>
                      <w:szCs w:val="24"/>
                      <w:lang w:eastAsia="lt-LT"/>
                    </w:rPr>
                  </w:pPr>
                  <w:sdt>
                    <w:sdtPr>
                      <w:alias w:val="Numeris"/>
                      <w:tag w:val="nr_07cb543b80414f6a9263644d25a6e019"/>
                      <w:lock w:val="sdtLocked"/>
                      <w:richText/>
                    </w:sdtPr>
                    <w:sdtContent>
                      <w:r>
                        <w:rPr>
                          <w:szCs w:val="24"/>
                          <w:lang w:eastAsia="lt-LT"/>
                        </w:rPr>
                        <w:t>1</w:t>
                      </w:r>
                    </w:sdtContent>
                  </w:sdt>
                  <w:r>
                    <w:rPr>
                      <w:szCs w:val="24"/>
                      <w:lang w:eastAsia="lt-LT"/>
                    </w:rPr>
                    <w:t>. Pakeisti 3 straipsnio 2 dalies 3 punktą ir jį išdėstyti taip:</w:t>
                  </w:r>
                </w:p>
                <w:sdt>
                  <w:sdtPr>
                    <w:alias w:val="citata"/>
                    <w:tag w:val="part_a38d8f3b9a0d436aa195296bf37a43a6"/>
                    <w:lock w:val="sdtLocked"/>
                    <w:richText/>
                  </w:sdtPr>
                  <w:sdtContent>
                    <w:sdt>
                      <w:sdtPr>
                        <w:alias w:val="3 p."/>
                        <w:tag w:val="part_d790fabe45794d929caf602c6ae9b04b"/>
                        <w:lock w:val="sdtLocked"/>
                        <w:richText/>
                      </w:sdtPr>
                      <w:sdtContent>
                        <w:p>
                          <w:pPr>
                            <w:spacing w:line="360" w:lineRule="auto"/>
                            <w:ind w:firstLine="720"/>
                            <w:jc w:val="both"/>
                            <w:rPr>
                              <w:szCs w:val="24"/>
                              <w:lang w:eastAsia="lt-LT"/>
                            </w:rPr>
                          </w:pPr>
                          <w:r>
                            <w:rPr>
                              <w:szCs w:val="24"/>
                              <w:lang w:eastAsia="lt-LT"/>
                            </w:rPr>
                            <w:t>„3) rajoninius kelius. Tai keliai, jungiantys miestų ir miestelių gyvenamąsias vietoves nuo jų teritorijų ribų su magistraliniais ir krašto keliais;“.</w:t>
                          </w:r>
                        </w:p>
                      </w:sdtContent>
                    </w:sdt>
                  </w:sdtContent>
                </w:sdt>
              </w:sdtContent>
            </w:sdt>
            <w:sdt>
              <w:sdtPr>
                <w:alias w:val="1 str. 2 d."/>
                <w:tag w:val="part_52ad30960ad54a1f92c90047659fe4b5"/>
                <w:lock w:val="sdtLocked"/>
                <w:richText/>
              </w:sdtPr>
              <w:sdtContent>
                <w:p>
                  <w:pPr>
                    <w:spacing w:line="360" w:lineRule="auto"/>
                    <w:ind w:firstLine="720"/>
                    <w:jc w:val="both"/>
                    <w:rPr>
                      <w:bCs/>
                      <w:szCs w:val="24"/>
                      <w:lang w:eastAsia="lt-LT"/>
                    </w:rPr>
                  </w:pPr>
                  <w:sdt>
                    <w:sdtPr>
                      <w:alias w:val="Numeris"/>
                      <w:tag w:val="nr_52ad30960ad54a1f92c90047659fe4b5"/>
                      <w:lock w:val="sdtLocked"/>
                      <w:richText/>
                    </w:sdtPr>
                    <w:sdtContent>
                      <w:r>
                        <w:rPr>
                          <w:bCs/>
                          <w:szCs w:val="24"/>
                          <w:lang w:eastAsia="lt-LT"/>
                        </w:rPr>
                        <w:t>2</w:t>
                      </w:r>
                    </w:sdtContent>
                  </w:sdt>
                  <w:r>
                    <w:rPr>
                      <w:bCs/>
                      <w:szCs w:val="24"/>
                      <w:lang w:eastAsia="lt-LT"/>
                    </w:rPr>
                    <w:t>. Papildyti 3 straipsnio 2 dalį 4 punktu:</w:t>
                  </w:r>
                </w:p>
                <w:sdt>
                  <w:sdtPr>
                    <w:alias w:val="citata"/>
                    <w:tag w:val="part_1dff093e61634706890733762d5ef30d"/>
                    <w:lock w:val="sdtLocked"/>
                    <w:richText/>
                  </w:sdtPr>
                  <w:sdtContent>
                    <w:sdt>
                      <w:sdtPr>
                        <w:alias w:val="4 p."/>
                        <w:tag w:val="part_2593976ed7314591acea79a923033ec7"/>
                        <w:lock w:val="sdtLocked"/>
                        <w:richText/>
                      </w:sdtPr>
                      <w:sdtContent>
                        <w:p>
                          <w:pPr>
                            <w:spacing w:line="360" w:lineRule="auto"/>
                            <w:ind w:firstLine="720"/>
                            <w:jc w:val="both"/>
                            <w:rPr>
                              <w:bCs/>
                            </w:rPr>
                          </w:pPr>
                          <w:r>
                            <w:rPr>
                              <w:bCs/>
                              <w:szCs w:val="24"/>
                              <w:lang w:eastAsia="lt-LT"/>
                            </w:rPr>
                            <w:t>„</w:t>
                          </w:r>
                          <w:sdt>
                            <w:sdtPr>
                              <w:alias w:val="Numeris"/>
                              <w:tag w:val="nr_2593976ed7314591acea79a923033ec7"/>
                              <w:lock w:val="sdtLocked"/>
                              <w:richText/>
                            </w:sdtPr>
                            <w:sdtContent>
                              <w:r>
                                <w:rPr>
                                  <w:bCs/>
                                </w:rPr>
                                <w:t>4</w:t>
                              </w:r>
                            </w:sdtContent>
                          </w:sdt>
                          <w:r>
                            <w:rPr>
                              <w:bCs/>
                            </w:rPr>
                            <w:t>) rajoninius kelius miestų ir miestelių teritorijose.“</w:t>
                          </w:r>
                        </w:p>
                      </w:sdtContent>
                    </w:sdt>
                  </w:sdtContent>
                </w:sdt>
              </w:sdtContent>
            </w:sdt>
            <w:sdt>
              <w:sdtPr>
                <w:alias w:val="1 str. 3 d."/>
                <w:tag w:val="part_6e09fe5787454a86b2d85a0b93d8ef97"/>
                <w:lock w:val="sdtLocked"/>
                <w:richText/>
              </w:sdtPr>
              <w:sdtContent>
                <w:p>
                  <w:pPr>
                    <w:spacing w:line="360" w:lineRule="auto"/>
                    <w:ind w:firstLine="720"/>
                    <w:jc w:val="both"/>
                    <w:rPr>
                      <w:szCs w:val="24"/>
                      <w:lang w:eastAsia="lt-LT"/>
                    </w:rPr>
                  </w:pPr>
                  <w:sdt>
                    <w:sdtPr>
                      <w:alias w:val="Numeris"/>
                      <w:tag w:val="nr_6e09fe5787454a86b2d85a0b93d8ef97"/>
                      <w:lock w:val="sdtLocked"/>
                      <w:richText/>
                    </w:sdtPr>
                    <w:sdtContent>
                      <w:r>
                        <w:rPr>
                          <w:bCs/>
                          <w:szCs w:val="24"/>
                          <w:lang w:eastAsia="lt-LT"/>
                        </w:rPr>
                        <w:t>3</w:t>
                      </w:r>
                    </w:sdtContent>
                  </w:sdt>
                  <w:r>
                    <w:rPr>
                      <w:bCs/>
                      <w:szCs w:val="24"/>
                      <w:lang w:eastAsia="lt-LT"/>
                    </w:rPr>
                    <w:t>.</w:t>
                  </w:r>
                  <w:r>
                    <w:rPr>
                      <w:szCs w:val="24"/>
                      <w:lang w:eastAsia="lt-LT"/>
                    </w:rPr>
                    <w:t xml:space="preserve"> Pakeisti 3 straipsnio 3 dalį ir ją išdėstyti taip:</w:t>
                  </w:r>
                </w:p>
                <w:sdt>
                  <w:sdtPr>
                    <w:alias w:val="citata"/>
                    <w:tag w:val="part_fcb12dad83f74ba8856287273fd1227a"/>
                    <w:lock w:val="sdtLocked"/>
                    <w:richText/>
                  </w:sdtPr>
                  <w:sdtContent>
                    <w:sdt>
                      <w:sdtPr>
                        <w:alias w:val="3 d."/>
                        <w:tag w:val="part_44efae98eb4e4a7187fefb5d173b228b"/>
                        <w:lock w:val="sdtLocked"/>
                        <w:richText/>
                      </w:sdtPr>
                      <w:sdtContent>
                        <w:p>
                          <w:pPr>
                            <w:spacing w:line="360" w:lineRule="auto"/>
                            <w:ind w:firstLine="720"/>
                            <w:jc w:val="both"/>
                            <w:rPr>
                              <w:szCs w:val="24"/>
                              <w:lang w:eastAsia="lt-LT"/>
                            </w:rPr>
                          </w:pPr>
                          <w:r>
                            <w:rPr>
                              <w:szCs w:val="24"/>
                              <w:lang w:eastAsia="lt-LT"/>
                            </w:rPr>
                            <w:t>„</w:t>
                          </w:r>
                          <w:sdt>
                            <w:sdtPr>
                              <w:alias w:val="Numeris"/>
                              <w:tag w:val="nr_44efae98eb4e4a7187fefb5d173b228b"/>
                              <w:lock w:val="sdtLocked"/>
                              <w:richText/>
                            </w:sdtPr>
                            <w:sdtContent>
                              <w:r>
                                <w:rPr>
                                  <w:szCs w:val="24"/>
                                  <w:lang w:eastAsia="lt-LT"/>
                                </w:rPr>
                                <w:t>3</w:t>
                              </w:r>
                            </w:sdtContent>
                          </w:sdt>
                          <w:r>
                            <w:rPr>
                              <w:szCs w:val="24"/>
                              <w:lang w:eastAsia="lt-LT"/>
                            </w:rPr>
                            <w:t>. Vietinės reikšmės keliai skirstomi į:</w:t>
                          </w:r>
                        </w:p>
                        <w:sdt>
                          <w:sdtPr>
                            <w:alias w:val="3 d. 1 p."/>
                            <w:tag w:val="part_d39ec17ae2b4405c848d0cb6f2fc00e5"/>
                            <w:lock w:val="sdtLocked"/>
                            <w:richText/>
                          </w:sdtPr>
                          <w:sdtContent>
                            <w:p>
                              <w:pPr>
                                <w:spacing w:line="360" w:lineRule="auto"/>
                                <w:ind w:firstLine="720"/>
                                <w:jc w:val="both"/>
                                <w:rPr>
                                  <w:szCs w:val="24"/>
                                  <w:lang w:eastAsia="lt-LT"/>
                                </w:rPr>
                              </w:pPr>
                              <w:sdt>
                                <w:sdtPr>
                                  <w:alias w:val="Numeris"/>
                                  <w:tag w:val="nr_d39ec17ae2b4405c848d0cb6f2fc00e5"/>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jungiamieji ir kiti keliai, nepriskiriami valstybinės reikšmės keliams;</w:t>
                              </w:r>
                            </w:p>
                          </w:sdtContent>
                        </w:sdt>
                        <w:sdt>
                          <w:sdtPr>
                            <w:alias w:val="3 d. 2 p."/>
                            <w:tag w:val="part_ac96fb4eed0b49469bc5c2b86e37b074"/>
                            <w:lock w:val="sdtLocked"/>
                            <w:richText/>
                          </w:sdtPr>
                          <w:sdtContent>
                            <w:p>
                              <w:pPr>
                                <w:spacing w:line="360" w:lineRule="auto"/>
                                <w:ind w:firstLine="720"/>
                                <w:jc w:val="both"/>
                                <w:rPr>
                                  <w:szCs w:val="24"/>
                                  <w:lang w:eastAsia="lt-LT"/>
                                </w:rPr>
                              </w:pPr>
                              <w:sdt>
                                <w:sdtPr>
                                  <w:alias w:val="Numeris"/>
                                  <w:tag w:val="nr_ac96fb4eed0b49469bc5c2b86e37b074"/>
                                  <w:lock w:val="sdtLocked"/>
                                  <w:richText/>
                                </w:sdtPr>
                                <w:sdtContent>
                                  <w:r>
                                    <w:rPr>
                                      <w:szCs w:val="24"/>
                                      <w:lang w:eastAsia="lt-LT"/>
                                    </w:rPr>
                                    <w:t>2</w:t>
                                  </w:r>
                                </w:sdtContent>
                              </w:sdt>
                              <w:r>
                                <w:rPr>
                                  <w:szCs w:val="24"/>
                                  <w:lang w:eastAsia="lt-LT"/>
                                </w:rPr>
                                <w:t xml:space="preserve">) </w:t>
                              </w:r>
                              <w:r>
                                <w:rPr>
                                  <w:bCs/>
                                </w:rPr>
                                <w:t>savivaldybėms perduotus</w:t>
                              </w:r>
                              <w:r>
                                <w:rPr>
                                  <w:b/>
                                  <w:bCs/>
                                </w:rPr>
                                <w:t xml:space="preserve"> </w:t>
                              </w:r>
                              <w:r>
                                <w:rPr>
                                  <w:szCs w:val="24"/>
                                  <w:lang w:eastAsia="lt-LT"/>
                                </w:rPr>
                                <w:t>rajoninius kelius miestų ir miestelių teritorijose;</w:t>
                              </w:r>
                            </w:p>
                          </w:sdtContent>
                        </w:sdt>
                        <w:sdt>
                          <w:sdtPr>
                            <w:alias w:val="3 d. 3 p."/>
                            <w:tag w:val="part_908dfe7552f34e1b84794ed79ea4fac3"/>
                            <w:lock w:val="sdtLocked"/>
                            <w:richText/>
                          </w:sdtPr>
                          <w:sdtContent>
                            <w:p>
                              <w:pPr>
                                <w:spacing w:line="360" w:lineRule="auto"/>
                                <w:ind w:firstLine="720"/>
                                <w:jc w:val="both"/>
                                <w:rPr>
                                  <w:szCs w:val="24"/>
                                  <w:lang w:eastAsia="lt-LT"/>
                                </w:rPr>
                              </w:pPr>
                              <w:sdt>
                                <w:sdtPr>
                                  <w:alias w:val="Numeris"/>
                                  <w:tag w:val="nr_908dfe7552f34e1b84794ed79ea4fac3"/>
                                  <w:lock w:val="sdtLocked"/>
                                  <w:richText/>
                                </w:sdtPr>
                                <w:sdtContent>
                                  <w:r>
                                    <w:rPr>
                                      <w:szCs w:val="24"/>
                                      <w:lang w:eastAsia="lt-LT"/>
                                    </w:rPr>
                                    <w:t>3</w:t>
                                  </w:r>
                                </w:sdtContent>
                              </w:sdt>
                              <w:r>
                                <w:rPr>
                                  <w:szCs w:val="24"/>
                                  <w:lang w:eastAsia="lt-LT"/>
                                </w:rPr>
                                <w:t xml:space="preserve">) vidaus kelius. Tai fizinių ar juridinių asmenų, kitų organizacijų, jų padalinių (toliau – fiziniai ar juridiniai asmenys) reikmėms naudojami keliai: miškų, nacionalinių parkų, valstybės saugomų teritorijų, pasienio, karjerų, privažiavimo prie hidrotechninių įrenginių, ribotų teritorijų – kiemų keliai ir visi kiti keliai, nepriskirti viešiesiems keliams ar vietinės reikšmės </w:t>
                              </w:r>
                              <w:r>
                                <w:rPr>
                                  <w:bCs/>
                                  <w:szCs w:val="24"/>
                                  <w:lang w:eastAsia="lt-LT"/>
                                </w:rPr>
                                <w:t>savivaldybėms perduotiems</w:t>
                              </w:r>
                              <w:r>
                                <w:rPr>
                                  <w:szCs w:val="24"/>
                                  <w:lang w:eastAsia="lt-LT"/>
                                </w:rPr>
                                <w:t xml:space="preserve"> rajoniniams keliams miestų ir miestelių teritorijose.“</w:t>
                              </w:r>
                            </w:p>
                            <w:p>
                              <w:pPr>
                                <w:spacing w:line="360" w:lineRule="auto"/>
                                <w:ind w:firstLine="720"/>
                                <w:jc w:val="both"/>
                                <w:rPr>
                                  <w:szCs w:val="24"/>
                                  <w:lang w:eastAsia="lt-LT"/>
                                </w:rPr>
                              </w:pPr>
                            </w:p>
                          </w:sdtContent>
                        </w:sdt>
                      </w:sdtContent>
                    </w:sdt>
                  </w:sdtContent>
                </w:sdt>
              </w:sdtContent>
            </w:sdt>
          </w:sdtContent>
        </w:sdt>
        <w:sdt>
          <w:sdtPr>
            <w:alias w:val="2 str."/>
            <w:tag w:val="part_4067e64cad724f7d8076030a03eacb1f"/>
            <w:lock w:val="sdtLocked"/>
            <w:richText/>
          </w:sdtPr>
          <w:sdtContent>
            <w:p>
              <w:pPr>
                <w:spacing w:line="360" w:lineRule="auto"/>
                <w:ind w:firstLine="720"/>
                <w:jc w:val="both"/>
                <w:rPr>
                  <w:szCs w:val="24"/>
                  <w:lang w:eastAsia="lt-LT"/>
                </w:rPr>
              </w:pPr>
              <w:sdt>
                <w:sdtPr>
                  <w:alias w:val="Numeris"/>
                  <w:tag w:val="nr_4067e64cad724f7d8076030a03eacb1f"/>
                  <w:lock w:val="sdtLocked"/>
                  <w:richText/>
                </w:sdtPr>
                <w:sdtContent>
                  <w:r>
                    <w:rPr>
                      <w:b/>
                      <w:bCs/>
                      <w:szCs w:val="24"/>
                      <w:lang w:eastAsia="lt-LT"/>
                    </w:rPr>
                    <w:t>2</w:t>
                  </w:r>
                </w:sdtContent>
              </w:sdt>
              <w:r>
                <w:rPr>
                  <w:b/>
                  <w:bCs/>
                  <w:szCs w:val="24"/>
                  <w:lang w:eastAsia="lt-LT"/>
                </w:rPr>
                <w:t xml:space="preserve"> straipsnis. </w:t>
              </w:r>
              <w:sdt>
                <w:sdtPr>
                  <w:alias w:val="Pavadinimas"/>
                  <w:tag w:val="title_4067e64cad724f7d8076030a03eacb1f"/>
                  <w:lock w:val="sdtLocked"/>
                  <w:richText/>
                </w:sdtPr>
                <w:sdtContent>
                  <w:r>
                    <w:rPr>
                      <w:b/>
                      <w:bCs/>
                      <w:szCs w:val="24"/>
                      <w:lang w:eastAsia="lt-LT"/>
                    </w:rPr>
                    <w:t>4 straipsnio pakeitimas</w:t>
                  </w:r>
                </w:sdtContent>
              </w:sdt>
            </w:p>
            <w:sdt>
              <w:sdtPr>
                <w:alias w:val="2 str. 1 d."/>
                <w:tag w:val="part_4d5cfa71ca8041548d23881b45f99819"/>
                <w:lock w:val="sdtLocked"/>
                <w:richText/>
              </w:sdtPr>
              <w:sdtContent>
                <w:p>
                  <w:pPr>
                    <w:spacing w:line="360" w:lineRule="auto"/>
                    <w:ind w:firstLine="720"/>
                    <w:jc w:val="both"/>
                    <w:rPr>
                      <w:szCs w:val="24"/>
                      <w:lang w:eastAsia="lt-LT"/>
                    </w:rPr>
                  </w:pPr>
                  <w:sdt>
                    <w:sdtPr>
                      <w:alias w:val="Numeris"/>
                      <w:tag w:val="nr_4d5cfa71ca8041548d23881b45f99819"/>
                      <w:lock w:val="sdtLocked"/>
                      <w:richText/>
                    </w:sdtPr>
                    <w:sdtContent>
                      <w:r>
                        <w:rPr>
                          <w:szCs w:val="24"/>
                          <w:lang w:eastAsia="lt-LT"/>
                        </w:rPr>
                        <w:t>1</w:t>
                      </w:r>
                    </w:sdtContent>
                  </w:sdt>
                  <w:r>
                    <w:rPr>
                      <w:szCs w:val="24"/>
                      <w:lang w:eastAsia="lt-LT"/>
                    </w:rPr>
                    <w:t>. Pakeisti 4 straipsnio 3 dalį ir ją išdėstyti taip:</w:t>
                  </w:r>
                </w:p>
                <w:sdt>
                  <w:sdtPr>
                    <w:alias w:val="citata"/>
                    <w:tag w:val="part_44dac745d655485cbedeae366f0711b8"/>
                    <w:lock w:val="sdtLocked"/>
                    <w:richText/>
                  </w:sdtPr>
                  <w:sdtContent>
                    <w:sdt>
                      <w:sdtPr>
                        <w:alias w:val="3 d."/>
                        <w:tag w:val="part_9f1100f9bae547888bade42fa47fec52"/>
                        <w:lock w:val="sdtLocked"/>
                        <w:richText/>
                      </w:sdtPr>
                      <w:sdtContent>
                        <w:p>
                          <w:pPr>
                            <w:spacing w:line="360" w:lineRule="auto"/>
                            <w:ind w:firstLine="720"/>
                            <w:jc w:val="both"/>
                            <w:rPr>
                              <w:szCs w:val="24"/>
                              <w:lang w:eastAsia="lt-LT"/>
                            </w:rPr>
                          </w:pPr>
                          <w:r>
                            <w:rPr>
                              <w:szCs w:val="24"/>
                              <w:lang w:eastAsia="lt-LT"/>
                            </w:rPr>
                            <w:t>„</w:t>
                          </w:r>
                          <w:sdt>
                            <w:sdtPr>
                              <w:alias w:val="Numeris"/>
                              <w:tag w:val="nr_9f1100f9bae547888bade42fa47fec52"/>
                              <w:lock w:val="sdtLocked"/>
                              <w:richText/>
                            </w:sdtPr>
                            <w:sdtContent>
                              <w:r>
                                <w:rPr>
                                  <w:szCs w:val="24"/>
                                  <w:lang w:eastAsia="lt-LT"/>
                                </w:rPr>
                                <w:t>3</w:t>
                              </w:r>
                            </w:sdtContent>
                          </w:sdt>
                          <w:r>
                            <w:rPr>
                              <w:szCs w:val="24"/>
                              <w:lang w:eastAsia="lt-LT"/>
                            </w:rPr>
                            <w:t xml:space="preserve">. Vietinės reikšmės viešieji keliai, </w:t>
                          </w:r>
                          <w:r>
                            <w:rPr>
                              <w:bCs/>
                            </w:rPr>
                            <w:t>savivaldybėms perduoti</w:t>
                          </w:r>
                          <w:r>
                            <w:rPr>
                              <w:szCs w:val="24"/>
                              <w:lang w:eastAsia="lt-LT"/>
                            </w:rPr>
                            <w:t xml:space="preserve"> rajoniniai keliai miestų ir miestelių teritorijose ir gatvės nuosavybės teise priklauso savivaldybėms, o vidaus keliai – valstybei, savivaldybėms, kitiems juridiniams ir (ar) fiziniams asmenims.“</w:t>
                          </w:r>
                        </w:p>
                      </w:sdtContent>
                    </w:sdt>
                  </w:sdtContent>
                </w:sdt>
              </w:sdtContent>
            </w:sdt>
            <w:sdt>
              <w:sdtPr>
                <w:alias w:val="2 str. 2 d."/>
                <w:tag w:val="part_8138226315dc404c89fb475e10455883"/>
                <w:lock w:val="sdtLocked"/>
                <w:richText/>
              </w:sdtPr>
              <w:sdtContent>
                <w:p>
                  <w:pPr>
                    <w:spacing w:line="360" w:lineRule="auto"/>
                    <w:ind w:firstLine="720"/>
                    <w:jc w:val="both"/>
                    <w:rPr>
                      <w:szCs w:val="24"/>
                      <w:lang w:eastAsia="lt-LT"/>
                    </w:rPr>
                  </w:pPr>
                  <w:sdt>
                    <w:sdtPr>
                      <w:alias w:val="Numeris"/>
                      <w:tag w:val="nr_8138226315dc404c89fb475e10455883"/>
                      <w:lock w:val="sdtLocked"/>
                      <w:richText/>
                    </w:sdtPr>
                    <w:sdtContent>
                      <w:r>
                        <w:rPr>
                          <w:szCs w:val="24"/>
                          <w:lang w:eastAsia="lt-LT"/>
                        </w:rPr>
                        <w:t>2</w:t>
                      </w:r>
                    </w:sdtContent>
                  </w:sdt>
                  <w:r>
                    <w:rPr>
                      <w:szCs w:val="24"/>
                      <w:lang w:eastAsia="lt-LT"/>
                    </w:rPr>
                    <w:t>. Papildyti 4 straipsnį 5 dalimi:</w:t>
                  </w:r>
                </w:p>
                <w:sdt>
                  <w:sdtPr>
                    <w:alias w:val="citata"/>
                    <w:tag w:val="part_681e87fa602043158258acc3cd32ce7e"/>
                    <w:lock w:val="sdtLocked"/>
                    <w:richText/>
                  </w:sdtPr>
                  <w:sdtContent>
                    <w:sdt>
                      <w:sdtPr>
                        <w:alias w:val="5 d."/>
                        <w:tag w:val="part_c1e68e803439435f9b97d30162036e52"/>
                        <w:lock w:val="sdtLocked"/>
                        <w:richText/>
                      </w:sdtPr>
                      <w:sdtContent>
                        <w:p>
                          <w:pPr>
                            <w:spacing w:line="360" w:lineRule="auto"/>
                            <w:ind w:firstLine="720"/>
                            <w:jc w:val="both"/>
                            <w:rPr>
                              <w:szCs w:val="24"/>
                              <w:lang w:eastAsia="lt-LT"/>
                            </w:rPr>
                          </w:pPr>
                          <w:r>
                            <w:rPr>
                              <w:szCs w:val="24"/>
                              <w:lang w:eastAsia="lt-LT"/>
                            </w:rPr>
                            <w:t>„</w:t>
                          </w:r>
                          <w:sdt>
                            <w:sdtPr>
                              <w:alias w:val="Numeris"/>
                              <w:tag w:val="nr_c1e68e803439435f9b97d30162036e52"/>
                              <w:lock w:val="sdtLocked"/>
                              <w:richText/>
                            </w:sdtPr>
                            <w:sdtContent>
                              <w:r>
                                <w:rPr>
                                  <w:szCs w:val="24"/>
                                  <w:lang w:eastAsia="lt-LT"/>
                                </w:rPr>
                                <w:t>5</w:t>
                              </w:r>
                            </w:sdtContent>
                          </w:sdt>
                          <w:r>
                            <w:rPr>
                              <w:szCs w:val="24"/>
                              <w:lang w:eastAsia="lt-LT"/>
                            </w:rPr>
                            <w:t>. Rajoninių kelių ruožų, priskiriamų rajoniniams keliams miestų ir miestelių teritorijose, perdavimo savivaldybėms tvarką nustato Vyriausybė.“</w:t>
                          </w:r>
                        </w:p>
                        <w:p>
                          <w:pPr>
                            <w:spacing w:line="360" w:lineRule="auto"/>
                            <w:ind w:firstLine="720"/>
                            <w:jc w:val="both"/>
                            <w:rPr>
                              <w:szCs w:val="24"/>
                              <w:lang w:eastAsia="lt-LT"/>
                            </w:rPr>
                          </w:pPr>
                        </w:p>
                      </w:sdtContent>
                    </w:sdt>
                  </w:sdtContent>
                </w:sdt>
              </w:sdtContent>
            </w:sdt>
          </w:sdtContent>
        </w:sdt>
        <w:sdt>
          <w:sdtPr>
            <w:alias w:val="3 str."/>
            <w:tag w:val="part_35ea1ad3deed4882ad3fb420526d1deb"/>
            <w:lock w:val="sdtLocked"/>
            <w:richText/>
          </w:sdtPr>
          <w:sdtContent>
            <w:p>
              <w:pPr>
                <w:spacing w:line="360" w:lineRule="auto"/>
                <w:ind w:firstLine="720"/>
                <w:jc w:val="both"/>
                <w:rPr>
                  <w:b/>
                  <w:bCs/>
                  <w:szCs w:val="24"/>
                  <w:lang w:eastAsia="lt-LT"/>
                </w:rPr>
              </w:pPr>
              <w:sdt>
                <w:sdtPr>
                  <w:alias w:val="Numeris"/>
                  <w:tag w:val="nr_35ea1ad3deed4882ad3fb420526d1deb"/>
                  <w:lock w:val="sdtLocked"/>
                  <w:richText/>
                </w:sdtPr>
                <w:sdtContent>
                  <w:r>
                    <w:rPr>
                      <w:b/>
                      <w:bCs/>
                      <w:szCs w:val="24"/>
                      <w:lang w:eastAsia="lt-LT"/>
                    </w:rPr>
                    <w:t>3</w:t>
                  </w:r>
                </w:sdtContent>
              </w:sdt>
              <w:r>
                <w:rPr>
                  <w:b/>
                  <w:bCs/>
                  <w:szCs w:val="24"/>
                  <w:lang w:eastAsia="lt-LT"/>
                </w:rPr>
                <w:t xml:space="preserve"> straipsnis. </w:t>
              </w:r>
              <w:sdt>
                <w:sdtPr>
                  <w:alias w:val="Pavadinimas"/>
                  <w:tag w:val="title_35ea1ad3deed4882ad3fb420526d1deb"/>
                  <w:lock w:val="sdtLocked"/>
                  <w:richText/>
                </w:sdtPr>
                <w:sdtContent>
                  <w:r>
                    <w:rPr>
                      <w:b/>
                      <w:bCs/>
                      <w:szCs w:val="24"/>
                      <w:lang w:eastAsia="lt-LT"/>
                    </w:rPr>
                    <w:t>9 straipsnio pakeitimas</w:t>
                  </w:r>
                </w:sdtContent>
              </w:sdt>
            </w:p>
            <w:sdt>
              <w:sdtPr>
                <w:alias w:val="3 str. 1 d."/>
                <w:tag w:val="part_073187c39f024f2ba63e3f0aa5539eaa"/>
                <w:lock w:val="sdtLocked"/>
                <w:richText/>
              </w:sdtPr>
              <w:sdtContent>
                <w:p>
                  <w:pPr>
                    <w:spacing w:line="360" w:lineRule="auto"/>
                    <w:ind w:firstLine="720"/>
                    <w:jc w:val="both"/>
                    <w:rPr>
                      <w:szCs w:val="24"/>
                      <w:lang w:eastAsia="lt-LT"/>
                    </w:rPr>
                  </w:pPr>
                  <w:r>
                    <w:rPr>
                      <w:szCs w:val="24"/>
                      <w:lang w:eastAsia="lt-LT"/>
                    </w:rPr>
                    <w:t>Pakeisti 9 straipsnį ir jį išdėstyti taip:</w:t>
                  </w:r>
                </w:p>
                <w:sdt>
                  <w:sdtPr>
                    <w:alias w:val="citata"/>
                    <w:tag w:val="part_d81ed29556a14103b0aa0923b85a207d"/>
                    <w:lock w:val="sdtLocked"/>
                    <w:richText/>
                  </w:sdtPr>
                  <w:sdtContent>
                    <w:sdt>
                      <w:sdtPr>
                        <w:alias w:val="9 str."/>
                        <w:tag w:val="part_06c5e46ce0dc4f8ba452b817693cc0c8"/>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06c5e46ce0dc4f8ba452b817693cc0c8"/>
                              <w:lock w:val="sdtLocked"/>
                              <w:richText/>
                            </w:sdtPr>
                            <w:sdtContent>
                              <w:r>
                                <w:rPr>
                                  <w:b/>
                                  <w:bCs/>
                                  <w:szCs w:val="24"/>
                                  <w:lang w:eastAsia="lt-LT"/>
                                </w:rPr>
                                <w:t>9</w:t>
                              </w:r>
                            </w:sdtContent>
                          </w:sdt>
                          <w:r>
                            <w:rPr>
                              <w:b/>
                              <w:bCs/>
                              <w:szCs w:val="24"/>
                              <w:lang w:eastAsia="lt-LT"/>
                            </w:rPr>
                            <w:t xml:space="preserve"> straipsnis. </w:t>
                          </w:r>
                          <w:sdt>
                            <w:sdtPr>
                              <w:alias w:val="Pavadinimas"/>
                              <w:tag w:val="title_06c5e46ce0dc4f8ba452b817693cc0c8"/>
                              <w:lock w:val="sdtLocked"/>
                              <w:richText/>
                            </w:sdtPr>
                            <w:sdtContent>
                              <w:r>
                                <w:rPr>
                                  <w:b/>
                                  <w:bCs/>
                                  <w:szCs w:val="24"/>
                                  <w:lang w:eastAsia="lt-LT"/>
                                </w:rPr>
                                <w:t>Kelių kategorijos nustatymas</w:t>
                              </w:r>
                            </w:sdtContent>
                          </w:sdt>
                        </w:p>
                        <w:sdt>
                          <w:sdtPr>
                            <w:alias w:val="9 str. 1 d."/>
                            <w:tag w:val="part_0ad1cd3f0abe4515a21a1a9a96c67ed3"/>
                            <w:lock w:val="sdtLocked"/>
                            <w:richText/>
                          </w:sdtPr>
                          <w:sdtContent>
                            <w:p>
                              <w:pPr>
                                <w:spacing w:line="360" w:lineRule="auto"/>
                                <w:ind w:firstLine="720"/>
                                <w:jc w:val="both"/>
                                <w:rPr>
                                  <w:szCs w:val="24"/>
                                  <w:lang w:eastAsia="lt-LT"/>
                                </w:rPr>
                              </w:pPr>
                              <w:r>
                                <w:rPr>
                                  <w:szCs w:val="24"/>
                                  <w:lang w:eastAsia="lt-LT"/>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valstybinės reikšmės kelių valdytojas, vietinės reikšmės viešųjų kelių ir </w:t>
                              </w:r>
                              <w:r>
                                <w:rPr>
                                  <w:bCs/>
                                </w:rPr>
                                <w:t>savivaldybėms perduotų</w:t>
                              </w:r>
                              <w:r>
                                <w:t xml:space="preserve"> </w:t>
                              </w:r>
                              <w:r>
                                <w:rPr>
                                  <w:szCs w:val="24"/>
                                  <w:lang w:eastAsia="lt-LT"/>
                                </w:rPr>
                                <w:t>rajoninių kelių miestų ir miestelių teritorijose kategorijas – savivaldybės, o vidaus kelių – juridiniai ar fiziniai asmenys.“</w:t>
                              </w:r>
                            </w:p>
                            <w:p>
                              <w:pPr>
                                <w:spacing w:line="360" w:lineRule="auto"/>
                                <w:ind w:firstLine="720"/>
                                <w:jc w:val="both"/>
                                <w:rPr>
                                  <w:b/>
                                  <w:bCs/>
                                  <w:szCs w:val="24"/>
                                  <w:lang w:eastAsia="lt-LT"/>
                                </w:rPr>
                              </w:pPr>
                            </w:p>
                          </w:sdtContent>
                        </w:sdt>
                      </w:sdtContent>
                    </w:sdt>
                  </w:sdtContent>
                </w:sdt>
              </w:sdtContent>
            </w:sdt>
          </w:sdtContent>
        </w:sdt>
        <w:sdt>
          <w:sdtPr>
            <w:alias w:val="4 str."/>
            <w:tag w:val="part_70d8d7ed3eef482798d25ae8cd425bb8"/>
            <w:lock w:val="sdtLocked"/>
            <w:richText/>
          </w:sdtPr>
          <w:sdtContent>
            <w:p>
              <w:pPr>
                <w:spacing w:line="360" w:lineRule="auto"/>
                <w:ind w:firstLine="720"/>
                <w:jc w:val="both"/>
                <w:rPr>
                  <w:szCs w:val="24"/>
                  <w:lang w:eastAsia="lt-LT"/>
                </w:rPr>
              </w:pPr>
              <w:sdt>
                <w:sdtPr>
                  <w:alias w:val="Numeris"/>
                  <w:tag w:val="nr_70d8d7ed3eef482798d25ae8cd425bb8"/>
                  <w:lock w:val="sdtLocked"/>
                  <w:richText/>
                </w:sdtPr>
                <w:sdtContent>
                  <w:r>
                    <w:rPr>
                      <w:b/>
                      <w:bCs/>
                      <w:szCs w:val="24"/>
                      <w:lang w:eastAsia="lt-LT"/>
                    </w:rPr>
                    <w:t>4</w:t>
                  </w:r>
                </w:sdtContent>
              </w:sdt>
              <w:r>
                <w:rPr>
                  <w:b/>
                  <w:bCs/>
                  <w:szCs w:val="24"/>
                  <w:lang w:eastAsia="lt-LT"/>
                </w:rPr>
                <w:t xml:space="preserve"> straipsnis. </w:t>
              </w:r>
              <w:sdt>
                <w:sdtPr>
                  <w:alias w:val="Pavadinimas"/>
                  <w:tag w:val="title_70d8d7ed3eef482798d25ae8cd425bb8"/>
                  <w:lock w:val="sdtLocked"/>
                  <w:richText/>
                </w:sdtPr>
                <w:sdtContent>
                  <w:r>
                    <w:rPr>
                      <w:b/>
                      <w:bCs/>
                      <w:szCs w:val="24"/>
                      <w:lang w:eastAsia="lt-LT"/>
                    </w:rPr>
                    <w:t>20 straipsnio pakeitimas</w:t>
                  </w:r>
                </w:sdtContent>
              </w:sdt>
            </w:p>
            <w:sdt>
              <w:sdtPr>
                <w:alias w:val="4 str. 1 d."/>
                <w:tag w:val="part_ffbadfa02f7647409798e3f4e34f77af"/>
                <w:lock w:val="sdtLocked"/>
                <w:richText/>
              </w:sdtPr>
              <w:sdtContent>
                <w:p>
                  <w:pPr>
                    <w:spacing w:line="360" w:lineRule="auto"/>
                    <w:ind w:firstLine="720"/>
                    <w:jc w:val="both"/>
                    <w:rPr>
                      <w:szCs w:val="24"/>
                      <w:lang w:eastAsia="lt-LT"/>
                    </w:rPr>
                  </w:pPr>
                  <w:sdt>
                    <w:sdtPr>
                      <w:alias w:val="Numeris"/>
                      <w:tag w:val="nr_ffbadfa02f7647409798e3f4e34f77af"/>
                      <w:lock w:val="sdtLocked"/>
                      <w:richText/>
                    </w:sdtPr>
                    <w:sdtContent>
                      <w:r>
                        <w:rPr>
                          <w:szCs w:val="24"/>
                          <w:lang w:eastAsia="lt-LT"/>
                        </w:rPr>
                        <w:t>1</w:t>
                      </w:r>
                    </w:sdtContent>
                  </w:sdt>
                  <w:r>
                    <w:rPr>
                      <w:szCs w:val="24"/>
                      <w:lang w:eastAsia="lt-LT"/>
                    </w:rPr>
                    <w:t>. Pakeisti 20 straipsnio 2 dalį ir ją išdėstyti taip:</w:t>
                  </w:r>
                </w:p>
                <w:sdt>
                  <w:sdtPr>
                    <w:alias w:val="citata"/>
                    <w:tag w:val="part_6766e7f81c1c453bbb6c942bfcb68ae2"/>
                    <w:lock w:val="sdtLocked"/>
                    <w:richText/>
                  </w:sdtPr>
                  <w:sdtContent>
                    <w:sdt>
                      <w:sdtPr>
                        <w:alias w:val="2 d."/>
                        <w:tag w:val="part_28424fd47d8d4a5fb0735853830cf4e6"/>
                        <w:lock w:val="sdtLocked"/>
                        <w:richText/>
                      </w:sdtPr>
                      <w:sdtContent>
                        <w:p>
                          <w:pPr>
                            <w:spacing w:line="360" w:lineRule="auto"/>
                            <w:ind w:firstLine="720"/>
                            <w:jc w:val="both"/>
                            <w:rPr>
                              <w:szCs w:val="24"/>
                              <w:lang w:eastAsia="lt-LT"/>
                            </w:rPr>
                          </w:pPr>
                          <w:r>
                            <w:rPr>
                              <w:szCs w:val="24"/>
                              <w:lang w:eastAsia="lt-LT"/>
                            </w:rPr>
                            <w:t>„</w:t>
                          </w:r>
                          <w:sdt>
                            <w:sdtPr>
                              <w:alias w:val="Numeris"/>
                              <w:tag w:val="nr_28424fd47d8d4a5fb0735853830cf4e6"/>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suteikiami savivaldybių tarybų nustatyta tvarka. Sutikimai naudotis valstybinės reikšmės rajoniniais keliais, rajoniniais keliais miestų ir miestelių teritorijose,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šio įstatymo 3 priede nustatytus ribinius tarifus, už naudojimąsi keliais važiuojant didžiagabaritėmis ir (ar) sunkiasvorėmis transporto priemonėmis arba pateikus važiavimo deklaraciją, kai naudojamasi keliais važiuojant šiame įstatyme nurodytomis transporto priemonėmis, už kurias šis mokestis nemokamas.“</w:t>
                          </w:r>
                        </w:p>
                      </w:sdtContent>
                    </w:sdt>
                  </w:sdtContent>
                </w:sdt>
              </w:sdtContent>
            </w:sdt>
            <w:sdt>
              <w:sdtPr>
                <w:alias w:val="4 str. 2 d."/>
                <w:tag w:val="part_55748e0ad5844e2788f28ba52a0905f7"/>
                <w:lock w:val="sdtLocked"/>
                <w:richText/>
              </w:sdtPr>
              <w:sdtContent>
                <w:p>
                  <w:pPr>
                    <w:spacing w:line="360" w:lineRule="auto"/>
                    <w:ind w:firstLine="720"/>
                    <w:jc w:val="both"/>
                    <w:rPr>
                      <w:szCs w:val="24"/>
                      <w:lang w:eastAsia="lt-LT"/>
                    </w:rPr>
                  </w:pPr>
                  <w:sdt>
                    <w:sdtPr>
                      <w:alias w:val="Numeris"/>
                      <w:tag w:val="nr_55748e0ad5844e2788f28ba52a0905f7"/>
                      <w:lock w:val="sdtLocked"/>
                      <w:richText/>
                    </w:sdtPr>
                    <w:sdtContent>
                      <w:r>
                        <w:rPr>
                          <w:szCs w:val="24"/>
                          <w:lang w:eastAsia="lt-LT"/>
                        </w:rPr>
                        <w:t>2</w:t>
                      </w:r>
                    </w:sdtContent>
                  </w:sdt>
                  <w:r>
                    <w:rPr>
                      <w:szCs w:val="24"/>
                      <w:lang w:eastAsia="lt-LT"/>
                    </w:rPr>
                    <w:t>. Pakeisti 20 straipsnio 3 dalį ir ją išdėstyti taip:</w:t>
                  </w:r>
                </w:p>
                <w:sdt>
                  <w:sdtPr>
                    <w:alias w:val="citata"/>
                    <w:tag w:val="part_d72b59545d7043db8b9c878258bb625b"/>
                    <w:lock w:val="sdtLocked"/>
                    <w:richText/>
                  </w:sdtPr>
                  <w:sdtContent>
                    <w:sdt>
                      <w:sdtPr>
                        <w:alias w:val="3 d."/>
                        <w:tag w:val="part_430f38c1285e417ba6368d1448fb989b"/>
                        <w:lock w:val="sdtLocked"/>
                        <w:richText/>
                      </w:sdtPr>
                      <w:sdtContent>
                        <w:p>
                          <w:pPr>
                            <w:spacing w:line="360" w:lineRule="auto"/>
                            <w:ind w:firstLine="720"/>
                            <w:jc w:val="both"/>
                            <w:rPr>
                              <w:szCs w:val="24"/>
                              <w:lang w:eastAsia="lt-LT"/>
                            </w:rPr>
                          </w:pPr>
                          <w:r>
                            <w:rPr>
                              <w:szCs w:val="24"/>
                              <w:lang w:eastAsia="lt-LT"/>
                            </w:rPr>
                            <w:t>„</w:t>
                          </w:r>
                          <w:sdt>
                            <w:sdtPr>
                              <w:alias w:val="Numeris"/>
                              <w:tag w:val="nr_430f38c1285e417ba6368d1448fb989b"/>
                              <w:lock w:val="sdtLocked"/>
                              <w:richText/>
                            </w:sdtPr>
                            <w:sdtContent>
                              <w:r>
                                <w:rPr>
                                  <w:szCs w:val="24"/>
                                  <w:lang w:eastAsia="lt-LT"/>
                                </w:rPr>
                                <w:t>3</w:t>
                              </w:r>
                            </w:sdtContent>
                          </w:sdt>
                          <w:r>
                            <w:rPr>
                              <w:szCs w:val="24"/>
                              <w:lang w:eastAsia="lt-LT"/>
                            </w:rPr>
                            <w:t xml:space="preserve">. Sutikimą naudotis valstybinės reikšmės keliais važiuojant didžiagabaritėmis ir (ar) sunkiasvorėmis transporto priemonėmis suteikia valstybinės reikšmės kelių valdytojas, o sutikimą naudotis vietinės reikšmės viešaisiais keliais ir </w:t>
                          </w:r>
                          <w:r>
                            <w:rPr>
                              <w:bCs/>
                            </w:rPr>
                            <w:t xml:space="preserve">savivaldybėms perduotais </w:t>
                          </w:r>
                          <w:r>
                            <w:rPr>
                              <w:szCs w:val="24"/>
                              <w:lang w:eastAsia="lt-LT"/>
                            </w:rPr>
                            <w:t>rajoniniais keliais miestų ir miestelių teritorijose važiuojant didžiagabaritėmis ir (ar) sunkiasvorėmis transporto priemonėmis – savivaldybių vykdomosios institucijos ar jų įgalioti savivaldybių administracijų direktoriai (toliau kartu – sutikimus suteikiantis subjektas).“</w:t>
                          </w:r>
                        </w:p>
                        <w:p>
                          <w:pPr>
                            <w:spacing w:line="360" w:lineRule="auto"/>
                            <w:ind w:firstLine="720"/>
                            <w:jc w:val="both"/>
                            <w:rPr>
                              <w:szCs w:val="24"/>
                              <w:lang w:eastAsia="lt-LT"/>
                            </w:rPr>
                          </w:pPr>
                        </w:p>
                      </w:sdtContent>
                    </w:sdt>
                  </w:sdtContent>
                </w:sdt>
              </w:sdtContent>
            </w:sdt>
          </w:sdtContent>
        </w:sdt>
        <w:sdt>
          <w:sdtPr>
            <w:alias w:val="5 str."/>
            <w:tag w:val="part_4538402c51f74cefb4dba114e7b30470"/>
            <w:lock w:val="sdtLocked"/>
            <w:richText/>
          </w:sdtPr>
          <w:sdtContent>
            <w:p>
              <w:pPr>
                <w:spacing w:line="360" w:lineRule="auto"/>
                <w:ind w:firstLine="720"/>
                <w:jc w:val="both"/>
                <w:rPr>
                  <w:szCs w:val="24"/>
                  <w:lang w:eastAsia="lt-LT"/>
                </w:rPr>
              </w:pPr>
              <w:sdt>
                <w:sdtPr>
                  <w:alias w:val="Numeris"/>
                  <w:tag w:val="nr_4538402c51f74cefb4dba114e7b30470"/>
                  <w:lock w:val="sdtLocked"/>
                  <w:richText/>
                </w:sdtPr>
                <w:sdtContent>
                  <w:r>
                    <w:rPr>
                      <w:b/>
                      <w:bCs/>
                      <w:szCs w:val="24"/>
                      <w:lang w:eastAsia="lt-LT"/>
                    </w:rPr>
                    <w:t>5</w:t>
                  </w:r>
                </w:sdtContent>
              </w:sdt>
              <w:r>
                <w:rPr>
                  <w:b/>
                  <w:bCs/>
                  <w:szCs w:val="24"/>
                  <w:lang w:eastAsia="lt-LT"/>
                </w:rPr>
                <w:t xml:space="preserve"> straipsnis. </w:t>
              </w:r>
              <w:sdt>
                <w:sdtPr>
                  <w:alias w:val="Pavadinimas"/>
                  <w:tag w:val="title_4538402c51f74cefb4dba114e7b30470"/>
                  <w:lock w:val="sdtLocked"/>
                  <w:richText/>
                </w:sdtPr>
                <w:sdtContent>
                  <w:r>
                    <w:rPr>
                      <w:b/>
                      <w:bCs/>
                      <w:szCs w:val="24"/>
                      <w:lang w:eastAsia="lt-LT"/>
                    </w:rPr>
                    <w:t>Įstatymo įsigaliojimas ir įgyvendinimas</w:t>
                  </w:r>
                </w:sdtContent>
              </w:sdt>
            </w:p>
            <w:sdt>
              <w:sdtPr>
                <w:alias w:val="5 str. 1 d."/>
                <w:tag w:val="part_1fad50bc218649fd8891491f427bf326"/>
                <w:lock w:val="sdtLocked"/>
                <w:richText/>
              </w:sdtPr>
              <w:sdtContent>
                <w:p>
                  <w:pPr>
                    <w:spacing w:line="360" w:lineRule="auto"/>
                    <w:ind w:firstLine="720"/>
                    <w:jc w:val="both"/>
                    <w:rPr>
                      <w:szCs w:val="24"/>
                      <w:lang w:eastAsia="lt-LT"/>
                    </w:rPr>
                  </w:pPr>
                  <w:sdt>
                    <w:sdtPr>
                      <w:alias w:val="Numeris"/>
                      <w:tag w:val="nr_1fad50bc218649fd8891491f427bf326"/>
                      <w:lock w:val="sdtLocked"/>
                      <w:richText/>
                    </w:sdtPr>
                    <w:sdtContent>
                      <w:r>
                        <w:rPr>
                          <w:szCs w:val="24"/>
                          <w:lang w:eastAsia="lt-LT"/>
                        </w:rPr>
                        <w:t>1</w:t>
                      </w:r>
                    </w:sdtContent>
                  </w:sdt>
                  <w:r>
                    <w:rPr>
                      <w:szCs w:val="24"/>
                      <w:lang w:eastAsia="lt-LT"/>
                    </w:rPr>
                    <w:t>. Šis įstatymas, išskyrus šio straipsnio 2 dalį, įsigalioja 2026 m. sausio 1 d.</w:t>
                  </w:r>
                </w:p>
              </w:sdtContent>
            </w:sdt>
            <w:sdt>
              <w:sdtPr>
                <w:alias w:val="5 str. 2 d."/>
                <w:tag w:val="part_b4a0b3103058490686c5866ae2e7f318"/>
                <w:lock w:val="sdtLocked"/>
                <w:richText/>
              </w:sdtPr>
              <w:sdtContent>
                <w:p>
                  <w:pPr>
                    <w:spacing w:line="360" w:lineRule="auto"/>
                    <w:ind w:firstLine="720"/>
                    <w:jc w:val="both"/>
                    <w:rPr>
                      <w:szCs w:val="24"/>
                      <w:lang w:eastAsia="lt-LT"/>
                    </w:rPr>
                  </w:pPr>
                  <w:sdt>
                    <w:sdtPr>
                      <w:alias w:val="Numeris"/>
                      <w:tag w:val="nr_b4a0b3103058490686c5866ae2e7f318"/>
                      <w:lock w:val="sdtLocked"/>
                      <w:richText/>
                    </w:sdtPr>
                    <w:sdtContent>
                      <w:r>
                        <w:rPr>
                          <w:szCs w:val="24"/>
                          <w:lang w:eastAsia="lt-LT"/>
                        </w:rPr>
                        <w:t>2</w:t>
                      </w:r>
                    </w:sdtContent>
                  </w:sdt>
                  <w:r>
                    <w:rPr>
                      <w:szCs w:val="24"/>
                      <w:lang w:eastAsia="lt-LT"/>
                    </w:rPr>
                    <w:t>. Lietuvos Respublikos Vyriausybė iki 2025 m. gruodžio 31 d. priima šio įstatymo įgyvendinamuosius teisės aktus.</w:t>
                  </w:r>
                </w:p>
                <w:p>
                  <w:pPr>
                    <w:spacing w:line="360" w:lineRule="auto"/>
                    <w:ind w:firstLine="720"/>
                    <w:jc w:val="both"/>
                  </w:pPr>
                </w:p>
              </w:sdtContent>
            </w:sdt>
          </w:sdtContent>
        </w:sdt>
        <w:sdt>
          <w:sdtPr>
            <w:alias w:val="signatura"/>
            <w:tag w:val="part_d3912646ff2f4ecb8af4b40d312dbae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a64c3055d011f0b070ee7f1ceefc75">
            <w:r w:rsidRPr="00532B9F">
              <w:rPr>
                <w:rFonts w:ascii="Times New Roman" w:eastAsia="MS Mincho" w:hAnsi="Times New Roman"/>
                <w:sz w:val="20"/>
                <w:iCs/>
                <w:color w:val="0000FF" w:themeColor="hyperlink"/>
                <w:u w:val="single"/>
              </w:rPr>
              <w:t>XV-377</w:t>
            </w:r>
          </w:fldSimple>
          <w:r>
            <w:rPr>
              <w:rFonts w:ascii="Times New Roman" w:eastAsia="MS Mincho" w:hAnsi="Times New Roman"/>
              <w:sz w:val="20"/>
              <w:iCs/>
            </w:rPr>
            <w:t>,
2025-06-30,
paskelbta TAR 2025-06-30, i. k. 2025-12032                </w:t>
          </w:r>
        </w:p>
        <w:p>
          <w:pPr>
            <w:jc w:val="both"/>
            <w:rPr>
              <w:rFonts w:ascii="Times New Roman" w:hAnsi="Times New Roman"/>
            </w:rPr>
          </w:pPr>
          <w:r>
            <w:rPr>
              <w:rFonts w:ascii="Times New Roman" w:hAnsi="Times New Roman"/>
              <w:sz w:val="20"/>
            </w:rPr>
            <w:t>Lietuvos Respublikos kelių įstatymo Nr. I-891 3, 4, 9 ir 20 straipsnių pakeitimo įstatymo Nr. XV-112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073e2d9b211f08918e1adc7c5b1ec">
            <w:r w:rsidRPr="00532B9F">
              <w:rPr>
                <w:rFonts w:ascii="Times New Roman" w:eastAsia="MS Mincho" w:hAnsi="Times New Roman"/>
                <w:sz w:val="20"/>
                <w:iCs/>
                <w:color w:val="0000FF" w:themeColor="hyperlink"/>
                <w:u w:val="single"/>
              </w:rPr>
              <w:t>XV-637</w:t>
            </w:r>
          </w:fldSimple>
          <w:r>
            <w:rPr>
              <w:rFonts w:ascii="Times New Roman" w:eastAsia="MS Mincho" w:hAnsi="Times New Roman"/>
              <w:sz w:val="20"/>
              <w:iCs/>
            </w:rPr>
            <w:t>,
2025-12-09,
paskelbta TAR 2025-12-15, i. k. 2025-21471                </w:t>
          </w:r>
        </w:p>
        <w:p>
          <w:pPr>
            <w:jc w:val="both"/>
            <w:rPr>
              <w:rFonts w:ascii="Times New Roman" w:hAnsi="Times New Roman"/>
            </w:rPr>
          </w:pPr>
          <w:r>
            <w:rPr>
              <w:rFonts w:ascii="Times New Roman" w:hAnsi="Times New Roman"/>
              <w:sz w:val="20"/>
            </w:rPr>
            <w:t>Lietuvos Respublikos kelių įstatymo Nr. I-891 3, 4, 9 ir 20 straipsnių pakeitimo įstatymo Nr. XV-112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3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7D1DC3"/>
  <w15:docId w15:val="{13281228-1D3A-4018-80E3-23302AA3615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9ea065e3834d7a85ea0097499c9506" PartId="1c33c6be43e64225a8466e0e19608447">
    <Part Type="straipsnis" Nr="1" Abbr="1 str." Title="3 straipsnio pakeitimas" DocPartId="a196534fc1704d5998161cc9760fcdd6" PartId="8f053d528d094e61ad295052843b5823">
      <Part Type="strDalis" Nr="1" Abbr="1 str. 1 d." DocPartId="6da33caffa1c4129ad0f90f76a7a8319" PartId="07cb543b80414f6a9263644d25a6e019">
        <Part Type="citata" DocPartId="03c59619affe47289c65d1cd75f3a459" PartId="a38d8f3b9a0d436aa195296bf37a43a6">
          <Part Type="strPunktas" Nr="3" Abbr="3 p." DocPartId="0944cedec1dd44a08f24e78d29b5464d" PartId="d790fabe45794d929caf602c6ae9b04b"/>
        </Part>
      </Part>
      <Part Type="strDalis" Nr="2" Abbr="1 str. 2 d." DocPartId="449e9683c26440238164ab7393c261f6" PartId="52ad30960ad54a1f92c90047659fe4b5">
        <Part Type="citata" DocPartId="c120a72555ad41668b4423bd9370df63" PartId="1dff093e61634706890733762d5ef30d">
          <Part Type="strPunktas" Nr="4" Abbr="4 p." DocPartId="acb56c56d25746a3806f3237c5e0d5a0" PartId="2593976ed7314591acea79a923033ec7"/>
        </Part>
      </Part>
      <Part Type="strDalis" Nr="3" Abbr="1 str. 3 d." DocPartId="ddde3c42d5c64f2e8b749ef63db2bbb9" PartId="6e09fe5787454a86b2d85a0b93d8ef97">
        <Part Type="citata" DocPartId="f360e5629cb4403ab10f80b331fd6a11" PartId="fcb12dad83f74ba8856287273fd1227a">
          <Part Type="strDalis" Nr="3" Abbr="3 d." DocPartId="ba893b78d1f24d9280111a3220dacc1d" PartId="44efae98eb4e4a7187fefb5d173b228b">
            <Part Type="strPunktas" Nr="1" Abbr="3 d. 1 p." DocPartId="29bf3792bdb44dd79db3f9b40db2563a" PartId="d39ec17ae2b4405c848d0cb6f2fc00e5"/>
            <Part Type="strPunktas" Nr="2" Abbr="3 d. 2 p." DocPartId="bf5f66dce8ed4daa81bda45ee5d00a5c" PartId="ac96fb4eed0b49469bc5c2b86e37b074"/>
            <Part Type="strPunktas" Nr="3" Abbr="3 d. 3 p." DocPartId="f90ca8dbc48046e6b68950e1f0d690b4" PartId="908dfe7552f34e1b84794ed79ea4fac3"/>
          </Part>
        </Part>
      </Part>
    </Part>
    <Part Type="straipsnis" Nr="2" Abbr="2 str." Title="4 straipsnio pakeitimas" DocPartId="de922a6ce24a49a0a51c99385ce96d4a" PartId="4067e64cad724f7d8076030a03eacb1f">
      <Part Type="strDalis" Nr="1" Abbr="2 str. 1 d." DocPartId="a7a34e68ab754064a6d710ce43e6e4cd" PartId="4d5cfa71ca8041548d23881b45f99819">
        <Part Type="citata" DocPartId="7f2c13ac95e34c6c89acd0f2c9e8de8b" PartId="44dac745d655485cbedeae366f0711b8">
          <Part Type="strDalis" Nr="3" Abbr="3 d." DocPartId="1afc3e2b37bf4348abd3176b82325622" PartId="9f1100f9bae547888bade42fa47fec52"/>
        </Part>
      </Part>
      <Part Type="strDalis" Nr="2" Abbr="2 str. 2 d." DocPartId="297a4a461e9d4b1aa831a5044a6d0e3a" PartId="8138226315dc404c89fb475e10455883">
        <Part Type="citata" DocPartId="2c2eabb0a9be4483b63c166e5ffa3327" PartId="681e87fa602043158258acc3cd32ce7e">
          <Part Type="strDalis" Nr="5" Abbr="5 d." DocPartId="d5b71cd68ca24e5a87e503c984fda630" PartId="c1e68e803439435f9b97d30162036e52"/>
        </Part>
      </Part>
    </Part>
    <Part Type="straipsnis" Nr="3" Abbr="3 str." Title="9 straipsnio pakeitimas" DocPartId="e3a7ba52d1f84563bc990909b4f59b49" PartId="35ea1ad3deed4882ad3fb420526d1deb">
      <Part Type="strDalis" Nr="1" Abbr="3 str. 1 d." DocPartId="315a4204e4aa41e782bab252aa49b67f" PartId="073187c39f024f2ba63e3f0aa5539eaa">
        <Part Type="citata" DocPartId="b23487a1261043a7bbf1b9fc278a335a" PartId="d81ed29556a14103b0aa0923b85a207d">
          <Part Type="straipsnis" Nr="9" Abbr="9 str." Title="Kelių kategorijos nustatymas" DocPartId="1aedfe8933f34725b26ccdcd622b72c8" PartId="06c5e46ce0dc4f8ba452b817693cc0c8">
            <Part Type="strDalis" Nr="1" Abbr="9 str. 1 d." DocPartId="7ce5dd48be6545a887f184584bfa4686" PartId="0ad1cd3f0abe4515a21a1a9a96c67ed3"/>
          </Part>
        </Part>
      </Part>
    </Part>
    <Part Type="straipsnis" Nr="4" Abbr="4 str." Title="20 straipsnio pakeitimas" DocPartId="891a70b527f048f793d1233efd2a50d2" PartId="70d8d7ed3eef482798d25ae8cd425bb8">
      <Part Type="strDalis" Nr="1" Abbr="4 str. 1 d." DocPartId="400032fb453b4740aa23ecac1c88da99" PartId="ffbadfa02f7647409798e3f4e34f77af">
        <Part Type="citata" DocPartId="e718b7ca342e4791a6b1f40f83f5bc90" PartId="6766e7f81c1c453bbb6c942bfcb68ae2">
          <Part Type="strDalis" Nr="2" Abbr="2 d." DocPartId="37a7d213278045b99d0cac8d7e8b6e46" PartId="28424fd47d8d4a5fb0735853830cf4e6"/>
        </Part>
      </Part>
      <Part Type="strDalis" Nr="2" Abbr="4 str. 2 d." DocPartId="5f8f8ac6ca014586ac40a6f0a0d8ffcb" PartId="55748e0ad5844e2788f28ba52a0905f7">
        <Part Type="citata" DocPartId="9ac240867f0d4b18bf9548749a3013dc" PartId="d72b59545d7043db8b9c878258bb625b">
          <Part Type="strDalis" Nr="3" Abbr="3 d." DocPartId="fb988349c02c44ca945125dc38249286" PartId="430f38c1285e417ba6368d1448fb989b"/>
        </Part>
      </Part>
    </Part>
    <Part Type="straipsnis" Nr="5" Abbr="5 str." Title="Įstatymo įsigaliojimas ir įgyvendinimas" DocPartId="68e7203b85364a52ae04b51ce54d2699" PartId="4538402c51f74cefb4dba114e7b30470">
      <Part Type="strDalis" Nr="1" Abbr="5 str. 1 d." DocPartId="f725a856315144e0a9327a9bb4eebc1d" PartId="1fad50bc218649fd8891491f427bf326"/>
      <Part Type="strDalis" Nr="2" Abbr="5 str. 2 d." DocPartId="58e4014c42b54a5b84487b84dd7e514c" PartId="b4a0b3103058490686c5866ae2e7f318"/>
    </Part>
    <Part Type="signatura" DocPartId="574286959f7541a689d315bb0466c1db" PartId="d3912646ff2f4ecb8af4b40d312dbae4"/>
  </Part>
</Parts>
</file>

<file path=customXml/itemProps1.xml><?xml version="1.0" encoding="utf-8"?>
<ds:datastoreItem xmlns:ds="http://schemas.openxmlformats.org/officeDocument/2006/customXml" ds:itemID="{846EB809-2CBE-4A36-984D-76031DE6DBCE}">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1166</Words>
  <Characters>8652</Characters>
  <Application>Microsoft Office Word</Application>
  <DocSecurity>0</DocSecurity>
  <Lines>72</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9799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2025-01-21T14:39:00Z</dcterms:created>
  <dc:creator>„Windows“ vartotojas</dc:creator>
  <lastModifiedBy>TAMALIŪNIENĖ Vilija</lastModifiedBy>
  <lastPrinted>2004-12-10T05:45:00Z</lastPrinted>
  <dcterms:modified xsi:type="dcterms:W3CDTF">2025-12-18T08:44:00Z</dcterms:modified>
  <revision>4</revision>
</coreProperties>
</file>