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d24bbe1ca8f440d8cb5655c5321bec8"/>
        <w:lock w:val="sdtLocked"/>
        <w:richText/>
      </w:sdtPr>
      <w:sdtContent>
        <w:p>
          <w:pPr>
            <w:jc w:val="both"/>
            <w:rPr>
              <w:rFonts w:ascii="Arial" w:hAnsi="Arial"/>
            </w:rPr>
          </w:pPr>
          <w:r>
            <w:rPr>
              <w:rFonts w:ascii="Arial" w:hAnsi="Arial"/>
              <w:b/>
              <w:i/>
            </w:rPr>
            <w:t>Suvestinė redakcija nuo 2024-03-28 iki 2024-08-20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2018-11-22, i. k. 2018-18816</w:t>
          </w:r>
        </w:p>
        <w:p>
          <w:pPr>
            <w:jc w:val="both"/>
            <w:rPr>
              <w:rFonts w:ascii="Arial" w:hAnsi="Arial"/>
              <w:sz w:val="20"/>
            </w:rPr>
          </w:pPr>
        </w:p>
        <w:p>
          <w:pPr>
            <w:rPr>
              <w:rFonts w:ascii="Arial" w:hAnsi="Arial"/>
              <w:sz w:val="20"/>
              <w:b/>
              <w:i/>
            </w:rPr>
          </w:pPr>
          <w:r>
            <w:rPr>
              <w:rFonts w:ascii="Arial" w:hAnsi="Arial"/>
              <w:sz w:val="20"/>
              <w:b/>
              <w:i/>
            </w:rPr>
            <w:t>Nauja redakcija nuo 2019-07-05:</w:t>
          </w:r>
        </w:p>
        <w:p>
          <w:pPr>
            <w:rPr>
              <w:rFonts w:ascii="Arial" w:hAnsi="Arial"/>
              <w:sz w:val="20"/>
              <w:i/>
            </w:rPr>
          </w:pPr>
          <w:r>
            <w:rPr>
              <w:rFonts w:ascii="Arial" w:hAnsi="Arial"/>
              <w:sz w:val="20"/>
              <w:i/>
            </w:rPr>
            <w:t xml:space="preserve">Nr. </w:t>
          </w:r>
          <w:fldSimple w:instr="HYPERLINK https://www.e-tar.lt/portal/legalAct.html?documentId=2bdf09109e2011e9878fc525390407ce">
            <w:r w:rsidRPr="00532B9F">
              <w:rPr>
                <w:rFonts w:ascii="Arial" w:eastAsia="MS Mincho" w:hAnsi="Arial"/>
                <w:sz w:val="20"/>
                <w:i/>
                <w:iCs/>
                <w:color w:val="0000FF" w:themeColor="hyperlink"/>
                <w:u w:val="single"/>
              </w:rPr>
              <w:t>V-779</w:t>
            </w:r>
          </w:fldSimple>
          <w:r>
            <w:rPr>
              <w:rFonts w:ascii="Arial" w:eastAsia="MS Mincho" w:hAnsi="Arial"/>
              <w:sz w:val="20"/>
              <w:i/>
              <w:iCs/>
            </w:rPr>
            <w:t>,
2019-07-04,
paskelbta TAR 2019-07-04, i. k. 2019-11037                </w:t>
          </w:r>
        </w:p>
        <w:p>
          <w:pPr>
            <w:rPr>
              <w:rFonts w:ascii="Arial" w:hAnsi="Arial"/>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7f08e2ac73124c539c25fdebf3389813"/>
                <w:lock w:val="sdtLocked"/>
                <w:richText/>
              </w:sdtPr>
              <w:sdtContent>
                <w:p>
                  <w:pPr>
                    <w:overflowPunct w:val="0"/>
                    <w:ind w:right="4" w:firstLine="1134"/>
                    <w:jc w:val="both"/>
                    <w:textAlignment w:val="baseline"/>
                  </w:pPr>
                  <w:sdt>
                    <w:sdtPr>
                      <w:alias w:val="Numeris"/>
                      <w:tag w:val="nr_7f08e2ac73124c539c25fdebf3389813"/>
                      <w:lock w:val="sdtLocked"/>
                      <w:richText/>
                    </w:sdtPr>
                    <w:sdtContent>
                      <w:r>
                        <w:rPr>
                          <w:szCs w:val="24"/>
                        </w:rPr>
                        <w:t>2.2</w:t>
                      </w:r>
                    </w:sdtContent>
                  </w:sdt>
                  <w:r>
                    <w:rPr>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2025 m. balandžio 30 d.</w:t>
                  </w:r>
                  <w:r>
                    <w:rPr>
                      <w:b/>
                      <w:szCs w:val="24"/>
                    </w:rPr>
                    <w:t xml:space="preserve"> </w:t>
                  </w:r>
                  <w:r>
                    <w:rPr>
                      <w:szCs w:val="24"/>
                    </w:rPr>
                    <w:t>priimti mokytis mokiniai;</w:t>
                  </w:r>
                </w:p>
                <w:p>
                  <w:pPr>
                    <w:rPr>
                      <w:sz w:val="2"/>
                      <w:szCs w:val="2"/>
                    </w:rPr>
                  </w:pP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9063509c2911ea9515f752ff221ec9">
                    <w:r w:rsidRPr="00532B9F">
                      <w:rPr>
                        <w:rFonts w:ascii="Arial" w:eastAsia="MS Mincho" w:hAnsi="Arial"/>
                        <w:sz w:val="20"/>
                        <w:i/>
                        <w:iCs/>
                        <w:color w:val="0000FF" w:themeColor="hyperlink"/>
                        <w:u w:val="single"/>
                      </w:rPr>
                      <w:t>V-770</w:t>
                    </w:r>
                  </w:fldSimple>
                  <w:r>
                    <w:rPr>
                      <w:rFonts w:ascii="Arial" w:eastAsia="MS Mincho" w:hAnsi="Arial"/>
                      <w:sz w:val="20"/>
                      <w:i/>
                      <w:iCs/>
                    </w:rPr>
                    <w:t>,
2020-05-22,
paskelbta TAR 2020-05-22, i. k. 2020-10973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97aca0e36f11ea9342c1d4e2ff6ff6">
                    <w:r w:rsidRPr="00532B9F">
                      <w:rPr>
                        <w:rFonts w:ascii="Arial" w:eastAsia="MS Mincho" w:hAnsi="Arial"/>
                        <w:sz w:val="20"/>
                        <w:i/>
                        <w:iCs/>
                        <w:color w:val="0000FF" w:themeColor="hyperlink"/>
                        <w:u w:val="single"/>
                      </w:rPr>
                      <w:t>V-1259</w:t>
                    </w:r>
                  </w:fldSimple>
                  <w:r>
                    <w:rPr>
                      <w:rFonts w:ascii="Arial" w:eastAsia="MS Mincho" w:hAnsi="Arial"/>
                      <w:sz w:val="20"/>
                      <w:i/>
                      <w:iCs/>
                    </w:rPr>
                    <w:t>,
2020-08-21,
paskelbta TAR 2020-08-21, i. k. 2020-17669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40cbd0412b11ec992fe4cdfceb5666">
                    <w:r w:rsidRPr="00532B9F">
                      <w:rPr>
                        <w:rFonts w:ascii="Arial" w:eastAsia="MS Mincho" w:hAnsi="Arial"/>
                        <w:sz w:val="20"/>
                        <w:i/>
                        <w:iCs/>
                        <w:color w:val="0000FF" w:themeColor="hyperlink"/>
                        <w:u w:val="single"/>
                      </w:rPr>
                      <w:t>V-2016</w:t>
                    </w:r>
                  </w:fldSimple>
                  <w:r>
                    <w:rPr>
                      <w:rFonts w:ascii="Arial" w:eastAsia="MS Mincho" w:hAnsi="Arial"/>
                      <w:sz w:val="20"/>
                      <w:i/>
                      <w:iCs/>
                    </w:rPr>
                    <w:t>,
2021-11-08,
paskelbta TAR 2021-11-09, i. k. 2021-23207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04a2a0b0c311ec8d9390588bf2de65">
                    <w:r w:rsidRPr="00532B9F">
                      <w:rPr>
                        <w:rFonts w:ascii="Arial" w:eastAsia="MS Mincho" w:hAnsi="Arial"/>
                        <w:sz w:val="20"/>
                        <w:i/>
                        <w:iCs/>
                        <w:color w:val="0000FF" w:themeColor="hyperlink"/>
                        <w:u w:val="single"/>
                      </w:rPr>
                      <w:t>V-470</w:t>
                    </w:r>
                  </w:fldSimple>
                  <w:r>
                    <w:rPr>
                      <w:rFonts w:ascii="Arial" w:eastAsia="MS Mincho" w:hAnsi="Arial"/>
                      <w:sz w:val="20"/>
                      <w:i/>
                      <w:iCs/>
                    </w:rPr>
                    <w:t>,
2022-03-31,
paskelbta TAR 2022-03-31, i. k. 2022-06429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888270e7fa11ecb369fde863feb27d">
                    <w:r w:rsidRPr="00532B9F">
                      <w:rPr>
                        <w:rFonts w:ascii="Arial" w:eastAsia="MS Mincho" w:hAnsi="Arial"/>
                        <w:sz w:val="20"/>
                        <w:i/>
                        <w:iCs/>
                        <w:color w:val="0000FF" w:themeColor="hyperlink"/>
                        <w:u w:val="single"/>
                      </w:rPr>
                      <w:t>V-954</w:t>
                    </w:r>
                  </w:fldSimple>
                  <w:r>
                    <w:rPr>
                      <w:rFonts w:ascii="Arial" w:eastAsia="MS Mincho" w:hAnsi="Arial"/>
                      <w:sz w:val="20"/>
                      <w:i/>
                      <w:iCs/>
                    </w:rPr>
                    <w:t>,
2022-06-09,
paskelbta TAR 2022-06-09, i. k. 2022-12549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f302d04ab511edbc04912defe897d1">
                    <w:r w:rsidRPr="00532B9F">
                      <w:rPr>
                        <w:rFonts w:ascii="Arial" w:eastAsia="MS Mincho" w:hAnsi="Arial"/>
                        <w:sz w:val="20"/>
                        <w:i/>
                        <w:iCs/>
                        <w:color w:val="0000FF" w:themeColor="hyperlink"/>
                        <w:u w:val="single"/>
                      </w:rPr>
                      <w:t>V-1636</w:t>
                    </w:r>
                  </w:fldSimple>
                  <w:r>
                    <w:rPr>
                      <w:rFonts w:ascii="Arial" w:eastAsia="MS Mincho" w:hAnsi="Arial"/>
                      <w:sz w:val="20"/>
                      <w:i/>
                      <w:iCs/>
                    </w:rPr>
                    <w:t>,
2022-10-13,
paskelbta TAR 2022-10-13, i. k. 2022-20835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8db4c068e911ee9fc7ee37cec6fc59">
                    <w:r w:rsidRPr="00532B9F">
                      <w:rPr>
                        <w:rFonts w:ascii="Arial" w:eastAsia="MS Mincho" w:hAnsi="Arial"/>
                        <w:sz w:val="20"/>
                        <w:i/>
                        <w:iCs/>
                        <w:color w:val="0000FF" w:themeColor="hyperlink"/>
                        <w:u w:val="single"/>
                      </w:rPr>
                      <w:t>V-1296</w:t>
                    </w:r>
                  </w:fldSimple>
                  <w:r>
                    <w:rPr>
                      <w:rFonts w:ascii="Arial" w:eastAsia="MS Mincho" w:hAnsi="Arial"/>
                      <w:sz w:val="20"/>
                      <w:i/>
                      <w:iCs/>
                    </w:rPr>
                    <w:t>,
2023-10-04,
paskelbta TAR 2023-10-12, i. k. 2023-20134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dfe50ebff11ee9f5b8ffa077f9188">
                    <w:r w:rsidRPr="00532B9F">
                      <w:rPr>
                        <w:rFonts w:ascii="Arial" w:eastAsia="MS Mincho" w:hAnsi="Arial"/>
                        <w:sz w:val="20"/>
                        <w:i/>
                        <w:iCs/>
                        <w:color w:val="0000FF" w:themeColor="hyperlink"/>
                        <w:u w:val="single"/>
                      </w:rPr>
                      <w:t>V-347</w:t>
                    </w:r>
                  </w:fldSimple>
                  <w:r>
                    <w:rPr>
                      <w:rFonts w:ascii="Arial" w:eastAsia="MS Mincho" w:hAnsi="Arial"/>
                      <w:sz w:val="20"/>
                      <w:i/>
                      <w:iCs/>
                    </w:rPr>
                    <w:t>,
2024-03-27,
paskelbta TAR 2024-03-27, i. k. 2024-05445            </w:t>
                  </w:r>
                </w:p>
                <w:p/>
              </w:sdtContent>
            </w:sdt>
            <w:sdt>
              <w:sdtPr>
                <w:alias w:val="2.3 pp."/>
                <w:tag w:val="part_61c8e4ea00ae4af394e01bedd7d21866"/>
                <w:lock w:val="sdtLocked"/>
                <w:richText/>
              </w:sdtPr>
              <w:sdtContent>
                <w:p>
                  <w:pPr>
                    <w:overflowPunct w:val="0"/>
                    <w:ind w:right="4" w:firstLine="1134"/>
                    <w:jc w:val="both"/>
                    <w:textAlignment w:val="baseline"/>
                    <w:rPr>
                      <w:szCs w:val="24"/>
                    </w:rPr>
                  </w:pPr>
                  <w:sdt>
                    <w:sdtPr>
                      <w:alias w:val="Numeris"/>
                      <w:tag w:val="nr_61c8e4ea00ae4af394e01bedd7d21866"/>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2024 m. spalio 31 d. priimti mokytis mokiniai:</w:t>
                  </w:r>
                </w:p>
                <w:sdt>
                  <w:sdtPr>
                    <w:alias w:val="2.3.1 pp."/>
                    <w:tag w:val="part_2217cdd5abf84a6083982c3a628676dd"/>
                    <w:lock w:val="sdtLocked"/>
                    <w:richText/>
                  </w:sdtPr>
                  <w:sdtContent>
                    <w:p>
                      <w:pPr>
                        <w:ind w:firstLine="1134"/>
                        <w:jc w:val="both"/>
                      </w:pPr>
                      <w:sdt>
                        <w:sdtPr>
                          <w:alias w:val="Numeris"/>
                          <w:tag w:val="nr_2217cdd5abf84a6083982c3a628676dd"/>
                          <w:lock w:val="sdtLocked"/>
                          <w:richText/>
                        </w:sdtPr>
                        <w:sdtContent>
                          <w:r>
                            <w:t>2.3.1</w:t>
                          </w:r>
                        </w:sdtContent>
                      </w:sdt>
                      <w:r>
                        <w:t>. Darbuotojų, dirbančių su OAM ir F-dujų turinčia šaldymo, oro kondicionavimo įranga, šiluminiais siurbliais, mokymo programa (valstybinis kodas 260071107);</w:t>
                      </w:r>
                    </w:p>
                  </w:sdtContent>
                </w:sdt>
                <w:sdt>
                  <w:sdtPr>
                    <w:alias w:val="2.3.2 pp."/>
                    <w:tag w:val="part_7e7028b197ad4c94869207ffd1938812"/>
                    <w:lock w:val="sdtLocked"/>
                    <w:richText/>
                  </w:sdtPr>
                  <w:sdtContent>
                    <w:p>
                      <w:pPr>
                        <w:ind w:firstLine="1134"/>
                        <w:jc w:val="both"/>
                      </w:pPr>
                      <w:sdt>
                        <w:sdtPr>
                          <w:alias w:val="Numeris"/>
                          <w:tag w:val="nr_7e7028b197ad4c94869207ffd1938812"/>
                          <w:lock w:val="sdtLocked"/>
                          <w:richText/>
                        </w:sdtPr>
                        <w:sdtContent>
                          <w:r>
                            <w:t>2.3.2</w:t>
                          </w:r>
                        </w:sdtContent>
                      </w:sdt>
                      <w:r>
                        <w:t>. Darbuotojų, surenkančių F-dujas iš tam tikrų motorinių transporto priemonių oro kondicionavimo sistemų, mokymo programa (valstybinis kodas 260071115);</w:t>
                      </w:r>
                    </w:p>
                  </w:sdtContent>
                </w:sdt>
                <w:sdt>
                  <w:sdtPr>
                    <w:alias w:val="2.3.3 pp."/>
                    <w:tag w:val="part_1e4f57596d15469794e6b80b2d24abc3"/>
                    <w:lock w:val="sdtLocked"/>
                    <w:richText/>
                  </w:sdtPr>
                  <w:sdtContent>
                    <w:p>
                      <w:pPr>
                        <w:ind w:firstLine="1134"/>
                        <w:jc w:val="both"/>
                      </w:pPr>
                      <w:sdt>
                        <w:sdtPr>
                          <w:alias w:val="Numeris"/>
                          <w:tag w:val="nr_1e4f57596d15469794e6b80b2d24abc3"/>
                          <w:lock w:val="sdtLocked"/>
                          <w:richText/>
                        </w:sdtPr>
                        <w:sdtContent>
                          <w:r>
                            <w:t>2.3.3</w:t>
                          </w:r>
                        </w:sdtContent>
                      </w:sdt>
                      <w:r>
                        <w:t>. Darbuotojų, vykdančių su stacionariomis priešgaisrinėmis sistemomis ir gesintuvais, kuriuose yra fluorintų šiltnamio efektą sukeliančių dujų ar ozono sluoksnį ardančių medžiagų, susijusią veiklą, mokymo programa (valstybinis kodas 260071105).</w:t>
                      </w:r>
                    </w:p>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f7f2a044e911eb8d9fe110e148c770">
                    <w:r w:rsidRPr="00532B9F">
                      <w:rPr>
                        <w:rFonts w:ascii="Arial" w:eastAsia="MS Mincho" w:hAnsi="Arial"/>
                        <w:sz w:val="20"/>
                        <w:i/>
                        <w:iCs/>
                        <w:color w:val="0000FF" w:themeColor="hyperlink"/>
                        <w:u w:val="single"/>
                      </w:rPr>
                      <w:t>V-1993</w:t>
                    </w:r>
                  </w:fldSimple>
                  <w:r>
                    <w:rPr>
                      <w:rFonts w:ascii="Arial" w:eastAsia="MS Mincho" w:hAnsi="Arial"/>
                      <w:sz w:val="20"/>
                      <w:i/>
                      <w:iCs/>
                    </w:rPr>
                    <w:t>,
2020-12-23,
paskelbta TAR 2020-12-23, i. k. 2020-28271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40cbd0412b11ec992fe4cdfceb5666">
                    <w:r w:rsidRPr="00532B9F">
                      <w:rPr>
                        <w:rFonts w:ascii="Arial" w:eastAsia="MS Mincho" w:hAnsi="Arial"/>
                        <w:sz w:val="20"/>
                        <w:i/>
                        <w:iCs/>
                        <w:color w:val="0000FF" w:themeColor="hyperlink"/>
                        <w:u w:val="single"/>
                      </w:rPr>
                      <w:t>V-2016</w:t>
                    </w:r>
                  </w:fldSimple>
                  <w:r>
                    <w:rPr>
                      <w:rFonts w:ascii="Arial" w:eastAsia="MS Mincho" w:hAnsi="Arial"/>
                      <w:sz w:val="20"/>
                      <w:i/>
                      <w:iCs/>
                    </w:rPr>
                    <w:t>,
2021-11-08,
paskelbta TAR 2021-11-09, i. k. 2021-23207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f302d04ab511edbc04912defe897d1">
                    <w:r w:rsidRPr="00532B9F">
                      <w:rPr>
                        <w:rFonts w:ascii="Arial" w:eastAsia="MS Mincho" w:hAnsi="Arial"/>
                        <w:sz w:val="20"/>
                        <w:i/>
                        <w:iCs/>
                        <w:color w:val="0000FF" w:themeColor="hyperlink"/>
                        <w:u w:val="single"/>
                      </w:rPr>
                      <w:t>V-1636</w:t>
                    </w:r>
                  </w:fldSimple>
                  <w:r>
                    <w:rPr>
                      <w:rFonts w:ascii="Arial" w:eastAsia="MS Mincho" w:hAnsi="Arial"/>
                      <w:sz w:val="20"/>
                      <w:i/>
                      <w:iCs/>
                    </w:rPr>
                    <w:t>,
2022-10-13,
paskelbta TAR 2022-10-13, i. k. 2022-20835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8db4c068e911ee9fc7ee37cec6fc59">
                    <w:r w:rsidRPr="00532B9F">
                      <w:rPr>
                        <w:rFonts w:ascii="Arial" w:eastAsia="MS Mincho" w:hAnsi="Arial"/>
                        <w:sz w:val="20"/>
                        <w:i/>
                        <w:iCs/>
                        <w:color w:val="0000FF" w:themeColor="hyperlink"/>
                        <w:u w:val="single"/>
                      </w:rPr>
                      <w:t>V-1296</w:t>
                    </w:r>
                  </w:fldSimple>
                  <w:r>
                    <w:rPr>
                      <w:rFonts w:ascii="Arial" w:eastAsia="MS Mincho" w:hAnsi="Arial"/>
                      <w:sz w:val="20"/>
                      <w:i/>
                      <w:iCs/>
                    </w:rPr>
                    <w:t>,
2023-10-04,
paskelbta TAR 2023-10-12, i. k. 2023-20134            </w:t>
                  </w:r>
                </w:p>
                <w:p/>
              </w:sdtContent>
            </w:sdt>
          </w:sdtContent>
        </w:sdt>
        <w:sdt>
          <w:sdtPr>
            <w:alias w:val="signatura"/>
            <w:tag w:val="part_1f931153e2b24f27aa25384c32ef19b2"/>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Jurgita Petrauskienė</w:t>
              </w:r>
            </w:p>
          </w:sdtContent>
        </w:sdt>
        <w:p/>
      </w:sdtContent>
    </w:sdt>
    <w:sdt>
      <w:sdtPr>
        <w:alias w:val="patvirtinta"/>
        <w:tag w:val="part_033ca773ec7e49ea82c9187d726ac3c9"/>
        <w:lock w:val="sdtLocked"/>
        <w:richText/>
      </w:sdtPr>
      <w:sdtContent>
        <w:p>
          <w:pPr>
            <w:keepLines/>
            <w:tabs>
              <w:tab w:val="left" w:pos="1304"/>
              <w:tab w:val="left" w:pos="1457"/>
              <w:tab w:val="left" w:pos="1604"/>
              <w:tab w:val="left" w:pos="1757"/>
              <w:tab w:val="left" w:pos="9360"/>
            </w:tabs>
            <w:suppressAutoHyphens/>
            <w:ind w:firstLine="4395"/>
            <w:textAlignment w:val="center"/>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 w:val="left" w:pos="9360"/>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ministro 2018 m. lapkričio 22 d. įsakymu Nr. V-925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ministro 202</w:t>
          </w:r>
          <w:r>
            <w:rPr>
              <w:rFonts w:eastAsia="MS Mincho"/>
              <w:color w:val="000000"/>
              <w:szCs w:val="24"/>
              <w:lang w:val="en-US" w:eastAsia="lt-LT"/>
            </w:rPr>
            <w:t>2</w:t>
          </w:r>
          <w:r>
            <w:rPr>
              <w:rFonts w:eastAsia="MS Mincho"/>
              <w:color w:val="000000"/>
              <w:szCs w:val="24"/>
              <w:lang w:eastAsia="lt-LT"/>
            </w:rPr>
            <w:t xml:space="preserve"> m. kovo 31 d. įsakymo Nr. V-470 redakcija)</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033ca773ec7e49ea82c9187d726ac3c9"/>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aef8c6e8a5ee4d8f80c026e8942a816e"/>
            <w:lock w:val="sdtLocked"/>
            <w:richText/>
          </w:sdtPr>
          <w:sdtContent>
            <w:p>
              <w:pPr>
                <w:jc w:val="center"/>
                <w:textAlignment w:val="center"/>
                <w:rPr>
                  <w:szCs w:val="24"/>
                  <w:lang w:eastAsia="lt-LT"/>
                </w:rPr>
              </w:pPr>
              <w:sdt>
                <w:sdtPr>
                  <w:alias w:val="Numeris"/>
                  <w:tag w:val="nr_aef8c6e8a5ee4d8f80c026e8942a816e"/>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aef8c6e8a5ee4d8f80c026e8942a816e"/>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34a93081841c4899b51f7881a6360a16"/>
                <w:lock w:val="sdtLocked"/>
                <w:richText/>
              </w:sdtPr>
              <w:sdtContent>
                <w:p>
                  <w:pPr>
                    <w:tabs>
                      <w:tab w:val="left" w:pos="9360"/>
                    </w:tabs>
                    <w:ind w:right="278" w:firstLine="720"/>
                    <w:jc w:val="both"/>
                    <w:textAlignment w:val="center"/>
                    <w:rPr>
                      <w:szCs w:val="24"/>
                      <w:lang w:eastAsia="lt-LT"/>
                    </w:rPr>
                  </w:pPr>
                  <w:sdt>
                    <w:sdtPr>
                      <w:alias w:val="Numeris"/>
                      <w:tag w:val="nr_34a93081841c4899b51f7881a6360a16"/>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0278bff7b2e4480fae9e4d95767b3cc6"/>
                <w:lock w:val="sdtLocked"/>
                <w:richText/>
              </w:sdtPr>
              <w:sdtContent>
                <w:p>
                  <w:pPr>
                    <w:tabs>
                      <w:tab w:val="left" w:pos="9360"/>
                    </w:tabs>
                    <w:ind w:right="278" w:firstLine="720"/>
                    <w:jc w:val="both"/>
                    <w:textAlignment w:val="center"/>
                    <w:rPr>
                      <w:szCs w:val="24"/>
                      <w:lang w:eastAsia="lt-LT"/>
                    </w:rPr>
                  </w:pPr>
                  <w:sdt>
                    <w:sdtPr>
                      <w:alias w:val="Numeris"/>
                      <w:tag w:val="nr_0278bff7b2e4480fae9e4d95767b3cc6"/>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profesiniam mokymui vykdyti, o ją pabaigus įgyjama (įgyjamos) kompetencija (kompetencijos), kuri (kurios) teisės aktų nustatyta tvarka gali būti pripažįstama (pripažįstamos) kaip kvalifikacija arba jos dalis.</w:t>
                  </w:r>
                  <w:r>
                    <w:rPr>
                      <w:color w:val="000000"/>
                      <w:szCs w:val="24"/>
                      <w:lang w:eastAsia="lt-LT"/>
                    </w:rPr>
                    <w:t xml:space="preserve"> </w:t>
                  </w:r>
                </w:p>
              </w:sdtContent>
            </w:sdt>
            <w:sdt>
              <w:sdtPr>
                <w:alias w:val="3 p."/>
                <w:tag w:val="part_b3fa4d02753743b0853ba0fb9445a8d1"/>
                <w:lock w:val="sdtLocked"/>
                <w:richText/>
              </w:sdtPr>
              <w:sdtContent>
                <w:p>
                  <w:pPr>
                    <w:tabs>
                      <w:tab w:val="left" w:pos="9360"/>
                    </w:tabs>
                    <w:ind w:right="278" w:firstLine="720"/>
                    <w:jc w:val="both"/>
                    <w:textAlignment w:val="center"/>
                    <w:rPr>
                      <w:szCs w:val="24"/>
                      <w:lang w:eastAsia="lt-LT"/>
                    </w:rPr>
                  </w:pPr>
                  <w:sdt>
                    <w:sdtPr>
                      <w:alias w:val="Numeris"/>
                      <w:tag w:val="nr_b3fa4d02753743b0853ba0fb9445a8d1"/>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0c1eff79eda74b7d83ab359278a26b3b"/>
            <w:lock w:val="sdtLocked"/>
            <w:richText/>
          </w:sdtPr>
          <w:sdtContent>
            <w:p>
              <w:pPr>
                <w:tabs>
                  <w:tab w:val="left" w:pos="9360"/>
                </w:tabs>
                <w:jc w:val="center"/>
                <w:textAlignment w:val="center"/>
                <w:rPr>
                  <w:b/>
                  <w:bCs/>
                  <w:caps/>
                  <w:color w:val="000000"/>
                  <w:szCs w:val="24"/>
                  <w:lang w:eastAsia="lt-LT"/>
                </w:rPr>
              </w:pPr>
              <w:sdt>
                <w:sdtPr>
                  <w:alias w:val="Numeris"/>
                  <w:tag w:val="nr_0c1eff79eda74b7d83ab359278a26b3b"/>
                  <w:lock w:val="sdtLocked"/>
                  <w:richText/>
                </w:sdtPr>
                <w:sdtContent>
                  <w:r>
                    <w:rPr>
                      <w:b/>
                      <w:bCs/>
                      <w:caps/>
                      <w:color w:val="000000"/>
                      <w:szCs w:val="24"/>
                      <w:lang w:eastAsia="lt-LT"/>
                    </w:rPr>
                    <w:t>II</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0c1eff79eda74b7d83ab359278a26b3b"/>
                  <w:lock w:val="sdtLocked"/>
                  <w:richText/>
                </w:sdtPr>
                <w:sdtContent>
                  <w:r>
                    <w:rPr>
                      <w:b/>
                      <w:bCs/>
                      <w:caps/>
                      <w:color w:val="000000"/>
                      <w:szCs w:val="24"/>
                      <w:lang w:eastAsia="lt-LT"/>
                    </w:rPr>
                    <w:t xml:space="preserve">PROFESINIO MOKYMO PROGRAMŲ APIMTYS </w:t>
                  </w:r>
                </w:sdtContent>
              </w:sdt>
            </w:p>
            <w:p>
              <w:pPr>
                <w:tabs>
                  <w:tab w:val="left" w:pos="9360"/>
                </w:tabs>
                <w:ind w:right="278" w:firstLine="720"/>
                <w:jc w:val="center"/>
                <w:textAlignment w:val="center"/>
                <w:rPr>
                  <w:b/>
                  <w:bCs/>
                  <w:caps/>
                  <w:color w:val="000000"/>
                  <w:szCs w:val="24"/>
                  <w:lang w:eastAsia="lt-LT"/>
                </w:rPr>
              </w:pPr>
            </w:p>
            <w:sdt>
              <w:sdtPr>
                <w:alias w:val="4 p."/>
                <w:tag w:val="part_88b5b12ada604ca3a521f389109e1f6c"/>
                <w:lock w:val="sdtLocked"/>
                <w:richText/>
              </w:sdtPr>
              <w:sdtContent>
                <w:p>
                  <w:pPr>
                    <w:tabs>
                      <w:tab w:val="left" w:pos="9360"/>
                    </w:tabs>
                    <w:ind w:right="278" w:firstLine="720"/>
                    <w:jc w:val="both"/>
                    <w:textAlignment w:val="center"/>
                    <w:rPr>
                      <w:szCs w:val="24"/>
                      <w:lang w:eastAsia="lt-LT"/>
                    </w:rPr>
                  </w:pPr>
                  <w:sdt>
                    <w:sdtPr>
                      <w:alias w:val="Numeris"/>
                      <w:tag w:val="nr_88b5b12ada604ca3a521f389109e1f6c"/>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pagal ją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59f4a72567164731b8f23690433172ee"/>
                <w:lock w:val="sdtLocked"/>
                <w:richText/>
              </w:sdtPr>
              <w:sdtContent>
                <w:p>
                  <w:pPr>
                    <w:tabs>
                      <w:tab w:val="left" w:pos="9360"/>
                    </w:tabs>
                    <w:ind w:right="278" w:firstLine="720"/>
                    <w:jc w:val="both"/>
                    <w:textAlignment w:val="center"/>
                    <w:rPr>
                      <w:szCs w:val="24"/>
                      <w:lang w:eastAsia="lt-LT"/>
                    </w:rPr>
                  </w:pPr>
                  <w:sdt>
                    <w:sdtPr>
                      <w:alias w:val="Numeris"/>
                      <w:tag w:val="nr_59f4a72567164731b8f23690433172ee"/>
                      <w:lock w:val="sdtLocked"/>
                      <w:richText/>
                    </w:sdtPr>
                    <w:sdtContent>
                      <w:r>
                        <w:rPr>
                          <w:szCs w:val="24"/>
                        </w:rPr>
                        <w:t>5</w:t>
                      </w:r>
                    </w:sdtContent>
                  </w:sdt>
                  <w:r>
                    <w:rPr>
                      <w:szCs w:val="24"/>
                    </w:rPr>
                    <w:t xml:space="preserve">. </w:t>
                  </w:r>
                  <w:r>
                    <w:rPr>
                      <w:szCs w:val="24"/>
                      <w:lang w:eastAsia="lt-LT"/>
                    </w:rPr>
                    <w:t>Vienų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w:t>
                  </w:r>
                  <w:r>
                    <w:t xml:space="preserve"> </w:t>
                  </w:r>
                  <w:r>
                    <w:rPr>
                      <w:szCs w:val="24"/>
                      <w:lang w:eastAsia="lt-LT"/>
                    </w:rPr>
                    <w:t>mokymosi kreditų, 35</w:t>
                  </w:r>
                  <w:r>
                    <w:t xml:space="preserve"> </w:t>
                  </w:r>
                  <w:r>
                    <w:rPr>
                      <w:szCs w:val="24"/>
                      <w:lang w:eastAsia="lt-LT"/>
                    </w:rPr>
                    <w:t>mokymosi kreditai, 40</w:t>
                  </w:r>
                  <w:r>
                    <w:t xml:space="preserve"> </w:t>
                  </w:r>
                  <w:r>
                    <w:rPr>
                      <w:szCs w:val="24"/>
                      <w:lang w:eastAsia="lt-LT"/>
                    </w:rPr>
                    <w:t>mokymosi kreditų, 45</w:t>
                  </w:r>
                  <w:r>
                    <w:t xml:space="preserve"> </w:t>
                  </w:r>
                  <w:r>
                    <w:rPr>
                      <w:szCs w:val="24"/>
                      <w:lang w:eastAsia="lt-LT"/>
                    </w:rPr>
                    <w:t>mokymosi kreditai, 50</w:t>
                  </w:r>
                  <w:r>
                    <w:t xml:space="preserve"> </w:t>
                  </w:r>
                  <w:r>
                    <w:rPr>
                      <w:szCs w:val="24"/>
                      <w:lang w:eastAsia="lt-LT"/>
                    </w:rPr>
                    <w:t>mokymosi kreditų, 55 mokymosi kreditai, 60 mokymosi kreditų, 90 mokymosi kreditų, 110 mokymosi kreditų), išskyrus tuos atvejus, kai Europos Sąjungos ar / ir nacionaliniai teisės aktai reglamentuoja kitaip. Neformaliojo profesinio mokymo programos apimtį pasirenka profesinio mokymo teikėjas. Neformaliojo profesinio mokymo programos apimtis – ne daugiau kaip 30 mokymosi kreditų.</w:t>
                  </w:r>
                  <w:r>
                    <w:t xml:space="preserve"> </w:t>
                  </w:r>
                </w:p>
              </w:sdtContent>
            </w:sdt>
            <w:sdt>
              <w:sdtPr>
                <w:alias w:val="6 p."/>
                <w:tag w:val="part_03057ebac2e0400a973fc7a7f79f6e50"/>
                <w:lock w:val="sdtLocked"/>
                <w:richText/>
              </w:sdtPr>
              <w:sdtContent>
                <w:p>
                  <w:pPr>
                    <w:tabs>
                      <w:tab w:val="left" w:pos="9360"/>
                    </w:tabs>
                    <w:overflowPunct w:val="0"/>
                    <w:ind w:right="278" w:firstLine="720"/>
                    <w:jc w:val="both"/>
                    <w:textAlignment w:val="baseline"/>
                    <w:rPr>
                      <w:szCs w:val="24"/>
                      <w:lang w:eastAsia="lt-LT"/>
                    </w:rPr>
                  </w:pPr>
                  <w:sdt>
                    <w:sdtPr>
                      <w:alias w:val="Numeris"/>
                      <w:tag w:val="nr_03057ebac2e0400a973fc7a7f79f6e50"/>
                      <w:lock w:val="sdtLocked"/>
                      <w:richText/>
                    </w:sdtPr>
                    <w:sdtContent>
                      <w:r>
                        <w:rPr>
                          <w:szCs w:val="24"/>
                        </w:rPr>
                        <w:t>6</w:t>
                      </w:r>
                    </w:sdtContent>
                  </w:sdt>
                  <w:r>
                    <w:rPr>
                      <w:szCs w:val="24"/>
                    </w:rPr>
                    <w:t>. Profesinio mokymo programa apima teorinį ir praktinį mokymą. Praktiniam mokymui skiriama ne mažiau kaip 70 procentų programos apimties, išskyrus atvejus, kai kiti teisės aktai reglamentuoja kitaip. Formaliojo profesinio mokymo programa privalo atitikti profesiniame standarte nustatytas atitinkamas I–V lygio pagal Lietuvos kvalifikacijų sandaros aprašo, patvirtinto Lietuvos Respublikos Vyriausybės 2010 m. gegužės 4 d. nutarimu Nr. 535 „Dėl Lietuvos kvalifikacijų sandaros aprašo patvirtinimo“, priedą, kvalifikacijos kompetencijas ar dalį I–V lygio kvalifikacijos kompetencijų. Neformaliojo profesinio mokymo programa privalo atitikti profesiniame standarte nustatytas atitinkamas I–IV lygio pagal Lietuvos kvalifikacijų sandaros aprašo priedą, kvalifikacijos kompetencijas ar dalį I–IV lygio kvalifikacijos kompetencijų.</w:t>
                  </w:r>
                </w:p>
                <w:p>
                  <w:pPr>
                    <w:tabs>
                      <w:tab w:val="left" w:pos="9360"/>
                    </w:tabs>
                    <w:ind w:firstLine="720"/>
                    <w:jc w:val="center"/>
                    <w:textAlignment w:val="center"/>
                    <w:rPr>
                      <w:b/>
                      <w:bCs/>
                      <w:szCs w:val="24"/>
                      <w:lang w:eastAsia="lt-LT"/>
                    </w:rPr>
                  </w:pPr>
                </w:p>
              </w:sdtContent>
            </w:sdt>
          </w:sdtContent>
        </w:sdt>
        <w:sdt>
          <w:sdtPr>
            <w:alias w:val="skyrius"/>
            <w:tag w:val="part_1d42be7af22840a0a0db8ff61e108275"/>
            <w:lock w:val="sdtLocked"/>
            <w:richText/>
          </w:sdtPr>
          <w:sdtContent>
            <w:p>
              <w:pPr>
                <w:tabs>
                  <w:tab w:val="left" w:pos="9360"/>
                </w:tabs>
                <w:jc w:val="center"/>
                <w:textAlignment w:val="center"/>
                <w:rPr>
                  <w:b/>
                  <w:bCs/>
                  <w:szCs w:val="24"/>
                  <w:lang w:eastAsia="lt-LT"/>
                </w:rPr>
              </w:pPr>
              <w:sdt>
                <w:sdtPr>
                  <w:alias w:val="Numeris"/>
                  <w:tag w:val="nr_1d42be7af22840a0a0db8ff61e108275"/>
                  <w:lock w:val="sdtLocked"/>
                  <w:richText/>
                </w:sdtPr>
                <w:sdtContent>
                  <w:r>
                    <w:rPr>
                      <w:b/>
                      <w:bCs/>
                      <w:szCs w:val="24"/>
                      <w:lang w:eastAsia="lt-LT"/>
                    </w:rPr>
                    <w:t>III</w:t>
                  </w:r>
                </w:sdtContent>
              </w:sdt>
              <w:r>
                <w:rPr>
                  <w:b/>
                  <w:bCs/>
                  <w:szCs w:val="24"/>
                  <w:lang w:eastAsia="lt-LT"/>
                </w:rPr>
                <w:t xml:space="preserve"> SKYRIUS</w:t>
              </w:r>
            </w:p>
            <w:p>
              <w:pPr>
                <w:tabs>
                  <w:tab w:val="left" w:pos="9360"/>
                </w:tabs>
                <w:jc w:val="center"/>
                <w:textAlignment w:val="center"/>
                <w:rPr>
                  <w:b/>
                  <w:bCs/>
                  <w:szCs w:val="24"/>
                  <w:lang w:eastAsia="lt-LT"/>
                </w:rPr>
              </w:pPr>
              <w:sdt>
                <w:sdtPr>
                  <w:alias w:val="Pavadinimas"/>
                  <w:tag w:val="title_1d42be7af22840a0a0db8ff61e108275"/>
                  <w:lock w:val="sdtLocked"/>
                  <w:richText/>
                </w:sdtPr>
                <w:sdtContent>
                  <w:r>
                    <w:rPr>
                      <w:b/>
                      <w:bCs/>
                      <w:szCs w:val="24"/>
                      <w:lang w:eastAsia="lt-LT"/>
                    </w:rPr>
                    <w:t>FORMALIOJO PROFESINIO MOKYMO PROGRAMOS SANDARA IR STRUKTŪRA</w:t>
                  </w:r>
                </w:sdtContent>
              </w:sdt>
            </w:p>
            <w:p>
              <w:pPr>
                <w:tabs>
                  <w:tab w:val="left" w:pos="9360"/>
                </w:tabs>
                <w:ind w:firstLine="720"/>
                <w:jc w:val="both"/>
                <w:textAlignment w:val="center"/>
                <w:rPr>
                  <w:szCs w:val="24"/>
                  <w:lang w:eastAsia="lt-LT"/>
                </w:rPr>
              </w:pPr>
            </w:p>
            <w:sdt>
              <w:sdtPr>
                <w:alias w:val="7 p."/>
                <w:tag w:val="part_a634056319a04f9aa2f0789860da69eb"/>
                <w:lock w:val="sdtLocked"/>
                <w:richText/>
              </w:sdtPr>
              <w:sdtContent>
                <w:p>
                  <w:pPr>
                    <w:tabs>
                      <w:tab w:val="left" w:pos="9360"/>
                    </w:tabs>
                    <w:ind w:right="278" w:firstLine="720"/>
                    <w:jc w:val="both"/>
                    <w:textAlignment w:val="center"/>
                    <w:rPr>
                      <w:color w:val="000000"/>
                      <w:szCs w:val="24"/>
                      <w:lang w:eastAsia="lt-LT"/>
                    </w:rPr>
                  </w:pPr>
                  <w:sdt>
                    <w:sdtPr>
                      <w:alias w:val="Numeris"/>
                      <w:tag w:val="nr_a634056319a04f9aa2f0789860da69eb"/>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7aeb365484c44df19536b38d915f3f1d"/>
                <w:lock w:val="sdtLocked"/>
                <w:richText/>
              </w:sdtPr>
              <w:sdtContent>
                <w:p>
                  <w:pPr>
                    <w:tabs>
                      <w:tab w:val="left" w:pos="9360"/>
                    </w:tabs>
                    <w:ind w:right="278" w:firstLine="720"/>
                    <w:jc w:val="both"/>
                    <w:textAlignment w:val="center"/>
                    <w:rPr>
                      <w:color w:val="000000"/>
                      <w:szCs w:val="24"/>
                      <w:lang w:eastAsia="lt-LT"/>
                    </w:rPr>
                  </w:pPr>
                  <w:sdt>
                    <w:sdtPr>
                      <w:alias w:val="Numeris"/>
                      <w:tag w:val="nr_7aeb365484c44df19536b38d915f3f1d"/>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pasirenkamieji moduliai ir baigiamasis modulis. </w:t>
                  </w:r>
                </w:p>
              </w:sdtContent>
            </w:sdt>
            <w:sdt>
              <w:sdtPr>
                <w:alias w:val="9 p."/>
                <w:tag w:val="part_8592dda19e66425dbb15745341d9d772"/>
                <w:lock w:val="sdtLocked"/>
                <w:richText/>
              </w:sdtPr>
              <w:sdtContent>
                <w:p>
                  <w:pPr>
                    <w:tabs>
                      <w:tab w:val="left" w:pos="9360"/>
                    </w:tabs>
                    <w:ind w:right="278" w:firstLine="720"/>
                    <w:jc w:val="both"/>
                    <w:textAlignment w:val="center"/>
                    <w:rPr>
                      <w:color w:val="000000"/>
                      <w:szCs w:val="24"/>
                      <w:lang w:eastAsia="lt-LT"/>
                    </w:rPr>
                  </w:pPr>
                  <w:sdt>
                    <w:sdtPr>
                      <w:alias w:val="Numeris"/>
                      <w:tag w:val="nr_8592dda19e66425dbb15745341d9d77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pasirenkamieji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63cbd2c5ff654e4d9f50b3be8e82ba0e"/>
                <w:lock w:val="sdtLocked"/>
                <w:richText/>
              </w:sdtPr>
              <w:sdtContent>
                <w:p>
                  <w:pPr>
                    <w:tabs>
                      <w:tab w:val="left" w:pos="9360"/>
                    </w:tabs>
                    <w:ind w:right="278" w:firstLine="720"/>
                    <w:jc w:val="both"/>
                    <w:textAlignment w:val="center"/>
                    <w:rPr>
                      <w:color w:val="000000"/>
                      <w:szCs w:val="24"/>
                      <w:lang w:eastAsia="lt-LT"/>
                    </w:rPr>
                  </w:pPr>
                  <w:sdt>
                    <w:sdtPr>
                      <w:alias w:val="Numeris"/>
                      <w:tag w:val="nr_63cbd2c5ff654e4d9f50b3be8e82ba0e"/>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35, 40, 45 50, 55 arba 60 mokymosi kreditų, – 1 mokymosi kreditas, formaliojo profesinio mokymo programose, kurių apimtis 90 arba 110 mokymosi kreditų, – 2 mokymosi kreditai.</w:t>
                  </w:r>
                </w:p>
              </w:sdtContent>
            </w:sdt>
            <w:sdt>
              <w:sdtPr>
                <w:alias w:val="11 p."/>
                <w:tag w:val="part_1aeb11f8fa574a5ca55d6f077fcc1b86"/>
                <w:lock w:val="sdtLocked"/>
                <w:richText/>
              </w:sdtPr>
              <w:sdtContent>
                <w:p>
                  <w:pPr>
                    <w:tabs>
                      <w:tab w:val="left" w:pos="9360"/>
                    </w:tabs>
                    <w:ind w:right="278" w:firstLine="720"/>
                    <w:jc w:val="both"/>
                    <w:textAlignment w:val="center"/>
                    <w:rPr>
                      <w:szCs w:val="24"/>
                      <w:lang w:eastAsia="lt-LT"/>
                    </w:rPr>
                  </w:pPr>
                  <w:sdt>
                    <w:sdtPr>
                      <w:alias w:val="Numeris"/>
                      <w:tag w:val="nr_1aeb11f8fa574a5ca55d6f077fcc1b86"/>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6e8a11bb50724a8a8a21b44dc89780ce"/>
                <w:lock w:val="sdtLocked"/>
                <w:richText/>
              </w:sdtPr>
              <w:sdtContent>
                <w:p>
                  <w:pPr>
                    <w:tabs>
                      <w:tab w:val="left" w:pos="9360"/>
                    </w:tabs>
                    <w:ind w:right="278" w:firstLine="720"/>
                    <w:jc w:val="both"/>
                    <w:textAlignment w:val="center"/>
                    <w:rPr>
                      <w:szCs w:val="24"/>
                      <w:lang w:eastAsia="lt-LT"/>
                    </w:rPr>
                  </w:pPr>
                  <w:sdt>
                    <w:sdtPr>
                      <w:alias w:val="Numeris"/>
                      <w:tag w:val="nr_6e8a11bb50724a8a8a21b44dc89780ce"/>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35, 40, 45, 50, 55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48a266e6ef54ba6995933cf824870de"/>
                <w:lock w:val="sdtLocked"/>
                <w:richText/>
              </w:sdtPr>
              <w:sdtContent>
                <w:p>
                  <w:pPr>
                    <w:tabs>
                      <w:tab w:val="left" w:pos="9360"/>
                    </w:tabs>
                    <w:ind w:right="278" w:firstLine="720"/>
                    <w:jc w:val="both"/>
                    <w:textAlignment w:val="center"/>
                    <w:rPr>
                      <w:b/>
                      <w:bCs/>
                      <w:color w:val="000000"/>
                      <w:szCs w:val="24"/>
                      <w:lang w:eastAsia="lt-LT"/>
                    </w:rPr>
                  </w:pPr>
                  <w:sdt>
                    <w:sdtPr>
                      <w:alias w:val="Numeris"/>
                      <w:tag w:val="nr_e48a266e6ef54ba6995933cf824870de"/>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w:t>
                  </w:r>
                  <w:r>
                    <w:rPr>
                      <w:szCs w:val="24"/>
                      <w:lang w:eastAsia="lt-LT"/>
                    </w:rPr>
                    <w:t xml:space="preserve">30, 35, 40, 45, 50, 55 arba 60 </w:t>
                  </w:r>
                  <w:r>
                    <w:rPr>
                      <w:color w:val="000000"/>
                      <w:szCs w:val="24"/>
                      <w:lang w:eastAsia="lt-LT"/>
                    </w:rPr>
                    <w:t xml:space="preserve"> mokymosi kreditų, – 5 mokymosi kreditai, 90 arba 110 kreditų, – 10 mokymosi kreditų. </w:t>
                  </w:r>
                </w:p>
              </w:sdtContent>
            </w:sdt>
            <w:sdt>
              <w:sdtPr>
                <w:alias w:val="14 p."/>
                <w:tag w:val="part_253490eed029443b8dc875d51b9c874f"/>
                <w:lock w:val="sdtLocked"/>
                <w:richText/>
              </w:sdtPr>
              <w:sdtContent>
                <w:p>
                  <w:pPr>
                    <w:tabs>
                      <w:tab w:val="left" w:pos="9360"/>
                    </w:tabs>
                    <w:ind w:right="278" w:firstLine="720"/>
                    <w:jc w:val="both"/>
                    <w:textAlignment w:val="center"/>
                    <w:rPr>
                      <w:szCs w:val="24"/>
                      <w:lang w:eastAsia="lt-LT"/>
                    </w:rPr>
                  </w:pPr>
                  <w:sdt>
                    <w:sdtPr>
                      <w:alias w:val="Numeris"/>
                      <w:tag w:val="nr_253490eed029443b8dc875d51b9c874f"/>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5e109d2a20504e4889ecd8004aac54ba"/>
                <w:lock w:val="sdtLocked"/>
                <w:richText/>
              </w:sdtPr>
              <w:sdtContent>
                <w:p>
                  <w:pPr>
                    <w:tabs>
                      <w:tab w:val="left" w:pos="9360"/>
                    </w:tabs>
                    <w:ind w:right="278" w:firstLine="720"/>
                    <w:jc w:val="both"/>
                    <w:textAlignment w:val="center"/>
                    <w:rPr>
                      <w:szCs w:val="24"/>
                      <w:lang w:eastAsia="lt-LT"/>
                    </w:rPr>
                  </w:pPr>
                  <w:sdt>
                    <w:sdtPr>
                      <w:alias w:val="Numeris"/>
                      <w:tag w:val="nr_5e109d2a20504e4889ecd8004aac54ba"/>
                      <w:lock w:val="sdtLocked"/>
                      <w:richText/>
                    </w:sdtPr>
                    <w:sdtContent>
                      <w:r>
                        <w:rPr>
                          <w:szCs w:val="24"/>
                          <w:lang w:eastAsia="lt-LT"/>
                        </w:rPr>
                        <w:t>15</w:t>
                      </w:r>
                    </w:sdtContent>
                  </w:sdt>
                  <w:r>
                    <w:rPr>
                      <w:szCs w:val="24"/>
                      <w:lang w:eastAsia="lt-LT"/>
                    </w:rPr>
                    <w:t xml:space="preserve">. Baigiamasis modulis skirtas įtvirtinti praktinius gebėjimus ir pasirengti kompetencijoms vertinti. Rekomenduojama baigiamojo modulio apimtis formaliojo profesinio mokymo programose, kurių apimtis </w:t>
                  </w:r>
                  <w:r>
                    <w:rPr>
                      <w:color w:val="000000"/>
                      <w:szCs w:val="24"/>
                      <w:lang w:eastAsia="lt-LT"/>
                    </w:rPr>
                    <w:t xml:space="preserve">yra </w:t>
                  </w:r>
                  <w:r>
                    <w:rPr>
                      <w:szCs w:val="24"/>
                      <w:lang w:eastAsia="lt-LT"/>
                    </w:rPr>
                    <w:t>30, 35, 40, 45, 50, 55 arba 60 mokymosi kreditų, – 5 mokymosi kreditai, 90 arba 110 mokymosi kreditų, – 10 mokymosi kreditų.</w:t>
                  </w:r>
                </w:p>
              </w:sdtContent>
            </w:sdt>
            <w:sdt>
              <w:sdtPr>
                <w:alias w:val="16 p."/>
                <w:tag w:val="part_76c69b69fd6e416b9b661181efc5bd7a"/>
                <w:lock w:val="sdtLocked"/>
                <w:richText/>
              </w:sdtPr>
              <w:sdtContent>
                <w:p>
                  <w:pPr>
                    <w:tabs>
                      <w:tab w:val="left" w:pos="9360"/>
                    </w:tabs>
                    <w:ind w:right="278" w:firstLine="720"/>
                    <w:jc w:val="both"/>
                    <w:textAlignment w:val="center"/>
                    <w:rPr>
                      <w:szCs w:val="24"/>
                      <w:lang w:eastAsia="lt-LT"/>
                    </w:rPr>
                  </w:pPr>
                  <w:sdt>
                    <w:sdtPr>
                      <w:alias w:val="Numeris"/>
                      <w:tag w:val="nr_76c69b69fd6e416b9b661181efc5bd7a"/>
                      <w:lock w:val="sdtLocked"/>
                      <w:richText/>
                    </w:sdtPr>
                    <w:sdtContent>
                      <w:r>
                        <w:rPr>
                          <w:szCs w:val="24"/>
                          <w:lang w:eastAsia="lt-LT"/>
                        </w:rPr>
                        <w:t>16</w:t>
                      </w:r>
                    </w:sdtContent>
                  </w:sdt>
                  <w:r>
                    <w:rPr>
                      <w:szCs w:val="24"/>
                      <w:lang w:eastAsia="lt-LT"/>
                    </w:rPr>
                    <w:t>. Formaliojo profesinio mokymo programą sudaro:</w:t>
                  </w:r>
                </w:p>
                <w:sdt>
                  <w:sdtPr>
                    <w:alias w:val="16.1 pp."/>
                    <w:tag w:val="part_984f28744fd04190960e4c6602905e36"/>
                    <w:lock w:val="sdtLocked"/>
                    <w:richText/>
                  </w:sdtPr>
                  <w:sdtContent>
                    <w:p>
                      <w:pPr>
                        <w:tabs>
                          <w:tab w:val="left" w:pos="9360"/>
                        </w:tabs>
                        <w:ind w:right="278" w:firstLine="720"/>
                        <w:jc w:val="both"/>
                        <w:textAlignment w:val="center"/>
                        <w:rPr>
                          <w:szCs w:val="24"/>
                          <w:lang w:eastAsia="lt-LT"/>
                        </w:rPr>
                      </w:pPr>
                      <w:sdt>
                        <w:sdtPr>
                          <w:alias w:val="Numeris"/>
                          <w:tag w:val="nr_984f28744fd04190960e4c6602905e36"/>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41fa978e1db9472199fcfd8b75002937"/>
                    <w:lock w:val="sdtLocked"/>
                    <w:richText/>
                  </w:sdtPr>
                  <w:sdtContent>
                    <w:p>
                      <w:pPr>
                        <w:tabs>
                          <w:tab w:val="left" w:pos="9360"/>
                        </w:tabs>
                        <w:ind w:right="278" w:firstLine="720"/>
                        <w:jc w:val="both"/>
                        <w:textAlignment w:val="center"/>
                        <w:rPr>
                          <w:b/>
                          <w:bCs/>
                          <w:szCs w:val="24"/>
                          <w:lang w:eastAsia="lt-LT"/>
                        </w:rPr>
                      </w:pPr>
                      <w:sdt>
                        <w:sdtPr>
                          <w:alias w:val="Numeris"/>
                          <w:tag w:val="nr_41fa978e1db9472199fcfd8b75002937"/>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4e4ae50d6b2444fa4dcb30ed58c8f0b"/>
                    <w:lock w:val="sdtLocked"/>
                    <w:richText/>
                  </w:sdtPr>
                  <w:sdtContent>
                    <w:p>
                      <w:pPr>
                        <w:tabs>
                          <w:tab w:val="left" w:pos="9360"/>
                        </w:tabs>
                        <w:ind w:right="278" w:firstLine="720"/>
                        <w:jc w:val="both"/>
                        <w:textAlignment w:val="center"/>
                        <w:rPr>
                          <w:szCs w:val="24"/>
                          <w:lang w:eastAsia="lt-LT"/>
                        </w:rPr>
                      </w:pPr>
                      <w:sdt>
                        <w:sdtPr>
                          <w:alias w:val="Numeris"/>
                          <w:tag w:val="nr_54e4ae50d6b2444fa4dcb30ed58c8f0b"/>
                          <w:lock w:val="sdtLocked"/>
                          <w:richText/>
                        </w:sdtPr>
                        <w:sdtContent>
                          <w:r>
                            <w:rPr>
                              <w:szCs w:val="24"/>
                              <w:lang w:eastAsia="lt-LT"/>
                            </w:rPr>
                            <w:t>16.3</w:t>
                          </w:r>
                        </w:sdtContent>
                      </w:sdt>
                      <w:r>
                        <w:rPr>
                          <w:szCs w:val="24"/>
                          <w:lang w:eastAsia="lt-LT"/>
                        </w:rPr>
                        <w:t>. rekomenduojama modulių seka įvardijant asmens pasirengimo mokytis pagal modulį reikalavimus (jei taikoma);</w:t>
                      </w:r>
                    </w:p>
                  </w:sdtContent>
                </w:sdt>
                <w:sdt>
                  <w:sdtPr>
                    <w:alias w:val="16.4 pp."/>
                    <w:tag w:val="part_1ce562e435e64a07ad0c25f0cf680e35"/>
                    <w:lock w:val="sdtLocked"/>
                    <w:richText/>
                  </w:sdtPr>
                  <w:sdtContent>
                    <w:p>
                      <w:pPr>
                        <w:tabs>
                          <w:tab w:val="left" w:pos="9360"/>
                        </w:tabs>
                        <w:overflowPunct w:val="0"/>
                        <w:ind w:right="278" w:firstLine="720"/>
                        <w:jc w:val="both"/>
                        <w:textAlignment w:val="baseline"/>
                        <w:rPr>
                          <w:szCs w:val="24"/>
                          <w:lang w:eastAsia="lt-LT"/>
                        </w:rPr>
                      </w:pPr>
                      <w:sdt>
                        <w:sdtPr>
                          <w:alias w:val="Numeris"/>
                          <w:tag w:val="nr_1ce562e435e64a07ad0c25f0cf680e35"/>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sdtContent>
                </w:sdt>
                <w:sdt>
                  <w:sdtPr>
                    <w:alias w:val="16.5 pp."/>
                    <w:tag w:val="part_932f2cc0b33e4329993b316237bcb64b"/>
                    <w:lock w:val="sdtLocked"/>
                    <w:richText/>
                  </w:sdtPr>
                  <w:sdtContent>
                    <w:p>
                      <w:pPr>
                        <w:tabs>
                          <w:tab w:val="left" w:pos="9360"/>
                        </w:tabs>
                        <w:overflowPunct w:val="0"/>
                        <w:ind w:right="278" w:firstLine="720"/>
                        <w:jc w:val="both"/>
                        <w:textAlignment w:val="baseline"/>
                        <w:rPr>
                          <w:szCs w:val="24"/>
                          <w:lang w:eastAsia="lt-LT"/>
                        </w:rPr>
                      </w:pPr>
                      <w:sdt>
                        <w:sdtPr>
                          <w:alias w:val="Numeris"/>
                          <w:tag w:val="nr_932f2cc0b33e4329993b316237bcb64b"/>
                          <w:lock w:val="sdtLocked"/>
                          <w:richText/>
                        </w:sdtPr>
                        <w:sdtContent>
                          <w:r>
                            <w:rPr>
                              <w:szCs w:val="24"/>
                            </w:rPr>
                            <w:t>16.5</w:t>
                          </w:r>
                        </w:sdtContent>
                      </w:sdt>
                      <w:r>
                        <w:rPr>
                          <w:szCs w:val="24"/>
                        </w:rPr>
                        <w:t>. privalomųjų ir pasirenkamųjų modulių sąrašas;</w:t>
                      </w:r>
                    </w:p>
                  </w:sdtContent>
                </w:sdt>
                <w:sdt>
                  <w:sdtPr>
                    <w:alias w:val="16.6 pp."/>
                    <w:tag w:val="part_19abccbd7596424f9555987438bec0c0"/>
                    <w:lock w:val="sdtLocked"/>
                    <w:richText/>
                  </w:sdtPr>
                  <w:sdtContent>
                    <w:p>
                      <w:pPr>
                        <w:tabs>
                          <w:tab w:val="left" w:pos="9360"/>
                        </w:tabs>
                        <w:ind w:right="278" w:firstLine="720"/>
                        <w:jc w:val="both"/>
                        <w:textAlignment w:val="center"/>
                        <w:rPr>
                          <w:szCs w:val="24"/>
                          <w:lang w:eastAsia="lt-LT"/>
                        </w:rPr>
                      </w:pPr>
                      <w:sdt>
                        <w:sdtPr>
                          <w:alias w:val="Numeris"/>
                          <w:tag w:val="nr_19abccbd7596424f9555987438bec0c0"/>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69c9cc69af6b44c58a737d600ff25a13"/>
                <w:lock w:val="sdtLocked"/>
                <w:richText/>
              </w:sdtPr>
              <w:sdtContent>
                <w:p>
                  <w:pPr>
                    <w:tabs>
                      <w:tab w:val="left" w:pos="9360"/>
                    </w:tabs>
                    <w:ind w:right="278" w:firstLine="720"/>
                    <w:jc w:val="both"/>
                    <w:textAlignment w:val="center"/>
                    <w:rPr>
                      <w:szCs w:val="24"/>
                      <w:lang w:eastAsia="lt-LT"/>
                    </w:rPr>
                  </w:pPr>
                  <w:sdt>
                    <w:sdtPr>
                      <w:alias w:val="Numeris"/>
                      <w:tag w:val="nr_69c9cc69af6b44c58a737d600ff25a1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kartu su aprašu pateikiama nuoroda į formaliojo profesinio mokymo programą (formaliojo profesinio mokymo programos pavadinimas ir jos valstybinis kodas). </w:t>
                  </w:r>
                </w:p>
                <w:p>
                  <w:pPr>
                    <w:tabs>
                      <w:tab w:val="left" w:pos="9360"/>
                    </w:tabs>
                    <w:ind w:right="278" w:firstLine="720"/>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459ae805112d43bbaff5f50326f1ec01"/>
            <w:lock w:val="sdtLocked"/>
            <w:richText/>
          </w:sdtPr>
          <w:sdtContent>
            <w:p>
              <w:pPr>
                <w:tabs>
                  <w:tab w:val="left" w:pos="9360"/>
                </w:tabs>
                <w:jc w:val="center"/>
                <w:textAlignment w:val="center"/>
                <w:rPr>
                  <w:b/>
                  <w:bCs/>
                  <w:szCs w:val="24"/>
                  <w:lang w:eastAsia="lt-LT"/>
                </w:rPr>
              </w:pPr>
              <w:sdt>
                <w:sdtPr>
                  <w:alias w:val="Numeris"/>
                  <w:tag w:val="nr_459ae805112d43bbaff5f50326f1ec01"/>
                  <w:lock w:val="sdtLocked"/>
                  <w:richText/>
                </w:sdtPr>
                <w:sdtContent>
                  <w:r>
                    <w:rPr>
                      <w:b/>
                      <w:bCs/>
                      <w:szCs w:val="24"/>
                      <w:lang w:eastAsia="lt-LT"/>
                    </w:rPr>
                    <w:t>IV</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459ae805112d43bbaff5f50326f1ec01"/>
                  <w:lock w:val="sdtLocked"/>
                  <w:richText/>
                </w:sdtPr>
                <w:sdtContent>
                  <w:r>
                    <w:rPr>
                      <w:b/>
                      <w:bCs/>
                      <w:szCs w:val="24"/>
                      <w:lang w:eastAsia="lt-LT"/>
                    </w:rPr>
                    <w:t>NEFORMALIOJO PROFESINIO MOKYMO PROGRAMOS SANDARA IR STRUKTŪRA</w:t>
                  </w:r>
                </w:sdtContent>
              </w:sdt>
            </w:p>
            <w:p>
              <w:pPr>
                <w:tabs>
                  <w:tab w:val="left" w:pos="9360"/>
                </w:tabs>
                <w:ind w:right="278" w:firstLine="720"/>
                <w:jc w:val="center"/>
                <w:textAlignment w:val="center"/>
                <w:rPr>
                  <w:szCs w:val="24"/>
                  <w:lang w:eastAsia="lt-LT"/>
                </w:rPr>
              </w:pPr>
            </w:p>
            <w:sdt>
              <w:sdtPr>
                <w:alias w:val="18 p."/>
                <w:tag w:val="part_5d9a60a36ea34075891fc27fc8fb8df3"/>
                <w:lock w:val="sdtLocked"/>
                <w:richText/>
              </w:sdtPr>
              <w:sdtContent>
                <w:p>
                  <w:pPr>
                    <w:tabs>
                      <w:tab w:val="left" w:pos="9360"/>
                    </w:tabs>
                    <w:ind w:right="278" w:firstLine="720"/>
                    <w:jc w:val="both"/>
                    <w:textAlignment w:val="center"/>
                    <w:rPr>
                      <w:szCs w:val="24"/>
                      <w:lang w:eastAsia="lt-LT"/>
                    </w:rPr>
                  </w:pPr>
                  <w:sdt>
                    <w:sdtPr>
                      <w:alias w:val="Numeris"/>
                      <w:tag w:val="nr_5d9a60a36ea34075891fc27fc8fb8df3"/>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057274fb5f2c4047add8afe4b857033d"/>
                <w:lock w:val="sdtLocked"/>
                <w:richText/>
              </w:sdtPr>
              <w:sdtContent>
                <w:p>
                  <w:pPr>
                    <w:tabs>
                      <w:tab w:val="left" w:pos="9360"/>
                    </w:tabs>
                    <w:ind w:right="278" w:firstLine="720"/>
                    <w:jc w:val="both"/>
                    <w:textAlignment w:val="center"/>
                    <w:rPr>
                      <w:szCs w:val="24"/>
                      <w:lang w:eastAsia="lt-LT"/>
                    </w:rPr>
                  </w:pPr>
                  <w:sdt>
                    <w:sdtPr>
                      <w:alias w:val="Numeris"/>
                      <w:tag w:val="nr_057274fb5f2c4047add8afe4b857033d"/>
                      <w:lock w:val="sdtLocked"/>
                      <w:richText/>
                    </w:sdtPr>
                    <w:sdtContent>
                      <w:r>
                        <w:rPr>
                          <w:szCs w:val="24"/>
                          <w:lang w:eastAsia="lt-LT"/>
                        </w:rPr>
                        <w:t>19</w:t>
                      </w:r>
                    </w:sdtContent>
                  </w:sdt>
                  <w:r>
                    <w:rPr>
                      <w:szCs w:val="24"/>
                      <w:lang w:eastAsia="lt-LT"/>
                    </w:rPr>
                    <w:t>. Neformaliojo profesinio mokymo programą sudaro:</w:t>
                  </w:r>
                </w:p>
                <w:sdt>
                  <w:sdtPr>
                    <w:alias w:val="19.1 pp."/>
                    <w:tag w:val="part_b4ffca8d986146ac9c479fcad030336f"/>
                    <w:lock w:val="sdtLocked"/>
                    <w:richText/>
                  </w:sdtPr>
                  <w:sdtContent>
                    <w:p>
                      <w:pPr>
                        <w:tabs>
                          <w:tab w:val="left" w:pos="9360"/>
                        </w:tabs>
                        <w:ind w:right="278" w:firstLine="720"/>
                        <w:jc w:val="both"/>
                        <w:textAlignment w:val="center"/>
                        <w:rPr>
                          <w:szCs w:val="24"/>
                          <w:lang w:eastAsia="lt-LT"/>
                        </w:rPr>
                      </w:pPr>
                      <w:sdt>
                        <w:sdtPr>
                          <w:alias w:val="Numeris"/>
                          <w:tag w:val="nr_b4ffca8d986146ac9c479fcad030336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(suteikiamas įregistravus neformaliojo profesinio mokymo programą Studijų, mokymo programų ir kvalifikacijų registre), švietimo sritis ir posritis (posričiai),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d956514e84474ff98f42fe72e547a33a"/>
                    <w:lock w:val="sdtLocked"/>
                    <w:richText/>
                  </w:sdtPr>
                  <w:sdtContent>
                    <w:p>
                      <w:pPr>
                        <w:tabs>
                          <w:tab w:val="left" w:pos="9360"/>
                        </w:tabs>
                        <w:ind w:right="278" w:firstLine="720"/>
                        <w:jc w:val="both"/>
                        <w:textAlignment w:val="center"/>
                        <w:rPr>
                          <w:szCs w:val="24"/>
                          <w:lang w:eastAsia="lt-LT"/>
                        </w:rPr>
                      </w:pPr>
                      <w:sdt>
                        <w:sdtPr>
                          <w:alias w:val="Numeris"/>
                          <w:tag w:val="nr_d956514e84474ff98f42fe72e547a33a"/>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33141e88b6c74567aa001900c2835f81"/>
                    <w:lock w:val="sdtLocked"/>
                    <w:richText/>
                  </w:sdtPr>
                  <w:sdtContent>
                    <w:p>
                      <w:pPr>
                        <w:tabs>
                          <w:tab w:val="left" w:pos="9360"/>
                        </w:tabs>
                        <w:ind w:right="278" w:firstLine="720"/>
                        <w:jc w:val="both"/>
                        <w:textAlignment w:val="center"/>
                        <w:rPr>
                          <w:szCs w:val="24"/>
                          <w:lang w:eastAsia="lt-LT"/>
                        </w:rPr>
                      </w:pPr>
                      <w:sdt>
                        <w:sdtPr>
                          <w:alias w:val="Numeris"/>
                          <w:tag w:val="nr_33141e88b6c74567aa001900c2835f81"/>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0dc20830af9443f0887bc4ae5eaaafde"/>
                    <w:lock w:val="sdtLocked"/>
                    <w:richText/>
                  </w:sdtPr>
                  <w:sdtContent>
                    <w:p>
                      <w:pPr>
                        <w:tabs>
                          <w:tab w:val="left" w:pos="9360"/>
                        </w:tabs>
                        <w:ind w:right="278" w:firstLine="720"/>
                        <w:jc w:val="both"/>
                        <w:textAlignment w:val="center"/>
                        <w:rPr>
                          <w:szCs w:val="24"/>
                          <w:lang w:eastAsia="lt-LT"/>
                        </w:rPr>
                      </w:pPr>
                      <w:sdt>
                        <w:sdtPr>
                          <w:alias w:val="Numeris"/>
                          <w:tag w:val="nr_0dc20830af9443f0887bc4ae5eaaafde"/>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cd71a6f86e38498893a48c1a5ce45174"/>
                    <w:lock w:val="sdtLocked"/>
                    <w:richText/>
                  </w:sdtPr>
                  <w:sdtContent>
                    <w:p>
                      <w:pPr>
                        <w:tabs>
                          <w:tab w:val="left" w:pos="9360"/>
                        </w:tabs>
                        <w:ind w:right="278" w:firstLine="720"/>
                        <w:jc w:val="both"/>
                        <w:textAlignment w:val="center"/>
                        <w:rPr>
                          <w:szCs w:val="24"/>
                          <w:lang w:eastAsia="lt-LT"/>
                        </w:rPr>
                      </w:pPr>
                      <w:sdt>
                        <w:sdtPr>
                          <w:alias w:val="Numeris"/>
                          <w:tag w:val="nr_cd71a6f86e38498893a48c1a5ce45174"/>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c39d3f43e6554ae980782e8539899782"/>
                    <w:lock w:val="sdtLocked"/>
                    <w:richText/>
                  </w:sdtPr>
                  <w:sdtContent>
                    <w:p>
                      <w:pPr>
                        <w:tabs>
                          <w:tab w:val="left" w:pos="9360"/>
                        </w:tabs>
                        <w:ind w:right="278" w:firstLine="720"/>
                        <w:jc w:val="both"/>
                        <w:textAlignment w:val="center"/>
                        <w:rPr>
                          <w:szCs w:val="24"/>
                        </w:rPr>
                      </w:pPr>
                      <w:sdt>
                        <w:sdtPr>
                          <w:alias w:val="Numeris"/>
                          <w:tag w:val="nr_c39d3f43e6554ae980782e8539899782"/>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e665e45fde994ac88355586c8f221c06"/>
                    <w:lock w:val="sdtLocked"/>
                    <w:richText/>
                  </w:sdtPr>
                  <w:sdtContent>
                    <w:p>
                      <w:pPr>
                        <w:tabs>
                          <w:tab w:val="left" w:pos="9360"/>
                        </w:tabs>
                        <w:ind w:right="278" w:firstLine="720"/>
                        <w:jc w:val="both"/>
                        <w:textAlignment w:val="center"/>
                        <w:rPr>
                          <w:szCs w:val="24"/>
                        </w:rPr>
                      </w:pPr>
                      <w:sdt>
                        <w:sdtPr>
                          <w:alias w:val="Numeris"/>
                          <w:tag w:val="nr_e665e45fde994ac88355586c8f221c06"/>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08759bf13fed4ffeafea93b432f53063"/>
                <w:lock w:val="sdtLocked"/>
                <w:richText/>
              </w:sdtPr>
              <w:sdtContent>
                <w:p>
                  <w:pPr>
                    <w:tabs>
                      <w:tab w:val="left" w:pos="9360"/>
                    </w:tabs>
                    <w:ind w:right="278" w:firstLine="720"/>
                    <w:jc w:val="both"/>
                    <w:textAlignment w:val="center"/>
                    <w:rPr>
                      <w:szCs w:val="24"/>
                    </w:rPr>
                  </w:pPr>
                  <w:sdt>
                    <w:sdtPr>
                      <w:alias w:val="Numeris"/>
                      <w:tag w:val="nr_08759bf13fed4ffeafea93b432f53063"/>
                      <w:lock w:val="sdtLocked"/>
                      <w:richText/>
                    </w:sdtPr>
                    <w:sdtContent>
                      <w:r>
                        <w:rPr>
                          <w:szCs w:val="24"/>
                        </w:rPr>
                        <w:t>20</w:t>
                      </w:r>
                    </w:sdtContent>
                  </w:sdt>
                  <w:r>
                    <w:rPr>
                      <w:szCs w:val="24"/>
                    </w:rPr>
                    <w:t>. Neformaliojo profesinio mokymo programai gali būti nustatomi papildomi reikalavimai, kurie neprieštarauja Aprašo 19 punkte nustatytiems reikalavimams.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bc5c025ec7d742c4a75f6d0037710a0f"/>
            <w:lock w:val="sdtLocked"/>
            <w:richText/>
          </w:sdtPr>
          <w:sdtContent>
            <w:p>
              <w:pPr>
                <w:tabs>
                  <w:tab w:val="left" w:pos="9360"/>
                </w:tabs>
                <w:jc w:val="center"/>
                <w:textAlignment w:val="center"/>
                <w:rPr>
                  <w:b/>
                  <w:bCs/>
                  <w:caps/>
                  <w:color w:val="000000"/>
                  <w:szCs w:val="24"/>
                  <w:lang w:eastAsia="lt-LT"/>
                </w:rPr>
              </w:pPr>
              <w:sdt>
                <w:sdtPr>
                  <w:alias w:val="Numeris"/>
                  <w:tag w:val="nr_bc5c025ec7d742c4a75f6d0037710a0f"/>
                  <w:lock w:val="sdtLocked"/>
                  <w:richText/>
                </w:sdtPr>
                <w:sdtContent>
                  <w:r>
                    <w:rPr>
                      <w:b/>
                      <w:bCs/>
                      <w:caps/>
                      <w:color w:val="000000"/>
                      <w:szCs w:val="24"/>
                      <w:lang w:eastAsia="lt-LT"/>
                    </w:rPr>
                    <w:t>V</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bc5c025ec7d742c4a75f6d0037710a0f"/>
                  <w:lock w:val="sdtLocked"/>
                  <w:richText/>
                </w:sdtPr>
                <w:sdtContent>
                  <w:r>
                    <w:rPr>
                      <w:b/>
                      <w:bCs/>
                      <w:caps/>
                      <w:color w:val="000000"/>
                      <w:szCs w:val="24"/>
                      <w:lang w:eastAsia="lt-LT"/>
                    </w:rPr>
                    <w:t xml:space="preserve">PROFESINIO MOKYMO PROGRAMOS Ar JOS modulio RENGIMAS </w:t>
                  </w:r>
                </w:sdtContent>
              </w:sdt>
            </w:p>
            <w:p>
              <w:pPr>
                <w:tabs>
                  <w:tab w:val="left" w:pos="9360"/>
                </w:tabs>
                <w:ind w:left="709" w:right="278" w:firstLine="720"/>
                <w:jc w:val="both"/>
                <w:textAlignment w:val="center"/>
                <w:rPr>
                  <w:szCs w:val="24"/>
                  <w:lang w:eastAsia="lt-LT"/>
                </w:rPr>
              </w:pPr>
            </w:p>
            <w:sdt>
              <w:sdtPr>
                <w:alias w:val="21 p."/>
                <w:tag w:val="part_4ec5f6d7e0a2430aa3010a947698f31d"/>
                <w:lock w:val="sdtLocked"/>
                <w:richText/>
              </w:sdtPr>
              <w:sdtContent>
                <w:p>
                  <w:pPr>
                    <w:ind w:right="-1" w:firstLine="720"/>
                    <w:jc w:val="both"/>
                    <w:textAlignment w:val="center"/>
                    <w:rPr>
                      <w:color w:val="000000"/>
                      <w:szCs w:val="24"/>
                      <w:lang w:eastAsia="lt-LT"/>
                    </w:rPr>
                  </w:pPr>
                  <w:sdt>
                    <w:sdtPr>
                      <w:alias w:val="Numeris"/>
                      <w:tag w:val="nr_4ec5f6d7e0a2430aa3010a947698f31d"/>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f6ec82da7d94832bd2e2e29109a0898"/>
                <w:lock w:val="sdtLocked"/>
                <w:richText/>
              </w:sdtPr>
              <w:sdtContent>
                <w:p>
                  <w:pPr>
                    <w:ind w:right="-1" w:firstLine="720"/>
                    <w:jc w:val="both"/>
                    <w:textAlignment w:val="center"/>
                    <w:rPr>
                      <w:szCs w:val="24"/>
                      <w:lang w:eastAsia="lt-LT"/>
                    </w:rPr>
                  </w:pPr>
                  <w:sdt>
                    <w:sdtPr>
                      <w:alias w:val="Numeris"/>
                      <w:tag w:val="nr_1f6ec82da7d94832bd2e2e29109a0898"/>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eb200b50e47c432c96706cf2b5683889"/>
                <w:lock w:val="sdtLocked"/>
                <w:richText/>
              </w:sdtPr>
              <w:sdtContent>
                <w:p>
                  <w:pPr>
                    <w:ind w:right="-1" w:firstLine="720"/>
                    <w:jc w:val="both"/>
                    <w:textAlignment w:val="center"/>
                    <w:rPr>
                      <w:szCs w:val="24"/>
                      <w:lang w:eastAsia="lt-LT"/>
                    </w:rPr>
                  </w:pPr>
                  <w:sdt>
                    <w:sdtPr>
                      <w:alias w:val="Numeris"/>
                      <w:tag w:val="nr_eb200b50e47c432c96706cf2b5683889"/>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a03b0982b06b418c8117813259d438a9"/>
                <w:lock w:val="sdtLocked"/>
                <w:richText/>
              </w:sdtPr>
              <w:sdtContent>
                <w:p>
                  <w:pPr>
                    <w:ind w:firstLine="682"/>
                    <w:jc w:val="both"/>
                    <w:textAlignment w:val="center"/>
                    <w:rPr>
                      <w:szCs w:val="24"/>
                      <w:lang w:eastAsia="lt-LT"/>
                    </w:rPr>
                  </w:pPr>
                  <w:sdt>
                    <w:sdtPr>
                      <w:alias w:val="Numeris"/>
                      <w:tag w:val="nr_a03b0982b06b418c8117813259d438a9"/>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Centro  nustatytos </w:t>
                  </w:r>
                  <w:r>
                    <w:rPr>
                      <w:szCs w:val="24"/>
                      <w:lang w:eastAsia="lt-LT"/>
                    </w:rPr>
                    <w:t xml:space="preserve">formos paraišką kartu su prašymu įvertinti parengtą profesinio mokymo programą ar jos modulį (modulius). Rengėjas formaliojo profesinio mokymo programai ar jos moduliui rengti sudaro ne mažiau kaip trijų atitinkamos srities specialistų, atstovaujančių skirtingiems profesinio mokymo teikėjams ir (ar) darbdaviams, grupę. Metodinę pagalbą Rengėjui teikia Centras. </w:t>
                  </w:r>
                </w:p>
              </w:sdtContent>
            </w:sdt>
            <w:sdt>
              <w:sdtPr>
                <w:alias w:val="25 p."/>
                <w:tag w:val="part_c41150cd782a4199ac56732044c056df"/>
                <w:lock w:val="sdtLocked"/>
                <w:richText/>
              </w:sdtPr>
              <w:sdtContent>
                <w:p>
                  <w:pPr>
                    <w:tabs>
                      <w:tab w:val="left" w:pos="9356"/>
                    </w:tabs>
                    <w:ind w:right="278" w:firstLine="720"/>
                    <w:jc w:val="both"/>
                    <w:textAlignment w:val="center"/>
                    <w:rPr>
                      <w:szCs w:val="24"/>
                    </w:rPr>
                  </w:pPr>
                  <w:sdt>
                    <w:sdtPr>
                      <w:alias w:val="Numeris"/>
                      <w:tag w:val="nr_c41150cd782a4199ac56732044c056df"/>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tabs>
                      <w:tab w:val="left" w:pos="9356"/>
                    </w:tabs>
                    <w:ind w:right="278" w:firstLine="720"/>
                    <w:jc w:val="both"/>
                    <w:textAlignment w:val="center"/>
                    <w:rPr>
                      <w:b/>
                      <w:bCs/>
                      <w:caps/>
                      <w:color w:val="000000"/>
                      <w:szCs w:val="24"/>
                      <w:lang w:eastAsia="lt-LT"/>
                    </w:rPr>
                  </w:pPr>
                </w:p>
              </w:sdtContent>
            </w:sdt>
          </w:sdtContent>
        </w:sdt>
        <w:sdt>
          <w:sdtPr>
            <w:alias w:val="skyrius"/>
            <w:tag w:val="part_a3a37391811b44be9d4c57a11a031eb9"/>
            <w:lock w:val="sdtLocked"/>
            <w:richText/>
          </w:sdtPr>
          <w:sdtContent>
            <w:p>
              <w:pPr>
                <w:tabs>
                  <w:tab w:val="left" w:pos="9360"/>
                </w:tabs>
                <w:jc w:val="center"/>
                <w:textAlignment w:val="center"/>
                <w:rPr>
                  <w:b/>
                  <w:bCs/>
                  <w:caps/>
                  <w:color w:val="000000"/>
                  <w:szCs w:val="24"/>
                  <w:lang w:eastAsia="lt-LT"/>
                </w:rPr>
              </w:pPr>
              <w:sdt>
                <w:sdtPr>
                  <w:alias w:val="Numeris"/>
                  <w:tag w:val="nr_a3a37391811b44be9d4c57a11a031eb9"/>
                  <w:lock w:val="sdtLocked"/>
                  <w:richText/>
                </w:sdtPr>
                <w:sdtContent>
                  <w:r>
                    <w:rPr>
                      <w:b/>
                      <w:bCs/>
                      <w:caps/>
                      <w:color w:val="000000"/>
                      <w:szCs w:val="24"/>
                      <w:lang w:eastAsia="lt-LT"/>
                    </w:rPr>
                    <w:t>VI</w:t>
                  </w:r>
                </w:sdtContent>
              </w:sdt>
              <w:r>
                <w:rPr>
                  <w:b/>
                  <w:bCs/>
                  <w:caps/>
                  <w:color w:val="000000"/>
                  <w:szCs w:val="24"/>
                  <w:lang w:eastAsia="lt-LT"/>
                </w:rPr>
                <w:t xml:space="preserve"> skyrius</w:t>
              </w:r>
            </w:p>
            <w:p>
              <w:pPr>
                <w:tabs>
                  <w:tab w:val="left" w:pos="9360"/>
                </w:tabs>
                <w:jc w:val="center"/>
                <w:textAlignment w:val="center"/>
                <w:rPr>
                  <w:b/>
                  <w:bCs/>
                  <w:caps/>
                  <w:color w:val="000000"/>
                  <w:szCs w:val="24"/>
                  <w:lang w:eastAsia="lt-LT"/>
                </w:rPr>
              </w:pPr>
              <w:sdt>
                <w:sdtPr>
                  <w:alias w:val="Pavadinimas"/>
                  <w:tag w:val="title_a3a37391811b44be9d4c57a11a031eb9"/>
                  <w:lock w:val="sdtLocked"/>
                  <w:richText/>
                </w:sdtPr>
                <w:sdtContent>
                  <w:r>
                    <w:rPr>
                      <w:b/>
                      <w:bCs/>
                      <w:caps/>
                      <w:color w:val="000000"/>
                      <w:szCs w:val="24"/>
                      <w:lang w:eastAsia="lt-LT"/>
                    </w:rPr>
                    <w:t>PROFESINIO MOKYMO PROGRAMOS Ar JOS modulio ATNAUJINIMAS</w:t>
                  </w:r>
                </w:sdtContent>
              </w:sdt>
            </w:p>
            <w:p>
              <w:pPr>
                <w:tabs>
                  <w:tab w:val="left" w:pos="9360"/>
                </w:tabs>
                <w:ind w:right="278" w:firstLine="720"/>
                <w:jc w:val="center"/>
                <w:textAlignment w:val="center"/>
                <w:rPr>
                  <w:b/>
                  <w:bCs/>
                  <w:szCs w:val="24"/>
                  <w:lang w:eastAsia="lt-LT"/>
                </w:rPr>
              </w:pPr>
            </w:p>
            <w:sdt>
              <w:sdtPr>
                <w:alias w:val="26 p."/>
                <w:tag w:val="part_04ed5ed4660a4dd09e3edcded3699251"/>
                <w:lock w:val="sdtLocked"/>
                <w:richText/>
              </w:sdtPr>
              <w:sdtContent>
                <w:p>
                  <w:pPr>
                    <w:tabs>
                      <w:tab w:val="left" w:pos="9360"/>
                    </w:tabs>
                    <w:ind w:right="278" w:firstLine="720"/>
                    <w:jc w:val="both"/>
                    <w:textAlignment w:val="center"/>
                    <w:rPr>
                      <w:szCs w:val="24"/>
                      <w:lang w:eastAsia="lt-LT"/>
                    </w:rPr>
                  </w:pPr>
                  <w:sdt>
                    <w:sdtPr>
                      <w:alias w:val="Numeris"/>
                      <w:tag w:val="nr_04ed5ed4660a4dd09e3edcded3699251"/>
                      <w:lock w:val="sdtLocked"/>
                      <w:richText/>
                    </w:sdtPr>
                    <w:sdtContent>
                      <w:r>
                        <w:rPr>
                          <w:szCs w:val="24"/>
                          <w:lang w:eastAsia="lt-LT"/>
                        </w:rPr>
                        <w:t>26</w:t>
                      </w:r>
                    </w:sdtContent>
                  </w:sdt>
                  <w:r>
                    <w:rPr>
                      <w:szCs w:val="24"/>
                      <w:lang w:eastAsia="lt-LT"/>
                    </w:rPr>
                    <w:t xml:space="preserve">. Profesinio mokymo programos ar jos modulio atnaujinimą turi teisę inicijuoti ir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įregistruotų formaliojo profesinio mokymo programų atitiktį su patvirtintais arba atnaujintais profesiniais standartais</w:t>
                  </w:r>
                  <w:r>
                    <w:rPr>
                      <w:szCs w:val="24"/>
                      <w:lang w:eastAsia="lt-LT"/>
                    </w:rPr>
                    <w:t xml:space="preserve">. </w:t>
                  </w:r>
                </w:p>
              </w:sdtContent>
            </w:sdt>
            <w:sdt>
              <w:sdtPr>
                <w:alias w:val="27 p."/>
                <w:tag w:val="part_108064a26bd84feca89e9e95dfcf2abd"/>
                <w:lock w:val="sdtLocked"/>
                <w:richText/>
              </w:sdtPr>
              <w:sdtContent>
                <w:p>
                  <w:pPr>
                    <w:tabs>
                      <w:tab w:val="left" w:pos="9360"/>
                    </w:tabs>
                    <w:ind w:right="278" w:firstLine="720"/>
                    <w:jc w:val="both"/>
                    <w:textAlignment w:val="center"/>
                    <w:rPr>
                      <w:b/>
                      <w:bCs/>
                      <w:szCs w:val="24"/>
                      <w:lang w:eastAsia="lt-LT"/>
                    </w:rPr>
                  </w:pPr>
                  <w:sdt>
                    <w:sdtPr>
                      <w:alias w:val="Numeris"/>
                      <w:tag w:val="nr_108064a26bd84feca89e9e95dfcf2abd"/>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d5f14f86877c44799f7339e57ad9e238"/>
                <w:lock w:val="sdtLocked"/>
                <w:richText/>
              </w:sdtPr>
              <w:sdtContent>
                <w:p>
                  <w:pPr>
                    <w:tabs>
                      <w:tab w:val="left" w:pos="9360"/>
                    </w:tabs>
                    <w:ind w:right="278" w:firstLine="720"/>
                    <w:jc w:val="both"/>
                    <w:textAlignment w:val="center"/>
                    <w:rPr>
                      <w:szCs w:val="24"/>
                      <w:lang w:eastAsia="lt-LT"/>
                    </w:rPr>
                  </w:pPr>
                  <w:sdt>
                    <w:sdtPr>
                      <w:alias w:val="Numeris"/>
                      <w:tag w:val="nr_d5f14f86877c44799f7339e57ad9e238"/>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e015ef112bac48aabdd4c4f05fccf14d"/>
                <w:lock w:val="sdtLocked"/>
                <w:richText/>
              </w:sdtPr>
              <w:sdtContent>
                <w:p>
                  <w:pPr>
                    <w:tabs>
                      <w:tab w:val="left" w:pos="9360"/>
                    </w:tabs>
                    <w:ind w:right="278" w:firstLine="720"/>
                    <w:jc w:val="both"/>
                    <w:textAlignment w:val="center"/>
                    <w:rPr>
                      <w:szCs w:val="24"/>
                      <w:lang w:eastAsia="lt-LT"/>
                    </w:rPr>
                  </w:pPr>
                  <w:sdt>
                    <w:sdtPr>
                      <w:alias w:val="Numeris"/>
                      <w:tag w:val="nr_e015ef112bac48aabdd4c4f05fccf14d"/>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tabs>
                      <w:tab w:val="left" w:pos="9360"/>
                    </w:tabs>
                    <w:ind w:right="278" w:firstLine="1464"/>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1c48ff30402443e582211aa9505035e9"/>
            <w:lock w:val="sdtLocked"/>
            <w:richText/>
          </w:sdtPr>
          <w:sdtContent>
            <w:p>
              <w:pPr>
                <w:tabs>
                  <w:tab w:val="left" w:pos="9360"/>
                </w:tabs>
                <w:jc w:val="center"/>
                <w:textAlignment w:val="center"/>
                <w:rPr>
                  <w:szCs w:val="24"/>
                  <w:lang w:eastAsia="lt-LT"/>
                </w:rPr>
              </w:pPr>
              <w:sdt>
                <w:sdtPr>
                  <w:alias w:val="Numeris"/>
                  <w:tag w:val="nr_1c48ff30402443e582211aa9505035e9"/>
                  <w:lock w:val="sdtLocked"/>
                  <w:richText/>
                </w:sdtPr>
                <w:sdtContent>
                  <w:r>
                    <w:rPr>
                      <w:b/>
                      <w:bCs/>
                      <w:szCs w:val="24"/>
                      <w:lang w:eastAsia="lt-LT"/>
                    </w:rPr>
                    <w:t>VII</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1c48ff30402443e582211aa9505035e9"/>
                  <w:lock w:val="sdtLocked"/>
                  <w:richText/>
                </w:sdtPr>
                <w:sdtContent>
                  <w:r>
                    <w:rPr>
                      <w:b/>
                      <w:bCs/>
                      <w:szCs w:val="24"/>
                      <w:lang w:eastAsia="lt-LT"/>
                    </w:rPr>
                    <w:t>PROFESINIO MOKYMO PROGRAMOS AR JOS MODULIO VERTINIMAS IR REGISTRAVIMAS</w:t>
                  </w:r>
                </w:sdtContent>
              </w:sdt>
            </w:p>
            <w:p>
              <w:pPr>
                <w:tabs>
                  <w:tab w:val="left" w:pos="9360"/>
                </w:tabs>
                <w:ind w:right="278" w:firstLine="720"/>
                <w:jc w:val="center"/>
                <w:textAlignment w:val="center"/>
                <w:rPr>
                  <w:szCs w:val="24"/>
                  <w:lang w:eastAsia="lt-LT"/>
                </w:rPr>
              </w:pPr>
            </w:p>
            <w:sdt>
              <w:sdtPr>
                <w:alias w:val="30 p."/>
                <w:tag w:val="part_3a3e6087a2a940369980b2da37e8e21b"/>
                <w:lock w:val="sdtLocked"/>
                <w:richText/>
              </w:sdtPr>
              <w:sdtContent>
                <w:p>
                  <w:pPr>
                    <w:tabs>
                      <w:tab w:val="left" w:pos="9360"/>
                    </w:tabs>
                    <w:overflowPunct w:val="0"/>
                    <w:ind w:right="278" w:firstLine="720"/>
                    <w:jc w:val="both"/>
                    <w:textAlignment w:val="baseline"/>
                    <w:rPr>
                      <w:bCs/>
                      <w:iCs/>
                      <w:szCs w:val="24"/>
                    </w:rPr>
                  </w:pPr>
                  <w:sdt>
                    <w:sdtPr>
                      <w:alias w:val="Numeris"/>
                      <w:tag w:val="nr_3a3e6087a2a940369980b2da37e8e21b"/>
                      <w:lock w:val="sdtLocked"/>
                      <w:richText/>
                    </w:sdtPr>
                    <w:sdtContent>
                      <w:r>
                        <w:rPr>
                          <w:szCs w:val="24"/>
                        </w:rPr>
                        <w:t>30</w:t>
                      </w:r>
                    </w:sdtContent>
                  </w:sdt>
                  <w:r>
                    <w:rPr>
                      <w:szCs w:val="24"/>
                    </w:rPr>
                    <w:t xml:space="preserve">. 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ar atskirų kompetencijų, vertinti Centras pasitelkia ne mažiau kaip 2 atitinkamo SPK narius arba atitinkamos srities specialistus, o reglamentuojamų profesijų atveju – atitinkamą sritį reguliuojančių kompetentingų institucijų specialistus (toliau – išorės vertintojai). </w:t>
                  </w:r>
                  <w:r>
                    <w:rPr>
                      <w:bCs/>
                      <w:iCs/>
                      <w:szCs w:val="24"/>
                    </w:rPr>
                    <w:t>Išorės vertintojams gali būti mokama teisės aktuose, reglamentuojančiuose viešųjų pirkimų vykdymą arba darbo santykius, nustatyta tvarka.</w:t>
                  </w:r>
                </w:p>
              </w:sdtContent>
            </w:sdt>
            <w:sdt>
              <w:sdtPr>
                <w:alias w:val="31 p."/>
                <w:tag w:val="part_34d29687ea09417f8fae248ec1c3aad3"/>
                <w:lock w:val="sdtLocked"/>
                <w:richText/>
              </w:sdtPr>
              <w:sdtContent>
                <w:p>
                  <w:pPr>
                    <w:tabs>
                      <w:tab w:val="left" w:pos="9360"/>
                    </w:tabs>
                    <w:overflowPunct w:val="0"/>
                    <w:ind w:right="278" w:firstLine="720"/>
                    <w:jc w:val="both"/>
                    <w:textAlignment w:val="baseline"/>
                    <w:rPr>
                      <w:szCs w:val="24"/>
                      <w:lang w:eastAsia="lt-LT"/>
                    </w:rPr>
                  </w:pPr>
                  <w:sdt>
                    <w:sdtPr>
                      <w:alias w:val="Numeris"/>
                      <w:tag w:val="nr_34d29687ea09417f8fae248ec1c3aad3"/>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28d5b5c9fa08477c9dd584528570b69c"/>
                    <w:lock w:val="sdtLocked"/>
                    <w:richText/>
                  </w:sdtPr>
                  <w:sdtContent>
                    <w:p>
                      <w:pPr>
                        <w:tabs>
                          <w:tab w:val="left" w:pos="9360"/>
                        </w:tabs>
                        <w:ind w:right="278" w:firstLine="720"/>
                        <w:jc w:val="both"/>
                        <w:textAlignment w:val="center"/>
                        <w:rPr>
                          <w:color w:val="000000"/>
                          <w:szCs w:val="24"/>
                          <w:lang w:eastAsia="lt-LT"/>
                        </w:rPr>
                      </w:pPr>
                      <w:sdt>
                        <w:sdtPr>
                          <w:alias w:val="Numeris"/>
                          <w:tag w:val="nr_28d5b5c9fa08477c9dd584528570b69c"/>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fd6875fd29d41c28f38c40f2ff6c756"/>
                    <w:lock w:val="sdtLocked"/>
                    <w:richText/>
                  </w:sdtPr>
                  <w:sdtContent>
                    <w:p>
                      <w:pPr>
                        <w:tabs>
                          <w:tab w:val="left" w:pos="9360"/>
                        </w:tabs>
                        <w:ind w:right="278" w:firstLine="720"/>
                        <w:jc w:val="both"/>
                        <w:textAlignment w:val="center"/>
                        <w:rPr>
                          <w:color w:val="000000"/>
                          <w:szCs w:val="24"/>
                          <w:lang w:eastAsia="lt-LT"/>
                        </w:rPr>
                      </w:pPr>
                      <w:sdt>
                        <w:sdtPr>
                          <w:alias w:val="Numeris"/>
                          <w:tag w:val="nr_cfd6875fd29d41c28f38c40f2ff6c756"/>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2bc26ce9d14e4012b1cae2af361fe4eb"/>
                    <w:lock w:val="sdtLocked"/>
                    <w:richText/>
                  </w:sdtPr>
                  <w:sdtContent>
                    <w:p>
                      <w:pPr>
                        <w:tabs>
                          <w:tab w:val="left" w:pos="9360"/>
                        </w:tabs>
                        <w:ind w:right="278" w:firstLine="720"/>
                        <w:jc w:val="both"/>
                        <w:textAlignment w:val="center"/>
                        <w:rPr>
                          <w:color w:val="000000"/>
                          <w:szCs w:val="24"/>
                          <w:lang w:eastAsia="lt-LT"/>
                        </w:rPr>
                      </w:pPr>
                      <w:sdt>
                        <w:sdtPr>
                          <w:alias w:val="Numeris"/>
                          <w:tag w:val="nr_2bc26ce9d14e4012b1cae2af361fe4eb"/>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e190b75c39d44d18a632919aaedc0e72"/>
                    <w:lock w:val="sdtLocked"/>
                    <w:richText/>
                  </w:sdtPr>
                  <w:sdtContent>
                    <w:p>
                      <w:pPr>
                        <w:tabs>
                          <w:tab w:val="left" w:pos="9360"/>
                        </w:tabs>
                        <w:ind w:right="278" w:firstLine="720"/>
                        <w:jc w:val="both"/>
                        <w:textAlignment w:val="center"/>
                        <w:rPr>
                          <w:color w:val="000000"/>
                          <w:szCs w:val="24"/>
                          <w:lang w:eastAsia="lt-LT"/>
                        </w:rPr>
                      </w:pPr>
                      <w:sdt>
                        <w:sdtPr>
                          <w:alias w:val="Numeris"/>
                          <w:tag w:val="nr_e190b75c39d44d18a632919aaedc0e7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7572bd82719f463684da655a6d11fcaf"/>
                    <w:lock w:val="sdtLocked"/>
                    <w:richText/>
                  </w:sdtPr>
                  <w:sdtContent>
                    <w:p>
                      <w:pPr>
                        <w:tabs>
                          <w:tab w:val="left" w:pos="9360"/>
                        </w:tabs>
                        <w:ind w:right="278" w:firstLine="720"/>
                        <w:jc w:val="both"/>
                        <w:textAlignment w:val="center"/>
                        <w:rPr>
                          <w:szCs w:val="24"/>
                          <w:lang w:eastAsia="lt-LT"/>
                        </w:rPr>
                      </w:pPr>
                      <w:sdt>
                        <w:sdtPr>
                          <w:alias w:val="Numeris"/>
                          <w:tag w:val="nr_7572bd82719f463684da655a6d11fcaf"/>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5733ead75cda4fcc8ee49c67657a92a4"/>
                    <w:lock w:val="sdtLocked"/>
                    <w:richText/>
                  </w:sdtPr>
                  <w:sdtContent>
                    <w:p>
                      <w:pPr>
                        <w:tabs>
                          <w:tab w:val="left" w:pos="9360"/>
                        </w:tabs>
                        <w:ind w:right="278" w:firstLine="720"/>
                        <w:jc w:val="both"/>
                        <w:textAlignment w:val="center"/>
                        <w:rPr>
                          <w:color w:val="000000"/>
                          <w:szCs w:val="24"/>
                          <w:lang w:eastAsia="lt-LT"/>
                        </w:rPr>
                      </w:pPr>
                      <w:sdt>
                        <w:sdtPr>
                          <w:alias w:val="Numeris"/>
                          <w:tag w:val="nr_5733ead75cda4fcc8ee49c67657a92a4"/>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
                  <w:sdtPr>
                    <w:alias w:val="31.7 pp."/>
                    <w:tag w:val="part_54ae6d6fa9014460906155606220baed"/>
                    <w:lock w:val="sdtLocked"/>
                    <w:richText/>
                  </w:sdtPr>
                  <w:sdtContent>
                    <w:p>
                      <w:pPr>
                        <w:tabs>
                          <w:tab w:val="left" w:pos="9360"/>
                        </w:tabs>
                        <w:ind w:right="278" w:firstLine="720"/>
                        <w:jc w:val="both"/>
                        <w:textAlignment w:val="center"/>
                        <w:rPr>
                          <w:color w:val="000000"/>
                          <w:szCs w:val="24"/>
                          <w:lang w:eastAsia="lt-LT"/>
                        </w:rPr>
                      </w:pPr>
                      <w:sdt>
                        <w:sdtPr>
                          <w:alias w:val="Numeris"/>
                          <w:tag w:val="nr_54ae6d6fa9014460906155606220baed"/>
                          <w:lock w:val="sdtLocked"/>
                          <w:richText/>
                        </w:sdtPr>
                        <w:sdtContent>
                          <w:r>
                            <w:rPr>
                              <w:color w:val="000000"/>
                              <w:szCs w:val="24"/>
                              <w:lang w:eastAsia="lt-LT"/>
                            </w:rPr>
                            <w:t>31.7</w:t>
                          </w:r>
                        </w:sdtContent>
                      </w:sdt>
                      <w:r>
                        <w:rPr>
                          <w:color w:val="000000"/>
                          <w:szCs w:val="24"/>
                          <w:lang w:eastAsia="lt-LT"/>
                        </w:rPr>
                        <w:t>. ar formaliojo p</w:t>
                      </w:r>
                      <w:r>
                        <w:rPr>
                          <w:szCs w:val="24"/>
                          <w:lang w:eastAsia="lt-LT"/>
                        </w:rPr>
                        <w:t>rofesinio mokymo p</w:t>
                      </w:r>
                      <w:r>
                        <w:rPr>
                          <w:color w:val="000000"/>
                          <w:szCs w:val="24"/>
                          <w:lang w:eastAsia="lt-LT"/>
                        </w:rPr>
                        <w:t>rogramos moduliai nekartoja kompetencijų, esančių anksčiau Centrui pateiktoje vertinti formaliojo profesinio mokymo programoje.</w:t>
                      </w:r>
                    </w:p>
                  </w:sdtContent>
                </w:sdt>
              </w:sdtContent>
            </w:sdt>
            <w:sdt>
              <w:sdtPr>
                <w:alias w:val="32 p."/>
                <w:tag w:val="part_8b313824f7da4f2eaad0503f4d5ccc54"/>
                <w:lock w:val="sdtLocked"/>
                <w:richText/>
              </w:sdtPr>
              <w:sdtContent>
                <w:p>
                  <w:pPr>
                    <w:tabs>
                      <w:tab w:val="left" w:pos="9360"/>
                    </w:tabs>
                    <w:ind w:right="278" w:firstLine="720"/>
                    <w:jc w:val="both"/>
                    <w:textAlignment w:val="center"/>
                    <w:rPr>
                      <w:szCs w:val="24"/>
                      <w:lang w:eastAsia="lt-LT"/>
                    </w:rPr>
                  </w:pPr>
                  <w:sdt>
                    <w:sdtPr>
                      <w:alias w:val="Numeris"/>
                      <w:tag w:val="nr_8b313824f7da4f2eaad0503f4d5ccc54"/>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 punkte nustatyti kriterijai.</w:t>
                  </w:r>
                </w:p>
              </w:sdtContent>
            </w:sdt>
            <w:sdt>
              <w:sdtPr>
                <w:alias w:val="33 p."/>
                <w:tag w:val="part_4937f84c5d6447798ed2e047b975a3a7"/>
                <w:lock w:val="sdtLocked"/>
                <w:richText/>
              </w:sdtPr>
              <w:sdtContent>
                <w:p>
                  <w:pPr>
                    <w:tabs>
                      <w:tab w:val="left" w:pos="9360"/>
                    </w:tabs>
                    <w:ind w:right="278" w:firstLine="720"/>
                    <w:jc w:val="both"/>
                    <w:textAlignment w:val="center"/>
                    <w:rPr>
                      <w:szCs w:val="24"/>
                      <w:lang w:eastAsia="lt-LT"/>
                    </w:rPr>
                  </w:pPr>
                  <w:sdt>
                    <w:sdtPr>
                      <w:alias w:val="Numeris"/>
                      <w:tag w:val="nr_4937f84c5d6447798ed2e047b975a3a7"/>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69cf2189dd674eb4827b8c014714ee8b"/>
                    <w:lock w:val="sdtLocked"/>
                    <w:richText/>
                  </w:sdtPr>
                  <w:sdtContent>
                    <w:p>
                      <w:pPr>
                        <w:tabs>
                          <w:tab w:val="left" w:pos="9360"/>
                        </w:tabs>
                        <w:ind w:right="278" w:firstLine="720"/>
                        <w:jc w:val="both"/>
                        <w:textAlignment w:val="center"/>
                        <w:rPr>
                          <w:szCs w:val="24"/>
                          <w:lang w:eastAsia="lt-LT"/>
                        </w:rPr>
                      </w:pPr>
                      <w:sdt>
                        <w:sdtPr>
                          <w:alias w:val="Numeris"/>
                          <w:tag w:val="nr_69cf2189dd674eb4827b8c014714ee8b"/>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84aa58466903470898bdca41cf30b8ba"/>
                    <w:lock w:val="sdtLocked"/>
                    <w:richText/>
                  </w:sdtPr>
                  <w:sdtContent>
                    <w:p>
                      <w:pPr>
                        <w:tabs>
                          <w:tab w:val="left" w:pos="9360"/>
                        </w:tabs>
                        <w:ind w:right="278" w:firstLine="720"/>
                        <w:jc w:val="both"/>
                        <w:textAlignment w:val="center"/>
                        <w:rPr>
                          <w:color w:val="000000"/>
                          <w:szCs w:val="24"/>
                          <w:lang w:eastAsia="lt-LT"/>
                        </w:rPr>
                      </w:pPr>
                      <w:sdt>
                        <w:sdtPr>
                          <w:alias w:val="Numeris"/>
                          <w:tag w:val="nr_84aa58466903470898bdca41cf30b8ba"/>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8cc33d3849f5445ca75b75eb35c57304"/>
                    <w:lock w:val="sdtLocked"/>
                    <w:richText/>
                  </w:sdtPr>
                  <w:sdtContent>
                    <w:p>
                      <w:pPr>
                        <w:tabs>
                          <w:tab w:val="left" w:pos="9360"/>
                        </w:tabs>
                        <w:ind w:right="278" w:firstLine="720"/>
                        <w:jc w:val="both"/>
                        <w:textAlignment w:val="center"/>
                        <w:rPr>
                          <w:color w:val="000000"/>
                          <w:szCs w:val="24"/>
                          <w:lang w:eastAsia="lt-LT"/>
                        </w:rPr>
                      </w:pPr>
                      <w:sdt>
                        <w:sdtPr>
                          <w:alias w:val="Numeris"/>
                          <w:tag w:val="nr_8cc33d3849f5445ca75b75eb35c57304"/>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
                  <w:sdtPr>
                    <w:alias w:val="33.4 pp."/>
                    <w:tag w:val="part_de1c43dcef0640129c5cbca6859fc616"/>
                    <w:lock w:val="sdtLocked"/>
                    <w:richText/>
                  </w:sdtPr>
                  <w:sdtContent>
                    <w:p>
                      <w:pPr>
                        <w:tabs>
                          <w:tab w:val="left" w:pos="9360"/>
                        </w:tabs>
                        <w:ind w:right="278" w:firstLine="720"/>
                        <w:jc w:val="both"/>
                        <w:textAlignment w:val="center"/>
                        <w:rPr>
                          <w:color w:val="000000"/>
                          <w:szCs w:val="24"/>
                          <w:lang w:eastAsia="lt-LT"/>
                        </w:rPr>
                      </w:pPr>
                      <w:sdt>
                        <w:sdtPr>
                          <w:alias w:val="Numeris"/>
                          <w:tag w:val="nr_de1c43dcef0640129c5cbca6859fc616"/>
                          <w:lock w:val="sdtLocked"/>
                          <w:richText/>
                        </w:sdtPr>
                        <w:sdtContent>
                          <w:r>
                            <w:rPr>
                              <w:color w:val="000000"/>
                              <w:szCs w:val="24"/>
                              <w:lang w:eastAsia="lt-LT"/>
                            </w:rPr>
                            <w:t>33.</w:t>
                          </w:r>
                          <w:r>
                            <w:rPr>
                              <w:color w:val="000000"/>
                              <w:szCs w:val="24"/>
                              <w:lang w:val="en-US" w:eastAsia="lt-LT"/>
                            </w:rPr>
                            <w:t>4</w:t>
                          </w:r>
                        </w:sdtContent>
                      </w:sdt>
                      <w:r>
                        <w:rPr>
                          <w:color w:val="000000"/>
                          <w:szCs w:val="24"/>
                          <w:lang w:eastAsia="lt-LT"/>
                        </w:rPr>
                        <w:t>. neformaliojo p</w:t>
                      </w:r>
                      <w:r>
                        <w:rPr>
                          <w:szCs w:val="24"/>
                          <w:lang w:eastAsia="lt-LT"/>
                        </w:rPr>
                        <w:t>rofesinio mokymo p</w:t>
                      </w:r>
                      <w:r>
                        <w:rPr>
                          <w:color w:val="000000"/>
                          <w:szCs w:val="24"/>
                          <w:lang w:eastAsia="lt-LT"/>
                        </w:rPr>
                        <w:t>rograma negali kartoti kompetencijų, esančių anksčiau pateiktoje Centrui vertinti neformalioje profesinio mokymo programoje;</w:t>
                      </w:r>
                    </w:p>
                  </w:sdtContent>
                </w:sdt>
                <w:sdt>
                  <w:sdtPr>
                    <w:alias w:val="33.5 pp."/>
                    <w:tag w:val="part_084ca6b027c2483abc4292d9bdf6e0e6"/>
                    <w:lock w:val="sdtLocked"/>
                    <w:richText/>
                  </w:sdtPr>
                  <w:sdtContent>
                    <w:p>
                      <w:pPr>
                        <w:ind w:right="278" w:firstLine="720"/>
                        <w:jc w:val="both"/>
                        <w:textAlignment w:val="center"/>
                        <w:rPr>
                          <w:color w:val="000000"/>
                          <w:szCs w:val="24"/>
                          <w:lang w:eastAsia="lt-LT"/>
                        </w:rPr>
                      </w:pPr>
                      <w:sdt>
                        <w:sdtPr>
                          <w:alias w:val="Numeris"/>
                          <w:tag w:val="nr_084ca6b027c2483abc4292d9bdf6e0e6"/>
                          <w:lock w:val="sdtLocked"/>
                          <w:richText/>
                        </w:sdtPr>
                        <w:sdtContent>
                          <w:r>
                            <w:rPr>
                              <w:color w:val="000000"/>
                              <w:szCs w:val="24"/>
                              <w:lang w:eastAsia="lt-LT"/>
                            </w:rPr>
                            <w:t>33.</w:t>
                          </w:r>
                          <w:r>
                            <w:rPr>
                              <w:color w:val="000000"/>
                              <w:szCs w:val="24"/>
                              <w:lang w:val="en-US" w:eastAsia="lt-LT"/>
                            </w:rPr>
                            <w:t>5</w:t>
                          </w:r>
                        </w:sdtContent>
                      </w:sdt>
                      <w:r>
                        <w:rPr>
                          <w:color w:val="000000"/>
                          <w:szCs w:val="24"/>
                          <w:lang w:eastAsia="lt-LT"/>
                        </w:rPr>
                        <w:t xml:space="preserve">. neformaliojo profesinio mokymo programoje įgyjamos kompetencijos negali būti skirtos atlikti darbams su potencialiai pavojingais įrenginiais. </w:t>
                      </w:r>
                    </w:p>
                  </w:sdtContent>
                </w:sdt>
              </w:sdtContent>
            </w:sdt>
            <w:sdt>
              <w:sdtPr>
                <w:alias w:val="34 p."/>
                <w:tag w:val="part_e278c91f838c417e85d2f1265f4422ef"/>
                <w:lock w:val="sdtLocked"/>
                <w:richText/>
              </w:sdtPr>
              <w:sdtContent>
                <w:p>
                  <w:pPr>
                    <w:tabs>
                      <w:tab w:val="left" w:pos="9360"/>
                    </w:tabs>
                    <w:ind w:right="278" w:firstLine="720"/>
                    <w:jc w:val="both"/>
                    <w:textAlignment w:val="center"/>
                    <w:rPr>
                      <w:color w:val="000000"/>
                      <w:szCs w:val="24"/>
                      <w:lang w:eastAsia="lt-LT"/>
                    </w:rPr>
                  </w:pPr>
                  <w:sdt>
                    <w:sdtPr>
                      <w:alias w:val="Numeris"/>
                      <w:tag w:val="nr_e278c91f838c417e85d2f1265f4422ef"/>
                      <w:lock w:val="sdtLocked"/>
                      <w:richText/>
                    </w:sdtPr>
                    <w:sdtContent>
                      <w:r>
                        <w:rPr>
                          <w:szCs w:val="24"/>
                          <w:lang w:eastAsia="lt-LT"/>
                        </w:rPr>
                        <w:t>34</w:t>
                      </w:r>
                    </w:sdtContent>
                  </w:sdt>
                  <w:r>
                    <w:rPr>
                      <w:szCs w:val="24"/>
                      <w:lang w:eastAsia="lt-LT"/>
                    </w:rPr>
                    <w:t>. Parengtos profesinio mokymo p</w:t>
                  </w:r>
                  <w:r>
                    <w:rPr>
                      <w:color w:val="000000"/>
                      <w:szCs w:val="24"/>
                      <w:lang w:eastAsia="lt-LT"/>
                    </w:rPr>
                    <w:t xml:space="preserve">rogramos ar jos modulio vertinimas atliekamas per 30 darbo dienų nuo parengtos profesinio mokymo programos ar jos modulio pateikimo Centrui vertinti dienos. Šis terminas dėl objektyvių priežasčių gali būti pratęstas, bet ne ilgesniam kaip 15 darbo dienų terminui. </w:t>
                  </w:r>
                </w:p>
              </w:sdtContent>
            </w:sdt>
            <w:sdt>
              <w:sdtPr>
                <w:alias w:val="35 p."/>
                <w:tag w:val="part_efc3820e760743ca82198d60aa4a7e06"/>
                <w:lock w:val="sdtLocked"/>
                <w:richText/>
              </w:sdtPr>
              <w:sdtContent>
                <w:p>
                  <w:pPr>
                    <w:tabs>
                      <w:tab w:val="left" w:pos="9360"/>
                    </w:tabs>
                    <w:ind w:right="278" w:firstLine="720"/>
                    <w:jc w:val="both"/>
                    <w:textAlignment w:val="center"/>
                    <w:rPr>
                      <w:color w:val="000000"/>
                      <w:szCs w:val="24"/>
                      <w:lang w:eastAsia="lt-LT"/>
                    </w:rPr>
                  </w:pPr>
                  <w:sdt>
                    <w:sdtPr>
                      <w:alias w:val="Numeris"/>
                      <w:tag w:val="nr_efc3820e760743ca82198d60aa4a7e06"/>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atlikęs ir išorės vertintojų vertinimą organizavęs Centro darbuotojas ir Centro direktorius. Prie profesinio mokymo programos vertinimo formos pridedamos programą vertinusių išorės vertintojų, jei jie pasitelkiami, vertinimo išvados. Profesinio mokymo programos vertinimo formoje nurodoma profesinio mokymo programos ar jos modulio vertinimo išvada: </w:t>
                  </w:r>
                </w:p>
                <w:sdt>
                  <w:sdtPr>
                    <w:alias w:val="35.1 pp."/>
                    <w:tag w:val="part_57bf127a1d3441439dd588f682c9f849"/>
                    <w:lock w:val="sdtLocked"/>
                    <w:richText/>
                  </w:sdtPr>
                  <w:sdtContent>
                    <w:p>
                      <w:pPr>
                        <w:tabs>
                          <w:tab w:val="left" w:pos="9360"/>
                        </w:tabs>
                        <w:ind w:right="278" w:firstLine="720"/>
                        <w:jc w:val="both"/>
                        <w:textAlignment w:val="center"/>
                        <w:rPr>
                          <w:color w:val="000000"/>
                          <w:szCs w:val="24"/>
                          <w:lang w:eastAsia="lt-LT"/>
                        </w:rPr>
                      </w:pPr>
                      <w:sdt>
                        <w:sdtPr>
                          <w:alias w:val="Numeris"/>
                          <w:tag w:val="nr_57bf127a1d3441439dd588f682c9f849"/>
                          <w:lock w:val="sdtLocked"/>
                          <w:richText/>
                        </w:sdtPr>
                        <w:sdtContent>
                          <w:r>
                            <w:rPr>
                              <w:color w:val="000000"/>
                              <w:szCs w:val="24"/>
                              <w:lang w:eastAsia="lt-LT"/>
                            </w:rPr>
                            <w:t>35.1</w:t>
                          </w:r>
                        </w:sdtContent>
                      </w:sdt>
                      <w:r>
                        <w:rPr>
                          <w:color w:val="000000"/>
                          <w:szCs w:val="24"/>
                          <w:lang w:eastAsia="lt-LT"/>
                        </w:rPr>
                        <w:t>. patvirtinti ir teikti registruoti – kai profesinio mokymo programa ar jos modulis buvo įvertinta teigiamai;</w:t>
                      </w:r>
                    </w:p>
                  </w:sdtContent>
                </w:sdt>
                <w:sdt>
                  <w:sdtPr>
                    <w:alias w:val="35.2 pp."/>
                    <w:tag w:val="part_b1a13cd1e58e4c19a0a09f594815f4bb"/>
                    <w:lock w:val="sdtLocked"/>
                    <w:richText/>
                  </w:sdtPr>
                  <w:sdtContent>
                    <w:p>
                      <w:pPr>
                        <w:tabs>
                          <w:tab w:val="left" w:pos="9360"/>
                        </w:tabs>
                        <w:ind w:right="278" w:firstLine="720"/>
                        <w:jc w:val="both"/>
                        <w:textAlignment w:val="center"/>
                        <w:rPr>
                          <w:color w:val="000000"/>
                          <w:szCs w:val="24"/>
                          <w:lang w:eastAsia="lt-LT"/>
                        </w:rPr>
                      </w:pPr>
                      <w:sdt>
                        <w:sdtPr>
                          <w:alias w:val="Numeris"/>
                          <w:tag w:val="nr_b1a13cd1e58e4c19a0a09f594815f4bb"/>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5.3 pp."/>
                    <w:tag w:val="part_29729c91ab2449719a4e9a048108bbb2"/>
                    <w:lock w:val="sdtLocked"/>
                    <w:richText/>
                  </w:sdtPr>
                  <w:sdtContent>
                    <w:p>
                      <w:pPr>
                        <w:ind w:right="278" w:firstLine="720"/>
                        <w:jc w:val="both"/>
                        <w:textAlignment w:val="center"/>
                        <w:rPr>
                          <w:color w:val="000000"/>
                          <w:szCs w:val="24"/>
                          <w:lang w:eastAsia="lt-LT"/>
                        </w:rPr>
                      </w:pPr>
                      <w:sdt>
                        <w:sdtPr>
                          <w:alias w:val="Numeris"/>
                          <w:tag w:val="nr_29729c91ab2449719a4e9a048108bbb2"/>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5869c92dfe1f4ec493529621394f4a5b"/>
                <w:lock w:val="sdtLocked"/>
                <w:richText/>
              </w:sdtPr>
              <w:sdtContent>
                <w:p>
                  <w:pPr>
                    <w:tabs>
                      <w:tab w:val="left" w:pos="9360"/>
                    </w:tabs>
                    <w:ind w:right="278" w:firstLine="720"/>
                    <w:jc w:val="both"/>
                    <w:textAlignment w:val="center"/>
                    <w:rPr>
                      <w:szCs w:val="24"/>
                      <w:lang w:eastAsia="lt-LT"/>
                    </w:rPr>
                  </w:pPr>
                  <w:sdt>
                    <w:sdtPr>
                      <w:alias w:val="Numeris"/>
                      <w:tag w:val="nr_5869c92dfe1f4ec493529621394f4a5b"/>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5b70665e4d8c42c0af9671648eabb731"/>
                <w:lock w:val="sdtLocked"/>
                <w:richText/>
              </w:sdtPr>
              <w:sdtContent>
                <w:p>
                  <w:pPr>
                    <w:tabs>
                      <w:tab w:val="left" w:pos="9360"/>
                    </w:tabs>
                    <w:ind w:right="278" w:firstLine="720"/>
                    <w:jc w:val="both"/>
                    <w:textAlignment w:val="center"/>
                    <w:rPr>
                      <w:color w:val="000000"/>
                      <w:szCs w:val="24"/>
                      <w:lang w:eastAsia="lt-LT"/>
                    </w:rPr>
                  </w:pPr>
                  <w:sdt>
                    <w:sdtPr>
                      <w:alias w:val="Numeris"/>
                      <w:tag w:val="nr_5b70665e4d8c42c0af9671648eabb731"/>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20 darbo dienų nuo profesinio mokymo programos ar jos modulio pakartotinio pateikimo Centrui vertinti dienos. Vertinimo metu tikrinama, ar profesinio mokymo programa ar jos modulis yra pakoreguota (pakoreguotas) atsižvelgiant į vertinimo metu nustatytus neatitikimus.</w:t>
                  </w:r>
                </w:p>
              </w:sdtContent>
            </w:sdt>
            <w:sdt>
              <w:sdtPr>
                <w:alias w:val="38 p."/>
                <w:tag w:val="part_9486574079634e36ba4c40f7d51bca62"/>
                <w:lock w:val="sdtLocked"/>
                <w:richText/>
              </w:sdtPr>
              <w:sdtContent>
                <w:p>
                  <w:pPr>
                    <w:tabs>
                      <w:tab w:val="left" w:pos="9360"/>
                    </w:tabs>
                    <w:ind w:right="278" w:firstLine="720"/>
                    <w:jc w:val="both"/>
                    <w:textAlignment w:val="center"/>
                    <w:rPr>
                      <w:szCs w:val="24"/>
                      <w:lang w:eastAsia="lt-LT"/>
                    </w:rPr>
                  </w:pPr>
                  <w:sdt>
                    <w:sdtPr>
                      <w:alias w:val="Numeris"/>
                      <w:tag w:val="nr_9486574079634e36ba4c40f7d51bca6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9a665e19988e4445a617f2554fe6a67c"/>
                <w:lock w:val="sdtLocked"/>
                <w:richText/>
              </w:sdtPr>
              <w:sdtContent>
                <w:p>
                  <w:pPr>
                    <w:tabs>
                      <w:tab w:val="left" w:pos="9360"/>
                    </w:tabs>
                    <w:ind w:right="278" w:firstLine="720"/>
                    <w:jc w:val="both"/>
                    <w:textAlignment w:val="center"/>
                    <w:rPr>
                      <w:color w:val="000000"/>
                      <w:szCs w:val="24"/>
                      <w:lang w:eastAsia="lt-LT"/>
                    </w:rPr>
                  </w:pPr>
                  <w:sdt>
                    <w:sdtPr>
                      <w:alias w:val="Numeris"/>
                      <w:tag w:val="nr_9a665e19988e4445a617f2554fe6a67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išorės vertintojų, jei jie pasitelkiami, vertinimo išvados. Profesinio mokymo programos vertinimo formoje nurodoma profesinio mokymo programos vertinimo išvada:</w:t>
                  </w:r>
                </w:p>
                <w:sdt>
                  <w:sdtPr>
                    <w:alias w:val="39.1 pp."/>
                    <w:tag w:val="part_cbd4fa67a5c34bdc8db6a15ef48b2703"/>
                    <w:lock w:val="sdtLocked"/>
                    <w:richText/>
                  </w:sdtPr>
                  <w:sdtContent>
                    <w:p>
                      <w:pPr>
                        <w:tabs>
                          <w:tab w:val="left" w:pos="9360"/>
                        </w:tabs>
                        <w:ind w:right="278" w:firstLine="720"/>
                        <w:jc w:val="both"/>
                        <w:textAlignment w:val="center"/>
                        <w:rPr>
                          <w:color w:val="000000"/>
                          <w:szCs w:val="24"/>
                          <w:lang w:eastAsia="lt-LT"/>
                        </w:rPr>
                      </w:pPr>
                      <w:sdt>
                        <w:sdtPr>
                          <w:alias w:val="Numeris"/>
                          <w:tag w:val="nr_cbd4fa67a5c34bdc8db6a15ef48b2703"/>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a2ab3a4573f34034a6bed0ea7397ba58"/>
                    <w:lock w:val="sdtLocked"/>
                    <w:richText/>
                  </w:sdtPr>
                  <w:sdtContent>
                    <w:p>
                      <w:pPr>
                        <w:tabs>
                          <w:tab w:val="left" w:pos="9360"/>
                        </w:tabs>
                        <w:ind w:right="278" w:firstLine="720"/>
                        <w:jc w:val="both"/>
                        <w:textAlignment w:val="center"/>
                        <w:rPr>
                          <w:color w:val="000000"/>
                          <w:szCs w:val="24"/>
                          <w:lang w:eastAsia="lt-LT"/>
                        </w:rPr>
                      </w:pPr>
                      <w:sdt>
                        <w:sdtPr>
                          <w:alias w:val="Numeris"/>
                          <w:tag w:val="nr_a2ab3a4573f34034a6bed0ea7397ba58"/>
                          <w:lock w:val="sdtLocked"/>
                          <w:richText/>
                        </w:sdtPr>
                        <w:sdtContent>
                          <w:r>
                            <w:rPr>
                              <w:color w:val="000000"/>
                              <w:szCs w:val="24"/>
                              <w:lang w:eastAsia="lt-LT"/>
                            </w:rPr>
                            <w:t>39.2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9.3 pp."/>
                    <w:tag w:val="part_ac499541f43d4d728cdb89bbf8f0cff6"/>
                    <w:lock w:val="sdtLocked"/>
                    <w:richText/>
                  </w:sdtPr>
                  <w:sdtContent>
                    <w:p>
                      <w:pPr>
                        <w:ind w:right="278" w:firstLine="720"/>
                        <w:jc w:val="both"/>
                        <w:textAlignment w:val="center"/>
                        <w:rPr>
                          <w:color w:val="000000"/>
                          <w:szCs w:val="24"/>
                          <w:lang w:eastAsia="lt-LT"/>
                        </w:rPr>
                      </w:pPr>
                      <w:sdt>
                        <w:sdtPr>
                          <w:alias w:val="Numeris"/>
                          <w:tag w:val="nr_ac499541f43d4d728cdb89bbf8f0cff6"/>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285d4c6d4c08496897696251aa8df2a5"/>
                <w:lock w:val="sdtLocked"/>
                <w:richText/>
              </w:sdtPr>
              <w:sdtContent>
                <w:p>
                  <w:pPr>
                    <w:ind w:right="278" w:firstLine="720"/>
                    <w:jc w:val="both"/>
                    <w:textAlignment w:val="center"/>
                    <w:rPr>
                      <w:szCs w:val="24"/>
                      <w:lang w:eastAsia="lt-LT"/>
                    </w:rPr>
                  </w:pPr>
                  <w:sdt>
                    <w:sdtPr>
                      <w:alias w:val="Numeris"/>
                      <w:tag w:val="nr_285d4c6d4c08496897696251aa8df2a5"/>
                      <w:lock w:val="sdtLocked"/>
                      <w:richText/>
                    </w:sdtPr>
                    <w:sdtContent>
                      <w:r>
                        <w:rPr>
                          <w:szCs w:val="24"/>
                          <w:lang w:eastAsia="lt-LT"/>
                        </w:rPr>
                        <w:t>40</w:t>
                      </w:r>
                    </w:sdtContent>
                  </w:sdt>
                  <w:r>
                    <w:rPr>
                      <w:szCs w:val="24"/>
                      <w:lang w:eastAsia="lt-LT"/>
                    </w:rPr>
                    <w:t xml:space="preserve">. Centras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Nacionalinei švietimo agentūrai (toliau – NŠA)  įregistruoti. Neformaliojo profesinio mokymo programos ir jų moduliai Studijų, mokymo programų ir kvalifikacijų registre registruojami vadovaujantis Studijų, mokymo programų ir kvalifikacijų registro nuostatais ir Centro nustatytais reikalavimais. Apie parengtą arba atnaujintą profesinio mokymo programą ar jos modulį Centras skelbia savo interneto svetainėje.  </w:t>
                  </w:r>
                </w:p>
              </w:sdtContent>
            </w:sdt>
            <w:sdt>
              <w:sdtPr>
                <w:alias w:val="41 p."/>
                <w:tag w:val="part_b3f0a93530b5482499f2e980eefa2fa0"/>
                <w:lock w:val="sdtLocked"/>
                <w:richText/>
              </w:sdtPr>
              <w:sdtContent>
                <w:p>
                  <w:pPr>
                    <w:tabs>
                      <w:tab w:val="left" w:pos="9360"/>
                    </w:tabs>
                    <w:ind w:right="278" w:firstLine="720"/>
                    <w:jc w:val="both"/>
                    <w:textAlignment w:val="center"/>
                    <w:rPr>
                      <w:szCs w:val="24"/>
                      <w:lang w:eastAsia="lt-LT"/>
                    </w:rPr>
                  </w:pPr>
                  <w:sdt>
                    <w:sdtPr>
                      <w:alias w:val="Numeris"/>
                      <w:tag w:val="nr_b3f0a93530b5482499f2e980eefa2fa0"/>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18c90d37260c4c6e9a81936f3b1d84c2"/>
                <w:lock w:val="sdtLocked"/>
                <w:richText/>
              </w:sdtPr>
              <w:sdtContent>
                <w:p>
                  <w:pPr>
                    <w:tabs>
                      <w:tab w:val="left" w:pos="9360"/>
                    </w:tabs>
                    <w:ind w:right="278" w:firstLine="720"/>
                    <w:jc w:val="both"/>
                    <w:textAlignment w:val="center"/>
                    <w:rPr>
                      <w:szCs w:val="24"/>
                      <w:lang w:eastAsia="lt-LT"/>
                    </w:rPr>
                  </w:pPr>
                  <w:sdt>
                    <w:sdtPr>
                      <w:alias w:val="Numeris"/>
                      <w:tag w:val="nr_18c90d37260c4c6e9a81936f3b1d84c2"/>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701d6f2ac02a4be2bcc928b1ec1e2109"/>
                <w:lock w:val="sdtLocked"/>
                <w:richText/>
              </w:sdtPr>
              <w:sdtContent>
                <w:p>
                  <w:pPr>
                    <w:tabs>
                      <w:tab w:val="left" w:pos="9360"/>
                    </w:tabs>
                    <w:overflowPunct w:val="0"/>
                    <w:ind w:right="278" w:firstLine="720"/>
                    <w:jc w:val="both"/>
                    <w:textAlignment w:val="baseline"/>
                    <w:rPr>
                      <w:color w:val="000000"/>
                      <w:szCs w:val="24"/>
                      <w:lang w:eastAsia="lt-LT"/>
                    </w:rPr>
                  </w:pPr>
                  <w:sdt>
                    <w:sdtPr>
                      <w:alias w:val="Numeris"/>
                      <w:tag w:val="nr_701d6f2ac02a4be2bcc928b1ec1e2109"/>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NŠA Atviroje informavimo, konsultavimo ir orientavimo sistemoje (AIKOS).</w:t>
                  </w:r>
                  <w:r>
                    <w:t xml:space="preserve"> </w:t>
                  </w:r>
                </w:p>
              </w:sdtContent>
            </w:sdt>
          </w:sdtContent>
        </w:sdt>
        <w:sdt>
          <w:sdtPr>
            <w:alias w:val="pabaiga"/>
            <w:tag w:val="part_ae773e17c9c845058b3f31838cf3b0f9"/>
            <w:lock w:val="sdtLocked"/>
            <w:richText/>
          </w:sdtPr>
          <w:sdtContent>
            <w:p>
              <w:pPr>
                <w:tabs>
                  <w:tab w:val="left" w:pos="9360"/>
                </w:tabs>
                <w:spacing w:line="276" w:lineRule="auto"/>
                <w:jc w:val="center"/>
                <w:rPr>
                  <w:b/>
                  <w:sz w:val="20"/>
                </w:rPr>
              </w:pPr>
              <w:r>
                <w:rPr>
                  <w:szCs w:val="24"/>
                </w:rPr>
                <w:t>_______________________________</w:t>
              </w:r>
            </w:p>
            <w:p>
              <w:pPr>
                <w:tabs>
                  <w:tab w:val="left" w:pos="9360"/>
                </w:tabs>
                <w:jc w:val="both"/>
                <w:rPr>
                  <w:szCs w:val="24"/>
                </w:rPr>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ir mokslo ministerija, Įsakymas
                </w:t>
          </w:r>
        </w:p>
        <w:p>
          <w:pPr>
            <w:jc w:val="both"/>
            <w:rPr>
              <w:rFonts w:ascii="Arial" w:hAnsi="Arial"/>
            </w:rPr>
          </w:pPr>
          <w:r>
            <w:rPr>
              <w:rFonts w:ascii="Arial" w:hAnsi="Arial"/>
              <w:sz w:val="20"/>
            </w:rPr>
            <w:t xml:space="preserve">Nr. </w:t>
          </w:r>
          <w:fldSimple w:instr="HYPERLINK https://www.e-tar.lt/portal/legalAct.html?documentId=f8376c70f92811e89953b467accabea6">
            <w:r w:rsidRPr="00532B9F">
              <w:rPr>
                <w:rFonts w:ascii="Arial" w:eastAsia="MS Mincho" w:hAnsi="Arial"/>
                <w:sz w:val="20"/>
                <w:iCs/>
                <w:color w:val="0000FF" w:themeColor="hyperlink"/>
                <w:u w:val="single"/>
              </w:rPr>
              <w:t>V-1003</w:t>
            </w:r>
          </w:fldSimple>
          <w:r>
            <w:rPr>
              <w:rFonts w:ascii="Arial" w:eastAsia="MS Mincho" w:hAnsi="Arial"/>
              <w:sz w:val="20"/>
              <w:iCs/>
            </w:rPr>
            <w:t>,
2018-12-06,
paskelbta TAR 2018-12-06, i. k. 2018-19929                </w:t>
          </w:r>
        </w:p>
        <w:p>
          <w:pPr>
            <w:jc w:val="both"/>
            <w:rPr>
              <w:rFonts w:ascii="Arial" w:hAnsi="Arial"/>
            </w:rPr>
          </w:pPr>
          <w:r>
            <w:rPr>
              <w:rFonts w:ascii="Arial" w:hAnsi="Arial"/>
              <w:sz w:val="20"/>
            </w:rPr>
            <w:t>Dėl  švietimo ir mokslo ministro 2018 m. lapkričio 22 d. įsakymo Nr. V-925 „Dėl Profesinio mokymo programų rengimo ir registravimo tvarkos aprašo tvarkos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2bdf09109e2011e9878fc525390407ce">
            <w:r w:rsidRPr="00532B9F">
              <w:rPr>
                <w:rFonts w:ascii="Arial" w:eastAsia="MS Mincho" w:hAnsi="Arial"/>
                <w:sz w:val="20"/>
                <w:iCs/>
                <w:color w:val="0000FF" w:themeColor="hyperlink"/>
                <w:u w:val="single"/>
              </w:rPr>
              <w:t>V-779</w:t>
            </w:r>
          </w:fldSimple>
          <w:r>
            <w:rPr>
              <w:rFonts w:ascii="Arial" w:eastAsia="MS Mincho" w:hAnsi="Arial"/>
              <w:sz w:val="20"/>
              <w:iCs/>
            </w:rPr>
            <w:t>,
2019-07-04,
paskelbta TAR 2019-07-04, i. k. 2019-11037                </w:t>
          </w:r>
        </w:p>
        <w:p>
          <w:pPr>
            <w:jc w:val="both"/>
            <w:rPr>
              <w:rFonts w:ascii="Arial" w:hAnsi="Arial"/>
            </w:rPr>
          </w:pPr>
          <w:r>
            <w:rPr>
              <w:rFonts w:ascii="Arial" w:hAnsi="Arial"/>
              <w:sz w:val="20"/>
            </w:rPr>
            <w:t>Dėl švietimo ir mokslo ministro 2018 m. lapkričio 22 d. įsakymo Nr. V-925 „Dėl Profesinio mokymo programų rengimo ir registravimo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e9063509c2911ea9515f752ff221ec9">
            <w:r w:rsidRPr="00532B9F">
              <w:rPr>
                <w:rFonts w:ascii="Arial" w:eastAsia="MS Mincho" w:hAnsi="Arial"/>
                <w:sz w:val="20"/>
                <w:iCs/>
                <w:color w:val="0000FF" w:themeColor="hyperlink"/>
                <w:u w:val="single"/>
              </w:rPr>
              <w:t>V-770</w:t>
            </w:r>
          </w:fldSimple>
          <w:r>
            <w:rPr>
              <w:rFonts w:ascii="Arial" w:eastAsia="MS Mincho" w:hAnsi="Arial"/>
              <w:sz w:val="20"/>
              <w:iCs/>
            </w:rPr>
            <w:t>,
2020-05-22,
paskelbta TAR 2020-05-22, i. k. 2020-10973                </w:t>
          </w:r>
        </w:p>
        <w:p>
          <w:pPr>
            <w:jc w:val="both"/>
            <w:rPr>
              <w:rFonts w:ascii="Arial" w:hAnsi="Arial"/>
            </w:rPr>
          </w:pPr>
          <w:r>
            <w:rPr>
              <w:rFonts w:ascii="Arial" w:hAnsi="Arial"/>
              <w:sz w:val="20"/>
            </w:rPr>
            <w:t>Dėl švietimo, mokslo ir sporto ministro 2018 m. lapkričio 22 d. įsakymo Nr. V-925 „Dėl Profesinio mokymo programų rengimo ir registravimo tvarkos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97aca0e36f11ea9342c1d4e2ff6ff6">
            <w:r w:rsidRPr="00532B9F">
              <w:rPr>
                <w:rFonts w:ascii="Arial" w:eastAsia="MS Mincho" w:hAnsi="Arial"/>
                <w:sz w:val="20"/>
                <w:iCs/>
                <w:color w:val="0000FF" w:themeColor="hyperlink"/>
                <w:u w:val="single"/>
              </w:rPr>
              <w:t>V-1259</w:t>
            </w:r>
          </w:fldSimple>
          <w:r>
            <w:rPr>
              <w:rFonts w:ascii="Arial" w:eastAsia="MS Mincho" w:hAnsi="Arial"/>
              <w:sz w:val="20"/>
              <w:iCs/>
            </w:rPr>
            <w:t>,
2020-08-21,
paskelbta TAR 2020-08-21, i. k. 2020-17669                </w:t>
          </w:r>
        </w:p>
        <w:p>
          <w:pPr>
            <w:jc w:val="both"/>
            <w:rPr>
              <w:rFonts w:ascii="Arial" w:hAnsi="Arial"/>
            </w:rPr>
          </w:pPr>
          <w:r>
            <w:rPr>
              <w:rFonts w:ascii="Arial" w:hAnsi="Arial"/>
              <w:sz w:val="20"/>
            </w:rPr>
            <w:t>Dėl švietimo, mokslo ir sporto ministro 2018 m. lapkričio 22 d. įsakymo Nr. V-925 „Dėl Profesinio mokymo programų rengimo ir registravimo tvarkos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36f7f2a044e911eb8d9fe110e148c770">
            <w:r w:rsidRPr="00532B9F">
              <w:rPr>
                <w:rFonts w:ascii="Arial" w:eastAsia="MS Mincho" w:hAnsi="Arial"/>
                <w:sz w:val="20"/>
                <w:iCs/>
                <w:color w:val="0000FF" w:themeColor="hyperlink"/>
                <w:u w:val="single"/>
              </w:rPr>
              <w:t>V-1993</w:t>
            </w:r>
          </w:fldSimple>
          <w:r>
            <w:rPr>
              <w:rFonts w:ascii="Arial" w:eastAsia="MS Mincho" w:hAnsi="Arial"/>
              <w:sz w:val="20"/>
              <w:iCs/>
            </w:rPr>
            <w:t>,
2020-12-23,
paskelbta TAR 2020-12-23, i. k. 2020-28271                </w:t>
          </w:r>
        </w:p>
        <w:p>
          <w:pPr>
            <w:jc w:val="both"/>
            <w:rPr>
              <w:rFonts w:ascii="Arial" w:hAnsi="Arial"/>
            </w:rPr>
          </w:pPr>
          <w:r>
            <w:rPr>
              <w:rFonts w:ascii="Arial" w:hAnsi="Arial"/>
              <w:sz w:val="20"/>
            </w:rPr>
            <w:t>Dėl švietimo, mokslo ir sporto ministro 2018 m. lapkričio 22 d. įsakymo Nr. V-925 „Dėl Profesinio mokymo programų rengimo ir registravimo tvarkos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d99ef0a65e11ebbcbbc2971cdac3cb">
            <w:r w:rsidRPr="00532B9F">
              <w:rPr>
                <w:rFonts w:ascii="Arial" w:eastAsia="MS Mincho" w:hAnsi="Arial"/>
                <w:sz w:val="20"/>
                <w:iCs/>
                <w:color w:val="0000FF" w:themeColor="hyperlink"/>
                <w:u w:val="single"/>
              </w:rPr>
              <w:t>V-615</w:t>
            </w:r>
          </w:fldSimple>
          <w:r>
            <w:rPr>
              <w:rFonts w:ascii="Arial" w:eastAsia="MS Mincho" w:hAnsi="Arial"/>
              <w:sz w:val="20"/>
              <w:iCs/>
            </w:rPr>
            <w:t>,
2021-04-26,
paskelbta TAR 2021-04-26, i. k. 2021-08570                </w:t>
          </w:r>
        </w:p>
        <w:p>
          <w:pPr>
            <w:jc w:val="both"/>
            <w:rPr>
              <w:rFonts w:ascii="Arial" w:hAnsi="Arial"/>
            </w:rPr>
          </w:pPr>
          <w:r>
            <w:rPr>
              <w:rFonts w:ascii="Arial" w:hAnsi="Arial"/>
              <w:sz w:val="20"/>
            </w:rPr>
            <w:t>Dėl švietimo, mokslo ir sporto ministro 2018 m. lapkričio 22 d. įsakymo Nr. V-925 „Dėl Profesinio mokymo programų rengimo ir registravimo tvarkos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440cbd0412b11ec992fe4cdfceb5666">
            <w:r w:rsidRPr="00532B9F">
              <w:rPr>
                <w:rFonts w:ascii="Arial" w:eastAsia="MS Mincho" w:hAnsi="Arial"/>
                <w:sz w:val="20"/>
                <w:iCs/>
                <w:color w:val="0000FF" w:themeColor="hyperlink"/>
                <w:u w:val="single"/>
              </w:rPr>
              <w:t>V-2016</w:t>
            </w:r>
          </w:fldSimple>
          <w:r>
            <w:rPr>
              <w:rFonts w:ascii="Arial" w:eastAsia="MS Mincho" w:hAnsi="Arial"/>
              <w:sz w:val="20"/>
              <w:iCs/>
            </w:rPr>
            <w:t>,
2021-11-08,
paskelbta TAR 2021-11-09, i. k. 2021-23207                </w:t>
          </w:r>
        </w:p>
        <w:p>
          <w:pPr>
            <w:jc w:val="both"/>
            <w:rPr>
              <w:rFonts w:ascii="Arial" w:hAnsi="Arial"/>
            </w:rPr>
          </w:pPr>
          <w:r>
            <w:rPr>
              <w:rFonts w:ascii="Arial" w:hAnsi="Arial"/>
              <w:sz w:val="20"/>
            </w:rPr>
            <w:t>Dėl švietimo, mokslo ir sporto ministro 2018 m. lapkričio 22 d. įsakymo Nr. V-925 „Dėl Profesinio mokymo programų rengimo ir registravimo tvarkos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a04a2a0b0c311ec8d9390588bf2de65">
            <w:r w:rsidRPr="00532B9F">
              <w:rPr>
                <w:rFonts w:ascii="Arial" w:eastAsia="MS Mincho" w:hAnsi="Arial"/>
                <w:sz w:val="20"/>
                <w:iCs/>
                <w:color w:val="0000FF" w:themeColor="hyperlink"/>
                <w:u w:val="single"/>
              </w:rPr>
              <w:t>V-470</w:t>
            </w:r>
          </w:fldSimple>
          <w:r>
            <w:rPr>
              <w:rFonts w:ascii="Arial" w:eastAsia="MS Mincho" w:hAnsi="Arial"/>
              <w:sz w:val="20"/>
              <w:iCs/>
            </w:rPr>
            <w:t>,
2022-03-31,
paskelbta TAR 2022-03-31, i. k. 2022-06429                </w:t>
          </w:r>
        </w:p>
        <w:p>
          <w:pPr>
            <w:jc w:val="both"/>
            <w:rPr>
              <w:rFonts w:ascii="Arial" w:hAnsi="Arial"/>
            </w:rPr>
          </w:pPr>
          <w:r>
            <w:rPr>
              <w:rFonts w:ascii="Arial" w:hAnsi="Arial"/>
              <w:sz w:val="20"/>
            </w:rPr>
            <w:t>Dėl švietimo, mokslo ir sporto ministro 2018 m. lapkričio 22 d. įsakymo Nr. V-925 „Dėl Profesinio mokymo programų rengimo ir registravimo tvarkos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4888270e7fa11ecb369fde863feb27d">
            <w:r w:rsidRPr="00532B9F">
              <w:rPr>
                <w:rFonts w:ascii="Arial" w:eastAsia="MS Mincho" w:hAnsi="Arial"/>
                <w:sz w:val="20"/>
                <w:iCs/>
                <w:color w:val="0000FF" w:themeColor="hyperlink"/>
                <w:u w:val="single"/>
              </w:rPr>
              <w:t>V-954</w:t>
            </w:r>
          </w:fldSimple>
          <w:r>
            <w:rPr>
              <w:rFonts w:ascii="Arial" w:eastAsia="MS Mincho" w:hAnsi="Arial"/>
              <w:sz w:val="20"/>
              <w:iCs/>
            </w:rPr>
            <w:t>,
2022-06-09,
paskelbta TAR 2022-06-09, i. k. 2022-12549                </w:t>
          </w:r>
        </w:p>
        <w:p>
          <w:pPr>
            <w:jc w:val="both"/>
            <w:rPr>
              <w:rFonts w:ascii="Arial" w:hAnsi="Arial"/>
            </w:rPr>
          </w:pPr>
          <w:r>
            <w:rPr>
              <w:rFonts w:ascii="Arial" w:hAnsi="Arial"/>
              <w:sz w:val="20"/>
            </w:rPr>
            <w:t>Dėl švietimo, mokslo ir sporto ministro 2018 m. lapkričio 22 d. įsakymo Nr. V-925 „Dėl Profesinio mokymo programų rengimo ir registravimo tvarkos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ff302d04ab511edbc04912defe897d1">
            <w:r w:rsidRPr="00532B9F">
              <w:rPr>
                <w:rFonts w:ascii="Arial" w:eastAsia="MS Mincho" w:hAnsi="Arial"/>
                <w:sz w:val="20"/>
                <w:iCs/>
                <w:color w:val="0000FF" w:themeColor="hyperlink"/>
                <w:u w:val="single"/>
              </w:rPr>
              <w:t>V-1636</w:t>
            </w:r>
          </w:fldSimple>
          <w:r>
            <w:rPr>
              <w:rFonts w:ascii="Arial" w:eastAsia="MS Mincho" w:hAnsi="Arial"/>
              <w:sz w:val="20"/>
              <w:iCs/>
            </w:rPr>
            <w:t>,
2022-10-13,
paskelbta TAR 2022-10-13, i. k. 2022-20835                </w:t>
          </w:r>
        </w:p>
        <w:p>
          <w:pPr>
            <w:jc w:val="both"/>
            <w:rPr>
              <w:rFonts w:ascii="Arial" w:hAnsi="Arial"/>
            </w:rPr>
          </w:pPr>
          <w:r>
            <w:rPr>
              <w:rFonts w:ascii="Arial" w:hAnsi="Arial"/>
              <w:sz w:val="20"/>
            </w:rPr>
            <w:t>Dėl švietimo, mokslo ir sporto ministro 2018 m. lapkričio 22 d. įsakymo Nr. V-925 „Dėl Profesinio mokymo programų rengimo ir registravimo tvarkos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c98db4c068e911ee9fc7ee37cec6fc59">
            <w:r w:rsidRPr="00532B9F">
              <w:rPr>
                <w:rFonts w:ascii="Arial" w:eastAsia="MS Mincho" w:hAnsi="Arial"/>
                <w:sz w:val="20"/>
                <w:iCs/>
                <w:color w:val="0000FF" w:themeColor="hyperlink"/>
                <w:u w:val="single"/>
              </w:rPr>
              <w:t>V-1296</w:t>
            </w:r>
          </w:fldSimple>
          <w:r>
            <w:rPr>
              <w:rFonts w:ascii="Arial" w:eastAsia="MS Mincho" w:hAnsi="Arial"/>
              <w:sz w:val="20"/>
              <w:iCs/>
            </w:rPr>
            <w:t>,
2023-10-04,
paskelbta TAR 2023-10-12, i. k. 2023-20134                </w:t>
          </w:r>
        </w:p>
        <w:p>
          <w:pPr>
            <w:jc w:val="both"/>
            <w:rPr>
              <w:rFonts w:ascii="Arial" w:hAnsi="Arial"/>
            </w:rPr>
          </w:pPr>
          <w:r>
            <w:rPr>
              <w:rFonts w:ascii="Arial" w:hAnsi="Arial"/>
              <w:sz w:val="20"/>
            </w:rPr>
            <w:t>Dėl Lietuvos Respublikos švietimo, mokslo ir sporto ministro 2018 m. lapkričio 22 d. įsakymo Nr. V-925 „Dėl Profesinio mokymo programų rengimo ir registravimo tvarkos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c2dfe50ebff11ee9f5b8ffa077f9188">
            <w:r w:rsidRPr="00532B9F">
              <w:rPr>
                <w:rFonts w:ascii="Arial" w:eastAsia="MS Mincho" w:hAnsi="Arial"/>
                <w:sz w:val="20"/>
                <w:iCs/>
                <w:color w:val="0000FF" w:themeColor="hyperlink"/>
                <w:u w:val="single"/>
              </w:rPr>
              <w:t>V-347</w:t>
            </w:r>
          </w:fldSimple>
          <w:r>
            <w:rPr>
              <w:rFonts w:ascii="Arial" w:eastAsia="MS Mincho" w:hAnsi="Arial"/>
              <w:sz w:val="20"/>
              <w:iCs/>
            </w:rPr>
            <w:t>,
2024-03-27,
paskelbta TAR 2024-03-27, i. k. 2024-05445                </w:t>
          </w:r>
        </w:p>
        <w:p>
          <w:pPr>
            <w:jc w:val="both"/>
            <w:rPr>
              <w:rFonts w:ascii="Arial" w:hAnsi="Arial"/>
            </w:rPr>
          </w:pPr>
          <w:r>
            <w:rPr>
              <w:rFonts w:ascii="Arial" w:hAnsi="Arial"/>
              <w:sz w:val="20"/>
            </w:rPr>
            <w:t>Dėl švietimo, mokslo ir sporto ministro 2018 m. lapkričio 22 d. įsakymo Nr. V-925 „Dėl Profesinio mokymo programų rengimo ir registravimo tvarkos aprašo patvirtinimo“ pakeitimo</w:t>
          </w:r>
        </w:p>
        <w:p>
          <w:pPr>
            <w:jc w:val="both"/>
            <w:rPr>
              <w:rFonts w:ascii="Arial" w:hAnsi="Arial"/>
              <w:sz w:val="20"/>
            </w:rPr>
          </w:pPr>
        </w:p>
        <w:p>
          <w:pPr>
            <w:widowControl w:val="0"/>
            <w:rPr>
              <w:rFonts w:ascii="Arial" w:hAnsi="Arial"/>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pPr>
      <w:tabs>
        <w:tab w:val="center" w:pos="4819"/>
        <w:tab w:val="right" w:pos="9638"/>
      </w:tabs>
      <w:rPr>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E277B27"/>
  <w15:docId w15:val="{FCBC26EA-9F56-4AC3-92AC-093472ED26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34.xml"/>
  <Relationship Id="rId14" Type="http://schemas.openxmlformats.org/officeDocument/2006/relationships/header" Target="header35.xml"/>
  <Relationship Id="rId15" Type="http://schemas.openxmlformats.org/officeDocument/2006/relationships/footer" Target="footer34.xml"/>
  <Relationship Id="rId16" Type="http://schemas.openxmlformats.org/officeDocument/2006/relationships/footer" Target="footer35.xml"/>
  <Relationship Id="rId17" Type="http://schemas.openxmlformats.org/officeDocument/2006/relationships/header" Target="header36.xml"/>
  <Relationship Id="rId18" Type="http://schemas.openxmlformats.org/officeDocument/2006/relationships/footer" Target="footer36.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7f08e2ac73124c539c25fdebf3389813"/>
      <Part Type="papunktis" Nr="2.3" Abbr="2.3 pp." DocPartId="6f4981acc953449bb0ae386834d0d16e" PartId="61c8e4ea00ae4af394e01bedd7d21866">
        <Part Type="papunktis" Nr="2.3.1" Abbr="2.3.1 pp." DocPartId="e7e51227d9444952905f9cda45372ef5" PartId="2217cdd5abf84a6083982c3a628676dd"/>
        <Part Type="papunktis" Nr="2.3.2" Abbr="2.3.2 pp." DocPartId="85d2412058d1466e832a8fae48a2a808" PartId="7e7028b197ad4c94869207ffd1938812"/>
        <Part Type="papunktis" Nr="2.3.3" Abbr="2.3.3 pp." DocPartId="d53e5d9a84614d79ad4f892c7b6d554c" PartId="1e4f57596d15469794e6b80b2d24abc3"/>
      </Part>
    </Part>
    <Part Type="signatura" DocPartId="6bfd0f2fcaa34c9d856bec1900b97712" PartId="1f931153e2b24f27aa25384c32ef19b2"/>
  </Part>
  <Part Type="patvirtinta" Title="PROFESINIO MOKYMO PROGRAMŲ RENGIMO IR REGISTRAVIMO TVARKOS APRAŠAS" DocPartId="17b81761a3f945ac8f3c4367f570103c" PartId="033ca773ec7e49ea82c9187d726ac3c9">
    <Part Type="skyrius" Nr="1" Title="BENDROSIOS NUOSTATOS" DocPartId="3d3b79433ce64661b533cd90eb4486f2" PartId="aef8c6e8a5ee4d8f80c026e8942a816e">
      <Part Type="punktas" Nr="1" Abbr="1 p." DocPartId="cdab73ce6c5c47749497a47dba4c2e3c" PartId="34a93081841c4899b51f7881a6360a16"/>
      <Part Type="punktas" Nr="2" Abbr="2 p." DocPartId="246ca4f688ea4d06b7b1f27d4c51c6ee" PartId="0278bff7b2e4480fae9e4d95767b3cc6"/>
      <Part Type="punktas" Nr="3" Abbr="3 p." DocPartId="420a7acb2b104413869be4e5495def39" PartId="b3fa4d02753743b0853ba0fb9445a8d1"/>
    </Part>
    <Part Type="skyrius" Nr="2" Title="PROFESINIO MOKYMO PROGRAMŲ APIMTYS" DocPartId="81b068fb039340a49c3c34cb0fb685c1" PartId="0c1eff79eda74b7d83ab359278a26b3b">
      <Part Type="punktas" Nr="4" Abbr="4 p." DocPartId="74f0134a0b334df1a0ab2aa86815bffb" PartId="88b5b12ada604ca3a521f389109e1f6c"/>
      <Part Type="punktas" Nr="5" Abbr="5 p." DocPartId="a6aae8351c5b401fbdd5e02b0c1c4064" PartId="59f4a72567164731b8f23690433172ee"/>
      <Part Type="punktas" Nr="6" Abbr="6 p." DocPartId="3cff296f77b940e39f37e610b7863752" PartId="03057ebac2e0400a973fc7a7f79f6e50"/>
    </Part>
    <Part Type="skyrius" Nr="3" Title="FORMALIOJO PROFESINIO MOKYMO PROGRAMOS SANDARA IR STRUKTŪRA" DocPartId="4f9da253589549da8ad9f57677cb9f73" PartId="1d42be7af22840a0a0db8ff61e108275">
      <Part Type="punktas" Nr="7" Abbr="7 p." DocPartId="1c6cdff2fb0e4b558e6c6eb76f7757a7" PartId="a634056319a04f9aa2f0789860da69eb"/>
      <Part Type="punktas" Nr="8" Abbr="8 p." DocPartId="6e2ac791d7434379bbfbe2da1e3f8abf" PartId="7aeb365484c44df19536b38d915f3f1d"/>
      <Part Type="punktas" Nr="9" Abbr="9 p." DocPartId="45502cc89fb946268f681d052f420d34" PartId="8592dda19e66425dbb15745341d9d772"/>
      <Part Type="punktas" Nr="10" Abbr="10 p." DocPartId="df863ce060ee4c6fba2fdda0fdd446d4" PartId="63cbd2c5ff654e4d9f50b3be8e82ba0e"/>
      <Part Type="punktas" Nr="11" Abbr="11 p." DocPartId="f91ae67f4b62478ebd42806b3c2b12ed" PartId="1aeb11f8fa574a5ca55d6f077fcc1b86"/>
      <Part Type="punktas" Nr="12" Abbr="12 p." DocPartId="325d20f7e1994c55a1a47dd5eaebd2e8" PartId="6e8a11bb50724a8a8a21b44dc89780ce"/>
      <Part Type="punktas" Nr="13" Abbr="13 p." DocPartId="d63f05e40cb447f1b8d93294fd071c5b" PartId="e48a266e6ef54ba6995933cf824870de"/>
      <Part Type="punktas" Nr="14" Abbr="14 p." DocPartId="0ada228a6bd94aaf9750ed4f995010e9" PartId="253490eed029443b8dc875d51b9c874f"/>
      <Part Type="punktas" Nr="15" Abbr="15 p." DocPartId="9699277b48804d4a80ae562fe88811f8" PartId="5e109d2a20504e4889ecd8004aac54ba"/>
      <Part Type="punktas" Nr="16" Abbr="16 p." DocPartId="138fcca99ba142d984bdcbc2a839167c" PartId="76c69b69fd6e416b9b661181efc5bd7a">
        <Part Type="papunktis" Nr="16.1" Abbr="16.1 pp." DocPartId="2cf57514fa6d4855a9c12ce84390fd2e" PartId="984f28744fd04190960e4c6602905e36"/>
        <Part Type="papunktis" Nr="16.2" Abbr="16.2 pp." DocPartId="f8153b2a8b6d40a8a4efe4e96a535db1" PartId="41fa978e1db9472199fcfd8b75002937"/>
        <Part Type="papunktis" Nr="16.3" Abbr="16.3 pp." DocPartId="7654bf1d11c84663992b95caa1909a84" PartId="54e4ae50d6b2444fa4dcb30ed58c8f0b"/>
        <Part Type="papunktis" Nr="16.4" Abbr="16.4 pp." DocPartId="384e9deb931646a8b96279f431eea9da" PartId="1ce562e435e64a07ad0c25f0cf680e35"/>
        <Part Type="papunktis" Nr="16.5" Abbr="16.5 pp." DocPartId="1d17b3f6ad0d4c64a3b9b1b93a308562" PartId="932f2cc0b33e4329993b316237bcb64b"/>
        <Part Type="papunktis" Nr="16.6" Abbr="16.6 pp." DocPartId="7fba2fa91a5547208354b9b1be660857" PartId="19abccbd7596424f9555987438bec0c0"/>
      </Part>
      <Part Type="punktas" Nr="17" Abbr="17 p." DocPartId="d582249a8edb4682ab3b65d789ab7c48" PartId="69c9cc69af6b44c58a737d600ff25a13"/>
    </Part>
    <Part Type="skyrius" Nr="4" Title="NEFORMALIOJO PROFESINIO MOKYMO PROGRAMOS SANDARA IR STRUKTŪRA" DocPartId="f671f5024c1e46ab92ad9a2058400739" PartId="459ae805112d43bbaff5f50326f1ec01">
      <Part Type="punktas" Nr="18" Abbr="18 p." DocPartId="0fd3547904f0486a85813b81cb4d0fdf" PartId="5d9a60a36ea34075891fc27fc8fb8df3"/>
      <Part Type="punktas" Nr="19" Abbr="19 p." DocPartId="465c4b1432b44b5cb9871da3b7d550c5" PartId="057274fb5f2c4047add8afe4b857033d">
        <Part Type="papunktis" Nr="19.1" Abbr="19.1 pp." DocPartId="81ce5f75319f406f968e16f26080edde" PartId="b4ffca8d986146ac9c479fcad030336f"/>
        <Part Type="papunktis" Nr="19.2" Abbr="19.2 pp." DocPartId="828be10c1dc04d0f91dd1eebb4ef5d47" PartId="d956514e84474ff98f42fe72e547a33a"/>
        <Part Type="papunktis" Nr="19.3" Abbr="19.3 pp." DocPartId="ade03df16710404dab641c5a421776ed" PartId="33141e88b6c74567aa001900c2835f81"/>
        <Part Type="papunktis" Nr="19.4" Abbr="19.4 pp." DocPartId="9de5250c3a95481db2dcd3ee8ad14945" PartId="0dc20830af9443f0887bc4ae5eaaafde"/>
        <Part Type="papunktis" Nr="19.5" Abbr="19.5 pp." DocPartId="063f6a84be2b4118b53d22fadba33086" PartId="cd71a6f86e38498893a48c1a5ce45174"/>
        <Part Type="papunktis" Nr="19.6" Abbr="19.6 pp." DocPartId="45b0d4d79c934b5db768600373cfbfad" PartId="c39d3f43e6554ae980782e8539899782"/>
        <Part Type="papunktis" Nr="19.7" Abbr="19.7 pp." DocPartId="158292f3d8fc4fec96d3512a3feb7653" PartId="e665e45fde994ac88355586c8f221c06"/>
      </Part>
      <Part Type="punktas" Nr="20" Abbr="20 p." DocPartId="69048e99e566490eaa95f24c4d986b95" PartId="08759bf13fed4ffeafea93b432f53063"/>
    </Part>
    <Part Type="skyrius" Nr="5" Title="PROFESINIO MOKYMO PROGRAMOS AR JOS MODULIO RENGIMAS" DocPartId="4bda6bb1800043d7ac3be6990d066e6c" PartId="bc5c025ec7d742c4a75f6d0037710a0f">
      <Part Type="punktas" Nr="21" Abbr="21 p." DocPartId="4e3b8b5e3f774cc681934fff33382d72" PartId="4ec5f6d7e0a2430aa3010a947698f31d"/>
      <Part Type="punktas" Nr="22" Abbr="22 p." DocPartId="f7b420c351a44261b2f50b4616545fa4" PartId="1f6ec82da7d94832bd2e2e29109a0898"/>
      <Part Type="punktas" Nr="23" Abbr="23 p." DocPartId="466b4626b14148119c6058162b47132b" PartId="eb200b50e47c432c96706cf2b5683889"/>
      <Part Type="punktas" Nr="24" Abbr="24 p." DocPartId="2136788151bb4090b1917cfcf8c79011" PartId="a03b0982b06b418c8117813259d438a9"/>
      <Part Type="punktas" Nr="25" Abbr="25 p." DocPartId="b9cb978f9b64444e9ebaa72e36f6dd5e" PartId="c41150cd782a4199ac56732044c056df"/>
    </Part>
    <Part Type="skyrius" Nr="6" Title="PROFESINIO MOKYMO PROGRAMOS AR JOS MODULIO ATNAUJINIMAS" DocPartId="593eae7eb91c4b3aa8aa4a1492877ba5" PartId="a3a37391811b44be9d4c57a11a031eb9">
      <Part Type="punktas" Nr="26" Abbr="26 p." DocPartId="32906ac4c9774698babe211c1278d500" PartId="04ed5ed4660a4dd09e3edcded3699251"/>
      <Part Type="punktas" Nr="27" Abbr="27 p." DocPartId="87fa7a338a714c81b8a2c48adff390aa" PartId="108064a26bd84feca89e9e95dfcf2abd"/>
      <Part Type="punktas" Nr="28" Abbr="28 p." DocPartId="e02442a2ffac4ef1951dd8a306f652ff" PartId="d5f14f86877c44799f7339e57ad9e238"/>
      <Part Type="punktas" Nr="29" Abbr="29 p." DocPartId="73ed3f84a2f443079e3eaac468180524" PartId="e015ef112bac48aabdd4c4f05fccf14d"/>
    </Part>
    <Part Type="skyrius" Nr="7" Title="PROFESINIO MOKYMO PROGRAMOS AR JOS MODULIO VERTINIMAS IR REGISTRAVIMAS" DocPartId="8ade7b721f554ad2bcc8fd02b3fc0839" PartId="1c48ff30402443e582211aa9505035e9">
      <Part Type="punktas" Nr="30" Abbr="30 p." DocPartId="118f6740f0a347dfbf4060d701f5da55" PartId="3a3e6087a2a940369980b2da37e8e21b"/>
      <Part Type="punktas" Nr="31" Abbr="31 p." DocPartId="f4e73f86e41e45c9b202b18565365ed7" PartId="34d29687ea09417f8fae248ec1c3aad3">
        <Part Type="papunktis" Nr="31.1" Abbr="31.1 pp." DocPartId="e865670438454a7dace19f85b0c1a8a9" PartId="28d5b5c9fa08477c9dd584528570b69c"/>
        <Part Type="papunktis" Nr="31.2" Abbr="31.2 pp." DocPartId="ab794702f1c24502943d4e4f18cc51ac" PartId="cfd6875fd29d41c28f38c40f2ff6c756"/>
        <Part Type="papunktis" Nr="31.3" Abbr="31.3 pp." DocPartId="918f3544198d45d5991304b04277bf29" PartId="2bc26ce9d14e4012b1cae2af361fe4eb"/>
        <Part Type="papunktis" Nr="31.4" Abbr="31.4 pp." DocPartId="e73c55d2ae87464f852e1b7382d765f1" PartId="e190b75c39d44d18a632919aaedc0e72"/>
        <Part Type="papunktis" Nr="31.5" Abbr="31.5 pp." DocPartId="626cbc4f7fd143959b28120cda98b2a7" PartId="7572bd82719f463684da655a6d11fcaf"/>
        <Part Type="papunktis" Nr="31.6" Abbr="31.6 pp." DocPartId="43be068f9a3d4d4383e36c573412638f" PartId="5733ead75cda4fcc8ee49c67657a92a4"/>
        <Part Type="papunktis" Nr="31.7" Abbr="31.7 pp." DocPartId="9a068ce081c949108326a5b69c25852b" PartId="54ae6d6fa9014460906155606220baed"/>
      </Part>
      <Part Type="punktas" Nr="32" Abbr="32 p." DocPartId="35ca1d2cc30a4a028f044f7390b98946" PartId="8b313824f7da4f2eaad0503f4d5ccc54"/>
      <Part Type="punktas" Nr="33" Abbr="33 p." DocPartId="e21251d4e035461fae1696e6066f7719" PartId="4937f84c5d6447798ed2e047b975a3a7">
        <Part Type="papunktis" Nr="33.1" Abbr="33.1 pp." DocPartId="ad993ddbafb64f7887173d92bebb72a8" PartId="69cf2189dd674eb4827b8c014714ee8b"/>
        <Part Type="papunktis" Nr="33.2" Abbr="33.2 pp." DocPartId="d1bf4798f58e4a89a81d8b868a0d5b71" PartId="84aa58466903470898bdca41cf30b8ba"/>
        <Part Type="papunktis" Nr="33.3" Abbr="33.3 pp." DocPartId="25d84dd87e7c4926990658c205eb2b56" PartId="8cc33d3849f5445ca75b75eb35c57304"/>
        <Part Type="papunktis" Nr="33.4" Abbr="33.4 pp." DocPartId="8e3c47dc26f04b39839af41d10b61026" PartId="de1c43dcef0640129c5cbca6859fc616"/>
        <Part Type="papunktis" Nr="33.5" Abbr="33.5 pp." DocPartId="c4e6ad19cf8d432c9308866b9193e8db" PartId="084ca6b027c2483abc4292d9bdf6e0e6"/>
      </Part>
      <Part Type="punktas" Nr="34" Abbr="34 p." DocPartId="35ed2aaf05994b1b83723935360d9c24" PartId="e278c91f838c417e85d2f1265f4422ef"/>
      <Part Type="punktas" Nr="35" Abbr="35 p." DocPartId="fc832bfbe8c34c058597ba9a4281d74d" PartId="efc3820e760743ca82198d60aa4a7e06">
        <Part Type="papunktis" Nr="35.1" Abbr="35.1 pp." DocPartId="0957c287b2384770bcc7bfb487149c2b" PartId="57bf127a1d3441439dd588f682c9f849"/>
        <Part Type="papunktis" Nr="35.2" Abbr="35.2 pp." DocPartId="d32025081a9e4502ab7644cbd2ddd5cf" PartId="b1a13cd1e58e4c19a0a09f594815f4bb"/>
        <Part Type="papunktis" Nr="35.3" Abbr="35.3 pp." DocPartId="10e0a8a4612b4992a7d13b0ee20380fa" PartId="29729c91ab2449719a4e9a048108bbb2"/>
      </Part>
      <Part Type="punktas" Nr="36" Abbr="36 p." DocPartId="8c6598a22f954d9da52b4b68cce450be" PartId="5869c92dfe1f4ec493529621394f4a5b"/>
      <Part Type="punktas" Nr="37" Abbr="37 p." DocPartId="54b2f9d78e024ffcb01ab3e994c471cf" PartId="5b70665e4d8c42c0af9671648eabb731"/>
      <Part Type="punktas" Nr="38" Abbr="38 p." DocPartId="d8320b8ce2df474c8f192101b649aa55" PartId="9486574079634e36ba4c40f7d51bca62"/>
      <Part Type="punktas" Nr="39" Abbr="39 p." DocPartId="571cced704424b53bd062ca781e5c3fc" PartId="9a665e19988e4445a617f2554fe6a67c">
        <Part Type="papunktis" Nr="39.1" Abbr="39.1 pp." DocPartId="1e03967105324e2e90260a6eebd6322d" PartId="cbd4fa67a5c34bdc8db6a15ef48b2703"/>
        <Part Type="papunktis" Nr="39.2" Abbr="39.2 pp." DocPartId="0d7211e58b3346d487d99f8b5f911038" PartId="a2ab3a4573f34034a6bed0ea7397ba58"/>
        <Part Type="papunktis" Nr="39.3" Abbr="39.3 pp." DocPartId="d5f54a6e3f6741a6beda2568ec24c7a2" PartId="ac499541f43d4d728cdb89bbf8f0cff6"/>
      </Part>
      <Part Type="punktas" Nr="40" Abbr="40 p." DocPartId="a232db5b7e2045098eddb20078f17df3" PartId="285d4c6d4c08496897696251aa8df2a5"/>
      <Part Type="punktas" Nr="41" Abbr="41 p." DocPartId="42a6c670113b4630a0010b18adc8f59e" PartId="b3f0a93530b5482499f2e980eefa2fa0"/>
      <Part Type="punktas" Nr="42" Abbr="42 p." DocPartId="6e43df65c7ff4bb2ab8390c821a77d1e" PartId="18c90d37260c4c6e9a81936f3b1d84c2"/>
      <Part Type="punktas" Nr="43" Abbr="43 p." DocPartId="60829275c3d84f0ba6f8fbc4ab51a47a" PartId="701d6f2ac02a4be2bcc928b1ec1e2109"/>
    </Part>
    <Part Type="pabaiga" DocPartId="64317fa349bc42f5bc8fb9c72238a4ce" PartId="ae773e17c9c845058b3f31838cf3b0f9"/>
  </Part>
</Part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3.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12E3D4F-6D58-4A72-8929-A952DEFAD395}">
  <ds:schemaRefs>
    <ds:schemaRef ds:uri="http://lrs.lt/TAIS/DocParts"/>
  </ds:schemaRefs>
</ds:datastoreItem>
</file>

<file path=customXml/itemProps6.xml><?xml version="1.0" encoding="utf-8"?>
<ds:datastoreItem xmlns:ds="http://schemas.openxmlformats.org/officeDocument/2006/customXml" ds:itemID="{F2F1FC23-1930-42A9-BE6F-BECC5C2C6A7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9</Pages>
  <Words>17626</Words>
  <Characters>10048</Characters>
  <Application>Microsoft Office Word</Application>
  <DocSecurity>0</DocSecurity>
  <Lines>83</Lines>
  <Paragraphs>55</Paragraphs>
  <ScaleCrop>false</ScaleCrop>
  <Company/>
  <LinksUpToDate>false</LinksUpToDate>
  <CharactersWithSpaces>27619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DZIKAITĖ Jolanta</lastModifiedBy>
  <lastPrinted>2018-11-06T09:33:00Z</lastPrinted>
  <dcterms:modified xsi:type="dcterms:W3CDTF">2024-03-28T06:43:00Z</dcterms:modified>
  <revision>20</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