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c9647be61f479da93993757467f021"/>
        <w:lock w:val="sdtLocked"/>
        <w:richText/>
      </w:sdtPr>
      <w:sdtContent>
        <w:p>
          <w:pPr>
            <w:jc w:val="both"/>
            <w:rPr>
              <w:rFonts w:ascii="Times New Roman" w:hAnsi="Times New Roman"/>
            </w:rPr>
          </w:pPr>
          <w:r>
            <w:rPr>
              <w:rFonts w:ascii="Times New Roman" w:hAnsi="Times New Roman"/>
              <w:b/>
              <w:i/>
            </w:rPr>
            <w:t>Suvestinė redakcija nuo 2025-04-25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b/>
              <w:szCs w:val="24"/>
            </w:rPr>
          </w:pPr>
          <w:r>
            <w:rPr>
              <w:b/>
              <w:szCs w:val="24"/>
            </w:rPr>
            <w:t>LIETUVOS RESPUBLIKOS ŠVIETIMO, MOKSLO IR SPORTO MINISTRAS</w:t>
          </w:r>
        </w:p>
        <w:p>
          <w:pPr>
            <w:overflowPunct w:val="0"/>
            <w:ind w:right="4"/>
            <w:jc w:val="center"/>
            <w:textAlignment w:val="baseline"/>
            <w:rPr>
              <w:szCs w:val="24"/>
            </w:rPr>
          </w:pPr>
        </w:p>
        <w:p>
          <w:pPr>
            <w:rPr>
              <w:sz w:val="2"/>
              <w:szCs w:val="2"/>
            </w:rPr>
          </w:pPr>
        </w:p>
        <w:p>
          <w:pPr>
            <w:overflowPunct w:val="0"/>
            <w:ind w:right="4"/>
            <w:jc w:val="center"/>
            <w:textAlignment w:val="baseline"/>
            <w:rPr>
              <w:szCs w:val="24"/>
            </w:rPr>
          </w:pPr>
          <w:r>
            <w:rPr>
              <w:b/>
              <w:szCs w:val="24"/>
            </w:rPr>
            <w:t>ĮSAKYMAS</w:t>
          </w:r>
        </w:p>
        <w:p>
          <w:pPr>
            <w:rPr>
              <w:sz w:val="2"/>
              <w:szCs w:val="2"/>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c1ef22e03d674a578c1bf39d892f0577"/>
                <w:lock w:val="sdtLocked"/>
                <w:richText/>
              </w:sdtPr>
              <w:sdtContent>
                <w:p>
                  <w:pPr>
                    <w:ind w:right="4" w:firstLine="1134"/>
                    <w:jc w:val="both"/>
                  </w:pPr>
                  <w:sdt>
                    <w:sdtPr>
                      <w:alias w:val="Numeris"/>
                      <w:tag w:val="nr_c1ef22e03d674a578c1bf39d892f0577"/>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2028 m. balandžio 30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888270e7fa11ecb369fde863feb27d">
                    <w:r w:rsidRPr="00532B9F">
                      <w:rPr>
                        <w:rFonts w:ascii="Times New Roman" w:eastAsia="MS Mincho" w:hAnsi="Times New Roman"/>
                        <w:sz w:val="20"/>
                        <w:i/>
                        <w:iCs/>
                        <w:color w:val="0000FF" w:themeColor="hyperlink"/>
                        <w:u w:val="single"/>
                      </w:rPr>
                      <w:t>V-954</w:t>
                    </w:r>
                  </w:fldSimple>
                  <w:r>
                    <w:rPr>
                      <w:rFonts w:ascii="Times New Roman" w:eastAsia="MS Mincho" w:hAnsi="Times New Roman"/>
                      <w:sz w:val="20"/>
                      <w:i/>
                      <w:iCs/>
                    </w:rPr>
                    <w:t>,
2022-06-09,
paskelbta TAR 2022-06-09, i. k. 2022-12549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fe50ebff11ee9f5b8ffa077f91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2024-03-27,
paskelbta TAR 2024-03-27, i. k. 2024-05445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67d2c6211311f08fdabd4950271e2c">
                    <w:r w:rsidRPr="00532B9F">
                      <w:rPr>
                        <w:rFonts w:ascii="Times New Roman" w:eastAsia="MS Mincho" w:hAnsi="Times New Roman"/>
                        <w:sz w:val="20"/>
                        <w:i/>
                        <w:iCs/>
                        <w:color w:val="0000FF" w:themeColor="hyperlink"/>
                        <w:u w:val="single"/>
                      </w:rPr>
                      <w:t>V-472</w:t>
                    </w:r>
                  </w:fldSimple>
                  <w:r>
                    <w:rPr>
                      <w:rFonts w:ascii="Times New Roman" w:eastAsia="MS Mincho" w:hAnsi="Times New Roman"/>
                      <w:sz w:val="20"/>
                      <w:i/>
                      <w:iCs/>
                    </w:rPr>
                    <w:t>,
2025-04-24,
paskelbta TAR 2025-04-24, i. k. 2025-07219            </w:t>
                  </w:r>
                </w:p>
                <w:p/>
              </w:sdtContent>
            </w:sdt>
            <w:sdt>
              <w:sdtPr>
                <w:alias w:val="2.3 pp."/>
                <w:tag w:val="part_61c8e4ea00ae4af394e01bedd7d21866"/>
                <w:lock w:val="sdtLocked"/>
                <w:richText/>
              </w:sdtPr>
              <w:sdtContent>
                <w:p>
                  <w:pPr>
                    <w:overflowPunct w:val="0"/>
                    <w:ind w:right="4" w:firstLine="1134"/>
                    <w:jc w:val="both"/>
                    <w:textAlignment w:val="baseline"/>
                    <w:rPr>
                      <w:szCs w:val="24"/>
                    </w:rPr>
                  </w:pPr>
                  <w:sdt>
                    <w:sdtPr>
                      <w:alias w:val="Numeris"/>
                      <w:tag w:val="nr_61c8e4ea00ae4af394e01bedd7d21866"/>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2024 m. spalio 31 d. priimti mokytis mokiniai:</w:t>
                  </w:r>
                </w:p>
                <w:sdt>
                  <w:sdtPr>
                    <w:alias w:val="2.3.1 pp."/>
                    <w:tag w:val="part_2217cdd5abf84a6083982c3a628676dd"/>
                    <w:lock w:val="sdtLocked"/>
                    <w:richText/>
                  </w:sdtPr>
                  <w:sdtContent>
                    <w:p>
                      <w:pPr>
                        <w:ind w:firstLine="1134"/>
                        <w:jc w:val="both"/>
                      </w:pPr>
                      <w:sdt>
                        <w:sdtPr>
                          <w:alias w:val="Numeris"/>
                          <w:tag w:val="nr_2217cdd5abf84a6083982c3a628676dd"/>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7e7028b197ad4c94869207ffd1938812"/>
                    <w:lock w:val="sdtLocked"/>
                    <w:richText/>
                  </w:sdtPr>
                  <w:sdtContent>
                    <w:p>
                      <w:pPr>
                        <w:ind w:firstLine="1134"/>
                        <w:jc w:val="both"/>
                      </w:pPr>
                      <w:sdt>
                        <w:sdtPr>
                          <w:alias w:val="Numeris"/>
                          <w:tag w:val="nr_7e7028b197ad4c94869207ffd1938812"/>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4f57596d15469794e6b80b2d24abc3"/>
                    <w:lock w:val="sdtLocked"/>
                    <w:richText/>
                  </w:sdtPr>
                  <w:sdtContent>
                    <w:p>
                      <w:pPr>
                        <w:ind w:firstLine="1134"/>
                        <w:jc w:val="both"/>
                      </w:pPr>
                      <w:sdt>
                        <w:sdtPr>
                          <w:alias w:val="Numeris"/>
                          <w:tag w:val="nr_1e4f57596d15469794e6b80b2d24abc3"/>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db4c068e911ee9fc7ee37cec6fc59">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2023-10-04,
paskelbta TAR 2023-10-12, i. k. 2023-20134            </w:t>
                  </w:r>
                </w:p>
                <w:p/>
              </w:sdtContent>
            </w:sdt>
          </w:sdtContent>
        </w:sdt>
        <w:sdt>
          <w:sdtPr>
            <w:alias w:val="signatura"/>
            <w:tag w:val="part_1f931153e2b24f27aa25384c32ef19b2"/>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Jurgita Petrauskienė</w:t>
              </w:r>
            </w:p>
          </w:sdtContent>
        </w:sdt>
        <w:p/>
      </w:sdtContent>
    </w:sdt>
    <w:sdt>
      <w:sdtPr>
        <w:alias w:val="patvirtinta"/>
        <w:tag w:val="part_08d7e6c53b6e4b288901c3e45ed8d8ec"/>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479"/>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w:t>
          </w:r>
        </w:p>
        <w:p>
          <w:pPr>
            <w:keepLines/>
            <w:tabs>
              <w:tab w:val="left" w:pos="1304"/>
              <w:tab w:val="left" w:pos="1457"/>
              <w:tab w:val="left" w:pos="1604"/>
              <w:tab w:val="left" w:pos="1757"/>
            </w:tabs>
            <w:suppressAutoHyphens/>
            <w:ind w:firstLine="4479"/>
            <w:textAlignment w:val="center"/>
            <w:rPr>
              <w:rFonts w:eastAsia="MS Mincho"/>
              <w:color w:val="000000"/>
              <w:szCs w:val="24"/>
              <w:lang w:eastAsia="lt-LT"/>
            </w:rPr>
          </w:pPr>
          <w:r>
            <w:rPr>
              <w:rFonts w:eastAsia="MS Mincho"/>
              <w:color w:val="000000"/>
              <w:szCs w:val="24"/>
              <w:lang w:eastAsia="lt-LT"/>
            </w:rPr>
            <w:t>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08d7e6c53b6e4b288901c3e45ed8d8ec"/>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9c8f36e19bb42babb51cd6aa6c5f4ff"/>
                <w:lock w:val="sdtLocked"/>
                <w:richText/>
              </w:sdtPr>
              <w:sdtContent>
                <w:p>
                  <w:pPr>
                    <w:ind w:right="140" w:firstLine="709"/>
                    <w:jc w:val="both"/>
                    <w:textAlignment w:val="baseline"/>
                    <w:rPr>
                      <w:szCs w:val="24"/>
                      <w:lang w:eastAsia="lt-LT"/>
                    </w:rPr>
                  </w:pPr>
                  <w:sdt>
                    <w:sdtPr>
                      <w:alias w:val="Numeris"/>
                      <w:tag w:val="nr_89c8f36e19bb42babb51cd6aa6c5f4ff"/>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pirminio ar tęstinio profesinio mokymo programą, kai pagal ją mokosi asmenys, turintys specialiųjų ugdymosi poreikių, kurie yra mokęsi pagal pagrindinio ugdymo individualizuotą programą, Socialinių įgūdžių ugdymo programą, adaptuotą pagrindinio ar vidurinio ugdymo programą, specialiąją pagrindinio ugdymo programą, 1 mokymosi kredito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55ba805ef411efbdaea558de59136c">
                    <w:r w:rsidRPr="00532B9F">
                      <w:rPr>
                        <w:rFonts w:ascii="Times New Roman" w:eastAsia="MS Mincho" w:hAnsi="Times New Roman"/>
                        <w:sz w:val="20"/>
                        <w:i/>
                        <w:iCs/>
                        <w:color w:val="0000FF" w:themeColor="hyperlink"/>
                        <w:u w:val="single"/>
                      </w:rPr>
                      <w:t>V-880</w:t>
                    </w:r>
                  </w:fldSimple>
                  <w:r>
                    <w:rPr>
                      <w:rFonts w:ascii="Times New Roman" w:eastAsia="MS Mincho" w:hAnsi="Times New Roman"/>
                      <w:sz w:val="20"/>
                      <w:i/>
                      <w:iCs/>
                    </w:rPr>
                    <w:t>,
2024-08-20,
paskelbta TAR 2024-08-20, i. k. 2024-14638            </w:t>
                  </w:r>
                </w:p>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888270e7fa11ecb369fde863feb27d">
            <w:r w:rsidRPr="00532B9F">
              <w:rPr>
                <w:rFonts w:ascii="Times New Roman" w:eastAsia="MS Mincho" w:hAnsi="Times New Roman"/>
                <w:sz w:val="20"/>
                <w:iCs/>
                <w:color w:val="0000FF" w:themeColor="hyperlink"/>
                <w:u w:val="single"/>
              </w:rPr>
              <w:t>V-954</w:t>
            </w:r>
          </w:fldSimple>
          <w:r>
            <w:rPr>
              <w:rFonts w:ascii="Times New Roman" w:eastAsia="MS Mincho" w:hAnsi="Times New Roman"/>
              <w:sz w:val="20"/>
              <w:iCs/>
            </w:rPr>
            <w:t>,
2022-06-09,
paskelbta TAR 2022-06-09, i. k. 2022-12549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f302d04ab511edbc04912defe897d1">
            <w:r w:rsidRPr="00532B9F">
              <w:rPr>
                <w:rFonts w:ascii="Times New Roman" w:eastAsia="MS Mincho" w:hAnsi="Times New Roman"/>
                <w:sz w:val="20"/>
                <w:iCs/>
                <w:color w:val="0000FF" w:themeColor="hyperlink"/>
                <w:u w:val="single"/>
              </w:rPr>
              <w:t>V-1636</w:t>
            </w:r>
          </w:fldSimple>
          <w:r>
            <w:rPr>
              <w:rFonts w:ascii="Times New Roman" w:eastAsia="MS Mincho" w:hAnsi="Times New Roman"/>
              <w:sz w:val="20"/>
              <w:iCs/>
            </w:rPr>
            <w:t>,
2022-10-13,
paskelbta TAR 2022-10-13, i. k. 2022-20835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8db4c068e911ee9fc7ee37cec6fc59">
            <w:r w:rsidRPr="00532B9F">
              <w:rPr>
                <w:rFonts w:ascii="Times New Roman" w:eastAsia="MS Mincho" w:hAnsi="Times New Roman"/>
                <w:sz w:val="20"/>
                <w:iCs/>
                <w:color w:val="0000FF" w:themeColor="hyperlink"/>
                <w:u w:val="single"/>
              </w:rPr>
              <w:t>V-1296</w:t>
            </w:r>
          </w:fldSimple>
          <w:r>
            <w:rPr>
              <w:rFonts w:ascii="Times New Roman" w:eastAsia="MS Mincho" w:hAnsi="Times New Roman"/>
              <w:sz w:val="20"/>
              <w:iCs/>
            </w:rPr>
            <w:t>,
2023-10-04,
paskelbta TAR 2023-10-12, i. k. 2023-20134                </w:t>
          </w:r>
        </w:p>
        <w:p>
          <w:pPr>
            <w:jc w:val="both"/>
            <w:rPr>
              <w:rFonts w:ascii="Times New Roman" w:hAnsi="Times New Roman"/>
            </w:rPr>
          </w:pPr>
          <w:r>
            <w:rPr>
              <w:rFonts w:ascii="Times New Roman" w:hAnsi="Times New Roman"/>
              <w:sz w:val="20"/>
            </w:rPr>
            <w:t>Dėl Lietuvos Respublikos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2dfe50ebff11ee9f5b8ffa077f91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2024-03-27,
paskelbta TAR 2024-03-27, i. k. 2024-05445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55ba805ef411efbdaea558de59136c">
            <w:r w:rsidRPr="00532B9F">
              <w:rPr>
                <w:rFonts w:ascii="Times New Roman" w:eastAsia="MS Mincho" w:hAnsi="Times New Roman"/>
                <w:sz w:val="20"/>
                <w:iCs/>
                <w:color w:val="0000FF" w:themeColor="hyperlink"/>
                <w:u w:val="single"/>
              </w:rPr>
              <w:t>V-880</w:t>
            </w:r>
          </w:fldSimple>
          <w:r>
            <w:rPr>
              <w:rFonts w:ascii="Times New Roman" w:eastAsia="MS Mincho" w:hAnsi="Times New Roman"/>
              <w:sz w:val="20"/>
              <w:iCs/>
            </w:rPr>
            <w:t>,
2024-08-20,
paskelbta TAR 2024-08-20, i. k. 2024-14638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67d2c6211311f08fdabd4950271e2c">
            <w:r w:rsidRPr="00532B9F">
              <w:rPr>
                <w:rFonts w:ascii="Times New Roman" w:eastAsia="MS Mincho" w:hAnsi="Times New Roman"/>
                <w:sz w:val="20"/>
                <w:iCs/>
                <w:color w:val="0000FF" w:themeColor="hyperlink"/>
                <w:u w:val="single"/>
              </w:rPr>
              <w:t>V-472</w:t>
            </w:r>
          </w:fldSimple>
          <w:r>
            <w:rPr>
              <w:rFonts w:ascii="Times New Roman" w:eastAsia="MS Mincho" w:hAnsi="Times New Roman"/>
              <w:sz w:val="20"/>
              <w:iCs/>
            </w:rPr>
            <w:t>,
2025-04-24,
paskelbta TAR 2025-04-24, i. k. 2025-07219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4C67FD"/>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png"/>
  <Relationship Id="rId13" Type="http://schemas.openxmlformats.org/officeDocument/2006/relationships/header" Target="header37.xml"/>
  <Relationship Id="rId14" Type="http://schemas.openxmlformats.org/officeDocument/2006/relationships/header" Target="header38.xml"/>
  <Relationship Id="rId15" Type="http://schemas.openxmlformats.org/officeDocument/2006/relationships/footer" Target="footer37.xml"/>
  <Relationship Id="rId16" Type="http://schemas.openxmlformats.org/officeDocument/2006/relationships/footer" Target="footer38.xml"/>
  <Relationship Id="rId17" Type="http://schemas.openxmlformats.org/officeDocument/2006/relationships/header" Target="header39.xml"/>
  <Relationship Id="rId18" Type="http://schemas.openxmlformats.org/officeDocument/2006/relationships/footer" Target="footer3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c7c9647be61f479da93993757467f021">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c1ef22e03d674a578c1bf39d892f0577"/>
      <Part Type="papunktis" Nr="2.3" Abbr="2.3 pp." DocPartId="6f4981acc953449bb0ae386834d0d16e" PartId="61c8e4ea00ae4af394e01bedd7d21866">
        <Part Type="papunktis" Nr="2.3.1" Abbr="2.3.1 pp." DocPartId="e7e51227d9444952905f9cda45372ef5" PartId="2217cdd5abf84a6083982c3a628676dd"/>
        <Part Type="papunktis" Nr="2.3.2" Abbr="2.3.2 pp." DocPartId="85d2412058d1466e832a8fae48a2a808" PartId="7e7028b197ad4c94869207ffd1938812"/>
        <Part Type="papunktis" Nr="2.3.3" Abbr="2.3.3 pp." DocPartId="d53e5d9a84614d79ad4f892c7b6d554c" PartId="1e4f57596d15469794e6b80b2d24abc3"/>
      </Part>
    </Part>
    <Part Type="signatura" DocPartId="6bfd0f2fcaa34c9d856bec1900b97712" PartId="1f931153e2b24f27aa25384c32ef19b2"/>
  </Part>
  <Part Type="patvirtinta" Title="PROFESINIO MOKYMO PROGRAMŲ RENGIMO IR REGISTRAVIMO TVARKOS APRAŠAS" DocPartId="17b81761a3f945ac8f3c4367f570103c" PartId="08d7e6c53b6e4b288901c3e45ed8d8ec">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9c8f36e19bb42babb51cd6aa6c5f4ff"/>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231B1BC-A269-4726-81EE-C31A50BCE1B9}">
  <ds:schemaRefs>
    <ds:schemaRef ds:uri="http://lrs.lt/TAIS/DocParts"/>
  </ds:schemaRefs>
</ds:datastoreItem>
</file>

<file path=customXml/itemProps6.xml><?xml version="1.0" encoding="utf-8"?>
<ds:datastoreItem xmlns:ds="http://schemas.openxmlformats.org/officeDocument/2006/customXml" ds:itemID="{0916B39A-D41D-4861-8B24-445A9B6AFDE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9</Pages>
  <Words>17707</Words>
  <Characters>10093</Characters>
  <Application>Microsoft Office Word</Application>
  <DocSecurity>0</DocSecurity>
  <Lines>84</Lines>
  <Paragraphs>55</Paragraphs>
  <ScaleCrop>false</ScaleCrop>
  <Company/>
  <LinksUpToDate>false</LinksUpToDate>
  <CharactersWithSpaces>27745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GUMBYTĖ Danguolė</lastModifiedBy>
  <lastPrinted>2018-11-06T09:33:00Z</lastPrinted>
  <dcterms:modified xsi:type="dcterms:W3CDTF">2025-04-25T16:15:00Z</dcterms:modified>
  <revision>22</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