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6dae90da67749d5a0a23dad500a138a"/>
        <w:lock w:val="sdtLocked"/>
        <w:richText/>
      </w:sdtPr>
      <w:sdtContent>
        <w:p>
          <w:pPr>
            <w:jc w:val="both"/>
            <w:rPr>
              <w:rFonts w:ascii="Times New Roman" w:hAnsi="Times New Roman"/>
            </w:rPr>
          </w:pPr>
          <w:r>
            <w:rPr>
              <w:rFonts w:ascii="Times New Roman" w:hAnsi="Times New Roman"/>
              <w:b/>
              <w:i/>
            </w:rPr>
            <w:t>Suvestinė redakcija nuo 2025-05-16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2024-13492</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PINIGŲ PLOVIMO IR TERORISTŲ FINANSAVIMO PREVENCIJOS ĮSTATYMO NR. VIII-275 2, 4, 7, 9, 14, 19, 20, 22, 25, 29, 36, 49, 51 STRAIPSNIŲ, PRIEDO PAKEITIMO, ĮSTATYMO PAPILDYMO 36</w:t>
          </w:r>
          <w:r>
            <w:rPr>
              <w:b/>
              <w:caps/>
              <w:vertAlign w:val="superscript"/>
            </w:rPr>
            <w:t>1</w:t>
          </w:r>
          <w:r>
            <w:rPr>
              <w:b/>
              <w:caps/>
            </w:rPr>
            <w:t xml:space="preserve"> STRAIPSNIU IR 25</w:t>
          </w:r>
          <w:r>
            <w:rPr>
              <w:b/>
              <w:caps/>
              <w:vertAlign w:val="superscript"/>
            </w:rPr>
            <w:t>1</w:t>
          </w:r>
          <w:r>
            <w:rPr>
              <w:b/>
              <w:caps/>
            </w:rPr>
            <w:t>, 25</w:t>
          </w:r>
          <w:r>
            <w:rPr>
              <w:b/>
              <w:caps/>
              <w:vertAlign w:val="superscript"/>
            </w:rPr>
            <w:t>3</w:t>
          </w:r>
          <w:r>
            <w:rPr>
              <w:b/>
              <w:caps/>
            </w:rPr>
            <w:t xml:space="preserve"> STRAIPSNIŲ PRIPAŽINIMO NETEKUSIAIS GALIOS </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XIV-2883</w:t>
          </w:r>
        </w:p>
        <w:p>
          <w:pPr>
            <w:jc w:val="center"/>
            <w:rPr>
              <w:szCs w:val="24"/>
            </w:rPr>
          </w:pPr>
          <w:r>
            <w:rPr>
              <w:szCs w:val="24"/>
            </w:rPr>
            <w:t>Vilnius</w:t>
          </w:r>
        </w:p>
        <w:p>
          <w:pPr>
            <w:tabs>
              <w:tab w:val="center" w:pos="4153"/>
              <w:tab w:val="right" w:pos="8306"/>
            </w:tabs>
            <w:rPr>
              <w:rFonts w:ascii="TimesLT" w:hAnsi="TimesLT"/>
              <w:lang w:val="en-US"/>
            </w:rPr>
          </w:pPr>
        </w:p>
        <w:p>
          <w:pPr>
            <w:tabs>
              <w:tab w:val="center" w:pos="4153"/>
              <w:tab w:val="right" w:pos="8306"/>
            </w:tabs>
            <w:rPr>
              <w:rFonts w:ascii="TimesLT" w:hAnsi="TimesLT"/>
              <w:lang w:val="en-US"/>
            </w:rPr>
          </w:pPr>
        </w:p>
        <w:sdt>
          <w:sdtPr>
            <w:alias w:val="1 str."/>
            <w:tag w:val="part_24ccfbabaf39421f932d8a2c4066b9b4"/>
            <w:lock w:val="sdtLocked"/>
            <w:richText/>
          </w:sdtPr>
          <w:sdtContent>
            <w:p>
              <w:pPr>
                <w:spacing w:line="360" w:lineRule="auto"/>
                <w:ind w:firstLine="720"/>
                <w:jc w:val="both"/>
                <w:rPr>
                  <w:b/>
                  <w:szCs w:val="24"/>
                </w:rPr>
              </w:pPr>
              <w:sdt>
                <w:sdtPr>
                  <w:alias w:val="Numeris"/>
                  <w:tag w:val="nr_24ccfbabaf39421f932d8a2c4066b9b4"/>
                  <w:lock w:val="sdtLocked"/>
                  <w:richText/>
                </w:sdtPr>
                <w:sdtContent>
                  <w:r>
                    <w:rPr>
                      <w:b/>
                      <w:szCs w:val="24"/>
                    </w:rPr>
                    <w:t>1</w:t>
                  </w:r>
                </w:sdtContent>
              </w:sdt>
              <w:r>
                <w:rPr>
                  <w:b/>
                  <w:szCs w:val="24"/>
                </w:rPr>
                <w:t xml:space="preserve"> straipsnis. </w:t>
              </w:r>
              <w:sdt>
                <w:sdtPr>
                  <w:alias w:val="Pavadinimas"/>
                  <w:tag w:val="title_24ccfbabaf39421f932d8a2c4066b9b4"/>
                  <w:lock w:val="sdtLocked"/>
                  <w:richText/>
                </w:sdtPr>
                <w:sdtContent>
                  <w:r>
                    <w:rPr>
                      <w:b/>
                      <w:szCs w:val="24"/>
                    </w:rPr>
                    <w:t>2 straipsnio pakeitimas</w:t>
                  </w:r>
                </w:sdtContent>
              </w:sdt>
            </w:p>
            <w:sdt>
              <w:sdtPr>
                <w:alias w:val="1 str. 1 d."/>
                <w:tag w:val="part_b4d0b16c57ad4398a20c3a116ee52599"/>
                <w:lock w:val="sdtLocked"/>
                <w:richText/>
              </w:sdtPr>
              <w:sdtContent>
                <w:p>
                  <w:pPr>
                    <w:spacing w:line="360" w:lineRule="auto"/>
                    <w:ind w:firstLine="720"/>
                    <w:jc w:val="both"/>
                    <w:rPr>
                      <w:szCs w:val="24"/>
                    </w:rPr>
                  </w:pPr>
                  <w:sdt>
                    <w:sdtPr>
                      <w:alias w:val="Numeris"/>
                      <w:tag w:val="nr_b4d0b16c57ad4398a20c3a116ee52599"/>
                      <w:lock w:val="sdtLocked"/>
                      <w:richText/>
                    </w:sdtPr>
                    <w:sdtContent>
                      <w:r>
                        <w:rPr>
                          <w:szCs w:val="24"/>
                          <w:lang w:eastAsia="lt-LT"/>
                        </w:rPr>
                        <w:t>1</w:t>
                      </w:r>
                    </w:sdtContent>
                  </w:sdt>
                  <w:r>
                    <w:rPr>
                      <w:szCs w:val="24"/>
                      <w:lang w:eastAsia="lt-LT"/>
                    </w:rPr>
                    <w:t xml:space="preserve">. </w:t>
                  </w:r>
                  <w:r>
                    <w:rPr>
                      <w:szCs w:val="24"/>
                    </w:rPr>
                    <w:t>Pripažinti netekusiomis galios 2 straipsnio 3</w:t>
                  </w:r>
                  <w:r>
                    <w:rPr>
                      <w:szCs w:val="24"/>
                      <w:vertAlign w:val="superscript"/>
                    </w:rPr>
                    <w:t>1</w:t>
                  </w:r>
                  <w:r>
                    <w:rPr>
                      <w:szCs w:val="24"/>
                    </w:rPr>
                    <w:t xml:space="preserve"> ir 3</w:t>
                  </w:r>
                  <w:r>
                    <w:rPr>
                      <w:szCs w:val="24"/>
                      <w:vertAlign w:val="superscript"/>
                    </w:rPr>
                    <w:t>2</w:t>
                  </w:r>
                  <w:r>
                    <w:rPr>
                      <w:szCs w:val="24"/>
                    </w:rPr>
                    <w:t xml:space="preserve"> dalis.</w:t>
                  </w:r>
                </w:p>
              </w:sdtContent>
            </w:sdt>
            <w:sdt>
              <w:sdtPr>
                <w:alias w:val="1 str. 2 d."/>
                <w:tag w:val="part_b9ee686e3cce4f1b8c22310335132c35"/>
                <w:lock w:val="sdtLocked"/>
                <w:richText/>
              </w:sdtPr>
              <w:sdtContent>
                <w:p>
                  <w:pPr>
                    <w:spacing w:line="360" w:lineRule="auto"/>
                    <w:ind w:firstLine="720"/>
                    <w:jc w:val="both"/>
                    <w:rPr>
                      <w:szCs w:val="24"/>
                    </w:rPr>
                  </w:pPr>
                  <w:sdt>
                    <w:sdtPr>
                      <w:alias w:val="Numeris"/>
                      <w:tag w:val="nr_b9ee686e3cce4f1b8c22310335132c35"/>
                      <w:lock w:val="sdtLocked"/>
                      <w:richText/>
                    </w:sdtPr>
                    <w:sdtContent>
                      <w:r>
                        <w:rPr>
                          <w:szCs w:val="24"/>
                        </w:rPr>
                        <w:t>2</w:t>
                      </w:r>
                    </w:sdtContent>
                  </w:sdt>
                  <w:r>
                    <w:rPr>
                      <w:szCs w:val="24"/>
                    </w:rPr>
                    <w:t>. Pakeisti 2 straipsnio 7 dalį ir ją išdėstyti taip:</w:t>
                  </w:r>
                </w:p>
                <w:sdt>
                  <w:sdtPr>
                    <w:alias w:val="citata"/>
                    <w:tag w:val="part_018cfc69996d4eed801786e04d2953c6"/>
                    <w:lock w:val="sdtLocked"/>
                    <w:richText/>
                  </w:sdtPr>
                  <w:sdtContent>
                    <w:sdt>
                      <w:sdtPr>
                        <w:alias w:val="7 d."/>
                        <w:tag w:val="part_88f86dae3f5d490d8abc4ea2665c50eb"/>
                        <w:lock w:val="sdtLocked"/>
                        <w:richText/>
                      </w:sdtPr>
                      <w:sdtContent>
                        <w:p>
                          <w:pPr>
                            <w:spacing w:line="360" w:lineRule="auto"/>
                            <w:ind w:firstLine="720"/>
                            <w:jc w:val="both"/>
                            <w:rPr>
                              <w:szCs w:val="24"/>
                            </w:rPr>
                          </w:pPr>
                          <w:r>
                            <w:rPr>
                              <w:szCs w:val="24"/>
                            </w:rPr>
                            <w:t>„</w:t>
                          </w:r>
                          <w:sdt>
                            <w:sdtPr>
                              <w:alias w:val="Numeris"/>
                              <w:tag w:val="nr_88f86dae3f5d490d8abc4ea2665c50eb"/>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hyperlink r:id="rId15" w:tgtFrame="_blank" w:history="1">
                            <w:r>
                              <w:rPr>
                                <w:color w:val="0000FF" w:themeColor="hyperlink"/>
                                <w:szCs w:val="24"/>
                                <w:u w:val="single"/>
                                <w:lang w:eastAsia="lt-LT"/>
                              </w:rPr>
                              <w:t>(ES) 2020/1503</w:t>
                            </w:r>
                          </w:hyperlink>
                          <w:r>
                            <w:rPr>
                              <w:szCs w:val="24"/>
                            </w:rPr>
                            <w:t xml:space="preserve"> dėl Europos sutelktinio finansavimo paslaugų verslui teikėjų, kuriuo iš dalies keičiamas Reglamentas </w:t>
                          </w:r>
                          <w:hyperlink r:id="rId16" w:tgtFrame="_blank" w:history="1">
                            <w:r>
                              <w:rPr>
                                <w:color w:val="0000FF" w:themeColor="hyperlink"/>
                                <w:szCs w:val="24"/>
                                <w:u w:val="single"/>
                                <w:lang w:eastAsia="lt-LT"/>
                              </w:rPr>
                              <w:t>(ES) 2017/1129</w:t>
                            </w:r>
                          </w:hyperlink>
                          <w:r>
                            <w:rPr>
                              <w:szCs w:val="24"/>
                            </w:rPr>
                            <w:t xml:space="preserve"> ir Direktyva </w:t>
                          </w:r>
                          <w:hyperlink r:id="rId17" w:tgtFrame="_blank" w:history="1">
                            <w:r>
                              <w:rPr>
                                <w:color w:val="0000FF" w:themeColor="hyperlink"/>
                                <w:szCs w:val="24"/>
                                <w:u w:val="single"/>
                              </w:rPr>
                              <w:t>(ES) 2019/1937</w:t>
                            </w:r>
                          </w:hyperlink>
                          <w:r>
                            <w:rPr>
                              <w:szCs w:val="24"/>
                            </w:rPr>
                            <w:t>,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ir kurios teikia paslaugas Lietuvos Respublikoje per tarpininkus, fizinius ar juridinius asmenis, taip pat kriptoturto paslaugų teikėjai.“</w:t>
                          </w:r>
                        </w:p>
                      </w:sdtContent>
                    </w:sdt>
                  </w:sdtContent>
                </w:sdt>
              </w:sdtContent>
            </w:sdt>
            <w:sdt>
              <w:sdtPr>
                <w:alias w:val="1 str. 3 d."/>
                <w:tag w:val="part_d3f2a6763b3741bba1c0daf90d4ef347"/>
                <w:lock w:val="sdtLocked"/>
                <w:richText/>
              </w:sdtPr>
              <w:sdtContent>
                <w:p>
                  <w:pPr>
                    <w:spacing w:line="360" w:lineRule="auto"/>
                    <w:ind w:firstLine="720"/>
                    <w:jc w:val="both"/>
                    <w:rPr>
                      <w:szCs w:val="24"/>
                    </w:rPr>
                  </w:pPr>
                  <w:sdt>
                    <w:sdtPr>
                      <w:alias w:val="Numeris"/>
                      <w:tag w:val="nr_d3f2a6763b3741bba1c0daf90d4ef347"/>
                      <w:lock w:val="sdtLocked"/>
                      <w:richText/>
                    </w:sdtPr>
                    <w:sdtContent>
                      <w:r>
                        <w:rPr>
                          <w:szCs w:val="24"/>
                        </w:rPr>
                        <w:t>3</w:t>
                      </w:r>
                    </w:sdtContent>
                  </w:sdt>
                  <w:r>
                    <w:rPr>
                      <w:szCs w:val="24"/>
                    </w:rPr>
                    <w:t xml:space="preserve">. Pripažinti netekusiais galios 2 straipsnio 10 dalies 10 ir 11 punktus. </w:t>
                  </w:r>
                </w:p>
              </w:sdtContent>
            </w:sdt>
            <w:sdt>
              <w:sdtPr>
                <w:alias w:val="1 str. 4 d."/>
                <w:tag w:val="part_103aee5419e349489b14d195b3537014"/>
                <w:lock w:val="sdtLocked"/>
                <w:richText/>
              </w:sdtPr>
              <w:sdtContent>
                <w:p>
                  <w:pPr>
                    <w:spacing w:line="360" w:lineRule="auto"/>
                    <w:ind w:firstLine="720"/>
                    <w:jc w:val="both"/>
                    <w:rPr>
                      <w:szCs w:val="24"/>
                    </w:rPr>
                  </w:pPr>
                  <w:sdt>
                    <w:sdtPr>
                      <w:alias w:val="Numeris"/>
                      <w:tag w:val="nr_103aee5419e349489b14d195b3537014"/>
                      <w:lock w:val="sdtLocked"/>
                      <w:richText/>
                    </w:sdtPr>
                    <w:sdtContent>
                      <w:r>
                        <w:rPr>
                          <w:szCs w:val="24"/>
                        </w:rPr>
                        <w:t>4</w:t>
                      </w:r>
                    </w:sdtContent>
                  </w:sdt>
                  <w:r>
                    <w:rPr>
                      <w:szCs w:val="24"/>
                    </w:rPr>
                    <w:t>. Pakeisti 2 straipsnio 12 dalies 2 punktą ir jį išdėstyti taip:</w:t>
                  </w:r>
                </w:p>
                <w:sdt>
                  <w:sdtPr>
                    <w:alias w:val="citata"/>
                    <w:tag w:val="part_3dd61b4478b24d7bbd2f822fd31d1d3e"/>
                    <w:lock w:val="sdtLocked"/>
                    <w:richText/>
                  </w:sdtPr>
                  <w:sdtContent>
                    <w:sdt>
                      <w:sdtPr>
                        <w:alias w:val="2 p."/>
                        <w:tag w:val="part_acb2d44ed0e94aa8846177c17e443cf9"/>
                        <w:lock w:val="sdtLocked"/>
                        <w:richText/>
                      </w:sdtPr>
                      <w:sdtContent>
                        <w:p>
                          <w:pPr>
                            <w:spacing w:line="360" w:lineRule="auto"/>
                            <w:ind w:firstLine="720"/>
                            <w:jc w:val="both"/>
                            <w:rPr>
                              <w:szCs w:val="24"/>
                            </w:rPr>
                          </w:pPr>
                          <w:r>
                            <w:rPr>
                              <w:szCs w:val="24"/>
                            </w:rPr>
                            <w:t>„</w:t>
                          </w:r>
                          <w:sdt>
                            <w:sdtPr>
                              <w:alias w:val="Numeris"/>
                              <w:tag w:val="nr_acb2d44ed0e94aa8846177c17e443cf9"/>
                              <w:lock w:val="sdtLocked"/>
                              <w:richText/>
                            </w:sdtPr>
                            <w:sdtContent>
                              <w:r>
                                <w:rPr>
                                  <w:szCs w:val="24"/>
                                </w:rPr>
                                <w:t>2</w:t>
                              </w:r>
                            </w:sdtContent>
                          </w:sdt>
                          <w:r>
                            <w:rPr>
                              <w:szCs w:val="24"/>
                            </w:rPr>
                            <w:t>) finansų įstaigų tarpusavio santykiai, įskaitant atvejus, kai korespondento įstaiga teikia panašias paslaugas respondento įstaigai, ir santykius, užmegztus vertybinių popierių sandorių arba lėšų pervedimo tikslais, arba santykius, užmegztus kriptoturto operacijų ar kriptoturto pervedimų tikslu.“</w:t>
                          </w:r>
                        </w:p>
                      </w:sdtContent>
                    </w:sdt>
                  </w:sdtContent>
                </w:sdt>
              </w:sdtContent>
            </w:sdt>
            <w:sdt>
              <w:sdtPr>
                <w:alias w:val="1 str. 5 d."/>
                <w:tag w:val="part_c1950f51f97a4acd9c35a93d54d562c9"/>
                <w:lock w:val="sdtLocked"/>
                <w:richText/>
              </w:sdtPr>
              <w:sdtContent>
                <w:p>
                  <w:pPr>
                    <w:spacing w:line="360" w:lineRule="auto"/>
                    <w:ind w:firstLine="720"/>
                    <w:jc w:val="both"/>
                    <w:rPr>
                      <w:szCs w:val="24"/>
                    </w:rPr>
                  </w:pPr>
                  <w:sdt>
                    <w:sdtPr>
                      <w:alias w:val="Numeris"/>
                      <w:tag w:val="nr_c1950f51f97a4acd9c35a93d54d562c9"/>
                      <w:lock w:val="sdtLocked"/>
                      <w:richText/>
                    </w:sdtPr>
                    <w:sdtContent>
                      <w:r>
                        <w:rPr>
                          <w:szCs w:val="24"/>
                        </w:rPr>
                        <w:t>5</w:t>
                      </w:r>
                    </w:sdtContent>
                  </w:sdt>
                  <w:r>
                    <w:rPr>
                      <w:szCs w:val="24"/>
                    </w:rPr>
                    <w:t>. Papildyti 2 straipsnį 12</w:t>
                  </w:r>
                  <w:r>
                    <w:rPr>
                      <w:szCs w:val="24"/>
                      <w:vertAlign w:val="superscript"/>
                    </w:rPr>
                    <w:t>1</w:t>
                  </w:r>
                  <w:r>
                    <w:rPr>
                      <w:szCs w:val="24"/>
                    </w:rPr>
                    <w:t xml:space="preserve"> dalimi:</w:t>
                  </w:r>
                </w:p>
                <w:sdt>
                  <w:sdtPr>
                    <w:alias w:val="citata"/>
                    <w:tag w:val="part_cef05443b9854f929165406c2747333f"/>
                    <w:lock w:val="sdtLocked"/>
                    <w:richText/>
                  </w:sdtPr>
                  <w:sdtContent>
                    <w:sdt>
                      <w:sdtPr>
                        <w:alias w:val="12-1 d."/>
                        <w:tag w:val="part_1687829f366d4fe3b025562e34ce3217"/>
                        <w:lock w:val="sdtLocked"/>
                        <w:richText/>
                      </w:sdtPr>
                      <w:sdtContent>
                        <w:p>
                          <w:pPr>
                            <w:spacing w:line="360" w:lineRule="auto"/>
                            <w:ind w:firstLine="720"/>
                            <w:jc w:val="both"/>
                            <w:rPr>
                              <w:szCs w:val="24"/>
                            </w:rPr>
                          </w:pPr>
                          <w:r>
                            <w:rPr>
                              <w:szCs w:val="24"/>
                            </w:rPr>
                            <w:t>„</w:t>
                          </w:r>
                          <w:sdt>
                            <w:sdtPr>
                              <w:alias w:val="Numeris"/>
                              <w:tag w:val="nr_1687829f366d4fe3b025562e34ce3217"/>
                              <w:lock w:val="sdtLocked"/>
                              <w:richText/>
                            </w:sdtPr>
                            <w:sdtContent>
                              <w:r>
                                <w:rPr>
                                  <w:szCs w:val="24"/>
                                </w:rPr>
                                <w:t>12</w:t>
                              </w:r>
                              <w:r>
                                <w:rPr>
                                  <w:szCs w:val="24"/>
                                  <w:vertAlign w:val="superscript"/>
                                </w:rPr>
                                <w:t>1</w:t>
                              </w:r>
                            </w:sdtContent>
                          </w:sdt>
                          <w:r>
                            <w:rPr>
                              <w:szCs w:val="24"/>
                            </w:rPr>
                            <w:t xml:space="preserve">. </w:t>
                          </w:r>
                          <w:r>
                            <w:rPr>
                              <w:b/>
                              <w:bCs/>
                              <w:szCs w:val="24"/>
                            </w:rPr>
                            <w:t>Kriptoturtas</w:t>
                          </w:r>
                          <w:r>
                            <w:rPr>
                              <w:szCs w:val="24"/>
                            </w:rPr>
                            <w:t xml:space="preserve"> – kaip apibrėžta 2023 m. gegužės 31 d. Europos Parlamento ir Tarybos reglamento </w:t>
                          </w:r>
                          <w:hyperlink r:id="rId18" w:tgtFrame="_blank" w:history="1">
                            <w:r>
                              <w:rPr>
                                <w:color w:val="0000FF" w:themeColor="hyperlink"/>
                                <w:szCs w:val="24"/>
                                <w:u w:val="single"/>
                              </w:rPr>
                              <w:t>(ES) 2023/1114</w:t>
                            </w:r>
                          </w:hyperlink>
                          <w:r>
                            <w:rPr>
                              <w:szCs w:val="24"/>
                            </w:rPr>
                            <w:t xml:space="preserve"> dėl kriptoturto rinkų, kuriuo iš dalies keičiami reglamentai </w:t>
                          </w:r>
                          <w:hyperlink r:id="rId19" w:tgtFrame="_blank" w:history="1">
                            <w:r>
                              <w:rPr>
                                <w:color w:val="0000FF" w:themeColor="hyperlink"/>
                                <w:szCs w:val="24"/>
                                <w:u w:val="single"/>
                              </w:rPr>
                              <w:t>(ES) Nr. 1093/2010</w:t>
                            </w:r>
                          </w:hyperlink>
                          <w:r>
                            <w:rPr>
                              <w:szCs w:val="24"/>
                            </w:rPr>
                            <w:t xml:space="preserve"> bei </w:t>
                          </w:r>
                          <w:hyperlink r:id="rId20" w:tgtFrame="_blank" w:history="1">
                            <w:r>
                              <w:rPr>
                                <w:color w:val="0000FF" w:themeColor="hyperlink"/>
                                <w:szCs w:val="24"/>
                                <w:u w:val="single"/>
                              </w:rPr>
                              <w:t>(ES) Nr. 1095/2010</w:t>
                            </w:r>
                          </w:hyperlink>
                          <w:r>
                            <w:rPr>
                              <w:szCs w:val="24"/>
                            </w:rPr>
                            <w:t xml:space="preserve"> ir direktyvos </w:t>
                          </w:r>
                          <w:hyperlink r:id="rId21" w:tgtFrame="_blank" w:history="1">
                            <w:r>
                              <w:rPr>
                                <w:color w:val="0000FF" w:themeColor="hyperlink"/>
                                <w:szCs w:val="24"/>
                                <w:u w:val="single"/>
                              </w:rPr>
                              <w:t>2013/36/ES</w:t>
                            </w:r>
                          </w:hyperlink>
                          <w:r>
                            <w:rPr>
                              <w:szCs w:val="24"/>
                            </w:rPr>
                            <w:t xml:space="preserve"> bei </w:t>
                          </w:r>
                          <w:hyperlink r:id="rId22" w:tgtFrame="_blank" w:history="1">
                            <w:r>
                              <w:rPr>
                                <w:color w:val="0000FF" w:themeColor="hyperlink"/>
                                <w:szCs w:val="24"/>
                                <w:u w:val="single"/>
                              </w:rPr>
                              <w:t>(ES) 2019/1937</w:t>
                            </w:r>
                          </w:hyperlink>
                          <w:r>
                            <w:rPr>
                              <w:szCs w:val="24"/>
                            </w:rPr>
                            <w:t xml:space="preserve">, 3 straipsnio 1 dalies 5 punkte, išskyrus kriptoturtą, priskiriamą prie Reglamento </w:t>
                          </w:r>
                          <w:hyperlink r:id="rId23" w:tgtFrame="_blank" w:history="1">
                            <w:r>
                              <w:rPr>
                                <w:color w:val="0000FF" w:themeColor="hyperlink"/>
                                <w:szCs w:val="24"/>
                                <w:u w:val="single"/>
                              </w:rPr>
                              <w:t>(ES) 2023/1114</w:t>
                            </w:r>
                          </w:hyperlink>
                          <w:r>
                            <w:rPr>
                              <w:szCs w:val="24"/>
                            </w:rPr>
                            <w:t xml:space="preserve"> 2 straipsnio 2–4 dalyse nurodytų kategorijų arba pagal kitus kriterijus laikomą lėšomis.“</w:t>
                          </w:r>
                        </w:p>
                      </w:sdtContent>
                    </w:sdt>
                  </w:sdtContent>
                </w:sdt>
              </w:sdtContent>
            </w:sdt>
            <w:sdt>
              <w:sdtPr>
                <w:alias w:val="1 str. 6 d."/>
                <w:tag w:val="part_8860987b96a147f595b8b38e859937c2"/>
                <w:lock w:val="sdtLocked"/>
                <w:richText/>
              </w:sdtPr>
              <w:sdtContent>
                <w:p>
                  <w:pPr>
                    <w:spacing w:line="360" w:lineRule="auto"/>
                    <w:ind w:firstLine="720"/>
                    <w:jc w:val="both"/>
                    <w:rPr>
                      <w:szCs w:val="24"/>
                    </w:rPr>
                  </w:pPr>
                  <w:sdt>
                    <w:sdtPr>
                      <w:alias w:val="Numeris"/>
                      <w:tag w:val="nr_8860987b96a147f595b8b38e859937c2"/>
                      <w:lock w:val="sdtLocked"/>
                      <w:richText/>
                    </w:sdtPr>
                    <w:sdtContent>
                      <w:r>
                        <w:rPr>
                          <w:szCs w:val="24"/>
                        </w:rPr>
                        <w:t>6</w:t>
                      </w:r>
                    </w:sdtContent>
                  </w:sdt>
                  <w:r>
                    <w:rPr>
                      <w:szCs w:val="24"/>
                    </w:rPr>
                    <w:t>. Papildyti 2 straipsnį 12</w:t>
                  </w:r>
                  <w:r>
                    <w:rPr>
                      <w:szCs w:val="24"/>
                      <w:vertAlign w:val="superscript"/>
                    </w:rPr>
                    <w:t>2</w:t>
                  </w:r>
                  <w:r>
                    <w:rPr>
                      <w:szCs w:val="24"/>
                    </w:rPr>
                    <w:t xml:space="preserve"> dalimi:</w:t>
                  </w:r>
                </w:p>
                <w:sdt>
                  <w:sdtPr>
                    <w:alias w:val="citata"/>
                    <w:tag w:val="part_2d118348915f4befa654f11e5c76dbbe"/>
                    <w:lock w:val="sdtLocked"/>
                    <w:richText/>
                  </w:sdtPr>
                  <w:sdtContent>
                    <w:sdt>
                      <w:sdtPr>
                        <w:alias w:val="12-2 d."/>
                        <w:tag w:val="part_70ad4b3d14084a52b0f161e8aa525faa"/>
                        <w:lock w:val="sdtLocked"/>
                        <w:richText/>
                      </w:sdtPr>
                      <w:sdtContent>
                        <w:p>
                          <w:pPr>
                            <w:spacing w:line="360" w:lineRule="auto"/>
                            <w:ind w:firstLine="720"/>
                            <w:jc w:val="both"/>
                            <w:rPr>
                              <w:szCs w:val="24"/>
                            </w:rPr>
                          </w:pPr>
                          <w:r>
                            <w:rPr>
                              <w:szCs w:val="24"/>
                            </w:rPr>
                            <w:t>„</w:t>
                          </w:r>
                          <w:sdt>
                            <w:sdtPr>
                              <w:alias w:val="Numeris"/>
                              <w:tag w:val="nr_70ad4b3d14084a52b0f161e8aa525faa"/>
                              <w:lock w:val="sdtLocked"/>
                              <w:richText/>
                            </w:sdtPr>
                            <w:sdtContent>
                              <w:r>
                                <w:rPr>
                                  <w:szCs w:val="24"/>
                                </w:rPr>
                                <w:t>12</w:t>
                              </w:r>
                              <w:r>
                                <w:rPr>
                                  <w:szCs w:val="24"/>
                                  <w:vertAlign w:val="superscript"/>
                                </w:rPr>
                                <w:t>2</w:t>
                              </w:r>
                            </w:sdtContent>
                          </w:sdt>
                          <w:r>
                            <w:rPr>
                              <w:szCs w:val="24"/>
                            </w:rPr>
                            <w:t xml:space="preserve">. </w:t>
                          </w:r>
                          <w:r>
                            <w:rPr>
                              <w:b/>
                              <w:bCs/>
                              <w:szCs w:val="24"/>
                            </w:rPr>
                            <w:t>Kriptoturto adresas</w:t>
                          </w:r>
                          <w:r>
                            <w:rPr>
                              <w:szCs w:val="24"/>
                            </w:rPr>
                            <w:t xml:space="preserve"> – viešuoju raktu iš raidžių, skaitmenų ir (ar) simbolių blokų grandinėje sugeneruojamas adresas (sąskaita), pagal kurį blokų grandinė priskiria kriptoturtą savininkui ar gavėjui.“</w:t>
                          </w:r>
                        </w:p>
                      </w:sdtContent>
                    </w:sdt>
                  </w:sdtContent>
                </w:sdt>
              </w:sdtContent>
            </w:sdt>
            <w:sdt>
              <w:sdtPr>
                <w:alias w:val="1 str. 7 d."/>
                <w:tag w:val="part_d5b8677e095c44ca983efa5cafa155dd"/>
                <w:lock w:val="sdtLocked"/>
                <w:richText/>
              </w:sdtPr>
              <w:sdtContent>
                <w:p>
                  <w:pPr>
                    <w:spacing w:line="360" w:lineRule="auto"/>
                    <w:ind w:firstLine="720"/>
                    <w:jc w:val="both"/>
                    <w:rPr>
                      <w:szCs w:val="24"/>
                    </w:rPr>
                  </w:pPr>
                  <w:sdt>
                    <w:sdtPr>
                      <w:alias w:val="Numeris"/>
                      <w:tag w:val="nr_d5b8677e095c44ca983efa5cafa155dd"/>
                      <w:lock w:val="sdtLocked"/>
                      <w:richText/>
                    </w:sdtPr>
                    <w:sdtContent>
                      <w:r>
                        <w:rPr>
                          <w:szCs w:val="24"/>
                        </w:rPr>
                        <w:t>7</w:t>
                      </w:r>
                    </w:sdtContent>
                  </w:sdt>
                  <w:r>
                    <w:rPr>
                      <w:szCs w:val="24"/>
                    </w:rPr>
                    <w:t>. Papildyti 2 straipsnį 12</w:t>
                  </w:r>
                  <w:r>
                    <w:rPr>
                      <w:szCs w:val="24"/>
                      <w:vertAlign w:val="superscript"/>
                    </w:rPr>
                    <w:t>3</w:t>
                  </w:r>
                  <w:r>
                    <w:rPr>
                      <w:szCs w:val="24"/>
                    </w:rPr>
                    <w:t xml:space="preserve"> dalimi:</w:t>
                  </w:r>
                </w:p>
                <w:sdt>
                  <w:sdtPr>
                    <w:alias w:val="citata"/>
                    <w:tag w:val="part_d81d3c3b208045b0b87834c7a5e9044e"/>
                    <w:lock w:val="sdtLocked"/>
                    <w:richText/>
                  </w:sdtPr>
                  <w:sdtContent>
                    <w:sdt>
                      <w:sdtPr>
                        <w:alias w:val="12-3 d."/>
                        <w:tag w:val="part_a2bce76bc94140e088b1189962a3a3dc"/>
                        <w:lock w:val="sdtLocked"/>
                        <w:richText/>
                      </w:sdtPr>
                      <w:sdtContent>
                        <w:p>
                          <w:pPr>
                            <w:spacing w:line="360" w:lineRule="auto"/>
                            <w:ind w:firstLine="720"/>
                            <w:jc w:val="both"/>
                            <w:rPr>
                              <w:szCs w:val="24"/>
                            </w:rPr>
                          </w:pPr>
                          <w:r>
                            <w:rPr>
                              <w:szCs w:val="24"/>
                            </w:rPr>
                            <w:t>„</w:t>
                          </w:r>
                          <w:sdt>
                            <w:sdtPr>
                              <w:alias w:val="Numeris"/>
                              <w:tag w:val="nr_a2bce76bc94140e088b1189962a3a3dc"/>
                              <w:lock w:val="sdtLocked"/>
                              <w:richText/>
                            </w:sdtPr>
                            <w:sdtContent>
                              <w:r>
                                <w:rPr>
                                  <w:szCs w:val="24"/>
                                </w:rPr>
                                <w:t>12</w:t>
                              </w:r>
                              <w:r>
                                <w:rPr>
                                  <w:szCs w:val="24"/>
                                  <w:vertAlign w:val="superscript"/>
                                </w:rPr>
                                <w:t>3</w:t>
                              </w:r>
                            </w:sdtContent>
                          </w:sdt>
                          <w:r>
                            <w:rPr>
                              <w:szCs w:val="24"/>
                            </w:rPr>
                            <w:t xml:space="preserve">. </w:t>
                          </w:r>
                          <w:r>
                            <w:rPr>
                              <w:b/>
                              <w:bCs/>
                              <w:szCs w:val="24"/>
                            </w:rPr>
                            <w:t>Kriptoturto paslaugų teikėjas</w:t>
                          </w:r>
                          <w:r>
                            <w:rPr>
                              <w:szCs w:val="24"/>
                            </w:rPr>
                            <w:t xml:space="preserve"> – Reglamento </w:t>
                          </w:r>
                          <w:hyperlink r:id="rId24" w:tgtFrame="_blank" w:history="1">
                            <w:r>
                              <w:rPr>
                                <w:color w:val="0000FF" w:themeColor="hyperlink"/>
                                <w:szCs w:val="24"/>
                                <w:u w:val="single"/>
                              </w:rPr>
                              <w:t>(ES) 2023/1114</w:t>
                            </w:r>
                          </w:hyperlink>
                          <w:r>
                            <w:rPr>
                              <w:szCs w:val="24"/>
                            </w:rPr>
                            <w:t xml:space="preserve"> 3 straipsnio 1 dalies 15 punkte apibrėžtas subjektas, teikiantis vieną ar daugiau kriptoturto paslaugų, kaip jos apibrėžtos Reglamento </w:t>
                          </w:r>
                          <w:hyperlink r:id="rId25" w:tgtFrame="_blank" w:history="1">
                            <w:r>
                              <w:rPr>
                                <w:color w:val="0000FF" w:themeColor="hyperlink"/>
                                <w:szCs w:val="24"/>
                                <w:u w:val="single"/>
                              </w:rPr>
                              <w:t>(ES) 2023/1114</w:t>
                            </w:r>
                          </w:hyperlink>
                          <w:r>
                            <w:rPr>
                              <w:szCs w:val="24"/>
                            </w:rPr>
                            <w:t xml:space="preserve"> 3 straipsnio 1 dalies 16 punkte, išskyrus konsultacijų dėl kriptoturto teikimą, kaip nurodyta Reglamento </w:t>
                          </w:r>
                          <w:hyperlink r:id="rId26" w:tgtFrame="_blank" w:history="1">
                            <w:r>
                              <w:rPr>
                                <w:color w:val="0000FF" w:themeColor="hyperlink"/>
                                <w:szCs w:val="24"/>
                                <w:u w:val="single"/>
                              </w:rPr>
                              <w:t>(ES) 2023/1114</w:t>
                            </w:r>
                          </w:hyperlink>
                          <w:r>
                            <w:rPr>
                              <w:szCs w:val="24"/>
                            </w:rPr>
                            <w:t xml:space="preserve"> 3 straipsnio 1 dalies 16 punkto h papunktyje.“</w:t>
                          </w:r>
                        </w:p>
                      </w:sdtContent>
                    </w:sdt>
                  </w:sdtContent>
                </w:sdt>
              </w:sdtContent>
            </w:sdt>
            <w:sdt>
              <w:sdtPr>
                <w:alias w:val="1 str. 8 d."/>
                <w:tag w:val="part_aee95d495dd6423aa0bf6d2035bc0f22"/>
                <w:lock w:val="sdtLocked"/>
                <w:richText/>
              </w:sdtPr>
              <w:sdtContent>
                <w:p>
                  <w:pPr>
                    <w:spacing w:line="360" w:lineRule="auto"/>
                    <w:ind w:firstLine="720"/>
                    <w:jc w:val="both"/>
                    <w:rPr>
                      <w:szCs w:val="24"/>
                    </w:rPr>
                  </w:pPr>
                  <w:sdt>
                    <w:sdtPr>
                      <w:alias w:val="Numeris"/>
                      <w:tag w:val="nr_aee95d495dd6423aa0bf6d2035bc0f22"/>
                      <w:lock w:val="sdtLocked"/>
                      <w:richText/>
                    </w:sdtPr>
                    <w:sdtContent>
                      <w:r>
                        <w:rPr>
                          <w:szCs w:val="24"/>
                        </w:rPr>
                        <w:t>8</w:t>
                      </w:r>
                    </w:sdtContent>
                  </w:sdt>
                  <w:r>
                    <w:rPr>
                      <w:szCs w:val="24"/>
                    </w:rPr>
                    <w:t>. Pripažinti netekusia galios 2 straipsnio 17</w:t>
                  </w:r>
                  <w:r>
                    <w:rPr>
                      <w:szCs w:val="24"/>
                      <w:vertAlign w:val="superscript"/>
                    </w:rPr>
                    <w:t>1</w:t>
                  </w:r>
                  <w:r>
                    <w:rPr>
                      <w:szCs w:val="24"/>
                    </w:rPr>
                    <w:t xml:space="preserve"> dalį.</w:t>
                  </w:r>
                </w:p>
              </w:sdtContent>
            </w:sdt>
            <w:sdt>
              <w:sdtPr>
                <w:alias w:val="1 str. 9 d."/>
                <w:tag w:val="part_8e980d9c0e284f30908b02e8679acec7"/>
                <w:lock w:val="sdtLocked"/>
                <w:richText/>
              </w:sdtPr>
              <w:sdtContent>
                <w:p>
                  <w:pPr>
                    <w:spacing w:line="360" w:lineRule="auto"/>
                    <w:ind w:firstLine="720"/>
                    <w:jc w:val="both"/>
                    <w:rPr>
                      <w:szCs w:val="24"/>
                    </w:rPr>
                  </w:pPr>
                  <w:sdt>
                    <w:sdtPr>
                      <w:alias w:val="Numeris"/>
                      <w:tag w:val="nr_8e980d9c0e284f30908b02e8679acec7"/>
                      <w:lock w:val="sdtLocked"/>
                      <w:richText/>
                    </w:sdtPr>
                    <w:sdtContent>
                      <w:r>
                        <w:rPr>
                          <w:szCs w:val="24"/>
                        </w:rPr>
                        <w:t>9</w:t>
                      </w:r>
                    </w:sdtContent>
                  </w:sdt>
                  <w:r>
                    <w:rPr>
                      <w:szCs w:val="24"/>
                    </w:rPr>
                    <w:t>. Papildyti 2 straipsnį 18</w:t>
                  </w:r>
                  <w:r>
                    <w:rPr>
                      <w:szCs w:val="24"/>
                      <w:vertAlign w:val="superscript"/>
                    </w:rPr>
                    <w:t>1</w:t>
                  </w:r>
                  <w:r>
                    <w:rPr>
                      <w:szCs w:val="24"/>
                    </w:rPr>
                    <w:t xml:space="preserve"> dalimi:</w:t>
                  </w:r>
                </w:p>
                <w:sdt>
                  <w:sdtPr>
                    <w:alias w:val="citata"/>
                    <w:tag w:val="part_e1d56e24db3346258c204010096e7fe3"/>
                    <w:lock w:val="sdtLocked"/>
                    <w:richText/>
                  </w:sdtPr>
                  <w:sdtContent>
                    <w:sdt>
                      <w:sdtPr>
                        <w:alias w:val="18-1 d."/>
                        <w:tag w:val="part_33b3a099981b4cf28fe4558b324cd253"/>
                        <w:lock w:val="sdtLocked"/>
                        <w:richText/>
                      </w:sdtPr>
                      <w:sdtContent>
                        <w:p>
                          <w:pPr>
                            <w:spacing w:line="360" w:lineRule="auto"/>
                            <w:ind w:firstLine="720"/>
                            <w:jc w:val="both"/>
                            <w:rPr>
                              <w:szCs w:val="24"/>
                            </w:rPr>
                          </w:pPr>
                          <w:r>
                            <w:rPr>
                              <w:szCs w:val="24"/>
                            </w:rPr>
                            <w:t>„</w:t>
                          </w:r>
                          <w:sdt>
                            <w:sdtPr>
                              <w:alias w:val="Numeris"/>
                              <w:tag w:val="nr_33b3a099981b4cf28fe4558b324cd253"/>
                              <w:lock w:val="sdtLocked"/>
                              <w:richText/>
                            </w:sdtPr>
                            <w:sdtContent>
                              <w:r>
                                <w:rPr>
                                  <w:szCs w:val="24"/>
                                </w:rPr>
                                <w:t>18</w:t>
                              </w:r>
                              <w:r>
                                <w:rPr>
                                  <w:szCs w:val="24"/>
                                  <w:vertAlign w:val="superscript"/>
                                </w:rPr>
                                <w:t>1</w:t>
                              </w:r>
                            </w:sdtContent>
                          </w:sdt>
                          <w:r>
                            <w:rPr>
                              <w:szCs w:val="24"/>
                            </w:rPr>
                            <w:t xml:space="preserve">. </w:t>
                          </w:r>
                          <w:r>
                            <w:rPr>
                              <w:b/>
                              <w:bCs/>
                              <w:szCs w:val="24"/>
                            </w:rPr>
                            <w:t>Saviprieglobis adresas</w:t>
                          </w:r>
                          <w:r>
                            <w:rPr>
                              <w:szCs w:val="24"/>
                            </w:rPr>
                            <w:t xml:space="preserve"> – kaip apibrėžta Reglamento </w:t>
                          </w:r>
                          <w:hyperlink r:id="rId27" w:tgtFrame="_blank" w:history="1">
                            <w:r>
                              <w:rPr>
                                <w:color w:val="0000FF" w:themeColor="hyperlink"/>
                                <w:szCs w:val="24"/>
                                <w:u w:val="single"/>
                              </w:rPr>
                              <w:t>(ES) 2023/1113</w:t>
                            </w:r>
                          </w:hyperlink>
                          <w:r>
                            <w:rPr>
                              <w:szCs w:val="24"/>
                            </w:rPr>
                            <w:t xml:space="preserve"> 3 straipsnio 20 punkte.“</w:t>
                          </w:r>
                        </w:p>
                      </w:sdtContent>
                    </w:sdt>
                  </w:sdtContent>
                </w:sdt>
              </w:sdtContent>
            </w:sdt>
            <w:sdt>
              <w:sdtPr>
                <w:alias w:val="1 str. 10 d."/>
                <w:tag w:val="part_d25deb31047c4433a0a8205d07d5d083"/>
                <w:lock w:val="sdtLocked"/>
                <w:richText/>
              </w:sdtPr>
              <w:sdtContent>
                <w:p>
                  <w:pPr>
                    <w:spacing w:line="360" w:lineRule="auto"/>
                    <w:ind w:firstLine="720"/>
                    <w:jc w:val="both"/>
                    <w:rPr>
                      <w:strike/>
                      <w:szCs w:val="24"/>
                    </w:rPr>
                  </w:pPr>
                  <w:sdt>
                    <w:sdtPr>
                      <w:alias w:val="Numeris"/>
                      <w:tag w:val="nr_d25deb31047c4433a0a8205d07d5d083"/>
                      <w:lock w:val="sdtLocked"/>
                      <w:richText/>
                    </w:sdtPr>
                    <w:sdtContent>
                      <w:r>
                        <w:rPr>
                          <w:szCs w:val="24"/>
                        </w:rPr>
                        <w:t>10</w:t>
                      </w:r>
                    </w:sdtContent>
                  </w:sdt>
                  <w:r>
                    <w:rPr>
                      <w:szCs w:val="24"/>
                    </w:rPr>
                    <w:t>. Pripažinti netekusiomis galios 2 straipsnio 22</w:t>
                  </w:r>
                  <w:r>
                    <w:rPr>
                      <w:szCs w:val="24"/>
                      <w:vertAlign w:val="superscript"/>
                    </w:rPr>
                    <w:t>1</w:t>
                  </w:r>
                  <w:r>
                    <w:rPr>
                      <w:szCs w:val="24"/>
                    </w:rPr>
                    <w:t>–22</w:t>
                  </w:r>
                  <w:r>
                    <w:rPr>
                      <w:szCs w:val="24"/>
                      <w:vertAlign w:val="superscript"/>
                    </w:rPr>
                    <w:t>4</w:t>
                  </w:r>
                  <w:r>
                    <w:rPr>
                      <w:szCs w:val="24"/>
                    </w:rPr>
                    <w:t xml:space="preserve"> dalis.</w:t>
                  </w:r>
                </w:p>
              </w:sdtContent>
            </w:sdt>
          </w:sdtContent>
        </w:sdt>
        <w:sdt>
          <w:sdtPr>
            <w:alias w:val="2 str."/>
            <w:tag w:val="part_57159ad215fc4f0bb22bcdc7d95746a3"/>
            <w:lock w:val="sdtLocked"/>
            <w:richText/>
          </w:sdtPr>
          <w:sdtContent>
            <w:p>
              <w:pPr>
                <w:spacing w:line="360" w:lineRule="auto"/>
                <w:ind w:firstLine="720"/>
                <w:jc w:val="both"/>
                <w:rPr>
                  <w:b/>
                  <w:szCs w:val="24"/>
                </w:rPr>
              </w:pPr>
              <w:sdt>
                <w:sdtPr>
                  <w:alias w:val="Numeris"/>
                  <w:tag w:val="nr_57159ad215fc4f0bb22bcdc7d95746a3"/>
                  <w:lock w:val="sdtLocked"/>
                  <w:richText/>
                </w:sdtPr>
                <w:sdtContent>
                  <w:r>
                    <w:rPr>
                      <w:b/>
                      <w:szCs w:val="24"/>
                    </w:rPr>
                    <w:t>2</w:t>
                  </w:r>
                </w:sdtContent>
              </w:sdt>
              <w:r>
                <w:rPr>
                  <w:b/>
                  <w:szCs w:val="24"/>
                </w:rPr>
                <w:t xml:space="preserve"> straipsnis. </w:t>
              </w:r>
              <w:sdt>
                <w:sdtPr>
                  <w:alias w:val="Pavadinimas"/>
                  <w:tag w:val="title_57159ad215fc4f0bb22bcdc7d95746a3"/>
                  <w:lock w:val="sdtLocked"/>
                  <w:richText/>
                </w:sdtPr>
                <w:sdtContent>
                  <w:r>
                    <w:rPr>
                      <w:b/>
                      <w:szCs w:val="24"/>
                    </w:rPr>
                    <w:t>4 straipsnio pakeitimas</w:t>
                  </w:r>
                </w:sdtContent>
              </w:sdt>
            </w:p>
            <w:sdt>
              <w:sdtPr>
                <w:alias w:val="2 str. 1 d."/>
                <w:tag w:val="part_1248e493b1fe4c31903ee95f3112ee6f"/>
                <w:lock w:val="sdtLocked"/>
                <w:richText/>
              </w:sdtPr>
              <w:sdtContent>
                <w:p>
                  <w:pPr>
                    <w:spacing w:line="360" w:lineRule="auto"/>
                    <w:ind w:firstLine="720"/>
                    <w:jc w:val="both"/>
                    <w:rPr>
                      <w:szCs w:val="24"/>
                    </w:rPr>
                  </w:pPr>
                  <w:sdt>
                    <w:sdtPr>
                      <w:alias w:val="Numeris"/>
                      <w:tag w:val="nr_1248e493b1fe4c31903ee95f3112ee6f"/>
                      <w:lock w:val="sdtLocked"/>
                      <w:richText/>
                    </w:sdtPr>
                    <w:sdtContent>
                      <w:r>
                        <w:rPr>
                          <w:bCs/>
                          <w:szCs w:val="24"/>
                        </w:rPr>
                        <w:t>1</w:t>
                      </w:r>
                    </w:sdtContent>
                  </w:sdt>
                  <w:r>
                    <w:rPr>
                      <w:bCs/>
                      <w:szCs w:val="24"/>
                    </w:rPr>
                    <w:t>.</w:t>
                  </w:r>
                  <w:r>
                    <w:rPr>
                      <w:szCs w:val="24"/>
                    </w:rPr>
                    <w:t xml:space="preserve"> Pakeisti 4 straipsnio 1 dalį ir ją išdėstyti taip:</w:t>
                  </w:r>
                </w:p>
                <w:sdt>
                  <w:sdtPr>
                    <w:alias w:val="citata"/>
                    <w:tag w:val="part_89e747517a6a46b6b4d9596c12301a78"/>
                    <w:lock w:val="sdtLocked"/>
                    <w:richText/>
                  </w:sdtPr>
                  <w:sdtContent>
                    <w:sdt>
                      <w:sdtPr>
                        <w:alias w:val="1 d."/>
                        <w:tag w:val="part_74edf723b6544244a4550912828ac8eb"/>
                        <w:lock w:val="sdtLocked"/>
                        <w:richText/>
                      </w:sdtPr>
                      <w:sdtContent>
                        <w:p>
                          <w:pPr>
                            <w:spacing w:line="360" w:lineRule="auto"/>
                            <w:ind w:firstLine="720"/>
                            <w:jc w:val="both"/>
                            <w:rPr>
                              <w:szCs w:val="24"/>
                            </w:rPr>
                          </w:pPr>
                          <w:r>
                            <w:rPr>
                              <w:szCs w:val="24"/>
                            </w:rPr>
                            <w:t>„</w:t>
                          </w:r>
                          <w:sdt>
                            <w:sdtPr>
                              <w:alias w:val="Numeris"/>
                              <w:tag w:val="nr_74edf723b6544244a4550912828ac8eb"/>
                              <w:lock w:val="sdtLocked"/>
                              <w:richText/>
                            </w:sdtPr>
                            <w:sdtContent>
                              <w:r>
                                <w:rPr>
                                  <w:szCs w:val="24"/>
                                </w:rPr>
                                <w:t>1</w:t>
                              </w:r>
                            </w:sdtContent>
                          </w:sdt>
                          <w:r>
                            <w:rPr>
                              <w:szCs w:val="24"/>
                            </w:rPr>
                            <w:t xml:space="preserve">. Lietuvos bankas nustato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ir kurios teikia paslaugas Lietuvos Respublikoje per tarpininkus, fizinius ar juridinius asmenis, kriptoturto paslaugų teikėjams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 Kriptoturto paslaugų teikėjams skirti nurodymai nustatomi suderinus su Finansinių nusikaltimų tyrimo tarnyba.“ </w:t>
                          </w:r>
                        </w:p>
                      </w:sdtContent>
                    </w:sdt>
                  </w:sdtContent>
                </w:sdt>
              </w:sdtContent>
            </w:sdt>
            <w:sdt>
              <w:sdtPr>
                <w:alias w:val="2 str. 2 d."/>
                <w:tag w:val="part_7b9febfa416c44d98b39781fe2e4c786"/>
                <w:lock w:val="sdtLocked"/>
                <w:richText/>
              </w:sdtPr>
              <w:sdtContent>
                <w:p>
                  <w:pPr>
                    <w:spacing w:line="360" w:lineRule="auto"/>
                    <w:ind w:firstLine="720"/>
                    <w:jc w:val="both"/>
                    <w:rPr>
                      <w:szCs w:val="24"/>
                    </w:rPr>
                  </w:pPr>
                  <w:sdt>
                    <w:sdtPr>
                      <w:alias w:val="Numeris"/>
                      <w:tag w:val="nr_7b9febfa416c44d98b39781fe2e4c786"/>
                      <w:lock w:val="sdtLocked"/>
                      <w:richText/>
                    </w:sdtPr>
                    <w:sdtContent>
                      <w:r>
                        <w:rPr>
                          <w:bCs/>
                          <w:szCs w:val="24"/>
                        </w:rPr>
                        <w:t>2</w:t>
                      </w:r>
                    </w:sdtContent>
                  </w:sdt>
                  <w:r>
                    <w:rPr>
                      <w:bCs/>
                      <w:szCs w:val="24"/>
                    </w:rPr>
                    <w:t xml:space="preserve">. </w:t>
                  </w:r>
                  <w:r>
                    <w:rPr>
                      <w:szCs w:val="24"/>
                    </w:rPr>
                    <w:t>Pakeisti 4 straipsnio 2 dalį ir ją išdėstyti taip:</w:t>
                  </w:r>
                </w:p>
                <w:sdt>
                  <w:sdtPr>
                    <w:alias w:val="citata"/>
                    <w:tag w:val="part_be9c869bbd3d422982edbdd06dda37a8"/>
                    <w:lock w:val="sdtLocked"/>
                    <w:richText/>
                  </w:sdtPr>
                  <w:sdtContent>
                    <w:sdt>
                      <w:sdtPr>
                        <w:alias w:val="2 d."/>
                        <w:tag w:val="part_9f1065e9e1c84869848b841d11307ac5"/>
                        <w:lock w:val="sdtLocked"/>
                        <w:richText/>
                      </w:sdtPr>
                      <w:sdtContent>
                        <w:p>
                          <w:pPr>
                            <w:spacing w:line="360" w:lineRule="auto"/>
                            <w:ind w:firstLine="720"/>
                            <w:jc w:val="both"/>
                            <w:rPr>
                              <w:szCs w:val="24"/>
                            </w:rPr>
                          </w:pPr>
                          <w:r>
                            <w:rPr>
                              <w:szCs w:val="24"/>
                            </w:rPr>
                            <w:t>„</w:t>
                          </w:r>
                          <w:sdt>
                            <w:sdtPr>
                              <w:alias w:val="Numeris"/>
                              <w:tag w:val="nr_9f1065e9e1c84869848b841d11307ac5"/>
                              <w:lock w:val="sdtLocked"/>
                              <w:richText/>
                            </w:sdtPr>
                            <w:sdtContent>
                              <w:r>
                                <w:rPr>
                                  <w:szCs w:val="24"/>
                                </w:rPr>
                                <w:t>2</w:t>
                              </w:r>
                            </w:sdtContent>
                          </w:sdt>
                          <w:r>
                            <w:rPr>
                              <w:szCs w:val="24"/>
                            </w:rPr>
                            <w:t>. Kultūros paveldo departamentas nustato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Content>
                </w:sdt>
              </w:sdtContent>
            </w:sdt>
            <w:sdt>
              <w:sdtPr>
                <w:alias w:val="2 str. 3 d."/>
                <w:tag w:val="part_bc3eff3e7e054452a1b4aca0b3230a18"/>
                <w:lock w:val="sdtLocked"/>
                <w:richText/>
              </w:sdtPr>
              <w:sdtContent>
                <w:p>
                  <w:pPr>
                    <w:spacing w:line="360" w:lineRule="auto"/>
                    <w:ind w:firstLine="720"/>
                    <w:jc w:val="both"/>
                    <w:rPr>
                      <w:szCs w:val="24"/>
                    </w:rPr>
                  </w:pPr>
                  <w:sdt>
                    <w:sdtPr>
                      <w:alias w:val="Numeris"/>
                      <w:tag w:val="nr_bc3eff3e7e054452a1b4aca0b3230a18"/>
                      <w:lock w:val="sdtLocked"/>
                      <w:richText/>
                    </w:sdtPr>
                    <w:sdtContent>
                      <w:r>
                        <w:rPr>
                          <w:szCs w:val="24"/>
                        </w:rPr>
                        <w:t>3</w:t>
                      </w:r>
                    </w:sdtContent>
                  </w:sdt>
                  <w:r>
                    <w:rPr>
                      <w:szCs w:val="24"/>
                    </w:rPr>
                    <w:t>. Pakeisti 4 straipsnio 4 dalį ir ją išdėstyti taip:</w:t>
                  </w:r>
                </w:p>
                <w:sdt>
                  <w:sdtPr>
                    <w:alias w:val="citata"/>
                    <w:tag w:val="part_6872a8d0bb0b429aa22327a93ad869e1"/>
                    <w:lock w:val="sdtLocked"/>
                    <w:richText/>
                  </w:sdtPr>
                  <w:sdtContent>
                    <w:sdt>
                      <w:sdtPr>
                        <w:alias w:val="4 d."/>
                        <w:tag w:val="part_ad4ba7d10e98430388ee5e545d4c0df7"/>
                        <w:lock w:val="sdtLocked"/>
                        <w:richText/>
                      </w:sdtPr>
                      <w:sdtContent>
                        <w:p>
                          <w:pPr>
                            <w:spacing w:line="360" w:lineRule="auto"/>
                            <w:ind w:firstLine="720"/>
                            <w:jc w:val="both"/>
                            <w:rPr>
                              <w:szCs w:val="24"/>
                            </w:rPr>
                          </w:pPr>
                          <w:r>
                            <w:rPr>
                              <w:szCs w:val="24"/>
                            </w:rPr>
                            <w:t>„</w:t>
                          </w:r>
                          <w:sdt>
                            <w:sdtPr>
                              <w:alias w:val="Numeris"/>
                              <w:tag w:val="nr_ad4ba7d10e98430388ee5e545d4c0df7"/>
                              <w:lock w:val="sdtLocked"/>
                              <w:richText/>
                            </w:sdtPr>
                            <w:sdtContent>
                              <w:r>
                                <w:rPr>
                                  <w:szCs w:val="24"/>
                                </w:rPr>
                                <w:t>4</w:t>
                              </w:r>
                            </w:sdtContent>
                          </w:sdt>
                          <w:r>
                            <w:rPr>
                              <w:szCs w:val="24"/>
                            </w:rPr>
                            <w:t>. Lietuvos advokatūra nustato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šioje dalyje nurodytų nurodymų įgyvendinimo klausimais.“</w:t>
                          </w:r>
                        </w:p>
                      </w:sdtContent>
                    </w:sdt>
                  </w:sdtContent>
                </w:sdt>
              </w:sdtContent>
            </w:sdt>
            <w:sdt>
              <w:sdtPr>
                <w:alias w:val="2 str. 4 d."/>
                <w:tag w:val="part_4737292dd74b4530bf245027df764373"/>
                <w:lock w:val="sdtLocked"/>
                <w:richText/>
              </w:sdtPr>
              <w:sdtContent>
                <w:p>
                  <w:pPr>
                    <w:spacing w:line="360" w:lineRule="auto"/>
                    <w:ind w:firstLine="720"/>
                    <w:jc w:val="both"/>
                    <w:rPr>
                      <w:szCs w:val="24"/>
                    </w:rPr>
                  </w:pPr>
                  <w:sdt>
                    <w:sdtPr>
                      <w:alias w:val="Numeris"/>
                      <w:tag w:val="nr_4737292dd74b4530bf245027df764373"/>
                      <w:lock w:val="sdtLocked"/>
                      <w:richText/>
                    </w:sdtPr>
                    <w:sdtContent>
                      <w:r>
                        <w:rPr>
                          <w:szCs w:val="24"/>
                        </w:rPr>
                        <w:t>4</w:t>
                      </w:r>
                    </w:sdtContent>
                  </w:sdt>
                  <w:r>
                    <w:rPr>
                      <w:szCs w:val="24"/>
                    </w:rPr>
                    <w:t>. Pakeisti 4 straipsnio 5 dalį ir ją išdėstyti taip:</w:t>
                  </w:r>
                </w:p>
                <w:sdt>
                  <w:sdtPr>
                    <w:alias w:val="citata"/>
                    <w:tag w:val="part_79105d35413f428098ecba031c2488f2"/>
                    <w:lock w:val="sdtLocked"/>
                    <w:richText/>
                  </w:sdtPr>
                  <w:sdtContent>
                    <w:sdt>
                      <w:sdtPr>
                        <w:alias w:val="5 d."/>
                        <w:tag w:val="part_0402daa88c1f491a8a3a91694e6387bf"/>
                        <w:lock w:val="sdtLocked"/>
                        <w:richText/>
                      </w:sdtPr>
                      <w:sdtContent>
                        <w:p>
                          <w:pPr>
                            <w:spacing w:line="360" w:lineRule="auto"/>
                            <w:ind w:firstLine="720"/>
                            <w:jc w:val="both"/>
                            <w:rPr>
                              <w:szCs w:val="24"/>
                            </w:rPr>
                          </w:pPr>
                          <w:r>
                            <w:rPr>
                              <w:szCs w:val="24"/>
                            </w:rPr>
                            <w:t>„</w:t>
                          </w:r>
                          <w:sdt>
                            <w:sdtPr>
                              <w:alias w:val="Numeris"/>
                              <w:tag w:val="nr_0402daa88c1f491a8a3a91694e6387bf"/>
                              <w:lock w:val="sdtLocked"/>
                              <w:richText/>
                            </w:sdtPr>
                            <w:sdtContent>
                              <w:r>
                                <w:rPr>
                                  <w:szCs w:val="24"/>
                                </w:rPr>
                                <w:t>5</w:t>
                              </w:r>
                            </w:sdtContent>
                          </w:sdt>
                          <w:r>
                            <w:rPr>
                              <w:szCs w:val="24"/>
                            </w:rPr>
                            <w:t>. Lietuvos notarų rūmai nustato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Content>
                </w:sdt>
              </w:sdtContent>
            </w:sdt>
            <w:sdt>
              <w:sdtPr>
                <w:alias w:val="2 str. 5 d."/>
                <w:tag w:val="part_0c0883f7d6a54c09af4d6a3719a8139e"/>
                <w:lock w:val="sdtLocked"/>
                <w:richText/>
              </w:sdtPr>
              <w:sdtContent>
                <w:p>
                  <w:pPr>
                    <w:spacing w:line="360" w:lineRule="auto"/>
                    <w:ind w:firstLine="720"/>
                    <w:jc w:val="both"/>
                    <w:rPr>
                      <w:szCs w:val="24"/>
                    </w:rPr>
                  </w:pPr>
                  <w:sdt>
                    <w:sdtPr>
                      <w:alias w:val="Numeris"/>
                      <w:tag w:val="nr_0c0883f7d6a54c09af4d6a3719a8139e"/>
                      <w:lock w:val="sdtLocked"/>
                      <w:richText/>
                    </w:sdtPr>
                    <w:sdtContent>
                      <w:r>
                        <w:rPr>
                          <w:bCs/>
                          <w:szCs w:val="24"/>
                        </w:rPr>
                        <w:t>5</w:t>
                      </w:r>
                    </w:sdtContent>
                  </w:sdt>
                  <w:r>
                    <w:rPr>
                      <w:bCs/>
                      <w:szCs w:val="24"/>
                    </w:rPr>
                    <w:t xml:space="preserve">. </w:t>
                  </w:r>
                  <w:r>
                    <w:rPr>
                      <w:szCs w:val="24"/>
                    </w:rPr>
                    <w:t>Pakeisti 4 straipsnio 6 dalį ir ją išdėstyti taip:</w:t>
                  </w:r>
                </w:p>
                <w:sdt>
                  <w:sdtPr>
                    <w:alias w:val="citata"/>
                    <w:tag w:val="part_5f6453bb01164f8c8eb14b76bf2f8bad"/>
                    <w:lock w:val="sdtLocked"/>
                    <w:richText/>
                  </w:sdtPr>
                  <w:sdtContent>
                    <w:sdt>
                      <w:sdtPr>
                        <w:alias w:val="6 d."/>
                        <w:tag w:val="part_624a0bff707d4934b6e03b0d3a1e8064"/>
                        <w:lock w:val="sdtLocked"/>
                        <w:richText/>
                      </w:sdtPr>
                      <w:sdtContent>
                        <w:p>
                          <w:pPr>
                            <w:spacing w:line="360" w:lineRule="auto"/>
                            <w:ind w:firstLine="720"/>
                            <w:jc w:val="both"/>
                            <w:rPr>
                              <w:szCs w:val="24"/>
                            </w:rPr>
                          </w:pPr>
                          <w:r>
                            <w:rPr>
                              <w:szCs w:val="24"/>
                            </w:rPr>
                            <w:t>„</w:t>
                          </w:r>
                          <w:sdt>
                            <w:sdtPr>
                              <w:alias w:val="Numeris"/>
                              <w:tag w:val="nr_624a0bff707d4934b6e03b0d3a1e8064"/>
                              <w:lock w:val="sdtLocked"/>
                              <w:richText/>
                            </w:sdtPr>
                            <w:sdtContent>
                              <w:r>
                                <w:rPr>
                                  <w:szCs w:val="24"/>
                                </w:rPr>
                                <w:t>6</w:t>
                              </w:r>
                            </w:sdtContent>
                          </w:sdt>
                          <w:r>
                            <w:rPr>
                              <w:szCs w:val="24"/>
                            </w:rPr>
                            <w:t xml:space="preserve">. Lietuvos auditorių rūmai </w:t>
                          </w:r>
                          <w:r>
                            <w:rPr>
                              <w:bCs/>
                              <w:szCs w:val="24"/>
                            </w:rPr>
                            <w:t>nustato auditoriams</w:t>
                          </w:r>
                          <w:r>
                            <w:rPr>
                              <w:szCs w:val="24"/>
                            </w:rPr>
                            <w:t xml:space="preserve"> skirtus nurodymus, kuriais siekiama užkirsti kelią pinigų plovimui ir (ar) teroristų finansavimui, prižiūri auditorių veiklą, susijusią su pinigų plovimo ir (ar) teroristų finansavimo prevencijos priemonių įgyvendinimu, konsultuoja auditorius šioje dalyje nurodytų nurodymų įgyvendinimo klausimais.“</w:t>
                          </w:r>
                        </w:p>
                      </w:sdtContent>
                    </w:sdt>
                  </w:sdtContent>
                </w:sdt>
              </w:sdtContent>
            </w:sdt>
            <w:sdt>
              <w:sdtPr>
                <w:alias w:val="2 str. 6 d."/>
                <w:tag w:val="part_953b6fa9efa842ffb1525a2664e3d3cc"/>
                <w:lock w:val="sdtLocked"/>
                <w:richText/>
              </w:sdtPr>
              <w:sdtContent>
                <w:p>
                  <w:pPr>
                    <w:spacing w:line="360" w:lineRule="auto"/>
                    <w:ind w:firstLine="720"/>
                    <w:jc w:val="both"/>
                    <w:rPr>
                      <w:szCs w:val="24"/>
                    </w:rPr>
                  </w:pPr>
                  <w:sdt>
                    <w:sdtPr>
                      <w:alias w:val="Numeris"/>
                      <w:tag w:val="nr_953b6fa9efa842ffb1525a2664e3d3cc"/>
                      <w:lock w:val="sdtLocked"/>
                      <w:richText/>
                    </w:sdtPr>
                    <w:sdtContent>
                      <w:r>
                        <w:rPr>
                          <w:bCs/>
                          <w:szCs w:val="24"/>
                        </w:rPr>
                        <w:t>6</w:t>
                      </w:r>
                    </w:sdtContent>
                  </w:sdt>
                  <w:r>
                    <w:rPr>
                      <w:bCs/>
                      <w:szCs w:val="24"/>
                    </w:rPr>
                    <w:t xml:space="preserve">. </w:t>
                  </w:r>
                  <w:r>
                    <w:rPr>
                      <w:szCs w:val="24"/>
                    </w:rPr>
                    <w:t>Pakeisti 4 straipsnio 7 dalį ir ją išdėstyti taip:</w:t>
                  </w:r>
                </w:p>
                <w:sdt>
                  <w:sdtPr>
                    <w:alias w:val="citata"/>
                    <w:tag w:val="part_027fadf398ca4484a97dd95b2cc6ced5"/>
                    <w:lock w:val="sdtLocked"/>
                    <w:richText/>
                  </w:sdtPr>
                  <w:sdtContent>
                    <w:sdt>
                      <w:sdtPr>
                        <w:alias w:val="7 d."/>
                        <w:tag w:val="part_805b93e247aa48f9993f6a3152860739"/>
                        <w:lock w:val="sdtLocked"/>
                        <w:richText/>
                      </w:sdtPr>
                      <w:sdtContent>
                        <w:p>
                          <w:pPr>
                            <w:spacing w:line="360" w:lineRule="auto"/>
                            <w:ind w:firstLine="720"/>
                            <w:jc w:val="both"/>
                            <w:rPr>
                              <w:szCs w:val="24"/>
                            </w:rPr>
                          </w:pPr>
                          <w:r>
                            <w:rPr>
                              <w:szCs w:val="24"/>
                            </w:rPr>
                            <w:t>„</w:t>
                          </w:r>
                          <w:sdt>
                            <w:sdtPr>
                              <w:alias w:val="Numeris"/>
                              <w:tag w:val="nr_805b93e247aa48f9993f6a3152860739"/>
                              <w:lock w:val="sdtLocked"/>
                              <w:richText/>
                            </w:sdtPr>
                            <w:sdtContent>
                              <w:r>
                                <w:rPr>
                                  <w:szCs w:val="24"/>
                                </w:rPr>
                                <w:t>7</w:t>
                              </w:r>
                            </w:sdtContent>
                          </w:sdt>
                          <w:r>
                            <w:rPr>
                              <w:szCs w:val="24"/>
                            </w:rPr>
                            <w:t xml:space="preserve">. Lietuvos antstolių rūmai </w:t>
                          </w:r>
                          <w:r>
                            <w:rPr>
                              <w:bCs/>
                              <w:szCs w:val="24"/>
                            </w:rPr>
                            <w:t xml:space="preserve">nustato </w:t>
                          </w:r>
                          <w:r>
                            <w:rPr>
                              <w:szCs w:val="24"/>
                            </w:rPr>
                            <w:t>antstoliams ir antstolio atstovams skirtus nurodymus, kuriais siekiama užkirsti kelią pinigų plovimui ir (ar) teroristų finansavimui, prižiūri antstolių ir antstolio atstovų veiklą, susijusią su pinigų plovimo ir (ar) teroristų finansavimo prevencijos priemonių įgyvendinimu, konsultuoja antstolius ir antstolio atstovus šioje dalyje nurodytų nurodymų įgyvendinimo klausimais.“</w:t>
                          </w:r>
                        </w:p>
                      </w:sdtContent>
                    </w:sdt>
                  </w:sdtContent>
                </w:sdt>
              </w:sdtContent>
            </w:sdt>
            <w:sdt>
              <w:sdtPr>
                <w:alias w:val="2 str. 7 d."/>
                <w:tag w:val="part_d95e657b00af47009771ebe91ea5ff64"/>
                <w:lock w:val="sdtLocked"/>
                <w:richText/>
              </w:sdtPr>
              <w:sdtContent>
                <w:p>
                  <w:pPr>
                    <w:spacing w:line="360" w:lineRule="auto"/>
                    <w:ind w:firstLine="720"/>
                    <w:jc w:val="both"/>
                    <w:rPr>
                      <w:szCs w:val="24"/>
                    </w:rPr>
                  </w:pPr>
                  <w:sdt>
                    <w:sdtPr>
                      <w:alias w:val="Numeris"/>
                      <w:tag w:val="nr_d95e657b00af47009771ebe91ea5ff64"/>
                      <w:lock w:val="sdtLocked"/>
                      <w:richText/>
                    </w:sdtPr>
                    <w:sdtContent>
                      <w:r>
                        <w:rPr>
                          <w:bCs/>
                          <w:szCs w:val="24"/>
                        </w:rPr>
                        <w:t>7</w:t>
                      </w:r>
                    </w:sdtContent>
                  </w:sdt>
                  <w:r>
                    <w:rPr>
                      <w:bCs/>
                      <w:szCs w:val="24"/>
                    </w:rPr>
                    <w:t xml:space="preserve">. </w:t>
                  </w:r>
                  <w:r>
                    <w:rPr>
                      <w:szCs w:val="24"/>
                    </w:rPr>
                    <w:t>Pakeisti 4 straipsnio 8 dalį ir ją išdėstyti taip:</w:t>
                  </w:r>
                </w:p>
                <w:sdt>
                  <w:sdtPr>
                    <w:alias w:val="citata"/>
                    <w:tag w:val="part_792f3d83e49c4387b7f57c1b87bb50a0"/>
                    <w:lock w:val="sdtLocked"/>
                    <w:richText/>
                  </w:sdtPr>
                  <w:sdtContent>
                    <w:sdt>
                      <w:sdtPr>
                        <w:alias w:val="8 d."/>
                        <w:tag w:val="part_26540c7b6ed146a59b00c2168344a74f"/>
                        <w:lock w:val="sdtLocked"/>
                        <w:richText/>
                      </w:sdtPr>
                      <w:sdtContent>
                        <w:p>
                          <w:pPr>
                            <w:spacing w:line="360" w:lineRule="auto"/>
                            <w:ind w:firstLine="720"/>
                            <w:jc w:val="both"/>
                            <w:rPr>
                              <w:szCs w:val="24"/>
                            </w:rPr>
                          </w:pPr>
                          <w:r>
                            <w:rPr>
                              <w:szCs w:val="24"/>
                            </w:rPr>
                            <w:t>„</w:t>
                          </w:r>
                          <w:sdt>
                            <w:sdtPr>
                              <w:alias w:val="Numeris"/>
                              <w:tag w:val="nr_26540c7b6ed146a59b00c2168344a74f"/>
                              <w:lock w:val="sdtLocked"/>
                              <w:richText/>
                            </w:sdtPr>
                            <w:sdtContent>
                              <w:r>
                                <w:rPr>
                                  <w:szCs w:val="24"/>
                                </w:rPr>
                                <w:t>8</w:t>
                              </w:r>
                            </w:sdtContent>
                          </w:sdt>
                          <w:r>
                            <w:rPr>
                              <w:szCs w:val="24"/>
                            </w:rPr>
                            <w:t xml:space="preserve">. Lietuvos prabavimo rūmai </w:t>
                          </w:r>
                          <w:r>
                            <w:rPr>
                              <w:bCs/>
                              <w:szCs w:val="24"/>
                            </w:rPr>
                            <w:t>nustato</w:t>
                          </w:r>
                          <w:r>
                            <w:rPr>
                              <w:b/>
                              <w:szCs w:val="24"/>
                            </w:rPr>
                            <w:t xml:space="preserve"> </w:t>
                          </w:r>
                          <w:r>
                            <w:rPr>
                              <w:szCs w:val="24"/>
                            </w:rPr>
                            <w:t>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sdtContent>
                    </w:sdt>
                  </w:sdtContent>
                </w:sdt>
              </w:sdtContent>
            </w:sdt>
            <w:sdt>
              <w:sdtPr>
                <w:alias w:val="2 str. 8 d."/>
                <w:tag w:val="part_351fa35a5318432db5b991af693cc242"/>
                <w:lock w:val="sdtLocked"/>
                <w:richText/>
              </w:sdtPr>
              <w:sdtContent>
                <w:p>
                  <w:pPr>
                    <w:spacing w:line="360" w:lineRule="auto"/>
                    <w:ind w:firstLine="720"/>
                    <w:jc w:val="both"/>
                    <w:rPr>
                      <w:szCs w:val="24"/>
                    </w:rPr>
                  </w:pPr>
                  <w:sdt>
                    <w:sdtPr>
                      <w:alias w:val="Numeris"/>
                      <w:tag w:val="nr_351fa35a5318432db5b991af693cc242"/>
                      <w:lock w:val="sdtLocked"/>
                      <w:richText/>
                    </w:sdtPr>
                    <w:sdtContent>
                      <w:r>
                        <w:rPr>
                          <w:bCs/>
                          <w:szCs w:val="24"/>
                        </w:rPr>
                        <w:t>8</w:t>
                      </w:r>
                    </w:sdtContent>
                  </w:sdt>
                  <w:r>
                    <w:rPr>
                      <w:bCs/>
                      <w:szCs w:val="24"/>
                    </w:rPr>
                    <w:t xml:space="preserve">. </w:t>
                  </w:r>
                  <w:r>
                    <w:rPr>
                      <w:szCs w:val="24"/>
                    </w:rPr>
                    <w:t>Pakeisti 4 straipsnio 9 dalį ir ją išdėstyti taip:</w:t>
                  </w:r>
                </w:p>
                <w:sdt>
                  <w:sdtPr>
                    <w:alias w:val="citata"/>
                    <w:tag w:val="part_8feff494827145ec8914c103d818069f"/>
                    <w:lock w:val="sdtLocked"/>
                    <w:richText/>
                  </w:sdtPr>
                  <w:sdtContent>
                    <w:sdt>
                      <w:sdtPr>
                        <w:alias w:val="9 d."/>
                        <w:tag w:val="part_7d115dbc4bcf43688b1877519f6e9efe"/>
                        <w:lock w:val="sdtLocked"/>
                        <w:richText/>
                      </w:sdtPr>
                      <w:sdtContent>
                        <w:p>
                          <w:pPr>
                            <w:spacing w:line="360" w:lineRule="auto"/>
                            <w:ind w:firstLine="720"/>
                            <w:jc w:val="both"/>
                            <w:rPr>
                              <w:szCs w:val="24"/>
                            </w:rPr>
                          </w:pPr>
                          <w:r>
                            <w:rPr>
                              <w:szCs w:val="24"/>
                            </w:rPr>
                            <w:t>„</w:t>
                          </w:r>
                          <w:sdt>
                            <w:sdtPr>
                              <w:alias w:val="Numeris"/>
                              <w:tag w:val="nr_7d115dbc4bcf43688b1877519f6e9efe"/>
                              <w:lock w:val="sdtLocked"/>
                              <w:richText/>
                            </w:sdtPr>
                            <w:sdtContent>
                              <w:r>
                                <w:rPr>
                                  <w:szCs w:val="24"/>
                                </w:rPr>
                                <w:t>9</w:t>
                              </w:r>
                            </w:sdtContent>
                          </w:sdt>
                          <w:r>
                            <w:rPr>
                              <w:szCs w:val="24"/>
                            </w:rPr>
                            <w:t xml:space="preserve">. Finansinių nusikaltimų tyrimo tarnyba </w:t>
                          </w:r>
                          <w:r>
                            <w:rPr>
                              <w:bCs/>
                              <w:szCs w:val="24"/>
                            </w:rPr>
                            <w:t xml:space="preserve">nustato </w:t>
                          </w:r>
                          <w:r>
                            <w:rPr>
                              <w:szCs w:val="24"/>
                            </w:rPr>
                            <w:t>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w:t>
                          </w:r>
                        </w:p>
                      </w:sdtContent>
                    </w:sdt>
                  </w:sdtContent>
                </w:sdt>
              </w:sdtContent>
            </w:sdt>
          </w:sdtContent>
        </w:sdt>
        <w:sdt>
          <w:sdtPr>
            <w:alias w:val="3 str."/>
            <w:tag w:val="part_5a197d82c63141d0bab2b827c7e15198"/>
            <w:lock w:val="sdtLocked"/>
            <w:richText/>
          </w:sdtPr>
          <w:sdtContent>
            <w:p>
              <w:pPr>
                <w:spacing w:line="360" w:lineRule="auto"/>
                <w:ind w:firstLine="720"/>
                <w:jc w:val="both"/>
                <w:rPr>
                  <w:b/>
                  <w:szCs w:val="24"/>
                </w:rPr>
              </w:pPr>
              <w:sdt>
                <w:sdtPr>
                  <w:alias w:val="Numeris"/>
                  <w:tag w:val="nr_5a197d82c63141d0bab2b827c7e15198"/>
                  <w:lock w:val="sdtLocked"/>
                  <w:richText/>
                </w:sdtPr>
                <w:sdtContent>
                  <w:r>
                    <w:rPr>
                      <w:b/>
                      <w:szCs w:val="24"/>
                    </w:rPr>
                    <w:t>3</w:t>
                  </w:r>
                </w:sdtContent>
              </w:sdt>
              <w:r>
                <w:rPr>
                  <w:b/>
                  <w:szCs w:val="24"/>
                </w:rPr>
                <w:t xml:space="preserve"> straipsnis. </w:t>
              </w:r>
              <w:sdt>
                <w:sdtPr>
                  <w:alias w:val="Pavadinimas"/>
                  <w:tag w:val="title_5a197d82c63141d0bab2b827c7e15198"/>
                  <w:lock w:val="sdtLocked"/>
                  <w:richText/>
                </w:sdtPr>
                <w:sdtContent>
                  <w:r>
                    <w:rPr>
                      <w:b/>
                      <w:szCs w:val="24"/>
                    </w:rPr>
                    <w:t>7 straipsnio pakeitimas</w:t>
                  </w:r>
                </w:sdtContent>
              </w:sdt>
            </w:p>
            <w:sdt>
              <w:sdtPr>
                <w:alias w:val="3 str. 1 d."/>
                <w:tag w:val="part_a466e8405b624e17a054e74f68e648ef"/>
                <w:lock w:val="sdtLocked"/>
                <w:richText/>
              </w:sdtPr>
              <w:sdtContent>
                <w:p>
                  <w:pPr>
                    <w:spacing w:line="360" w:lineRule="auto"/>
                    <w:ind w:firstLine="720"/>
                    <w:jc w:val="both"/>
                    <w:rPr>
                      <w:szCs w:val="24"/>
                    </w:rPr>
                  </w:pPr>
                  <w:sdt>
                    <w:sdtPr>
                      <w:alias w:val="Numeris"/>
                      <w:tag w:val="nr_a466e8405b624e17a054e74f68e648ef"/>
                      <w:lock w:val="sdtLocked"/>
                      <w:richText/>
                    </w:sdtPr>
                    <w:sdtContent>
                      <w:r>
                        <w:rPr>
                          <w:szCs w:val="24"/>
                          <w:lang w:eastAsia="lt-LT"/>
                        </w:rPr>
                        <w:t>1</w:t>
                      </w:r>
                    </w:sdtContent>
                  </w:sdt>
                  <w:r>
                    <w:rPr>
                      <w:szCs w:val="24"/>
                      <w:lang w:eastAsia="lt-LT"/>
                    </w:rPr>
                    <w:t>.</w:t>
                  </w:r>
                  <w:r>
                    <w:rPr>
                      <w:szCs w:val="24"/>
                    </w:rPr>
                    <w:t xml:space="preserve"> Pakeisti 7 straipsnio 1 punktą ir jį išdėstyti taip:</w:t>
                  </w:r>
                </w:p>
                <w:sdt>
                  <w:sdtPr>
                    <w:alias w:val="citata"/>
                    <w:tag w:val="part_6b6bf866523949979554081f72841d6a"/>
                    <w:lock w:val="sdtLocked"/>
                    <w:richText/>
                  </w:sdtPr>
                  <w:sdtContent>
                    <w:sdt>
                      <w:sdtPr>
                        <w:alias w:val="1 p."/>
                        <w:tag w:val="part_03cda323bf5a48bba5bc828d1e401023"/>
                        <w:lock w:val="sdtLocked"/>
                        <w:richText/>
                      </w:sdtPr>
                      <w:sdtContent>
                        <w:p>
                          <w:pPr>
                            <w:spacing w:line="360" w:lineRule="auto"/>
                            <w:ind w:firstLine="720"/>
                            <w:jc w:val="both"/>
                            <w:rPr>
                              <w:szCs w:val="24"/>
                            </w:rPr>
                          </w:pPr>
                          <w:r>
                            <w:rPr>
                              <w:szCs w:val="24"/>
                            </w:rPr>
                            <w:t>„</w:t>
                          </w:r>
                          <w:sdt>
                            <w:sdtPr>
                              <w:alias w:val="Numeris"/>
                              <w:tag w:val="nr_03cda323bf5a48bba5bc828d1e401023"/>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operacijas virtualiąja valiuta ir sandorius, kitą informaciją, reikalingą šio įstatymo nustatytoms funkcijoms ir uždaviniams vykdyti;“.</w:t>
                          </w:r>
                        </w:p>
                      </w:sdtContent>
                    </w:sdt>
                  </w:sdtContent>
                </w:sdt>
              </w:sdtContent>
            </w:sdt>
            <w:sdt>
              <w:sdtPr>
                <w:alias w:val="3 str. 2 d."/>
                <w:tag w:val="part_0477dc06c04a4217bbd7b6210ed822a4"/>
                <w:lock w:val="sdtLocked"/>
                <w:richText/>
              </w:sdtPr>
              <w:sdtContent>
                <w:p>
                  <w:pPr>
                    <w:spacing w:line="360" w:lineRule="auto"/>
                    <w:ind w:firstLine="720"/>
                    <w:jc w:val="both"/>
                    <w:rPr>
                      <w:szCs w:val="24"/>
                    </w:rPr>
                  </w:pPr>
                  <w:sdt>
                    <w:sdtPr>
                      <w:alias w:val="Numeris"/>
                      <w:tag w:val="nr_0477dc06c04a4217bbd7b6210ed822a4"/>
                      <w:lock w:val="sdtLocked"/>
                      <w:richText/>
                    </w:sdtPr>
                    <w:sdtContent>
                      <w:r>
                        <w:rPr>
                          <w:szCs w:val="24"/>
                          <w:lang w:eastAsia="lt-LT"/>
                        </w:rPr>
                        <w:t>2</w:t>
                      </w:r>
                    </w:sdtContent>
                  </w:sdt>
                  <w:r>
                    <w:rPr>
                      <w:szCs w:val="24"/>
                      <w:lang w:eastAsia="lt-LT"/>
                    </w:rPr>
                    <w:t xml:space="preserve">. </w:t>
                  </w:r>
                  <w:r>
                    <w:rPr>
                      <w:szCs w:val="24"/>
                    </w:rPr>
                    <w:t>Pakeisti 7 straipsnio 1 punktą ir jį išdėstyti taip:</w:t>
                  </w:r>
                </w:p>
                <w:sdt>
                  <w:sdtPr>
                    <w:alias w:val="citata"/>
                    <w:tag w:val="part_eb5e6d79d5c640f6b25c4f5e852cfe42"/>
                    <w:lock w:val="sdtLocked"/>
                    <w:richText/>
                  </w:sdtPr>
                  <w:sdtContent>
                    <w:sdt>
                      <w:sdtPr>
                        <w:alias w:val="1 p."/>
                        <w:tag w:val="part_531361a085574ca5957682715446567b"/>
                        <w:lock w:val="sdtLocked"/>
                        <w:richText/>
                      </w:sdtPr>
                      <w:sdtContent>
                        <w:p>
                          <w:pPr>
                            <w:spacing w:line="360" w:lineRule="auto"/>
                            <w:ind w:firstLine="720"/>
                            <w:jc w:val="both"/>
                            <w:rPr>
                              <w:szCs w:val="24"/>
                            </w:rPr>
                          </w:pPr>
                          <w:r>
                            <w:rPr>
                              <w:szCs w:val="24"/>
                            </w:rPr>
                            <w:t>„</w:t>
                          </w:r>
                          <w:sdt>
                            <w:sdtPr>
                              <w:alias w:val="Numeris"/>
                              <w:tag w:val="nr_531361a085574ca5957682715446567b"/>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arba operacijas virtualiąja valiuta ar sandorius, kitą informaciją, reikalingą šio įstatymo nustatytoms funkcijoms ir uždaviniams vykdyti;“.</w:t>
                          </w:r>
                        </w:p>
                      </w:sdtContent>
                    </w:sdt>
                  </w:sdtContent>
                </w:sdt>
              </w:sdtContent>
            </w:sdt>
            <w:sdt>
              <w:sdtPr>
                <w:alias w:val="3 str. 3 d."/>
                <w:tag w:val="part_302132c0e302424ab7056201d59c9a33"/>
                <w:lock w:val="sdtLocked"/>
                <w:richText/>
              </w:sdtPr>
              <w:sdtContent>
                <w:p>
                  <w:pPr>
                    <w:spacing w:line="360" w:lineRule="auto"/>
                    <w:ind w:firstLine="720"/>
                    <w:jc w:val="both"/>
                    <w:rPr>
                      <w:szCs w:val="24"/>
                    </w:rPr>
                  </w:pPr>
                  <w:sdt>
                    <w:sdtPr>
                      <w:alias w:val="Numeris"/>
                      <w:tag w:val="nr_302132c0e302424ab7056201d59c9a33"/>
                      <w:lock w:val="sdtLocked"/>
                      <w:richText/>
                    </w:sdtPr>
                    <w:sdtContent>
                      <w:r>
                        <w:rPr>
                          <w:szCs w:val="24"/>
                        </w:rPr>
                        <w:t>3</w:t>
                      </w:r>
                    </w:sdtContent>
                  </w:sdt>
                  <w:r>
                    <w:rPr>
                      <w:szCs w:val="24"/>
                    </w:rPr>
                    <w:t>. Pakeisti 7 straipsnio 1 punktą ir jį išdėstyti taip:</w:t>
                  </w:r>
                </w:p>
                <w:sdt>
                  <w:sdtPr>
                    <w:alias w:val="citata"/>
                    <w:tag w:val="part_7f1d85b9f85d40bf99b1ed35ad6861fb"/>
                    <w:lock w:val="sdtLocked"/>
                    <w:richText/>
                  </w:sdtPr>
                  <w:sdtContent>
                    <w:sdt>
                      <w:sdtPr>
                        <w:alias w:val="1 p."/>
                        <w:tag w:val="part_c466ec7d5aba478a8127c3406ea9eea2"/>
                        <w:lock w:val="sdtLocked"/>
                        <w:richText/>
                      </w:sdtPr>
                      <w:sdtContent>
                        <w:p>
                          <w:pPr>
                            <w:spacing w:line="360" w:lineRule="auto"/>
                            <w:ind w:firstLine="720"/>
                            <w:jc w:val="both"/>
                            <w:rPr>
                              <w:szCs w:val="24"/>
                            </w:rPr>
                          </w:pPr>
                          <w:r>
                            <w:rPr>
                              <w:szCs w:val="24"/>
                            </w:rPr>
                            <w:t>„</w:t>
                          </w:r>
                          <w:sdt>
                            <w:sdtPr>
                              <w:alias w:val="Numeris"/>
                              <w:tag w:val="nr_c466ec7d5aba478a8127c3406ea9eea2"/>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sandorius arba kriptoturto operacijas ar sandorius, kitą informaciją, reikalingą šio įstatymo nustatytoms funkcijoms ir uždaviniams vykdyti;“.</w:t>
                          </w:r>
                        </w:p>
                      </w:sdtContent>
                    </w:sdt>
                  </w:sdtContent>
                </w:sdt>
              </w:sdtContent>
            </w:sdt>
          </w:sdtContent>
        </w:sdt>
        <w:sdt>
          <w:sdtPr>
            <w:alias w:val="4 str."/>
            <w:tag w:val="part_bbe30046548d4b15b25bd80952a9f16e"/>
            <w:lock w:val="sdtLocked"/>
            <w:richText/>
          </w:sdtPr>
          <w:sdtContent>
            <w:p>
              <w:pPr>
                <w:spacing w:line="360" w:lineRule="auto"/>
                <w:ind w:firstLine="720"/>
                <w:jc w:val="both"/>
                <w:rPr>
                  <w:b/>
                  <w:szCs w:val="24"/>
                </w:rPr>
              </w:pPr>
              <w:sdt>
                <w:sdtPr>
                  <w:alias w:val="Numeris"/>
                  <w:tag w:val="nr_bbe30046548d4b15b25bd80952a9f16e"/>
                  <w:lock w:val="sdtLocked"/>
                  <w:richText/>
                </w:sdtPr>
                <w:sdtContent>
                  <w:r>
                    <w:rPr>
                      <w:b/>
                      <w:szCs w:val="24"/>
                    </w:rPr>
                    <w:t>4</w:t>
                  </w:r>
                </w:sdtContent>
              </w:sdt>
              <w:r>
                <w:rPr>
                  <w:b/>
                  <w:szCs w:val="24"/>
                </w:rPr>
                <w:t xml:space="preserve"> straipsnis. </w:t>
              </w:r>
              <w:sdt>
                <w:sdtPr>
                  <w:alias w:val="Pavadinimas"/>
                  <w:tag w:val="title_bbe30046548d4b15b25bd80952a9f16e"/>
                  <w:lock w:val="sdtLocked"/>
                  <w:richText/>
                </w:sdtPr>
                <w:sdtContent>
                  <w:r>
                    <w:rPr>
                      <w:b/>
                      <w:szCs w:val="24"/>
                    </w:rPr>
                    <w:t>9 straipsnio pakeitimas</w:t>
                  </w:r>
                </w:sdtContent>
              </w:sdt>
            </w:p>
            <w:sdt>
              <w:sdtPr>
                <w:alias w:val="4 str. 1 d."/>
                <w:tag w:val="part_132c0e76300d4ec8b84e562dfa8a017c"/>
                <w:lock w:val="sdtLocked"/>
                <w:richText/>
              </w:sdtPr>
              <w:sdtContent>
                <w:p>
                  <w:pPr>
                    <w:spacing w:line="360" w:lineRule="auto"/>
                    <w:ind w:firstLine="720"/>
                    <w:jc w:val="both"/>
                    <w:rPr>
                      <w:szCs w:val="24"/>
                    </w:rPr>
                  </w:pPr>
                  <w:sdt>
                    <w:sdtPr>
                      <w:alias w:val="Numeris"/>
                      <w:tag w:val="nr_132c0e76300d4ec8b84e562dfa8a017c"/>
                      <w:lock w:val="sdtLocked"/>
                      <w:richText/>
                    </w:sdtPr>
                    <w:sdtContent>
                      <w:r>
                        <w:rPr>
                          <w:szCs w:val="24"/>
                          <w:lang w:eastAsia="lt-LT"/>
                        </w:rPr>
                        <w:t>1</w:t>
                      </w:r>
                    </w:sdtContent>
                  </w:sdt>
                  <w:r>
                    <w:rPr>
                      <w:szCs w:val="24"/>
                      <w:lang w:eastAsia="lt-LT"/>
                    </w:rPr>
                    <w:t>.</w:t>
                  </w:r>
                  <w:r>
                    <w:rPr>
                      <w:szCs w:val="24"/>
                    </w:rPr>
                    <w:t xml:space="preserve"> Pakeisti 9 straipsnio 1 dalies 5 punktą ir jį išdėstyti taip:</w:t>
                  </w:r>
                </w:p>
                <w:sdt>
                  <w:sdtPr>
                    <w:alias w:val="citata"/>
                    <w:tag w:val="part_f33f65b6c2bd4ee6a443f4f2648567ab"/>
                    <w:lock w:val="sdtLocked"/>
                    <w:richText/>
                  </w:sdtPr>
                  <w:sdtContent>
                    <w:sdt>
                      <w:sdtPr>
                        <w:alias w:val="5 p."/>
                        <w:tag w:val="part_af7ba7d0d8a34f8bb83d8e9ad4c3ddd4"/>
                        <w:lock w:val="sdtLocked"/>
                        <w:richText/>
                      </w:sdtPr>
                      <w:sdtContent>
                        <w:p>
                          <w:pPr>
                            <w:spacing w:line="360" w:lineRule="auto"/>
                            <w:ind w:firstLine="720"/>
                            <w:jc w:val="both"/>
                            <w:rPr>
                              <w:szCs w:val="24"/>
                            </w:rPr>
                          </w:pPr>
                          <w:r>
                            <w:rPr>
                              <w:szCs w:val="24"/>
                            </w:rPr>
                            <w:t>„</w:t>
                          </w:r>
                          <w:sdt>
                            <w:sdtPr>
                              <w:alias w:val="Numeris"/>
                              <w:tag w:val="nr_af7ba7d0d8a34f8bb83d8e9ad4c3ddd4"/>
                              <w:lock w:val="sdtLocked"/>
                              <w:richText/>
                            </w:sdtPr>
                            <w:sdtContent>
                              <w:r>
                                <w:rPr>
                                  <w:szCs w:val="24"/>
                                </w:rPr>
                                <w:t>5</w:t>
                              </w:r>
                            </w:sdtContent>
                          </w:sdt>
                          <w:r>
                            <w:rPr>
                              <w:szCs w:val="24"/>
                            </w:rPr>
                            <w:t xml:space="preserve">) vykdydami ir priimdami pinigų pervedimus – vadovaudamiesi Reglamento </w:t>
                          </w:r>
                          <w:hyperlink r:id="rId28" w:tgtFrame="_blank" w:history="1">
                            <w:r>
                              <w:rPr>
                                <w:color w:val="0000FF" w:themeColor="hyperlink"/>
                                <w:szCs w:val="24"/>
                                <w:u w:val="single"/>
                              </w:rPr>
                              <w:t>(ES) 2023/1113</w:t>
                            </w:r>
                          </w:hyperlink>
                          <w:r>
                            <w:rPr>
                              <w:szCs w:val="24"/>
                            </w:rPr>
                            <w:t xml:space="preserve"> nuostatomis;“.</w:t>
                          </w:r>
                        </w:p>
                      </w:sdtContent>
                    </w:sdt>
                  </w:sdtContent>
                </w:sdt>
              </w:sdtContent>
            </w:sdt>
            <w:sdt>
              <w:sdtPr>
                <w:alias w:val="4 str. 2 d."/>
                <w:tag w:val="part_52cd6d4561ca4f6e8a7a6fd0bbc6b10b"/>
                <w:lock w:val="sdtLocked"/>
                <w:richText/>
              </w:sdtPr>
              <w:sdtContent>
                <w:p>
                  <w:pPr>
                    <w:spacing w:line="360" w:lineRule="auto"/>
                    <w:ind w:firstLine="720"/>
                    <w:jc w:val="both"/>
                    <w:rPr>
                      <w:szCs w:val="24"/>
                    </w:rPr>
                  </w:pPr>
                  <w:sdt>
                    <w:sdtPr>
                      <w:alias w:val="Numeris"/>
                      <w:tag w:val="nr_52cd6d4561ca4f6e8a7a6fd0bbc6b10b"/>
                      <w:lock w:val="sdtLocked"/>
                      <w:richText/>
                    </w:sdtPr>
                    <w:sdtContent>
                      <w:r>
                        <w:rPr>
                          <w:szCs w:val="24"/>
                          <w:lang w:eastAsia="lt-LT"/>
                        </w:rPr>
                        <w:t>2</w:t>
                      </w:r>
                    </w:sdtContent>
                  </w:sdt>
                  <w:r>
                    <w:rPr>
                      <w:szCs w:val="24"/>
                      <w:lang w:eastAsia="lt-LT"/>
                    </w:rPr>
                    <w:t xml:space="preserve">. </w:t>
                  </w:r>
                  <w:r>
                    <w:rPr>
                      <w:szCs w:val="24"/>
                    </w:rPr>
                    <w:t>Pripažinti netekusiu galios 9 straipsnio 1 dalies 6 punktą.</w:t>
                  </w:r>
                </w:p>
              </w:sdtContent>
            </w:sdt>
            <w:sdt>
              <w:sdtPr>
                <w:alias w:val="4 str. 3 d."/>
                <w:tag w:val="part_2db2dd07419b4229a89486e6b7415a7a"/>
                <w:lock w:val="sdtLocked"/>
                <w:richText/>
              </w:sdtPr>
              <w:sdtContent>
                <w:p>
                  <w:pPr>
                    <w:spacing w:line="360" w:lineRule="auto"/>
                    <w:ind w:firstLine="720"/>
                    <w:jc w:val="both"/>
                    <w:rPr>
                      <w:szCs w:val="24"/>
                    </w:rPr>
                  </w:pPr>
                  <w:sdt>
                    <w:sdtPr>
                      <w:alias w:val="Numeris"/>
                      <w:tag w:val="nr_2db2dd07419b4229a89486e6b7415a7a"/>
                      <w:lock w:val="sdtLocked"/>
                      <w:richText/>
                    </w:sdtPr>
                    <w:sdtContent>
                      <w:r>
                        <w:rPr>
                          <w:szCs w:val="24"/>
                          <w:lang w:eastAsia="lt-LT"/>
                        </w:rPr>
                        <w:t>3</w:t>
                      </w:r>
                    </w:sdtContent>
                  </w:sdt>
                  <w:r>
                    <w:rPr>
                      <w:szCs w:val="24"/>
                      <w:lang w:eastAsia="lt-LT"/>
                    </w:rPr>
                    <w:t xml:space="preserve">. </w:t>
                  </w:r>
                  <w:r>
                    <w:rPr>
                      <w:szCs w:val="24"/>
                    </w:rPr>
                    <w:t xml:space="preserve">Pripažinti netekusiu galios 9 straipsnio 11 dalies 9 punktą. </w:t>
                  </w:r>
                </w:p>
              </w:sdtContent>
            </w:sdt>
            <w:sdt>
              <w:sdtPr>
                <w:alias w:val="4 str. 4 d."/>
                <w:tag w:val="part_db45f804a72444b2b8f3748d8ad58bfe"/>
                <w:lock w:val="sdtLocked"/>
                <w:richText/>
              </w:sdtPr>
              <w:sdtContent>
                <w:p>
                  <w:pPr>
                    <w:spacing w:line="360" w:lineRule="auto"/>
                    <w:ind w:firstLine="720"/>
                    <w:jc w:val="both"/>
                    <w:rPr>
                      <w:szCs w:val="24"/>
                    </w:rPr>
                  </w:pPr>
                  <w:sdt>
                    <w:sdtPr>
                      <w:alias w:val="Numeris"/>
                      <w:tag w:val="nr_db45f804a72444b2b8f3748d8ad58bfe"/>
                      <w:lock w:val="sdtLocked"/>
                      <w:richText/>
                    </w:sdtPr>
                    <w:sdtContent>
                      <w:r>
                        <w:rPr>
                          <w:szCs w:val="24"/>
                        </w:rPr>
                        <w:t>4</w:t>
                      </w:r>
                    </w:sdtContent>
                  </w:sdt>
                  <w:r>
                    <w:rPr>
                      <w:szCs w:val="24"/>
                    </w:rPr>
                    <w:t>. Pripažinti netekusiu galios 9 straipsnio 11 dalies 10 punktą.</w:t>
                  </w:r>
                </w:p>
              </w:sdtContent>
            </w:sdt>
            <w:sdt>
              <w:sdtPr>
                <w:alias w:val="4 str. 5 d."/>
                <w:tag w:val="part_2bb6a365a5cd4db9be6bc063610d4384"/>
                <w:lock w:val="sdtLocked"/>
                <w:richText/>
              </w:sdtPr>
              <w:sdtContent>
                <w:p>
                  <w:pPr>
                    <w:spacing w:line="360" w:lineRule="auto"/>
                    <w:ind w:firstLine="720"/>
                    <w:jc w:val="both"/>
                    <w:rPr>
                      <w:szCs w:val="24"/>
                    </w:rPr>
                  </w:pPr>
                  <w:sdt>
                    <w:sdtPr>
                      <w:alias w:val="Numeris"/>
                      <w:tag w:val="nr_2bb6a365a5cd4db9be6bc063610d4384"/>
                      <w:lock w:val="sdtLocked"/>
                      <w:richText/>
                    </w:sdtPr>
                    <w:sdtContent>
                      <w:r>
                        <w:rPr>
                          <w:szCs w:val="24"/>
                        </w:rPr>
                        <w:t>5</w:t>
                      </w:r>
                    </w:sdtContent>
                  </w:sdt>
                  <w:r>
                    <w:rPr>
                      <w:szCs w:val="24"/>
                    </w:rPr>
                    <w:t>. Pakeisti 9 straipsnio 21</w:t>
                  </w:r>
                  <w:r>
                    <w:rPr>
                      <w:szCs w:val="24"/>
                      <w:vertAlign w:val="superscript"/>
                    </w:rPr>
                    <w:t>1</w:t>
                  </w:r>
                  <w:r>
                    <w:rPr>
                      <w:szCs w:val="24"/>
                    </w:rPr>
                    <w:t xml:space="preserve"> dalį ir ją išdėstyti taip:</w:t>
                  </w:r>
                </w:p>
                <w:sdt>
                  <w:sdtPr>
                    <w:alias w:val="citata"/>
                    <w:tag w:val="part_f817f79a6958471fa5540b6e6a2e173d"/>
                    <w:lock w:val="sdtLocked"/>
                    <w:richText/>
                  </w:sdtPr>
                  <w:sdtContent>
                    <w:sdt>
                      <w:sdtPr>
                        <w:alias w:val="21-1 d."/>
                        <w:tag w:val="part_21a09ec77e484828bdbcf1e500a5e6ab"/>
                        <w:lock w:val="sdtLocked"/>
                        <w:richText/>
                      </w:sdtPr>
                      <w:sdtContent>
                        <w:p>
                          <w:pPr>
                            <w:spacing w:line="360" w:lineRule="auto"/>
                            <w:ind w:firstLine="720"/>
                            <w:jc w:val="both"/>
                            <w:rPr>
                              <w:szCs w:val="24"/>
                            </w:rPr>
                          </w:pPr>
                          <w:r>
                            <w:rPr>
                              <w:szCs w:val="24"/>
                            </w:rPr>
                            <w:t>„</w:t>
                          </w:r>
                          <w:sdt>
                            <w:sdtPr>
                              <w:alias w:val="Numeris"/>
                              <w:tag w:val="nr_21a09ec77e484828bdbcf1e500a5e6ab"/>
                              <w:lock w:val="sdtLocked"/>
                              <w:richText/>
                            </w:sdtPr>
                            <w:sdtContent>
                              <w:r>
                                <w:rPr>
                                  <w:szCs w:val="24"/>
                                </w:rPr>
                                <w:t>21</w:t>
                              </w:r>
                              <w:r>
                                <w:rPr>
                                  <w:szCs w:val="24"/>
                                  <w:vertAlign w:val="superscript"/>
                                </w:rPr>
                                <w:t>1</w:t>
                              </w:r>
                            </w:sdtContent>
                          </w:sdt>
                          <w:r>
                            <w:rPr>
                              <w:szCs w:val="24"/>
                            </w:rPr>
                            <w:t>. Virtualiųjų valiutų keityklos operatoriui, depozitinių virtualiųjų valiutų piniginių operatoriui</w:t>
                          </w:r>
                          <w:r>
                            <w:rPr>
                              <w:b/>
                              <w:szCs w:val="24"/>
                            </w:rPr>
                            <w:t xml:space="preserve"> </w:t>
                          </w:r>
                          <w:r>
                            <w:rPr>
                              <w:bCs/>
                              <w:szCs w:val="24"/>
                            </w:rPr>
                            <w:t>ir kriptoturto paslaugų teikėjui draudžiam</w:t>
                          </w:r>
                          <w:r>
                            <w:rPr>
                              <w:szCs w:val="24"/>
                            </w:rPr>
                            <w:t>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p>
                      </w:sdtContent>
                    </w:sdt>
                  </w:sdtContent>
                </w:sdt>
              </w:sdtContent>
            </w:sdt>
            <w:sdt>
              <w:sdtPr>
                <w:alias w:val="4 str. 6 d."/>
                <w:tag w:val="part_2304169f87c64ba59c5ee99c74fae0bc"/>
                <w:lock w:val="sdtLocked"/>
                <w:richText/>
              </w:sdtPr>
              <w:sdtContent>
                <w:p>
                  <w:pPr>
                    <w:spacing w:line="360" w:lineRule="auto"/>
                    <w:ind w:firstLine="720"/>
                    <w:jc w:val="both"/>
                    <w:rPr>
                      <w:szCs w:val="24"/>
                    </w:rPr>
                  </w:pPr>
                  <w:sdt>
                    <w:sdtPr>
                      <w:alias w:val="Numeris"/>
                      <w:tag w:val="nr_2304169f87c64ba59c5ee99c74fae0bc"/>
                      <w:lock w:val="sdtLocked"/>
                      <w:richText/>
                    </w:sdtPr>
                    <w:sdtContent>
                      <w:r>
                        <w:rPr>
                          <w:szCs w:val="24"/>
                        </w:rPr>
                        <w:t>6</w:t>
                      </w:r>
                    </w:sdtContent>
                  </w:sdt>
                  <w:r>
                    <w:rPr>
                      <w:szCs w:val="24"/>
                    </w:rPr>
                    <w:t>. Pakeisti 9 straipsnio 21</w:t>
                  </w:r>
                  <w:r>
                    <w:rPr>
                      <w:szCs w:val="24"/>
                      <w:vertAlign w:val="superscript"/>
                    </w:rPr>
                    <w:t>1</w:t>
                  </w:r>
                  <w:r>
                    <w:rPr>
                      <w:szCs w:val="24"/>
                    </w:rPr>
                    <w:t xml:space="preserve"> dalį ir ją išdėstyti taip:</w:t>
                  </w:r>
                </w:p>
                <w:sdt>
                  <w:sdtPr>
                    <w:alias w:val="citata"/>
                    <w:tag w:val="part_60526e370d9f4edebf461a45d8caffc5"/>
                    <w:lock w:val="sdtLocked"/>
                    <w:richText/>
                  </w:sdtPr>
                  <w:sdtContent>
                    <w:sdt>
                      <w:sdtPr>
                        <w:alias w:val="21-1 d."/>
                        <w:tag w:val="part_4022d5164a834f71982135a71d071377"/>
                        <w:lock w:val="sdtLocked"/>
                        <w:richText/>
                      </w:sdtPr>
                      <w:sdtContent>
                        <w:p>
                          <w:pPr>
                            <w:spacing w:line="360" w:lineRule="auto"/>
                            <w:ind w:firstLine="720"/>
                            <w:jc w:val="both"/>
                            <w:rPr>
                              <w:szCs w:val="24"/>
                            </w:rPr>
                          </w:pPr>
                          <w:r>
                            <w:rPr>
                              <w:szCs w:val="24"/>
                            </w:rPr>
                            <w:t>„</w:t>
                          </w:r>
                          <w:sdt>
                            <w:sdtPr>
                              <w:alias w:val="Numeris"/>
                              <w:tag w:val="nr_4022d5164a834f71982135a71d071377"/>
                              <w:lock w:val="sdtLocked"/>
                              <w:richText/>
                            </w:sdtPr>
                            <w:sdtContent>
                              <w:r>
                                <w:rPr>
                                  <w:szCs w:val="24"/>
                                </w:rPr>
                                <w:t>21</w:t>
                              </w:r>
                              <w:r>
                                <w:rPr>
                                  <w:szCs w:val="24"/>
                                  <w:vertAlign w:val="superscript"/>
                                </w:rPr>
                                <w:t>1</w:t>
                              </w:r>
                            </w:sdtContent>
                          </w:sdt>
                          <w:r>
                            <w:rPr>
                              <w:szCs w:val="24"/>
                            </w:rPr>
                            <w:t xml:space="preserve">. </w:t>
                          </w:r>
                          <w:r>
                            <w:rPr>
                              <w:bCs/>
                              <w:szCs w:val="24"/>
                            </w:rPr>
                            <w:t xml:space="preserve">Kriptoturto </w:t>
                          </w:r>
                          <w:r>
                            <w:rPr>
                              <w:szCs w:val="24"/>
                            </w:rPr>
                            <w:t>paslaugų teikėjui draudžiama atidaryti anonimines sąskaitas ar sąskaitas akivaizdžiai fiktyviais vardais, taip pat atidaryti sąskaitas ar kitaip pradėti dalykinius santykius nepareikalavus kliento tapatybę patvirtinančių duomenų arba kilus pagrįstam įtarimui, kad kliento tapatybę patvirtinančiuose dokumentuose įrašyti duomenys yra netikri ar suklastoti.“</w:t>
                          </w:r>
                        </w:p>
                      </w:sdtContent>
                    </w:sdt>
                  </w:sdtContent>
                </w:sdt>
              </w:sdtContent>
            </w:sdt>
          </w:sdtContent>
        </w:sdt>
        <w:sdt>
          <w:sdtPr>
            <w:alias w:val="5 str."/>
            <w:tag w:val="part_f6436e25695f4422a83463a89a05d1e0"/>
            <w:lock w:val="sdtLocked"/>
            <w:richText/>
          </w:sdtPr>
          <w:sdtContent>
            <w:p>
              <w:pPr>
                <w:spacing w:line="360" w:lineRule="auto"/>
                <w:ind w:firstLine="720"/>
                <w:jc w:val="both"/>
                <w:rPr>
                  <w:b/>
                  <w:szCs w:val="24"/>
                </w:rPr>
              </w:pPr>
              <w:sdt>
                <w:sdtPr>
                  <w:alias w:val="Numeris"/>
                  <w:tag w:val="nr_f6436e25695f4422a83463a89a05d1e0"/>
                  <w:lock w:val="sdtLocked"/>
                  <w:richText/>
                </w:sdtPr>
                <w:sdtContent>
                  <w:r>
                    <w:rPr>
                      <w:b/>
                      <w:szCs w:val="24"/>
                    </w:rPr>
                    <w:t>5</w:t>
                  </w:r>
                </w:sdtContent>
              </w:sdt>
              <w:r>
                <w:rPr>
                  <w:b/>
                  <w:szCs w:val="24"/>
                </w:rPr>
                <w:t xml:space="preserve"> straipsnis. </w:t>
              </w:r>
              <w:sdt>
                <w:sdtPr>
                  <w:alias w:val="Pavadinimas"/>
                  <w:tag w:val="title_f6436e25695f4422a83463a89a05d1e0"/>
                  <w:lock w:val="sdtLocked"/>
                  <w:richText/>
                </w:sdtPr>
                <w:sdtContent>
                  <w:r>
                    <w:rPr>
                      <w:b/>
                      <w:szCs w:val="24"/>
                    </w:rPr>
                    <w:t>14 straipsnio pakeitimas</w:t>
                  </w:r>
                </w:sdtContent>
              </w:sdt>
            </w:p>
            <w:sdt>
              <w:sdtPr>
                <w:alias w:val="5 str. 1 d."/>
                <w:tag w:val="part_2d6ce928ca194c3a90569838cdbd7943"/>
                <w:lock w:val="sdtLocked"/>
                <w:richText/>
              </w:sdtPr>
              <w:sdtContent>
                <w:p>
                  <w:pPr>
                    <w:spacing w:line="360" w:lineRule="auto"/>
                    <w:ind w:firstLine="720"/>
                    <w:jc w:val="both"/>
                    <w:rPr>
                      <w:szCs w:val="24"/>
                    </w:rPr>
                  </w:pPr>
                  <w:sdt>
                    <w:sdtPr>
                      <w:alias w:val="Numeris"/>
                      <w:tag w:val="nr_2d6ce928ca194c3a90569838cdbd7943"/>
                      <w:lock w:val="sdtLocked"/>
                      <w:richText/>
                    </w:sdtPr>
                    <w:sdtContent>
                      <w:r>
                        <w:rPr>
                          <w:bCs/>
                          <w:szCs w:val="24"/>
                        </w:rPr>
                        <w:t>1</w:t>
                      </w:r>
                    </w:sdtContent>
                  </w:sdt>
                  <w:r>
                    <w:rPr>
                      <w:bCs/>
                      <w:szCs w:val="24"/>
                    </w:rPr>
                    <w:t>.</w:t>
                  </w:r>
                  <w:r>
                    <w:rPr>
                      <w:szCs w:val="24"/>
                    </w:rPr>
                    <w:t xml:space="preserve"> Papildyti 14 straipsnio 1 dalį 6 punktu:</w:t>
                  </w:r>
                </w:p>
                <w:sdt>
                  <w:sdtPr>
                    <w:alias w:val="citata"/>
                    <w:tag w:val="part_2c077ce4ef97435b9ba15688510c9c02"/>
                    <w:lock w:val="sdtLocked"/>
                    <w:richText/>
                  </w:sdtPr>
                  <w:sdtContent>
                    <w:sdt>
                      <w:sdtPr>
                        <w:alias w:val="6 p."/>
                        <w:tag w:val="part_85cb2497a3014c3abef4700ef701c014"/>
                        <w:lock w:val="sdtLocked"/>
                        <w:richText/>
                      </w:sdtPr>
                      <w:sdtContent>
                        <w:p>
                          <w:pPr>
                            <w:spacing w:line="360" w:lineRule="auto"/>
                            <w:ind w:firstLine="720"/>
                            <w:jc w:val="both"/>
                            <w:rPr>
                              <w:szCs w:val="24"/>
                            </w:rPr>
                          </w:pPr>
                          <w:r>
                            <w:rPr>
                              <w:szCs w:val="24"/>
                            </w:rPr>
                            <w:t>„</w:t>
                          </w:r>
                          <w:sdt>
                            <w:sdtPr>
                              <w:alias w:val="Numeris"/>
                              <w:tag w:val="nr_85cb2497a3014c3abef4700ef701c014"/>
                              <w:lock w:val="sdtLocked"/>
                              <w:richText/>
                            </w:sdtPr>
                            <w:sdtContent>
                              <w:r>
                                <w:rPr>
                                  <w:szCs w:val="24"/>
                                </w:rPr>
                                <w:t>6</w:t>
                              </w:r>
                            </w:sdtContent>
                          </w:sdt>
                          <w:r>
                            <w:rPr>
                              <w:szCs w:val="24"/>
                            </w:rPr>
                            <w:t xml:space="preserve">) kai pradedami tarptautiniai korespondentiniai santykiai, apimantys kriptoturto paslaugas, kaip apibrėžta Reglamento </w:t>
                          </w:r>
                          <w:hyperlink r:id="rId29" w:tgtFrame="_blank" w:history="1">
                            <w:r>
                              <w:rPr>
                                <w:color w:val="0000FF" w:themeColor="hyperlink"/>
                                <w:szCs w:val="24"/>
                                <w:u w:val="single"/>
                              </w:rPr>
                              <w:t>(ES) 2023/1114</w:t>
                            </w:r>
                          </w:hyperlink>
                          <w:r>
                            <w:rPr>
                              <w:szCs w:val="24"/>
                            </w:rPr>
                            <w:t xml:space="preserve"> 3 straipsnio 1 dalies 16 punkte, išskyrus šio punkto h papunktyje nurodytą paslaugą, su Europos Sąjungoje neįsisteigusiu ir panašias paslaugas, įskaitant Reglamento </w:t>
                          </w:r>
                          <w:hyperlink r:id="rId30" w:tgtFrame="_blank" w:history="1">
                            <w:r>
                              <w:rPr>
                                <w:color w:val="0000FF" w:themeColor="hyperlink"/>
                                <w:szCs w:val="24"/>
                                <w:u w:val="single"/>
                              </w:rPr>
                              <w:t>(ES) 2023/1114</w:t>
                            </w:r>
                          </w:hyperlink>
                          <w:r>
                            <w:rPr>
                              <w:szCs w:val="24"/>
                            </w:rPr>
                            <w:t xml:space="preserve"> 3 straipsnio 1 dalies 16 punkto j papunktyje nurodytą paslaugą, teikiančiu subjektu respondentu.“</w:t>
                          </w:r>
                        </w:p>
                      </w:sdtContent>
                    </w:sdt>
                  </w:sdtContent>
                </w:sdt>
              </w:sdtContent>
            </w:sdt>
            <w:sdt>
              <w:sdtPr>
                <w:alias w:val="5 str. 2 d."/>
                <w:tag w:val="part_cec77ca1f7834552989a7c93c5e983c4"/>
                <w:lock w:val="sdtLocked"/>
                <w:richText/>
              </w:sdtPr>
              <w:sdtContent>
                <w:p>
                  <w:pPr>
                    <w:spacing w:line="360" w:lineRule="auto"/>
                    <w:ind w:firstLine="720"/>
                    <w:jc w:val="both"/>
                    <w:rPr>
                      <w:szCs w:val="24"/>
                    </w:rPr>
                  </w:pPr>
                  <w:sdt>
                    <w:sdtPr>
                      <w:alias w:val="Numeris"/>
                      <w:tag w:val="nr_cec77ca1f7834552989a7c93c5e983c4"/>
                      <w:lock w:val="sdtLocked"/>
                      <w:richText/>
                    </w:sdtPr>
                    <w:sdtContent>
                      <w:r>
                        <w:rPr>
                          <w:szCs w:val="24"/>
                        </w:rPr>
                        <w:t>2</w:t>
                      </w:r>
                    </w:sdtContent>
                  </w:sdt>
                  <w:r>
                    <w:rPr>
                      <w:szCs w:val="24"/>
                    </w:rPr>
                    <w:t>. Papildyti 14 straipsnį 2</w:t>
                  </w:r>
                  <w:r>
                    <w:rPr>
                      <w:szCs w:val="24"/>
                      <w:vertAlign w:val="superscript"/>
                    </w:rPr>
                    <w:t>1</w:t>
                  </w:r>
                  <w:r>
                    <w:rPr>
                      <w:szCs w:val="24"/>
                    </w:rPr>
                    <w:t xml:space="preserve"> dalimi:</w:t>
                  </w:r>
                </w:p>
                <w:sdt>
                  <w:sdtPr>
                    <w:alias w:val="citata"/>
                    <w:tag w:val="part_9172c2f2d92d4c8891c4bc124f867231"/>
                    <w:lock w:val="sdtLocked"/>
                    <w:richText/>
                  </w:sdtPr>
                  <w:sdtContent>
                    <w:sdt>
                      <w:sdtPr>
                        <w:alias w:val="2-1 d."/>
                        <w:tag w:val="part_f709b01de69147e5ac89a0f18be96d05"/>
                        <w:lock w:val="sdtLocked"/>
                        <w:richText/>
                      </w:sdtPr>
                      <w:sdtContent>
                        <w:p>
                          <w:pPr>
                            <w:spacing w:line="360" w:lineRule="auto"/>
                            <w:ind w:firstLine="720"/>
                            <w:jc w:val="both"/>
                            <w:rPr>
                              <w:szCs w:val="24"/>
                            </w:rPr>
                          </w:pPr>
                          <w:r>
                            <w:rPr>
                              <w:szCs w:val="24"/>
                            </w:rPr>
                            <w:t>„</w:t>
                          </w:r>
                          <w:sdt>
                            <w:sdtPr>
                              <w:alias w:val="Numeris"/>
                              <w:tag w:val="nr_f709b01de69147e5ac89a0f18be96d05"/>
                              <w:lock w:val="sdtLocked"/>
                              <w:richText/>
                            </w:sdtPr>
                            <w:sdtContent>
                              <w:r>
                                <w:rPr>
                                  <w:szCs w:val="24"/>
                                </w:rPr>
                                <w:t>2</w:t>
                              </w:r>
                              <w:r>
                                <w:rPr>
                                  <w:szCs w:val="24"/>
                                  <w:vertAlign w:val="superscript"/>
                                </w:rPr>
                                <w:t>1</w:t>
                              </w:r>
                            </w:sdtContent>
                          </w:sdt>
                          <w:r>
                            <w:rPr>
                              <w:szCs w:val="24"/>
                            </w:rPr>
                            <w:t xml:space="preserve">. Jeigu tarptautiniai korespondentiniai santykiai apima kriptoturto paslaugas, kaip apibrėžta Reglamento </w:t>
                          </w:r>
                          <w:hyperlink r:id="rId31" w:tgtFrame="_blank" w:history="1">
                            <w:r>
                              <w:rPr>
                                <w:color w:val="0000FF" w:themeColor="hyperlink"/>
                                <w:szCs w:val="24"/>
                                <w:u w:val="single"/>
                                <w:lang w:eastAsia="lt-LT"/>
                              </w:rPr>
                              <w:t>(ES) 2023/1114</w:t>
                            </w:r>
                          </w:hyperlink>
                          <w:r>
                            <w:rPr>
                              <w:szCs w:val="24"/>
                            </w:rPr>
                            <w:t xml:space="preserve"> 3 straipsnio 1 dalies 16 punkte, išskyrus šio punkto h papunktyje nurodytą paslaugą, su Europos Sąjungoje neįsisteigusiu ir panašias paslaugas, įskaitant Reglamento </w:t>
                          </w:r>
                          <w:hyperlink r:id="rId32" w:tgtFrame="_blank" w:history="1">
                            <w:r>
                              <w:rPr>
                                <w:color w:val="0000FF" w:themeColor="hyperlink"/>
                                <w:szCs w:val="24"/>
                                <w:u w:val="single"/>
                                <w:lang w:eastAsia="lt-LT"/>
                              </w:rPr>
                              <w:t>(ES) 2023/1114</w:t>
                            </w:r>
                          </w:hyperlink>
                          <w:r>
                            <w:rPr>
                              <w:szCs w:val="24"/>
                            </w:rPr>
                            <w:t xml:space="preserve"> 3 straipsnio 1 dalies 16 punkto j papunktyje nurodytą paslaugą, teikiančiu subjektu respondentu, užmegzdami verslo santykius su tokiu subjektu, kriptoturto paslaugų teikėjai turi:</w:t>
                          </w:r>
                        </w:p>
                        <w:sdt>
                          <w:sdtPr>
                            <w:alias w:val="2-1 d. 1 p."/>
                            <w:tag w:val="part_c54d218443c94a6d904b674addb27763"/>
                            <w:lock w:val="sdtLocked"/>
                            <w:richText/>
                          </w:sdtPr>
                          <w:sdtContent>
                            <w:p>
                              <w:pPr>
                                <w:spacing w:line="360" w:lineRule="auto"/>
                                <w:ind w:firstLine="720"/>
                                <w:jc w:val="both"/>
                                <w:rPr>
                                  <w:szCs w:val="24"/>
                                </w:rPr>
                              </w:pPr>
                              <w:sdt>
                                <w:sdtPr>
                                  <w:alias w:val="Numeris"/>
                                  <w:tag w:val="nr_c54d218443c94a6d904b674addb27763"/>
                                  <w:lock w:val="sdtLocked"/>
                                  <w:richText/>
                                </w:sdtPr>
                                <w:sdtContent>
                                  <w:r>
                                    <w:rPr>
                                      <w:szCs w:val="24"/>
                                    </w:rPr>
                                    <w:t>1</w:t>
                                  </w:r>
                                </w:sdtContent>
                              </w:sdt>
                              <w:r>
                                <w:rPr>
                                  <w:szCs w:val="24"/>
                                </w:rPr>
                                <w:t>) nustatyti, ar subjektas respondentas yra licencijuotas ar registruotas;</w:t>
                              </w:r>
                            </w:p>
                          </w:sdtContent>
                        </w:sdt>
                        <w:sdt>
                          <w:sdtPr>
                            <w:alias w:val="2-1 d. 2 p."/>
                            <w:tag w:val="part_09f6f9fe4c704ccaa7181c55fd782036"/>
                            <w:lock w:val="sdtLocked"/>
                            <w:richText/>
                          </w:sdtPr>
                          <w:sdtContent>
                            <w:p>
                              <w:pPr>
                                <w:spacing w:line="360" w:lineRule="auto"/>
                                <w:ind w:firstLine="720"/>
                                <w:jc w:val="both"/>
                                <w:rPr>
                                  <w:szCs w:val="24"/>
                                </w:rPr>
                              </w:pPr>
                              <w:sdt>
                                <w:sdtPr>
                                  <w:alias w:val="Numeris"/>
                                  <w:tag w:val="nr_09f6f9fe4c704ccaa7181c55fd782036"/>
                                  <w:lock w:val="sdtLocked"/>
                                  <w:richText/>
                                </w:sdtPr>
                                <w:sdtContent>
                                  <w:r>
                                    <w:rPr>
                                      <w:szCs w:val="24"/>
                                    </w:rPr>
                                    <w:t>2</w:t>
                                  </w:r>
                                </w:sdtContent>
                              </w:sdt>
                              <w:r>
                                <w:rPr>
                                  <w:szCs w:val="24"/>
                                </w:rPr>
                                <w:t>) surinkti pakankamai informacijos apie subjektą respondentą, kad visiškai suprastų subjekto respondento veiklos pobūdį ir remdamiesi viešai prieinama informacija nustatytų subjekto respondento reputaciją bei priežiūros kokybę;</w:t>
                              </w:r>
                            </w:p>
                          </w:sdtContent>
                        </w:sdt>
                        <w:sdt>
                          <w:sdtPr>
                            <w:alias w:val="2-1 d. 3 p."/>
                            <w:tag w:val="part_1197ba401800461db43a35649899e8f3"/>
                            <w:lock w:val="sdtLocked"/>
                            <w:richText/>
                          </w:sdtPr>
                          <w:sdtContent>
                            <w:p>
                              <w:pPr>
                                <w:spacing w:line="360" w:lineRule="auto"/>
                                <w:ind w:firstLine="720"/>
                                <w:jc w:val="both"/>
                                <w:rPr>
                                  <w:szCs w:val="24"/>
                                </w:rPr>
                              </w:pPr>
                              <w:sdt>
                                <w:sdtPr>
                                  <w:alias w:val="Numeris"/>
                                  <w:tag w:val="nr_1197ba401800461db43a35649899e8f3"/>
                                  <w:lock w:val="sdtLocked"/>
                                  <w:richText/>
                                </w:sdtPr>
                                <w:sdtContent>
                                  <w:r>
                                    <w:rPr>
                                      <w:szCs w:val="24"/>
                                    </w:rPr>
                                    <w:t>3</w:t>
                                  </w:r>
                                </w:sdtContent>
                              </w:sdt>
                              <w:r>
                                <w:rPr>
                                  <w:szCs w:val="24"/>
                                </w:rPr>
                                <w:t>) įvertinti subjekto respondento taikomus pinigų plovimo ir (ar) teroristų finansavimo prevencijos kontrolės mechanizmus;</w:t>
                              </w:r>
                            </w:p>
                          </w:sdtContent>
                        </w:sdt>
                        <w:sdt>
                          <w:sdtPr>
                            <w:alias w:val="2-1 d. 4 p."/>
                            <w:tag w:val="part_b4cf728dba614fa58fa922cf1c21d4b5"/>
                            <w:lock w:val="sdtLocked"/>
                            <w:richText/>
                          </w:sdtPr>
                          <w:sdtContent>
                            <w:p>
                              <w:pPr>
                                <w:spacing w:line="360" w:lineRule="auto"/>
                                <w:ind w:firstLine="720"/>
                                <w:jc w:val="both"/>
                                <w:rPr>
                                  <w:bCs/>
                                  <w:szCs w:val="24"/>
                                </w:rPr>
                              </w:pPr>
                              <w:sdt>
                                <w:sdtPr>
                                  <w:alias w:val="Numeris"/>
                                  <w:tag w:val="nr_b4cf728dba614fa58fa922cf1c21d4b5"/>
                                  <w:lock w:val="sdtLocked"/>
                                  <w:richText/>
                                </w:sdtPr>
                                <w:sdtContent>
                                  <w:r>
                                    <w:rPr>
                                      <w:bCs/>
                                      <w:szCs w:val="24"/>
                                    </w:rPr>
                                    <w:t>4</w:t>
                                  </w:r>
                                </w:sdtContent>
                              </w:sdt>
                              <w:r>
                                <w:rPr>
                                  <w:bCs/>
                                  <w:szCs w:val="24"/>
                                </w:rPr>
                                <w:t>) prieš užmegzdami naujus tarptautinius korespondentinius santykius gauti vyresniojo vadovo pritarimą;</w:t>
                              </w:r>
                            </w:p>
                          </w:sdtContent>
                        </w:sdt>
                        <w:sdt>
                          <w:sdtPr>
                            <w:alias w:val="2-1 d. 5 p."/>
                            <w:tag w:val="part_0dba7e9377a34a8688fd5273f0903a36"/>
                            <w:lock w:val="sdtLocked"/>
                            <w:richText/>
                          </w:sdtPr>
                          <w:sdtContent>
                            <w:p>
                              <w:pPr>
                                <w:spacing w:line="360" w:lineRule="auto"/>
                                <w:ind w:firstLine="720"/>
                                <w:jc w:val="both"/>
                                <w:rPr>
                                  <w:bCs/>
                                  <w:szCs w:val="24"/>
                                </w:rPr>
                              </w:pPr>
                              <w:sdt>
                                <w:sdtPr>
                                  <w:alias w:val="Numeris"/>
                                  <w:tag w:val="nr_0dba7e9377a34a8688fd5273f0903a36"/>
                                  <w:lock w:val="sdtLocked"/>
                                  <w:richText/>
                                </w:sdtPr>
                                <w:sdtContent>
                                  <w:r>
                                    <w:rPr>
                                      <w:bCs/>
                                      <w:szCs w:val="24"/>
                                    </w:rPr>
                                    <w:t>5</w:t>
                                  </w:r>
                                </w:sdtContent>
                              </w:sdt>
                              <w:r>
                                <w:rPr>
                                  <w:bCs/>
                                  <w:szCs w:val="24"/>
                                </w:rPr>
                                <w:t>) dokumentuoti kiekvienos tarptautinių korespondentinių santykių šalies pareigas;</w:t>
                              </w:r>
                            </w:p>
                          </w:sdtContent>
                        </w:sdt>
                        <w:sdt>
                          <w:sdtPr>
                            <w:alias w:val="2-1 d. 6 p."/>
                            <w:tag w:val="part_87eafd86e8214e25a6a69627faf66862"/>
                            <w:lock w:val="sdtLocked"/>
                            <w:richText/>
                          </w:sdtPr>
                          <w:sdtContent>
                            <w:p>
                              <w:pPr>
                                <w:spacing w:line="360" w:lineRule="auto"/>
                                <w:ind w:firstLine="720"/>
                                <w:jc w:val="both"/>
                                <w:rPr>
                                  <w:bCs/>
                                  <w:szCs w:val="24"/>
                                </w:rPr>
                              </w:pPr>
                              <w:sdt>
                                <w:sdtPr>
                                  <w:alias w:val="Numeris"/>
                                  <w:tag w:val="nr_87eafd86e8214e25a6a69627faf66862"/>
                                  <w:lock w:val="sdtLocked"/>
                                  <w:richText/>
                                </w:sdtPr>
                                <w:sdtContent>
                                  <w:r>
                                    <w:rPr>
                                      <w:bCs/>
                                      <w:szCs w:val="24"/>
                                    </w:rPr>
                                    <w:t>6</w:t>
                                  </w:r>
                                </w:sdtContent>
                              </w:sdt>
                              <w:r>
                                <w:rPr>
                                  <w:bCs/>
                                  <w:szCs w:val="24"/>
                                </w:rPr>
                                <w:t>) kiek tai susiję su perleidžiamosiomis kriptoturto sąskaitomis, įsitikinti, kad subjektas respondentas tinkamai atliko kliento tapatybės nustatymo veiksmus (įskaitant tai, ar patikrino klientų, turinčių tiesioginę prieigą prie subjekto korespondento sąskaitų, tapatybę, atliko kitus kliento tapatybės nustatymo veiksmus) ir kad kriptoturto paslaugų teikėjas, gavęs subjekto korespondento prašymą, gali jam pateikti atitinkamus duomenis kliento tapatybei nustatyti;</w:t>
                              </w:r>
                            </w:p>
                          </w:sdtContent>
                        </w:sdt>
                        <w:sdt>
                          <w:sdtPr>
                            <w:alias w:val="2-1 d. 7 p."/>
                            <w:tag w:val="part_4a0f8013e2b64b52a75ecb2c40aa18ba"/>
                            <w:lock w:val="sdtLocked"/>
                            <w:richText/>
                          </w:sdtPr>
                          <w:sdtContent>
                            <w:p>
                              <w:pPr>
                                <w:spacing w:line="360" w:lineRule="auto"/>
                                <w:ind w:firstLine="720"/>
                                <w:jc w:val="both"/>
                                <w:rPr>
                                  <w:bCs/>
                                  <w:szCs w:val="24"/>
                                </w:rPr>
                              </w:pPr>
                              <w:sdt>
                                <w:sdtPr>
                                  <w:alias w:val="Numeris"/>
                                  <w:tag w:val="nr_4a0f8013e2b64b52a75ecb2c40aa18ba"/>
                                  <w:lock w:val="sdtLocked"/>
                                  <w:richText/>
                                </w:sdtPr>
                                <w:sdtContent>
                                  <w:r>
                                    <w:rPr>
                                      <w:bCs/>
                                      <w:szCs w:val="24"/>
                                    </w:rPr>
                                    <w:t>7</w:t>
                                  </w:r>
                                </w:sdtContent>
                              </w:sdt>
                              <w:r>
                                <w:rPr>
                                  <w:bCs/>
                                  <w:szCs w:val="24"/>
                                </w:rPr>
                                <w:t>) atsižvelgdami į pagal šį straipsnį surinktą informaciją, taikyti papildomas priemones, nustatytas pagal kriptoturto paslaugų teikėjo vidaus politiką rizikai, susijusiai su subjektu respondentu, sumažinti.“</w:t>
                              </w:r>
                            </w:p>
                          </w:sdtContent>
                        </w:sdt>
                      </w:sdtContent>
                    </w:sdt>
                  </w:sdtContent>
                </w:sdt>
              </w:sdtContent>
            </w:sdt>
            <w:sdt>
              <w:sdtPr>
                <w:alias w:val="5 str. 3 d."/>
                <w:tag w:val="part_9b9c8538372d44e8994c877e82854009"/>
                <w:lock w:val="sdtLocked"/>
                <w:richText/>
              </w:sdtPr>
              <w:sdtContent>
                <w:p>
                  <w:pPr>
                    <w:spacing w:line="360" w:lineRule="auto"/>
                    <w:ind w:firstLine="720"/>
                    <w:jc w:val="both"/>
                    <w:rPr>
                      <w:szCs w:val="24"/>
                    </w:rPr>
                  </w:pPr>
                  <w:sdt>
                    <w:sdtPr>
                      <w:alias w:val="Numeris"/>
                      <w:tag w:val="nr_9b9c8538372d44e8994c877e82854009"/>
                      <w:lock w:val="sdtLocked"/>
                      <w:richText/>
                    </w:sdtPr>
                    <w:sdtContent>
                      <w:r>
                        <w:rPr>
                          <w:szCs w:val="24"/>
                        </w:rPr>
                        <w:t>3</w:t>
                      </w:r>
                    </w:sdtContent>
                  </w:sdt>
                  <w:r>
                    <w:rPr>
                      <w:szCs w:val="24"/>
                    </w:rPr>
                    <w:t>. Papildyti 14 straipsnį 2</w:t>
                  </w:r>
                  <w:r>
                    <w:rPr>
                      <w:szCs w:val="24"/>
                      <w:vertAlign w:val="superscript"/>
                    </w:rPr>
                    <w:t>2</w:t>
                  </w:r>
                  <w:r>
                    <w:rPr>
                      <w:szCs w:val="24"/>
                    </w:rPr>
                    <w:t xml:space="preserve"> dalimi:</w:t>
                  </w:r>
                </w:p>
                <w:sdt>
                  <w:sdtPr>
                    <w:alias w:val="citata"/>
                    <w:tag w:val="part_02fce4abf21c4a9091acad1e08bbf2aa"/>
                    <w:lock w:val="sdtLocked"/>
                    <w:richText/>
                  </w:sdtPr>
                  <w:sdtContent>
                    <w:sdt>
                      <w:sdtPr>
                        <w:alias w:val="2-2 d."/>
                        <w:tag w:val="part_24f9c4f5e0e84ec3aafc5f9387bfa8a4"/>
                        <w:lock w:val="sdtLocked"/>
                        <w:richText/>
                      </w:sdtPr>
                      <w:sdtContent>
                        <w:p>
                          <w:pPr>
                            <w:spacing w:line="360" w:lineRule="auto"/>
                            <w:ind w:firstLine="720"/>
                            <w:jc w:val="both"/>
                            <w:rPr>
                              <w:szCs w:val="24"/>
                            </w:rPr>
                          </w:pPr>
                          <w:r>
                            <w:rPr>
                              <w:szCs w:val="24"/>
                            </w:rPr>
                            <w:t>„</w:t>
                          </w:r>
                          <w:sdt>
                            <w:sdtPr>
                              <w:alias w:val="Numeris"/>
                              <w:tag w:val="nr_24f9c4f5e0e84ec3aafc5f9387bfa8a4"/>
                              <w:lock w:val="sdtLocked"/>
                              <w:richText/>
                            </w:sdtPr>
                            <w:sdtContent>
                              <w:r>
                                <w:rPr>
                                  <w:szCs w:val="24"/>
                                </w:rPr>
                                <w:t>2</w:t>
                              </w:r>
                              <w:r>
                                <w:rPr>
                                  <w:szCs w:val="24"/>
                                  <w:vertAlign w:val="superscript"/>
                                </w:rPr>
                                <w:t>2</w:t>
                              </w:r>
                            </w:sdtContent>
                          </w:sdt>
                          <w:r>
                            <w:rPr>
                              <w:szCs w:val="24"/>
                            </w:rPr>
                            <w:t>. Jeigu kriptoturto paslaugų teikėjai nusprendžia nutraukti tarptautinius korespondentinius santykius dėl priežasčių, susijusių su pinigų plovimo ir teroristų finansavimo prevencijos politika, savo sprendimą jie dokumentuoja ir registruoja.“</w:t>
                          </w:r>
                        </w:p>
                      </w:sdtContent>
                    </w:sdt>
                  </w:sdtContent>
                </w:sdt>
              </w:sdtContent>
            </w:sdt>
          </w:sdtContent>
        </w:sdt>
        <w:sdt>
          <w:sdtPr>
            <w:alias w:val="6 str."/>
            <w:tag w:val="part_3615a5058aa9403c83b17c031fdb463b"/>
            <w:lock w:val="sdtLocked"/>
            <w:richText/>
          </w:sdtPr>
          <w:sdtContent>
            <w:p>
              <w:pPr>
                <w:spacing w:line="360" w:lineRule="auto"/>
                <w:ind w:firstLine="720"/>
                <w:jc w:val="both"/>
                <w:rPr>
                  <w:b/>
                  <w:szCs w:val="24"/>
                </w:rPr>
              </w:pPr>
              <w:sdt>
                <w:sdtPr>
                  <w:alias w:val="Numeris"/>
                  <w:tag w:val="nr_3615a5058aa9403c83b17c031fdb463b"/>
                  <w:lock w:val="sdtLocked"/>
                  <w:richText/>
                </w:sdtPr>
                <w:sdtContent>
                  <w:r>
                    <w:rPr>
                      <w:b/>
                      <w:szCs w:val="24"/>
                    </w:rPr>
                    <w:t>6</w:t>
                  </w:r>
                </w:sdtContent>
              </w:sdt>
              <w:r>
                <w:rPr>
                  <w:b/>
                  <w:szCs w:val="24"/>
                </w:rPr>
                <w:t xml:space="preserve"> straipsnis. </w:t>
              </w:r>
              <w:sdt>
                <w:sdtPr>
                  <w:alias w:val="Pavadinimas"/>
                  <w:tag w:val="title_3615a5058aa9403c83b17c031fdb463b"/>
                  <w:lock w:val="sdtLocked"/>
                  <w:richText/>
                </w:sdtPr>
                <w:sdtContent>
                  <w:r>
                    <w:rPr>
                      <w:b/>
                      <w:szCs w:val="24"/>
                    </w:rPr>
                    <w:t>19 straipsnio pakeitimas</w:t>
                  </w:r>
                </w:sdtContent>
              </w:sdt>
            </w:p>
            <w:sdt>
              <w:sdtPr>
                <w:alias w:val="6 str. 1 d."/>
                <w:tag w:val="part_2e30d8bd50514eeba3ed2d2c6a5276a9"/>
                <w:lock w:val="sdtLocked"/>
                <w:richText/>
              </w:sdtPr>
              <w:sdtContent>
                <w:p>
                  <w:pPr>
                    <w:spacing w:line="360" w:lineRule="auto"/>
                    <w:ind w:firstLine="720"/>
                    <w:jc w:val="both"/>
                    <w:rPr>
                      <w:szCs w:val="24"/>
                    </w:rPr>
                  </w:pPr>
                  <w:sdt>
                    <w:sdtPr>
                      <w:alias w:val="Numeris"/>
                      <w:tag w:val="nr_2e30d8bd50514eeba3ed2d2c6a5276a9"/>
                      <w:lock w:val="sdtLocked"/>
                      <w:richText/>
                    </w:sdtPr>
                    <w:sdtContent>
                      <w:r>
                        <w:rPr>
                          <w:szCs w:val="24"/>
                        </w:rPr>
                        <w:t>1</w:t>
                      </w:r>
                    </w:sdtContent>
                  </w:sdt>
                  <w:r>
                    <w:rPr>
                      <w:szCs w:val="24"/>
                    </w:rPr>
                    <w:t>. Pakeisti 19 straipsnį ir jį išdėstyti taip:</w:t>
                  </w:r>
                </w:p>
                <w:sdt>
                  <w:sdtPr>
                    <w:alias w:val="citata"/>
                    <w:tag w:val="part_7ad86d4645614f05b40ad7674e92a3f1"/>
                    <w:lock w:val="sdtLocked"/>
                    <w:richText/>
                  </w:sdtPr>
                  <w:sdtContent>
                    <w:sdt>
                      <w:sdtPr>
                        <w:alias w:val="19 str."/>
                        <w:tag w:val="part_690d8805700c4abb8abb98a91fe96c6f"/>
                        <w:lock w:val="sdtLocked"/>
                        <w:richText/>
                      </w:sdtPr>
                      <w:sdtContent>
                        <w:p>
                          <w:pPr>
                            <w:spacing w:line="360" w:lineRule="auto"/>
                            <w:ind w:firstLine="720"/>
                            <w:jc w:val="both"/>
                            <w:rPr>
                              <w:b/>
                              <w:bCs/>
                              <w:szCs w:val="24"/>
                            </w:rPr>
                          </w:pPr>
                          <w:r>
                            <w:rPr>
                              <w:szCs w:val="24"/>
                            </w:rPr>
                            <w:t>„</w:t>
                          </w:r>
                          <w:sdt>
                            <w:sdtPr>
                              <w:alias w:val="Numeris"/>
                              <w:tag w:val="nr_690d8805700c4abb8abb98a91fe96c6f"/>
                              <w:lock w:val="sdtLocked"/>
                              <w:richText/>
                            </w:sdtPr>
                            <w:sdtContent>
                              <w:r>
                                <w:rPr>
                                  <w:b/>
                                  <w:bCs/>
                                  <w:szCs w:val="24"/>
                                </w:rPr>
                                <w:t>19</w:t>
                              </w:r>
                            </w:sdtContent>
                          </w:sdt>
                          <w:r>
                            <w:rPr>
                              <w:b/>
                              <w:bCs/>
                              <w:szCs w:val="24"/>
                            </w:rPr>
                            <w:t xml:space="preserve"> straipsnis. </w:t>
                          </w:r>
                          <w:sdt>
                            <w:sdtPr>
                              <w:alias w:val="Pavadinimas"/>
                              <w:tag w:val="title_690d8805700c4abb8abb98a91fe96c6f"/>
                              <w:lock w:val="sdtLocked"/>
                              <w:richText/>
                            </w:sdtPr>
                            <w:sdtContent>
                              <w:r>
                                <w:rPr>
                                  <w:b/>
                                  <w:bCs/>
                                  <w:szCs w:val="24"/>
                                </w:rPr>
                                <w:t>Informacijos saugojimas</w:t>
                              </w:r>
                            </w:sdtContent>
                          </w:sdt>
                        </w:p>
                        <w:sdt>
                          <w:sdtPr>
                            <w:alias w:val="19 str. 1 d."/>
                            <w:tag w:val="part_7cbb78e135fe4a3b887bf11f326b20d7"/>
                            <w:lock w:val="sdtLocked"/>
                            <w:richText/>
                          </w:sdtPr>
                          <w:sdtContent>
                            <w:p>
                              <w:pPr>
                                <w:spacing w:line="360" w:lineRule="auto"/>
                                <w:ind w:firstLine="720"/>
                                <w:jc w:val="both"/>
                                <w:rPr>
                                  <w:szCs w:val="24"/>
                                </w:rPr>
                              </w:pPr>
                              <w:sdt>
                                <w:sdtPr>
                                  <w:alias w:val="Numeris"/>
                                  <w:tag w:val="nr_7cbb78e135fe4a3b887bf11f326b20d7"/>
                                  <w:lock w:val="sdtLocked"/>
                                  <w:richText/>
                                </w:sdtPr>
                                <w:sdtContent>
                                  <w:r>
                                    <w:rPr>
                                      <w:szCs w:val="24"/>
                                    </w:rPr>
                                    <w:t>1</w:t>
                                  </w:r>
                                </w:sdtContent>
                              </w:sdt>
                              <w:r>
                                <w:rPr>
                                  <w:szCs w:val="24"/>
                                </w:rPr>
                                <w:t>. Finansų įstaigos ir kiti įpareigotieji subjektai privalo pildyti šio įstatymo 16 straipsnio 1 dalyje nurodytų pranešimų bei įtartinų piniginių operacijų ir sandorių registracijos žurnalą.</w:t>
                              </w:r>
                            </w:p>
                          </w:sdtContent>
                        </w:sdt>
                        <w:sdt>
                          <w:sdtPr>
                            <w:alias w:val="19 str. 2 d."/>
                            <w:tag w:val="part_4785022c2c084531add254e5a089c764"/>
                            <w:lock w:val="sdtLocked"/>
                            <w:richText/>
                          </w:sdtPr>
                          <w:sdtContent>
                            <w:p>
                              <w:pPr>
                                <w:spacing w:line="360" w:lineRule="auto"/>
                                <w:ind w:firstLine="720"/>
                                <w:jc w:val="both"/>
                                <w:rPr>
                                  <w:szCs w:val="24"/>
                                </w:rPr>
                              </w:pPr>
                              <w:sdt>
                                <w:sdtPr>
                                  <w:alias w:val="Numeris"/>
                                  <w:tag w:val="nr_4785022c2c084531add254e5a089c764"/>
                                  <w:lock w:val="sdtLocked"/>
                                  <w:richText/>
                                </w:sdtPr>
                                <w:sdtContent>
                                  <w:r>
                                    <w:rPr>
                                      <w:szCs w:val="24"/>
                                    </w:rPr>
                                    <w:t>2</w:t>
                                  </w:r>
                                </w:sdtContent>
                              </w:sdt>
                              <w:r>
                                <w:rPr>
                                  <w:szCs w:val="24"/>
                                </w:rPr>
                                <w:t>. Finansų įstaigos privalo pildyti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becdc044e56a45edbb59de2f17a6bd17"/>
                            <w:lock w:val="sdtLocked"/>
                            <w:richText/>
                          </w:sdtPr>
                          <w:sdtContent>
                            <w:p>
                              <w:pPr>
                                <w:spacing w:line="360" w:lineRule="auto"/>
                                <w:ind w:firstLine="720"/>
                                <w:jc w:val="both"/>
                                <w:rPr>
                                  <w:szCs w:val="24"/>
                                </w:rPr>
                              </w:pPr>
                              <w:sdt>
                                <w:sdtPr>
                                  <w:alias w:val="Numeris"/>
                                  <w:tag w:val="nr_becdc044e56a45edbb59de2f17a6bd17"/>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10 000 eurų ar ją atitinkančiai sumai užsienio valiuta arba ją viršija, jeigu atsiskaitoma grynaisiais pinigais, privalo pildyti šio įstatymo 9 straipsnio 3 dalyje nurodytų piniginių operacijų žurnalą.</w:t>
                              </w:r>
                            </w:p>
                          </w:sdtContent>
                        </w:sdt>
                        <w:sdt>
                          <w:sdtPr>
                            <w:alias w:val="19 str. 4 d."/>
                            <w:tag w:val="part_5499f328ff104af39cb24abcc80cf7d9"/>
                            <w:lock w:val="sdtLocked"/>
                            <w:richText/>
                          </w:sdtPr>
                          <w:sdtContent>
                            <w:p>
                              <w:pPr>
                                <w:spacing w:line="360" w:lineRule="auto"/>
                                <w:ind w:firstLine="720"/>
                                <w:jc w:val="both"/>
                                <w:rPr>
                                  <w:szCs w:val="24"/>
                                </w:rPr>
                              </w:pPr>
                              <w:sdt>
                                <w:sdtPr>
                                  <w:alias w:val="Numeris"/>
                                  <w:tag w:val="nr_5499f328ff104af39cb24abcc80cf7d9"/>
                                  <w:lock w:val="sdtLocked"/>
                                  <w:richText/>
                                </w:sdtPr>
                                <w:sdtContent>
                                  <w:r>
                                    <w:rPr>
                                      <w:szCs w:val="24"/>
                                    </w:rPr>
                                    <w:t>4</w:t>
                                  </w:r>
                                </w:sdtContent>
                              </w:sdt>
                              <w:r>
                                <w:rPr>
                                  <w:szCs w:val="24"/>
                                </w:rPr>
                                <w:t>. Azartinius lošimus organizuojančios bendrovės privalo pildyti šio įstatymo 9 straipsnio 9 dalyje nurodytų asmenų, operacijų ir sandorių registracijos žurnalą.</w:t>
                              </w:r>
                            </w:p>
                          </w:sdtContent>
                        </w:sdt>
                        <w:sdt>
                          <w:sdtPr>
                            <w:alias w:val="19 str. 5 d."/>
                            <w:tag w:val="part_c5a92f6e102143ee8bda34004d9f698c"/>
                            <w:lock w:val="sdtLocked"/>
                            <w:richText/>
                          </w:sdtPr>
                          <w:sdtContent>
                            <w:p>
                              <w:pPr>
                                <w:spacing w:line="360" w:lineRule="auto"/>
                                <w:ind w:firstLine="720"/>
                                <w:jc w:val="both"/>
                                <w:rPr>
                                  <w:szCs w:val="24"/>
                                </w:rPr>
                              </w:pPr>
                              <w:sdt>
                                <w:sdtPr>
                                  <w:alias w:val="Numeris"/>
                                  <w:tag w:val="nr_c5a92f6e102143ee8bda34004d9f698c"/>
                                  <w:lock w:val="sdtLocked"/>
                                  <w:richText/>
                                </w:sdtPr>
                                <w:sdtContent>
                                  <w:r>
                                    <w:rPr>
                                      <w:szCs w:val="24"/>
                                    </w:rPr>
                                    <w:t>5</w:t>
                                  </w:r>
                                </w:sdtContent>
                              </w:sdt>
                              <w:r>
                                <w:rPr>
                                  <w:szCs w:val="24"/>
                                </w:rPr>
                                <w:t>. Loterijas organizuojančios bendrovės privalo pildyti šio įstatymo 9 straipsnio 10 dalyje nurodytų asmenų, operacijų ir sandorių registracijos žurnalą.</w:t>
                              </w:r>
                            </w:p>
                          </w:sdtContent>
                        </w:sdt>
                        <w:sdt>
                          <w:sdtPr>
                            <w:alias w:val="19 str. 6 d."/>
                            <w:tag w:val="part_0ecc28f3b64d406e990f7a838166ebaa"/>
                            <w:lock w:val="sdtLocked"/>
                            <w:richText/>
                          </w:sdtPr>
                          <w:sdtContent>
                            <w:p>
                              <w:pPr>
                                <w:spacing w:line="360" w:lineRule="auto"/>
                                <w:ind w:firstLine="720"/>
                                <w:jc w:val="both"/>
                                <w:rPr>
                                  <w:szCs w:val="24"/>
                                </w:rPr>
                              </w:pPr>
                              <w:sdt>
                                <w:sdtPr>
                                  <w:alias w:val="Numeris"/>
                                  <w:tag w:val="nr_0ecc28f3b64d406e990f7a838166ebaa"/>
                                  <w:lock w:val="sdtLocked"/>
                                  <w:richText/>
                                </w:sdtPr>
                                <w:sdtContent>
                                  <w:r>
                                    <w:rPr>
                                      <w:szCs w:val="24"/>
                                    </w:rPr>
                                    <w:t>6</w:t>
                                  </w:r>
                                </w:sdtContent>
                              </w:sdt>
                              <w:r>
                                <w:rPr>
                                  <w:szCs w:val="24"/>
                                </w:rPr>
                                <w:t>. Lietuvos advokatūra privalo pildyti advokatų ar advokatų padėjėjų praneštų jų klientų įtartinų sandorių registracijos žurnalą.</w:t>
                              </w:r>
                            </w:p>
                          </w:sdtContent>
                        </w:sdt>
                        <w:sdt>
                          <w:sdtPr>
                            <w:alias w:val="19 str. 7 d."/>
                            <w:tag w:val="part_3fd15187fffb49b999ea74aeaa0bbdc8"/>
                            <w:lock w:val="sdtLocked"/>
                            <w:richText/>
                          </w:sdtPr>
                          <w:sdtContent>
                            <w:p>
                              <w:pPr>
                                <w:spacing w:line="360" w:lineRule="auto"/>
                                <w:ind w:firstLine="720"/>
                                <w:jc w:val="both"/>
                                <w:rPr>
                                  <w:szCs w:val="24"/>
                                </w:rPr>
                              </w:pPr>
                              <w:sdt>
                                <w:sdtPr>
                                  <w:alias w:val="Numeris"/>
                                  <w:tag w:val="nr_3fd15187fffb49b999ea74aeaa0bbdc8"/>
                                  <w:lock w:val="sdtLocked"/>
                                  <w:richText/>
                                </w:sdtPr>
                                <w:sdtContent>
                                  <w:r>
                                    <w:rPr>
                                      <w:szCs w:val="24"/>
                                    </w:rPr>
                                    <w:t>7</w:t>
                                  </w:r>
                                </w:sdtContent>
                              </w:sdt>
                              <w:r>
                                <w:rPr>
                                  <w:szCs w:val="24"/>
                                </w:rPr>
                                <w:t>. Virtualiųjų valiutų keityklų operatoriai, depozitinių virtualiųjų valiutų piniginių operatoriai ir kriptoturto paslaugų teikėjai privalo pildyti šio įstatymo 9 straipsnio 1 dalies 2–5 punktuose nurodytų kliento atliktų piniginių operacijų registracijos žurnalą.</w:t>
                              </w:r>
                            </w:p>
                          </w:sdtContent>
                        </w:sdt>
                        <w:sdt>
                          <w:sdtPr>
                            <w:alias w:val="19 str. 8 d."/>
                            <w:tag w:val="part_ca26cceeda0e47f6b75d018a3872bb84"/>
                            <w:lock w:val="sdtLocked"/>
                            <w:richText/>
                          </w:sdtPr>
                          <w:sdtContent>
                            <w:p>
                              <w:pPr>
                                <w:spacing w:line="360" w:lineRule="auto"/>
                                <w:ind w:firstLine="720"/>
                                <w:jc w:val="both"/>
                                <w:rPr>
                                  <w:szCs w:val="24"/>
                                </w:rPr>
                              </w:pPr>
                              <w:sdt>
                                <w:sdtPr>
                                  <w:alias w:val="Numeris"/>
                                  <w:tag w:val="nr_ca26cceeda0e47f6b75d018a3872bb84"/>
                                  <w:lock w:val="sdtLocked"/>
                                  <w:richText/>
                                </w:sdtPr>
                                <w:sdtContent>
                                  <w:r>
                                    <w:rPr>
                                      <w:szCs w:val="24"/>
                                    </w:rPr>
                                    <w:t>8</w:t>
                                  </w:r>
                                </w:sdtContent>
                              </w:sdt>
                              <w:r>
                                <w:rPr>
                                  <w:szCs w:val="24"/>
                                </w:rPr>
                                <w:t>. Finansų įstaigos ir kiti įpareigotieji subjektai, išskyrus šio straipsnio 3, 4, 5 ir 6 dalyse nurodytus subjektus, taip pat privalo pildyti šio įstatymo 20 straipsnio 1, 2 ir 3 dalyse nurodytų piniginių ir kriptoturto operacijų registracijos žurnalą.</w:t>
                              </w:r>
                            </w:p>
                          </w:sdtContent>
                        </w:sdt>
                        <w:sdt>
                          <w:sdtPr>
                            <w:alias w:val="19 str. 9 d."/>
                            <w:tag w:val="part_dad7ebdddc8d49b4b7331cb26fe2ca99"/>
                            <w:lock w:val="sdtLocked"/>
                            <w:richText/>
                          </w:sdtPr>
                          <w:sdtContent>
                            <w:p>
                              <w:pPr>
                                <w:spacing w:line="360" w:lineRule="auto"/>
                                <w:ind w:firstLine="720"/>
                                <w:jc w:val="both"/>
                                <w:rPr>
                                  <w:szCs w:val="24"/>
                                </w:rPr>
                              </w:pPr>
                              <w:sdt>
                                <w:sdtPr>
                                  <w:alias w:val="Numeris"/>
                                  <w:tag w:val="nr_dad7ebdddc8d49b4b7331cb26fe2ca99"/>
                                  <w:lock w:val="sdtLocked"/>
                                  <w:richText/>
                                </w:sdtPr>
                                <w:sdtContent>
                                  <w:r>
                                    <w:rPr>
                                      <w:szCs w:val="24"/>
                                    </w:rPr>
                                    <w:t>9</w:t>
                                  </w:r>
                                </w:sdtContent>
                              </w:sdt>
                              <w:r>
                                <w:rPr>
                                  <w:szCs w:val="24"/>
                                </w:rPr>
                                <w:t>. Finansų įstaigos ir kiti įpareigotieji subjektai privalo pildyti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19 str. 10 d."/>
                            <w:tag w:val="part_9452660b84ee4f249d6be5ac08e67e1e"/>
                            <w:lock w:val="sdtLocked"/>
                            <w:richText/>
                          </w:sdtPr>
                          <w:sdtContent>
                            <w:p>
                              <w:pPr>
                                <w:spacing w:line="360" w:lineRule="auto"/>
                                <w:ind w:firstLine="720"/>
                                <w:jc w:val="both"/>
                                <w:rPr>
                                  <w:szCs w:val="24"/>
                                </w:rPr>
                              </w:pPr>
                              <w:sdt>
                                <w:sdtPr>
                                  <w:alias w:val="Numeris"/>
                                  <w:tag w:val="nr_9452660b84ee4f249d6be5ac08e67e1e"/>
                                  <w:lock w:val="sdtLocked"/>
                                  <w:richText/>
                                </w:sdtPr>
                                <w:sdtContent>
                                  <w:r>
                                    <w:rPr>
                                      <w:bCs/>
                                      <w:szCs w:val="24"/>
                                    </w:rPr>
                                    <w:t>10</w:t>
                                  </w:r>
                                </w:sdtContent>
                              </w:sdt>
                              <w:r>
                                <w:rPr>
                                  <w:bCs/>
                                  <w:szCs w:val="24"/>
                                </w:rPr>
                                <w:t>. Registracijos žurnalų duomenys popierine forma arba elektroninėje laikmenoje saugomi 8 metus nuo sandorių ar dalykinių santykių su klientu pabaigos dienos. Registracijos žurnalų pildymo</w:t>
                              </w:r>
                              <w:r>
                                <w:rPr>
                                  <w:b/>
                                  <w:szCs w:val="24"/>
                                </w:rPr>
                                <w:t xml:space="preserve"> </w:t>
                              </w:r>
                              <w:r>
                                <w:rPr>
                                  <w:szCs w:val="24"/>
                                </w:rPr>
                                <w:t>taisykles nustato Finansinių nusikaltimų tyrimo tarnybos direktorius.</w:t>
                              </w:r>
                            </w:p>
                          </w:sdtContent>
                        </w:sdt>
                        <w:sdt>
                          <w:sdtPr>
                            <w:alias w:val="19 str. 11 d."/>
                            <w:tag w:val="part_4cf03e07599d40269eb3bf123442d74f"/>
                            <w:lock w:val="sdtLocked"/>
                            <w:richText/>
                          </w:sdtPr>
                          <w:sdtContent>
                            <w:p>
                              <w:pPr>
                                <w:spacing w:line="360" w:lineRule="auto"/>
                                <w:ind w:firstLine="720"/>
                                <w:jc w:val="both"/>
                                <w:rPr>
                                  <w:bCs/>
                                  <w:szCs w:val="24"/>
                                </w:rPr>
                              </w:pPr>
                              <w:sdt>
                                <w:sdtPr>
                                  <w:alias w:val="Numeris"/>
                                  <w:tag w:val="nr_4cf03e07599d40269eb3bf123442d74f"/>
                                  <w:lock w:val="sdtLocked"/>
                                  <w:richText/>
                                </w:sdtPr>
                                <w:sdtContent>
                                  <w:r>
                                    <w:rPr>
                                      <w:bCs/>
                                      <w:szCs w:val="24"/>
                                    </w:rPr>
                                    <w:t>11</w:t>
                                  </w:r>
                                </w:sdtContent>
                              </w:sdt>
                              <w:r>
                                <w:rPr>
                                  <w:bCs/>
                                  <w:szCs w:val="24"/>
                                </w:rPr>
                                <w:t>. Kliento tapatybę patvirtinančių dokumentų kopijos, naudos gavėjo tapatybės duomenys, išmokos gavėjo tapatybės duomenys, tiesioginio vaizdo perdavimo (tiesioginės vaizdo transliacijos) įrašas, kiti duomenys, gauti nustatant kliento tapatybę,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p>
                          </w:sdtContent>
                        </w:sdt>
                        <w:sdt>
                          <w:sdtPr>
                            <w:alias w:val="19 str. 12 d."/>
                            <w:tag w:val="part_4349ebbdf9dd4ca4b80fa513ee13bacd"/>
                            <w:lock w:val="sdtLocked"/>
                            <w:richText/>
                          </w:sdtPr>
                          <w:sdtContent>
                            <w:p>
                              <w:pPr>
                                <w:spacing w:line="360" w:lineRule="auto"/>
                                <w:ind w:firstLine="720"/>
                                <w:jc w:val="both"/>
                                <w:rPr>
                                  <w:bCs/>
                                  <w:szCs w:val="24"/>
                                </w:rPr>
                              </w:pPr>
                              <w:sdt>
                                <w:sdtPr>
                                  <w:alias w:val="Numeris"/>
                                  <w:tag w:val="nr_4349ebbdf9dd4ca4b80fa513ee13bacd"/>
                                  <w:lock w:val="sdtLocked"/>
                                  <w:richText/>
                                </w:sdtPr>
                                <w:sdtContent>
                                  <w:r>
                                    <w:rPr>
                                      <w:bCs/>
                                      <w:szCs w:val="24"/>
                                    </w:rPr>
                                    <w:t>12</w:t>
                                  </w:r>
                                </w:sdtContent>
                              </w:sdt>
                              <w:r>
                                <w:rPr>
                                  <w:bCs/>
                                  <w:szCs w:val="24"/>
                                </w:rPr>
                                <w:t>. Dalykinių santykių su klientu korespondencija turi būti saugoma 5 metus nuo sandorių ar dalykinių santykių su klientu pabaigos dienos popierine forma arba elektroninėje laikmenoje.</w:t>
                              </w:r>
                            </w:p>
                          </w:sdtContent>
                        </w:sdt>
                        <w:sdt>
                          <w:sdtPr>
                            <w:alias w:val="19 str. 13 d."/>
                            <w:tag w:val="part_9a2d042c34b94f47a50870f770061ce2"/>
                            <w:lock w:val="sdtLocked"/>
                            <w:richText/>
                          </w:sdtPr>
                          <w:sdtContent>
                            <w:p>
                              <w:pPr>
                                <w:spacing w:line="360" w:lineRule="auto"/>
                                <w:ind w:firstLine="720"/>
                                <w:jc w:val="both"/>
                                <w:rPr>
                                  <w:bCs/>
                                  <w:szCs w:val="24"/>
                                </w:rPr>
                              </w:pPr>
                              <w:sdt>
                                <w:sdtPr>
                                  <w:alias w:val="Numeris"/>
                                  <w:tag w:val="nr_9a2d042c34b94f47a50870f770061ce2"/>
                                  <w:lock w:val="sdtLocked"/>
                                  <w:richText/>
                                </w:sdtPr>
                                <w:sdtContent>
                                  <w:r>
                                    <w:rPr>
                                      <w:bCs/>
                                      <w:szCs w:val="24"/>
                                    </w:rPr>
                                    <w:t>13</w:t>
                                  </w:r>
                                </w:sdtContent>
                              </w:sdt>
                              <w:r>
                                <w:rPr>
                                  <w:bCs/>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4 d."/>
                            <w:tag w:val="part_5263215a3d384d20899469c837501e3d"/>
                            <w:lock w:val="sdtLocked"/>
                            <w:richText/>
                          </w:sdtPr>
                          <w:sdtContent>
                            <w:p>
                              <w:pPr>
                                <w:spacing w:line="360" w:lineRule="auto"/>
                                <w:ind w:firstLine="720"/>
                                <w:jc w:val="both"/>
                                <w:rPr>
                                  <w:bCs/>
                                  <w:szCs w:val="24"/>
                                </w:rPr>
                              </w:pPr>
                              <w:sdt>
                                <w:sdtPr>
                                  <w:alias w:val="Numeris"/>
                                  <w:tag w:val="nr_5263215a3d384d20899469c837501e3d"/>
                                  <w:lock w:val="sdtLocked"/>
                                  <w:richText/>
                                </w:sdtPr>
                                <w:sdtContent>
                                  <w:r>
                                    <w:rPr>
                                      <w:bCs/>
                                      <w:szCs w:val="24"/>
                                    </w:rPr>
                                    <w:t>14</w:t>
                                  </w:r>
                                </w:sdtContent>
                              </w:sdt>
                              <w:r>
                                <w:rPr>
                                  <w:bCs/>
                                  <w:szCs w:val="24"/>
                                </w:rPr>
                                <w:t>. Raštai, kuriais įforminami šio įstatymo 17 straipsnyje nurodyti tyrimo rezultatai, saugomi 5 metus popierine forma arba elektroninėje laikmenoje.</w:t>
                              </w:r>
                            </w:p>
                          </w:sdtContent>
                        </w:sdt>
                        <w:sdt>
                          <w:sdtPr>
                            <w:alias w:val="19 str. 15 d."/>
                            <w:tag w:val="part_2a6528c8c2ac42098718e7ec575e75db"/>
                            <w:lock w:val="sdtLocked"/>
                            <w:richText/>
                          </w:sdtPr>
                          <w:sdtContent>
                            <w:p>
                              <w:pPr>
                                <w:spacing w:line="360" w:lineRule="auto"/>
                                <w:ind w:firstLine="720"/>
                                <w:jc w:val="both"/>
                                <w:rPr>
                                  <w:bCs/>
                                  <w:szCs w:val="24"/>
                                </w:rPr>
                              </w:pPr>
                              <w:sdt>
                                <w:sdtPr>
                                  <w:alias w:val="Numeris"/>
                                  <w:tag w:val="nr_2a6528c8c2ac42098718e7ec575e75db"/>
                                  <w:lock w:val="sdtLocked"/>
                                  <w:richText/>
                                </w:sdtPr>
                                <w:sdtContent>
                                  <w:r>
                                    <w:rPr>
                                      <w:bCs/>
                                      <w:szCs w:val="24"/>
                                    </w:rPr>
                                    <w:t>15</w:t>
                                  </w:r>
                                </w:sdtContent>
                              </w:sdt>
                              <w:r>
                                <w:rPr>
                                  <w:bCs/>
                                  <w:szCs w:val="24"/>
                                </w:rPr>
                                <w:t>. Virtualiųjų valiutų keityklų operatoriai, depozitinių virtualiųjų valiutų piniginių operatoriai ir kriptoturto paslaugų teikėjai informaciją, pagal kurią virtualiosios valiutos ar kriptoturto adresą galima susieti su virtualiosios valiutos ar kriptoturto savininko tapatybe, privalo saugoti šio straipsnio 11 dalyje nustatytą terminą.</w:t>
                              </w:r>
                            </w:p>
                          </w:sdtContent>
                        </w:sdt>
                        <w:sdt>
                          <w:sdtPr>
                            <w:alias w:val="19 str. 16 d."/>
                            <w:tag w:val="part_4cdbb5a9157c4717b8a02dca950175af"/>
                            <w:lock w:val="sdtLocked"/>
                            <w:richText/>
                          </w:sdtPr>
                          <w:sdtContent>
                            <w:p>
                              <w:pPr>
                                <w:spacing w:line="360" w:lineRule="auto"/>
                                <w:ind w:firstLine="720"/>
                                <w:jc w:val="both"/>
                                <w:rPr>
                                  <w:bCs/>
                                  <w:szCs w:val="24"/>
                                </w:rPr>
                              </w:pPr>
                              <w:sdt>
                                <w:sdtPr>
                                  <w:alias w:val="Numeris"/>
                                  <w:tag w:val="nr_4cdbb5a9157c4717b8a02dca950175af"/>
                                  <w:lock w:val="sdtLocked"/>
                                  <w:richText/>
                                </w:sdtPr>
                                <w:sdtContent>
                                  <w:r>
                                    <w:rPr>
                                      <w:bCs/>
                                      <w:szCs w:val="24"/>
                                    </w:rPr>
                                    <w:t>16</w:t>
                                  </w:r>
                                </w:sdtContent>
                              </w:sdt>
                              <w:r>
                                <w:rPr>
                                  <w:bCs/>
                                  <w:szCs w:val="24"/>
                                </w:rPr>
                                <w:t>. Saugojimo terminai gali būti papildomai pratęsti ne ilgiau kaip 2 metams, kai yra motyvuotas kompetentingos institucijos nurodymas.“</w:t>
                              </w:r>
                            </w:p>
                          </w:sdtContent>
                        </w:sdt>
                      </w:sdtContent>
                    </w:sdt>
                  </w:sdtContent>
                </w:sdt>
              </w:sdtContent>
            </w:sdt>
            <w:sdt>
              <w:sdtPr>
                <w:alias w:val="6 str. 2 d."/>
                <w:tag w:val="part_77efa10535094b8d8addd183264d5966"/>
                <w:lock w:val="sdtLocked"/>
                <w:richText/>
              </w:sdtPr>
              <w:sdtContent>
                <w:p>
                  <w:pPr>
                    <w:spacing w:line="360" w:lineRule="auto"/>
                    <w:ind w:firstLine="720"/>
                    <w:jc w:val="both"/>
                    <w:rPr>
                      <w:bCs/>
                      <w:szCs w:val="24"/>
                    </w:rPr>
                  </w:pPr>
                  <w:sdt>
                    <w:sdtPr>
                      <w:alias w:val="Numeris"/>
                      <w:tag w:val="nr_77efa10535094b8d8addd183264d5966"/>
                      <w:lock w:val="sdtLocked"/>
                      <w:richText/>
                    </w:sdtPr>
                    <w:sdtContent>
                      <w:r>
                        <w:rPr>
                          <w:bCs/>
                          <w:szCs w:val="24"/>
                        </w:rPr>
                        <w:t>2</w:t>
                      </w:r>
                    </w:sdtContent>
                  </w:sdt>
                  <w:r>
                    <w:rPr>
                      <w:bCs/>
                      <w:szCs w:val="24"/>
                    </w:rPr>
                    <w:t>. Pakeisti 19 straipsnio 7 dalį ir ją išdėstyti taip:</w:t>
                  </w:r>
                </w:p>
                <w:sdt>
                  <w:sdtPr>
                    <w:alias w:val="citata"/>
                    <w:tag w:val="part_94777c48721a4140838e04a1e53b4c9f"/>
                    <w:lock w:val="sdtLocked"/>
                    <w:richText/>
                  </w:sdtPr>
                  <w:sdtContent>
                    <w:sdt>
                      <w:sdtPr>
                        <w:alias w:val="7 d."/>
                        <w:tag w:val="part_166e3644af884f0795b25cee8bb63a4d"/>
                        <w:lock w:val="sdtLocked"/>
                        <w:richText/>
                      </w:sdtPr>
                      <w:sdtContent>
                        <w:p>
                          <w:pPr>
                            <w:spacing w:line="360" w:lineRule="auto"/>
                            <w:ind w:firstLine="720"/>
                            <w:jc w:val="both"/>
                            <w:rPr>
                              <w:szCs w:val="24"/>
                            </w:rPr>
                          </w:pPr>
                          <w:r>
                            <w:rPr>
                              <w:bCs/>
                              <w:szCs w:val="24"/>
                            </w:rPr>
                            <w:t>„</w:t>
                          </w:r>
                          <w:sdt>
                            <w:sdtPr>
                              <w:alias w:val="Numeris"/>
                              <w:tag w:val="nr_166e3644af884f0795b25cee8bb63a4d"/>
                              <w:lock w:val="sdtLocked"/>
                              <w:richText/>
                            </w:sdtPr>
                            <w:sdtContent>
                              <w:r>
                                <w:rPr>
                                  <w:bCs/>
                                  <w:szCs w:val="24"/>
                                </w:rPr>
                                <w:t>7</w:t>
                              </w:r>
                            </w:sdtContent>
                          </w:sdt>
                          <w:r>
                            <w:rPr>
                              <w:bCs/>
                              <w:szCs w:val="24"/>
                            </w:rPr>
                            <w:t>. Kriptoturto</w:t>
                          </w:r>
                          <w:r>
                            <w:rPr>
                              <w:b/>
                              <w:szCs w:val="24"/>
                            </w:rPr>
                            <w:t xml:space="preserve"> </w:t>
                          </w:r>
                          <w:r>
                            <w:rPr>
                              <w:szCs w:val="24"/>
                            </w:rPr>
                            <w:t>paslaugų teikėjai privalo pildyti šio įstatymo 9 straipsnio 1 dalies 2–6 punktuose nurodytų kliento atliktų piniginių operacijų registracijos žurnalą.“</w:t>
                          </w:r>
                        </w:p>
                      </w:sdtContent>
                    </w:sdt>
                  </w:sdtContent>
                </w:sdt>
              </w:sdtContent>
            </w:sdt>
            <w:sdt>
              <w:sdtPr>
                <w:alias w:val="6 str. 3 d."/>
                <w:tag w:val="part_7f9e2f49d1194ce6a4a00eaed18af8eb"/>
                <w:lock w:val="sdtLocked"/>
                <w:richText/>
              </w:sdtPr>
              <w:sdtContent>
                <w:p>
                  <w:pPr>
                    <w:spacing w:line="360" w:lineRule="auto"/>
                    <w:ind w:firstLine="720"/>
                    <w:rPr>
                      <w:szCs w:val="24"/>
                    </w:rPr>
                  </w:pPr>
                  <w:sdt>
                    <w:sdtPr>
                      <w:alias w:val="Numeris"/>
                      <w:tag w:val="nr_7f9e2f49d1194ce6a4a00eaed18af8eb"/>
                      <w:lock w:val="sdtLocked"/>
                      <w:richText/>
                    </w:sdtPr>
                    <w:sdtContent>
                      <w:r>
                        <w:rPr>
                          <w:szCs w:val="24"/>
                        </w:rPr>
                        <w:t>3</w:t>
                      </w:r>
                    </w:sdtContent>
                  </w:sdt>
                  <w:r>
                    <w:rPr>
                      <w:szCs w:val="24"/>
                    </w:rPr>
                    <w:t>. Pakeisti 19 straipsnio 15 dalį ir ją išdėstyti taip:</w:t>
                  </w:r>
                </w:p>
                <w:sdt>
                  <w:sdtPr>
                    <w:alias w:val="citata"/>
                    <w:tag w:val="part_d095ff2f403946d4b91e6ebeb39247ac"/>
                    <w:lock w:val="sdtLocked"/>
                    <w:richText/>
                  </w:sdtPr>
                  <w:sdtContent>
                    <w:sdt>
                      <w:sdtPr>
                        <w:alias w:val="15 d."/>
                        <w:tag w:val="part_ecffcc6e29134aa9a83c3e5610233b81"/>
                        <w:lock w:val="sdtLocked"/>
                        <w:richText/>
                      </w:sdtPr>
                      <w:sdtContent>
                        <w:p>
                          <w:pPr>
                            <w:spacing w:line="360" w:lineRule="auto"/>
                            <w:ind w:firstLine="720"/>
                            <w:jc w:val="both"/>
                            <w:rPr>
                              <w:b/>
                              <w:szCs w:val="24"/>
                            </w:rPr>
                          </w:pPr>
                          <w:r>
                            <w:rPr>
                              <w:szCs w:val="24"/>
                            </w:rPr>
                            <w:t>„</w:t>
                          </w:r>
                          <w:sdt>
                            <w:sdtPr>
                              <w:alias w:val="Numeris"/>
                              <w:tag w:val="nr_ecffcc6e29134aa9a83c3e5610233b81"/>
                              <w:lock w:val="sdtLocked"/>
                              <w:richText/>
                            </w:sdtPr>
                            <w:sdtContent>
                              <w:r>
                                <w:rPr>
                                  <w:szCs w:val="24"/>
                                </w:rPr>
                                <w:t>15</w:t>
                              </w:r>
                            </w:sdtContent>
                          </w:sdt>
                          <w:r>
                            <w:rPr>
                              <w:szCs w:val="24"/>
                            </w:rPr>
                            <w:t xml:space="preserve">. </w:t>
                          </w:r>
                          <w:r>
                            <w:rPr>
                              <w:bCs/>
                              <w:szCs w:val="24"/>
                            </w:rPr>
                            <w:t>Kriptoturto</w:t>
                          </w:r>
                          <w:r>
                            <w:rPr>
                              <w:szCs w:val="24"/>
                            </w:rPr>
                            <w:t xml:space="preserve"> paslaugų teikėjai informaciją, pagal kurią kriptoturto adresą galima susieti su kriptoturto savininko tapatybe, privalo saugoti šio straipsnio 10 dalyje nustatytą terminą.“</w:t>
                          </w:r>
                        </w:p>
                      </w:sdtContent>
                    </w:sdt>
                  </w:sdtContent>
                </w:sdt>
              </w:sdtContent>
            </w:sdt>
          </w:sdtContent>
        </w:sdt>
        <w:sdt>
          <w:sdtPr>
            <w:alias w:val="7 str."/>
            <w:tag w:val="part_e067df2a89924b8b86dc17341f5ce0d7"/>
            <w:lock w:val="sdtLocked"/>
            <w:richText/>
          </w:sdtPr>
          <w:sdtContent>
            <w:p>
              <w:pPr>
                <w:spacing w:line="360" w:lineRule="auto"/>
                <w:ind w:firstLine="720"/>
                <w:jc w:val="both"/>
                <w:rPr>
                  <w:b/>
                  <w:szCs w:val="24"/>
                </w:rPr>
              </w:pPr>
              <w:sdt>
                <w:sdtPr>
                  <w:alias w:val="Numeris"/>
                  <w:tag w:val="nr_e067df2a89924b8b86dc17341f5ce0d7"/>
                  <w:lock w:val="sdtLocked"/>
                  <w:richText/>
                </w:sdtPr>
                <w:sdtContent>
                  <w:r>
                    <w:rPr>
                      <w:b/>
                      <w:szCs w:val="24"/>
                    </w:rPr>
                    <w:t>7</w:t>
                  </w:r>
                </w:sdtContent>
              </w:sdt>
              <w:r>
                <w:rPr>
                  <w:b/>
                  <w:szCs w:val="24"/>
                </w:rPr>
                <w:t xml:space="preserve"> straipsnis. </w:t>
              </w:r>
              <w:sdt>
                <w:sdtPr>
                  <w:alias w:val="Pavadinimas"/>
                  <w:tag w:val="title_e067df2a89924b8b86dc17341f5ce0d7"/>
                  <w:lock w:val="sdtLocked"/>
                  <w:richText/>
                </w:sdtPr>
                <w:sdtContent>
                  <w:r>
                    <w:rPr>
                      <w:b/>
                      <w:szCs w:val="24"/>
                    </w:rPr>
                    <w:t>20 straipsnio pakeitimas</w:t>
                  </w:r>
                </w:sdtContent>
              </w:sdt>
            </w:p>
            <w:sdt>
              <w:sdtPr>
                <w:alias w:val="7 str. 1 d."/>
                <w:tag w:val="part_4f194915e35a4d459ff9e3d5427740cf"/>
                <w:lock w:val="sdtLocked"/>
                <w:richText/>
              </w:sdtPr>
              <w:sdtContent>
                <w:p>
                  <w:pPr>
                    <w:spacing w:line="360" w:lineRule="auto"/>
                    <w:ind w:firstLine="720"/>
                    <w:jc w:val="both"/>
                    <w:rPr>
                      <w:szCs w:val="24"/>
                    </w:rPr>
                  </w:pPr>
                  <w:sdt>
                    <w:sdtPr>
                      <w:alias w:val="Numeris"/>
                      <w:tag w:val="nr_4f194915e35a4d459ff9e3d5427740cf"/>
                      <w:lock w:val="sdtLocked"/>
                      <w:richText/>
                    </w:sdtPr>
                    <w:sdtContent>
                      <w:r>
                        <w:rPr>
                          <w:szCs w:val="24"/>
                        </w:rPr>
                        <w:t>1</w:t>
                      </w:r>
                    </w:sdtContent>
                  </w:sdt>
                  <w:r>
                    <w:rPr>
                      <w:szCs w:val="24"/>
                    </w:rPr>
                    <w:t>. Pakeisti 20 straipsnio 1 dalį ir ją išdėstyti taip:</w:t>
                  </w:r>
                </w:p>
                <w:sdt>
                  <w:sdtPr>
                    <w:alias w:val="citata"/>
                    <w:tag w:val="part_59ef886ec13e4a5480e0346120bb29c6"/>
                    <w:lock w:val="sdtLocked"/>
                    <w:richText/>
                  </w:sdtPr>
                  <w:sdtContent>
                    <w:sdt>
                      <w:sdtPr>
                        <w:alias w:val="1 d."/>
                        <w:tag w:val="part_dca45c5667174b64a154800c9e459170"/>
                        <w:lock w:val="sdtLocked"/>
                        <w:richText/>
                      </w:sdtPr>
                      <w:sdtContent>
                        <w:p>
                          <w:pPr>
                            <w:spacing w:line="360" w:lineRule="auto"/>
                            <w:ind w:firstLine="720"/>
                            <w:jc w:val="both"/>
                            <w:rPr>
                              <w:szCs w:val="24"/>
                            </w:rPr>
                          </w:pPr>
                          <w:r>
                            <w:rPr>
                              <w:szCs w:val="24"/>
                            </w:rPr>
                            <w:t>„</w:t>
                          </w:r>
                          <w:sdt>
                            <w:sdtPr>
                              <w:alias w:val="Numeris"/>
                              <w:tag w:val="nr_dca45c5667174b64a154800c9e459170"/>
                              <w:lock w:val="sdtLocked"/>
                              <w:richText/>
                            </w:sdtPr>
                            <w:sdtContent>
                              <w:r>
                                <w:rPr>
                                  <w:szCs w:val="24"/>
                                </w:rPr>
                                <w:t>1</w:t>
                              </w:r>
                            </w:sdtContent>
                          </w:sdt>
                          <w:r>
                            <w:rPr>
                              <w:szCs w:val="24"/>
                            </w:rPr>
                            <w:t>. Finansų įstaigos, atliekančios piniginę ar kriptoturto operaciją, privalo kliento tapatybę patvirtinančius duomenis ir informaciją apie atliktą piniginę ar kriptoturto operaciją pateikti Finansinių nusikaltimų tyrimo tarnybai, jeigu kliento vienkartinės operacijos su grynaisiais pinigais ar kriptoturtu arba kelių tarpusavyje susijusių operacijų su grynaisiais pinigais ar kriptoturtu suma lygi 15 000 eurų ar ją atitinkančiai sumai užsienio valiuta arba ją viršija.“</w:t>
                          </w:r>
                        </w:p>
                      </w:sdtContent>
                    </w:sdt>
                  </w:sdtContent>
                </w:sdt>
              </w:sdtContent>
            </w:sdt>
            <w:sdt>
              <w:sdtPr>
                <w:alias w:val="7 str. 2 d."/>
                <w:tag w:val="part_3c1e88cd8568445fa8cfe4a812da706a"/>
                <w:lock w:val="sdtLocked"/>
                <w:richText/>
              </w:sdtPr>
              <w:sdtContent>
                <w:p>
                  <w:pPr>
                    <w:spacing w:line="360" w:lineRule="auto"/>
                    <w:ind w:firstLine="720"/>
                    <w:jc w:val="both"/>
                    <w:rPr>
                      <w:szCs w:val="24"/>
                    </w:rPr>
                  </w:pPr>
                  <w:sdt>
                    <w:sdtPr>
                      <w:alias w:val="Numeris"/>
                      <w:tag w:val="nr_3c1e88cd8568445fa8cfe4a812da706a"/>
                      <w:lock w:val="sdtLocked"/>
                      <w:richText/>
                    </w:sdtPr>
                    <w:sdtContent>
                      <w:r>
                        <w:rPr>
                          <w:szCs w:val="24"/>
                        </w:rPr>
                        <w:t>2</w:t>
                      </w:r>
                    </w:sdtContent>
                  </w:sdt>
                  <w:r>
                    <w:rPr>
                      <w:szCs w:val="24"/>
                    </w:rPr>
                    <w:t>. Pripažinti netekusia galios 20 straipsnio 3</w:t>
                  </w:r>
                  <w:r>
                    <w:rPr>
                      <w:szCs w:val="24"/>
                      <w:vertAlign w:val="superscript"/>
                    </w:rPr>
                    <w:t>1</w:t>
                  </w:r>
                  <w:r>
                    <w:rPr>
                      <w:szCs w:val="24"/>
                    </w:rPr>
                    <w:t xml:space="preserve"> dalį.</w:t>
                  </w:r>
                </w:p>
              </w:sdtContent>
            </w:sdt>
            <w:sdt>
              <w:sdtPr>
                <w:alias w:val="7 str. 3 d."/>
                <w:tag w:val="part_445e4a5eda66400eb6de5ee10606fc5e"/>
                <w:lock w:val="sdtLocked"/>
                <w:richText/>
              </w:sdtPr>
              <w:sdtContent>
                <w:p>
                  <w:pPr>
                    <w:spacing w:line="360" w:lineRule="auto"/>
                    <w:ind w:firstLine="720"/>
                    <w:jc w:val="both"/>
                    <w:rPr>
                      <w:szCs w:val="24"/>
                    </w:rPr>
                  </w:pPr>
                  <w:sdt>
                    <w:sdtPr>
                      <w:alias w:val="Numeris"/>
                      <w:tag w:val="nr_445e4a5eda66400eb6de5ee10606fc5e"/>
                      <w:lock w:val="sdtLocked"/>
                      <w:richText/>
                    </w:sdtPr>
                    <w:sdtContent>
                      <w:r>
                        <w:rPr>
                          <w:szCs w:val="24"/>
                        </w:rPr>
                        <w:t>3</w:t>
                      </w:r>
                    </w:sdtContent>
                  </w:sdt>
                  <w:r>
                    <w:rPr>
                      <w:szCs w:val="24"/>
                    </w:rPr>
                    <w:t>. Pakeisti 20 straipsnio 5 dalį ir ją išdėstyti taip:</w:t>
                  </w:r>
                </w:p>
                <w:sdt>
                  <w:sdtPr>
                    <w:alias w:val="citata"/>
                    <w:tag w:val="part_7eefed75e6da492cb55f2ec243f64903"/>
                    <w:lock w:val="sdtLocked"/>
                    <w:richText/>
                  </w:sdtPr>
                  <w:sdtContent>
                    <w:sdt>
                      <w:sdtPr>
                        <w:alias w:val="5 d."/>
                        <w:tag w:val="part_ff36d72e8ea84889ac6e4273a783fe5a"/>
                        <w:lock w:val="sdtLocked"/>
                        <w:richText/>
                      </w:sdtPr>
                      <w:sdtContent>
                        <w:p>
                          <w:pPr>
                            <w:spacing w:line="360" w:lineRule="auto"/>
                            <w:ind w:firstLine="720"/>
                            <w:jc w:val="both"/>
                            <w:rPr>
                              <w:szCs w:val="24"/>
                            </w:rPr>
                          </w:pPr>
                          <w:r>
                            <w:rPr>
                              <w:szCs w:val="24"/>
                            </w:rPr>
                            <w:t>„</w:t>
                          </w:r>
                          <w:sdt>
                            <w:sdtPr>
                              <w:alias w:val="Numeris"/>
                              <w:tag w:val="nr_ff36d72e8ea84889ac6e4273a783fe5a"/>
                              <w:lock w:val="sdtLocked"/>
                              <w:richText/>
                            </w:sdtPr>
                            <w:sdtContent>
                              <w:r>
                                <w:rPr>
                                  <w:szCs w:val="24"/>
                                </w:rPr>
                                <w:t>5</w:t>
                              </w:r>
                            </w:sdtContent>
                          </w:sdt>
                          <w:r>
                            <w:rPr>
                              <w:szCs w:val="24"/>
                            </w:rPr>
                            <w:t>. Šio straipsnio 1, 2 ir 3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p>
                      </w:sdtContent>
                    </w:sdt>
                  </w:sdtContent>
                </w:sdt>
              </w:sdtContent>
            </w:sdt>
            <w:sdt>
              <w:sdtPr>
                <w:alias w:val="7 str. 4 d."/>
                <w:tag w:val="part_9fba9828d6cc4540b70229e708e812b1"/>
                <w:lock w:val="sdtLocked"/>
                <w:richText/>
              </w:sdtPr>
              <w:sdtContent>
                <w:p>
                  <w:pPr>
                    <w:spacing w:line="360" w:lineRule="auto"/>
                    <w:ind w:firstLine="720"/>
                    <w:jc w:val="both"/>
                    <w:rPr>
                      <w:szCs w:val="24"/>
                    </w:rPr>
                  </w:pPr>
                  <w:sdt>
                    <w:sdtPr>
                      <w:alias w:val="Numeris"/>
                      <w:tag w:val="nr_9fba9828d6cc4540b70229e708e812b1"/>
                      <w:lock w:val="sdtLocked"/>
                      <w:richText/>
                    </w:sdtPr>
                    <w:sdtContent>
                      <w:r>
                        <w:rPr>
                          <w:szCs w:val="24"/>
                        </w:rPr>
                        <w:t>4</w:t>
                      </w:r>
                    </w:sdtContent>
                  </w:sdt>
                  <w:r>
                    <w:rPr>
                      <w:szCs w:val="24"/>
                    </w:rPr>
                    <w:t>. Pakeisti 20 straipsnio 9 dalį ir ją išdėstyti taip:</w:t>
                  </w:r>
                </w:p>
                <w:sdt>
                  <w:sdtPr>
                    <w:alias w:val="citata"/>
                    <w:tag w:val="part_a64c9fde47ce43179b7dbc33af6a47ea"/>
                    <w:lock w:val="sdtLocked"/>
                    <w:richText/>
                  </w:sdtPr>
                  <w:sdtContent>
                    <w:sdt>
                      <w:sdtPr>
                        <w:alias w:val="9 d."/>
                        <w:tag w:val="part_a1eef4090c6a458eb734173460c3cd8e"/>
                        <w:lock w:val="sdtLocked"/>
                        <w:richText/>
                      </w:sdtPr>
                      <w:sdtContent>
                        <w:p>
                          <w:pPr>
                            <w:spacing w:line="360" w:lineRule="auto"/>
                            <w:ind w:firstLine="720"/>
                            <w:jc w:val="both"/>
                            <w:rPr>
                              <w:szCs w:val="24"/>
                            </w:rPr>
                          </w:pPr>
                          <w:r>
                            <w:rPr>
                              <w:szCs w:val="24"/>
                            </w:rPr>
                            <w:t>„</w:t>
                          </w:r>
                          <w:sdt>
                            <w:sdtPr>
                              <w:alias w:val="Numeris"/>
                              <w:tag w:val="nr_a1eef4090c6a458eb734173460c3cd8e"/>
                              <w:lock w:val="sdtLocked"/>
                              <w:richText/>
                            </w:sdtPr>
                            <w:sdtContent>
                              <w:r>
                                <w:rPr>
                                  <w:szCs w:val="24"/>
                                </w:rPr>
                                <w:t>9</w:t>
                              </w:r>
                            </w:sdtContent>
                          </w:sdt>
                          <w:r>
                            <w:rPr>
                              <w:szCs w:val="24"/>
                            </w:rPr>
                            <w:t>. Šio straipsnio 1, 2 ir 3 dalyse nurodytų duomenų ir informacijos pateikimo Finansinių nusikaltimų tyrimo tarnybai tvarką nustato vidaus reikalų ministras.“</w:t>
                          </w:r>
                        </w:p>
                      </w:sdtContent>
                    </w:sdt>
                  </w:sdtContent>
                </w:sdt>
              </w:sdtContent>
            </w:sdt>
          </w:sdtContent>
        </w:sdt>
        <w:sdt>
          <w:sdtPr>
            <w:alias w:val="8 str."/>
            <w:tag w:val="part_16c68c60971d46e88e0e6b18bbf6cae0"/>
            <w:lock w:val="sdtLocked"/>
            <w:richText/>
          </w:sdtPr>
          <w:sdtContent>
            <w:p>
              <w:pPr>
                <w:spacing w:line="360" w:lineRule="auto"/>
                <w:ind w:firstLine="720"/>
                <w:jc w:val="both"/>
                <w:rPr>
                  <w:b/>
                  <w:szCs w:val="24"/>
                </w:rPr>
              </w:pPr>
              <w:sdt>
                <w:sdtPr>
                  <w:alias w:val="Numeris"/>
                  <w:tag w:val="nr_16c68c60971d46e88e0e6b18bbf6cae0"/>
                  <w:lock w:val="sdtLocked"/>
                  <w:richText/>
                </w:sdtPr>
                <w:sdtContent>
                  <w:r>
                    <w:rPr>
                      <w:b/>
                      <w:szCs w:val="24"/>
                    </w:rPr>
                    <w:t>8</w:t>
                  </w:r>
                </w:sdtContent>
              </w:sdt>
              <w:r>
                <w:rPr>
                  <w:b/>
                  <w:szCs w:val="24"/>
                </w:rPr>
                <w:t xml:space="preserve"> straipsnis. </w:t>
              </w:r>
              <w:sdt>
                <w:sdtPr>
                  <w:alias w:val="Pavadinimas"/>
                  <w:tag w:val="title_16c68c60971d46e88e0e6b18bbf6cae0"/>
                  <w:lock w:val="sdtLocked"/>
                  <w:richText/>
                </w:sdtPr>
                <w:sdtContent>
                  <w:r>
                    <w:rPr>
                      <w:b/>
                      <w:szCs w:val="24"/>
                    </w:rPr>
                    <w:t>22 straipsnio pakeitimas</w:t>
                  </w:r>
                </w:sdtContent>
              </w:sdt>
            </w:p>
            <w:sdt>
              <w:sdtPr>
                <w:alias w:val="8 str. 1 d."/>
                <w:tag w:val="part_4fa1b1f48d314196b732442fef9c051a"/>
                <w:lock w:val="sdtLocked"/>
                <w:richText/>
              </w:sdtPr>
              <w:sdtContent>
                <w:p>
                  <w:pPr>
                    <w:spacing w:line="360" w:lineRule="auto"/>
                    <w:ind w:firstLine="720"/>
                    <w:jc w:val="both"/>
                    <w:rPr>
                      <w:szCs w:val="24"/>
                    </w:rPr>
                  </w:pPr>
                  <w:r>
                    <w:rPr>
                      <w:szCs w:val="24"/>
                    </w:rPr>
                    <w:t>Papildyti 22 straipsnį 5</w:t>
                  </w:r>
                  <w:r>
                    <w:rPr>
                      <w:szCs w:val="24"/>
                      <w:vertAlign w:val="superscript"/>
                    </w:rPr>
                    <w:t>2</w:t>
                  </w:r>
                  <w:r>
                    <w:rPr>
                      <w:szCs w:val="24"/>
                    </w:rPr>
                    <w:t xml:space="preserve"> dalimi:</w:t>
                  </w:r>
                </w:p>
                <w:sdt>
                  <w:sdtPr>
                    <w:alias w:val="citata"/>
                    <w:tag w:val="part_04fafa5591714c0b86b31a6605e5619b"/>
                    <w:lock w:val="sdtLocked"/>
                    <w:richText/>
                  </w:sdtPr>
                  <w:sdtContent>
                    <w:sdt>
                      <w:sdtPr>
                        <w:alias w:val="5-2 d."/>
                        <w:tag w:val="part_b51b5ae154d448f397f5962880cacb27"/>
                        <w:lock w:val="sdtLocked"/>
                        <w:richText/>
                      </w:sdtPr>
                      <w:sdtContent>
                        <w:p>
                          <w:pPr>
                            <w:spacing w:line="360" w:lineRule="auto"/>
                            <w:ind w:firstLine="720"/>
                            <w:jc w:val="both"/>
                            <w:rPr>
                              <w:szCs w:val="24"/>
                            </w:rPr>
                          </w:pPr>
                          <w:r>
                            <w:rPr>
                              <w:szCs w:val="24"/>
                            </w:rPr>
                            <w:t>„</w:t>
                          </w:r>
                          <w:sdt>
                            <w:sdtPr>
                              <w:alias w:val="Numeris"/>
                              <w:tag w:val="nr_b51b5ae154d448f397f5962880cacb27"/>
                              <w:lock w:val="sdtLocked"/>
                              <w:richText/>
                            </w:sdtPr>
                            <w:sdtContent>
                              <w:r>
                                <w:rPr>
                                  <w:szCs w:val="24"/>
                                </w:rPr>
                                <w:t>5</w:t>
                              </w:r>
                              <w:r>
                                <w:rPr>
                                  <w:szCs w:val="24"/>
                                  <w:vertAlign w:val="superscript"/>
                                </w:rPr>
                                <w:t>2</w:t>
                              </w:r>
                            </w:sdtContent>
                          </w:sdt>
                          <w:r>
                            <w:rPr>
                              <w:szCs w:val="24"/>
                            </w:rPr>
                            <w:t xml:space="preserve">. Kriptoturto paslaugų teikėjai, kurių buveinė yra kitoje valstybėje narėje ir kurie teikia paslaugas Lietuvos Respublikoje per tarpininkus, fizinius ar juridinius asmenis, privalo Lietuvos Respublikoje įsteigti arba paskirti kontaktinį asmenį, kurio pareiga – Lietuvos banko ir Finansinių nusikaltimų tyrimo tarnybos prašymu teikti dokumentus ir informaciją, susijusius su pinigų plovimo ir (ar) teroristų finansavimo prevencija. Apie kontaktinį asmenį ne vėliau kaip per 14 darbo dienų nuo šio asmens įsteigimo ar paskyrimo dienos turi būti raštu pranešta Lietuvos bankui ir Finansinių nusikaltimų tyrimo tarnybai.“ </w:t>
                          </w:r>
                        </w:p>
                      </w:sdtContent>
                    </w:sdt>
                  </w:sdtContent>
                </w:sdt>
              </w:sdtContent>
            </w:sdt>
          </w:sdtContent>
        </w:sdt>
        <w:sdt>
          <w:sdtPr>
            <w:alias w:val="9 str."/>
            <w:tag w:val="part_52b7870c0d5b4149996a81e5daa50838"/>
            <w:lock w:val="sdtLocked"/>
            <w:richText/>
          </w:sdtPr>
          <w:sdtContent>
            <w:p>
              <w:pPr>
                <w:spacing w:line="360" w:lineRule="auto"/>
                <w:ind w:firstLine="720"/>
                <w:jc w:val="both"/>
                <w:rPr>
                  <w:b/>
                  <w:szCs w:val="24"/>
                </w:rPr>
              </w:pPr>
              <w:sdt>
                <w:sdtPr>
                  <w:alias w:val="Numeris"/>
                  <w:tag w:val="nr_52b7870c0d5b4149996a81e5daa50838"/>
                  <w:lock w:val="sdtLocked"/>
                  <w:richText/>
                </w:sdtPr>
                <w:sdtContent>
                  <w:r>
                    <w:rPr>
                      <w:b/>
                      <w:szCs w:val="24"/>
                    </w:rPr>
                    <w:t>9</w:t>
                  </w:r>
                </w:sdtContent>
              </w:sdt>
              <w:r>
                <w:rPr>
                  <w:b/>
                  <w:szCs w:val="24"/>
                </w:rPr>
                <w:t xml:space="preserve"> straipsnis. </w:t>
              </w:r>
              <w:sdt>
                <w:sdtPr>
                  <w:alias w:val="Pavadinimas"/>
                  <w:tag w:val="title_52b7870c0d5b4149996a81e5daa50838"/>
                  <w:lock w:val="sdtLocked"/>
                  <w:richText/>
                </w:sdtPr>
                <w:sdtContent>
                  <w:r>
                    <w:rPr>
                      <w:b/>
                      <w:szCs w:val="24"/>
                    </w:rPr>
                    <w:t>25 straipsnio pakeitimas</w:t>
                  </w:r>
                </w:sdtContent>
              </w:sdt>
            </w:p>
            <w:sdt>
              <w:sdtPr>
                <w:alias w:val="9 str. 1 d."/>
                <w:tag w:val="part_c32ee0b1aea44afeb552c84eeac769a4"/>
                <w:lock w:val="sdtLocked"/>
                <w:richText/>
              </w:sdtPr>
              <w:sdtContent>
                <w:p>
                  <w:pPr>
                    <w:spacing w:line="360" w:lineRule="auto"/>
                    <w:ind w:firstLine="720"/>
                    <w:jc w:val="both"/>
                    <w:rPr>
                      <w:szCs w:val="24"/>
                    </w:rPr>
                  </w:pPr>
                  <w:r>
                    <w:rPr>
                      <w:szCs w:val="24"/>
                    </w:rPr>
                    <w:t>Pakeisti 25 straipsnį ir jį išdėstyti taip:</w:t>
                  </w:r>
                </w:p>
                <w:sdt>
                  <w:sdtPr>
                    <w:alias w:val="citata"/>
                    <w:tag w:val="part_507c16b3693c4b6d826eb21811ec0fe7"/>
                    <w:lock w:val="sdtLocked"/>
                    <w:richText/>
                  </w:sdtPr>
                  <w:sdtContent>
                    <w:sdt>
                      <w:sdtPr>
                        <w:alias w:val="25 str."/>
                        <w:tag w:val="part_94a22eb1a85b438bb7660cfd4287c0ae"/>
                        <w:lock w:val="sdtLocked"/>
                        <w:richText/>
                      </w:sdtPr>
                      <w:sdtContent>
                        <w:p>
                          <w:pPr>
                            <w:spacing w:line="360" w:lineRule="auto"/>
                            <w:ind w:left="2410" w:hanging="1690"/>
                            <w:jc w:val="both"/>
                            <w:rPr>
                              <w:b/>
                              <w:bCs/>
                              <w:szCs w:val="24"/>
                            </w:rPr>
                          </w:pPr>
                          <w:r>
                            <w:rPr>
                              <w:szCs w:val="24"/>
                            </w:rPr>
                            <w:t>„</w:t>
                          </w:r>
                          <w:sdt>
                            <w:sdtPr>
                              <w:alias w:val="Numeris"/>
                              <w:tag w:val="nr_94a22eb1a85b438bb7660cfd4287c0ae"/>
                              <w:lock w:val="sdtLocked"/>
                              <w:richText/>
                            </w:sdtPr>
                            <w:sdtContent>
                              <w:r>
                                <w:rPr>
                                  <w:b/>
                                  <w:bCs/>
                                  <w:szCs w:val="24"/>
                                </w:rPr>
                                <w:t>25</w:t>
                              </w:r>
                            </w:sdtContent>
                          </w:sdt>
                          <w:r>
                            <w:rPr>
                              <w:b/>
                              <w:bCs/>
                              <w:szCs w:val="24"/>
                            </w:rPr>
                            <w:t xml:space="preserve"> straipsnis. </w:t>
                          </w:r>
                          <w:sdt>
                            <w:sdtPr>
                              <w:alias w:val="Pavadinimas"/>
                              <w:tag w:val="title_94a22eb1a85b438bb7660cfd4287c0ae"/>
                              <w:lock w:val="sdtLocked"/>
                              <w:richText/>
                            </w:sdtPr>
                            <w:sdtContent>
                              <w:r>
                                <w:rPr>
                                  <w:b/>
                                  <w:bCs/>
                                  <w:szCs w:val="24"/>
                                </w:rPr>
                                <w:t>Reikalavimai juridiniams asmenims ir asmenims, susijusiems su patikos ar bendrovių, mokesčių konsultavimo paslaugų teikėjais ir nekilnojamojo turto agentais (brokeriais)</w:t>
                              </w:r>
                            </w:sdtContent>
                          </w:sdt>
                        </w:p>
                        <w:sdt>
                          <w:sdtPr>
                            <w:alias w:val="25 str. 1 d."/>
                            <w:tag w:val="part_8cb3eba4de5040c1ac3a7a292a5458fd"/>
                            <w:lock w:val="sdtLocked"/>
                            <w:richText/>
                          </w:sdtPr>
                          <w:sdtContent>
                            <w:p>
                              <w:pPr>
                                <w:spacing w:line="360" w:lineRule="auto"/>
                                <w:ind w:firstLine="720"/>
                                <w:jc w:val="both"/>
                                <w:rPr>
                                  <w:szCs w:val="24"/>
                                </w:rPr>
                              </w:pPr>
                              <w:sdt>
                                <w:sdtPr>
                                  <w:alias w:val="Numeris"/>
                                  <w:tag w:val="nr_8cb3eba4de5040c1ac3a7a292a5458fd"/>
                                  <w:lock w:val="sdtLocked"/>
                                  <w:richText/>
                                </w:sdtPr>
                                <w:sdtContent>
                                  <w:r>
                                    <w:rPr>
                                      <w:szCs w:val="24"/>
                                    </w:rPr>
                                    <w:t>1</w:t>
                                  </w:r>
                                </w:sdtContent>
                              </w:sdt>
                              <w:r>
                                <w:rPr>
                                  <w:szCs w:val="24"/>
                                </w:rPr>
                                <w:t>. Visi Lietuvos Respublikoje įsteigti juridiniai asmenys, išskyrus juridinius asmenis, kurių vienintelė dalyvė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p>
                          </w:sdtContent>
                        </w:sdt>
                        <w:sdt>
                          <w:sdtPr>
                            <w:alias w:val="25 str. 2 d."/>
                            <w:tag w:val="part_d567c9cc2e1d4377975db4bd0be7cdb2"/>
                            <w:lock w:val="sdtLocked"/>
                            <w:richText/>
                          </w:sdtPr>
                          <w:sdtContent>
                            <w:p>
                              <w:pPr>
                                <w:spacing w:line="360" w:lineRule="auto"/>
                                <w:ind w:firstLine="720"/>
                                <w:jc w:val="both"/>
                                <w:rPr>
                                  <w:bCs/>
                                  <w:szCs w:val="24"/>
                                </w:rPr>
                              </w:pPr>
                              <w:sdt>
                                <w:sdtPr>
                                  <w:alias w:val="Numeris"/>
                                  <w:tag w:val="nr_d567c9cc2e1d4377975db4bd0be7cdb2"/>
                                  <w:lock w:val="sdtLocked"/>
                                  <w:richText/>
                                </w:sdtPr>
                                <w:sdtContent>
                                  <w:r>
                                    <w:rPr>
                                      <w:bCs/>
                                      <w:szCs w:val="24"/>
                                    </w:rPr>
                                    <w:t>2</w:t>
                                  </w:r>
                                </w:sdtContent>
                              </w:sdt>
                              <w:r>
                                <w:rPr>
                                  <w:bCs/>
                                  <w:szCs w:val="24"/>
                                </w:rPr>
                                <w:t>. Naudos gavėjai privalo atskleisti šio straipsnio 1 dalyje nustatytą informaciją apie save juridinio asmens atstovui, vykdančiam šio straipsnio 1 dalyje nustatytą įpareigojimą.</w:t>
                              </w:r>
                            </w:p>
                          </w:sdtContent>
                        </w:sdt>
                        <w:sdt>
                          <w:sdtPr>
                            <w:alias w:val="25 str. 3 d."/>
                            <w:tag w:val="part_1af45d4a62ac4fb2ae35358142eb2540"/>
                            <w:lock w:val="sdtLocked"/>
                            <w:richText/>
                          </w:sdtPr>
                          <w:sdtContent>
                            <w:p>
                              <w:pPr>
                                <w:spacing w:line="360" w:lineRule="auto"/>
                                <w:ind w:firstLine="720"/>
                                <w:jc w:val="both"/>
                                <w:rPr>
                                  <w:szCs w:val="24"/>
                                </w:rPr>
                              </w:pPr>
                              <w:sdt>
                                <w:sdtPr>
                                  <w:alias w:val="Numeris"/>
                                  <w:tag w:val="nr_1af45d4a62ac4fb2ae35358142eb2540"/>
                                  <w:lock w:val="sdtLocked"/>
                                  <w:richText/>
                                </w:sdtPr>
                                <w:sdtContent>
                                  <w:r>
                                    <w:rPr>
                                      <w:bCs/>
                                      <w:szCs w:val="24"/>
                                    </w:rPr>
                                    <w:t>3</w:t>
                                  </w:r>
                                </w:sdtContent>
                              </w:sdt>
                              <w:r>
                                <w:rPr>
                                  <w:bCs/>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w:t>
                              </w:r>
                              <w:r>
                                <w:rPr>
                                  <w:b/>
                                  <w:bCs/>
                                  <w:szCs w:val="24"/>
                                </w:rPr>
                                <w:t xml:space="preserve"> </w:t>
                              </w:r>
                              <w:r>
                                <w:rPr>
                                  <w:szCs w:val="24"/>
                                </w:rPr>
                                <w:t>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plovimą ir teroristų finansavimo prevenciją reglamentuojančiais teisės aktais ir atitinka jų reikalavimus.</w:t>
                              </w:r>
                            </w:p>
                          </w:sdtContent>
                        </w:sdt>
                        <w:sdt>
                          <w:sdtPr>
                            <w:alias w:val="25 str. 4 d."/>
                            <w:tag w:val="part_9653fd84500a4baa97636f47c1c66055"/>
                            <w:lock w:val="sdtLocked"/>
                            <w:richText/>
                          </w:sdtPr>
                          <w:sdtContent>
                            <w:p>
                              <w:pPr>
                                <w:spacing w:line="360" w:lineRule="auto"/>
                                <w:ind w:firstLine="720"/>
                                <w:jc w:val="both"/>
                                <w:rPr>
                                  <w:bCs/>
                                  <w:szCs w:val="24"/>
                                </w:rPr>
                              </w:pPr>
                              <w:sdt>
                                <w:sdtPr>
                                  <w:alias w:val="Numeris"/>
                                  <w:tag w:val="nr_9653fd84500a4baa97636f47c1c66055"/>
                                  <w:lock w:val="sdtLocked"/>
                                  <w:richText/>
                                </w:sdtPr>
                                <w:sdtContent>
                                  <w:r>
                                    <w:rPr>
                                      <w:bCs/>
                                      <w:szCs w:val="24"/>
                                    </w:rPr>
                                    <w:t>4</w:t>
                                  </w:r>
                                </w:sdtContent>
                              </w:sdt>
                              <w:r>
                                <w:rPr>
                                  <w:bCs/>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(brokerio) veiklą, valdymo ar priežiūros organų nariu arba tokių asmenų naudos gavėju negali būti fizinis asmuo, kuris yra: </w:t>
                              </w:r>
                            </w:p>
                            <w:sdt>
                              <w:sdtPr>
                                <w:alias w:val="25 str. 4 d. 1 p."/>
                                <w:tag w:val="part_7feb5bd8330d48f78d62143d341e1dc6"/>
                                <w:lock w:val="sdtLocked"/>
                                <w:richText/>
                              </w:sdtPr>
                              <w:sdtContent>
                                <w:p>
                                  <w:pPr>
                                    <w:spacing w:line="360" w:lineRule="auto"/>
                                    <w:ind w:firstLine="720"/>
                                    <w:jc w:val="both"/>
                                    <w:rPr>
                                      <w:szCs w:val="24"/>
                                    </w:rPr>
                                  </w:pPr>
                                  <w:sdt>
                                    <w:sdtPr>
                                      <w:alias w:val="Numeris"/>
                                      <w:tag w:val="nr_7feb5bd8330d48f78d62143d341e1dc6"/>
                                      <w:lock w:val="sdtLocked"/>
                                      <w:richText/>
                                    </w:sdtPr>
                                    <w:sdtContent>
                                      <w:r>
                                        <w:rPr>
                                          <w:szCs w:val="24"/>
                                        </w:rPr>
                                        <w:t>1</w:t>
                                      </w:r>
                                    </w:sdtContent>
                                  </w:sdt>
                                  <w:r>
                                    <w:rPr>
                                      <w:szCs w:val="24"/>
                                    </w:rPr>
                                    <w:t>) pripažintas kaltu padaręs Lietuvos Respublikos baudžiamajame kodekse numatytą sunkų arba labai sunkų nusikaltimą ar bet kurį iš šių nusikaltimų atitinkančią nusikalstamą veiką pagal kitų valstybių baudžiamuosius įstatymus</w:t>
                                  </w:r>
                                  <w:r>
                                    <w:rPr>
                                      <w:szCs w:val="24"/>
                                      <w:lang w:eastAsia="lt-LT"/>
                                    </w:rPr>
                                    <w:t xml:space="preserve"> ir po asmens teistumo išnykimo arba panaikinimo nepraėjo 8 metai</w:t>
                                  </w:r>
                                  <w:r>
                                    <w:rPr>
                                      <w:szCs w:val="24"/>
                                    </w:rPr>
                                    <w:t>;</w:t>
                                  </w:r>
                                </w:p>
                              </w:sdtContent>
                            </w:sdt>
                            <w:sdt>
                              <w:sdtPr>
                                <w:alias w:val="25 str. 4 d. 2 p."/>
                                <w:tag w:val="part_55685c51d40a4d2ba2d9c9ed968804b9"/>
                                <w:lock w:val="sdtLocked"/>
                                <w:richText/>
                              </w:sdtPr>
                              <w:sdtContent>
                                <w:p>
                                  <w:pPr>
                                    <w:spacing w:line="360" w:lineRule="auto"/>
                                    <w:ind w:firstLine="720"/>
                                    <w:jc w:val="both"/>
                                    <w:rPr>
                                      <w:szCs w:val="24"/>
                                      <w:lang w:eastAsia="lt-LT"/>
                                    </w:rPr>
                                  </w:pPr>
                                  <w:sdt>
                                    <w:sdtPr>
                                      <w:alias w:val="Numeris"/>
                                      <w:tag w:val="nr_55685c51d40a4d2ba2d9c9ed968804b9"/>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25 str. 4 d. 3 p."/>
                                <w:tag w:val="part_a510d79888c0499fbe8d36bd6556f722"/>
                                <w:lock w:val="sdtLocked"/>
                                <w:richText/>
                              </w:sdtPr>
                              <w:sdtContent>
                                <w:p>
                                  <w:pPr>
                                    <w:spacing w:line="360" w:lineRule="auto"/>
                                    <w:ind w:firstLine="720"/>
                                    <w:jc w:val="both"/>
                                    <w:rPr>
                                      <w:szCs w:val="24"/>
                                    </w:rPr>
                                  </w:pPr>
                                  <w:sdt>
                                    <w:sdtPr>
                                      <w:alias w:val="Numeris"/>
                                      <w:tag w:val="nr_a510d79888c0499fbe8d36bd6556f722"/>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rPr>
                                      <w:szCs w:val="24"/>
                                    </w:rPr>
                                    <w:t>“</w:t>
                                  </w:r>
                                </w:p>
                                <w:p>
                                  <w:pPr>
                                    <w:rPr>
                                      <w:sz w:val="8"/>
                                      <w:szCs w:val="8"/>
                                    </w:rPr>
                                  </w:pPr>
                                </w:p>
                              </w:sdtContent>
                            </w:sdt>
                          </w:sdtContent>
                        </w:sdt>
                      </w:sdtContent>
                    </w:sdt>
                  </w:sdtContent>
                </w:sdt>
              </w:sdtContent>
            </w:sdt>
          </w:sdtContent>
        </w:sdt>
        <w:sdt>
          <w:sdtPr>
            <w:alias w:val="10 str."/>
            <w:tag w:val="part_4ede9359eac74fbe99d5fbc800930ecb"/>
            <w:lock w:val="sdtLocked"/>
            <w:richText/>
          </w:sdtPr>
          <w:sdtContent>
            <w:p>
              <w:pPr>
                <w:spacing w:line="360" w:lineRule="auto"/>
                <w:ind w:firstLine="720"/>
                <w:jc w:val="both"/>
                <w:rPr>
                  <w:b/>
                  <w:szCs w:val="24"/>
                </w:rPr>
              </w:pPr>
              <w:sdt>
                <w:sdtPr>
                  <w:alias w:val="Numeris"/>
                  <w:tag w:val="nr_4ede9359eac74fbe99d5fbc800930ecb"/>
                  <w:lock w:val="sdtLocked"/>
                  <w:richText/>
                </w:sdtPr>
                <w:sdtContent>
                  <w:r>
                    <w:rPr>
                      <w:b/>
                      <w:szCs w:val="24"/>
                    </w:rPr>
                    <w:t>10</w:t>
                  </w:r>
                </w:sdtContent>
              </w:sdt>
              <w:r>
                <w:rPr>
                  <w:b/>
                  <w:szCs w:val="24"/>
                </w:rPr>
                <w:t xml:space="preserve"> straipsnis. </w:t>
              </w:r>
              <w:sdt>
                <w:sdtPr>
                  <w:alias w:val="Pavadinimas"/>
                  <w:tag w:val="title_4ede9359eac74fbe99d5fbc800930ecb"/>
                  <w:lock w:val="sdtLocked"/>
                  <w:richText/>
                </w:sdtPr>
                <w:sdtContent>
                  <w:r>
                    <w:rPr>
                      <w:b/>
                      <w:szCs w:val="24"/>
                    </w:rPr>
                    <w:t>25</w:t>
                  </w:r>
                  <w:r>
                    <w:rPr>
                      <w:b/>
                      <w:szCs w:val="24"/>
                      <w:vertAlign w:val="superscript"/>
                    </w:rPr>
                    <w:t>1</w:t>
                  </w:r>
                  <w:r>
                    <w:rPr>
                      <w:b/>
                      <w:szCs w:val="24"/>
                    </w:rPr>
                    <w:t xml:space="preserve"> straipsnio pripažinimas netekusiu galios </w:t>
                  </w:r>
                </w:sdtContent>
              </w:sdt>
            </w:p>
            <w:sdt>
              <w:sdtPr>
                <w:alias w:val="10 str. 1 d."/>
                <w:tag w:val="part_3ddbfe8b066941ea91faab200ee95bff"/>
                <w:lock w:val="sdtLocked"/>
                <w:richText/>
              </w:sdtPr>
              <w:sdtContent>
                <w:p>
                  <w:pPr>
                    <w:spacing w:line="360" w:lineRule="auto"/>
                    <w:ind w:firstLine="720"/>
                    <w:jc w:val="both"/>
                    <w:rPr>
                      <w:szCs w:val="24"/>
                    </w:rPr>
                  </w:pPr>
                  <w:r>
                    <w:rPr>
                      <w:szCs w:val="24"/>
                    </w:rPr>
                    <w:t>Pripažinti netekusiu galios 25</w:t>
                  </w:r>
                  <w:r>
                    <w:rPr>
                      <w:szCs w:val="24"/>
                      <w:vertAlign w:val="superscript"/>
                    </w:rPr>
                    <w:t>1</w:t>
                  </w:r>
                  <w:r>
                    <w:rPr>
                      <w:szCs w:val="24"/>
                    </w:rPr>
                    <w:t xml:space="preserve"> straipsnį.</w:t>
                  </w:r>
                </w:p>
                <w:p>
                  <w:pPr>
                    <w:spacing w:line="360" w:lineRule="auto"/>
                    <w:ind w:firstLine="720"/>
                    <w:jc w:val="both"/>
                    <w:rPr>
                      <w:strike/>
                      <w:szCs w:val="24"/>
                    </w:rPr>
                  </w:pPr>
                </w:p>
              </w:sdtContent>
            </w:sdt>
          </w:sdtContent>
        </w:sdt>
        <w:sdt>
          <w:sdtPr>
            <w:alias w:val="11 str."/>
            <w:tag w:val="part_a298cfd56d8c43fba200bb3664221cb1"/>
            <w:lock w:val="sdtLocked"/>
            <w:richText/>
          </w:sdtPr>
          <w:sdtContent>
            <w:p>
              <w:pPr>
                <w:spacing w:line="360" w:lineRule="auto"/>
                <w:ind w:firstLine="720"/>
                <w:jc w:val="both"/>
                <w:rPr>
                  <w:b/>
                  <w:szCs w:val="24"/>
                </w:rPr>
              </w:pPr>
              <w:sdt>
                <w:sdtPr>
                  <w:alias w:val="Numeris"/>
                  <w:tag w:val="nr_a298cfd56d8c43fba200bb3664221cb1"/>
                  <w:lock w:val="sdtLocked"/>
                  <w:richText/>
                </w:sdtPr>
                <w:sdtContent>
                  <w:r>
                    <w:rPr>
                      <w:b/>
                      <w:szCs w:val="24"/>
                    </w:rPr>
                    <w:t>11</w:t>
                  </w:r>
                </w:sdtContent>
              </w:sdt>
              <w:r>
                <w:rPr>
                  <w:b/>
                  <w:szCs w:val="24"/>
                </w:rPr>
                <w:t xml:space="preserve"> straipsnis. </w:t>
              </w:r>
              <w:sdt>
                <w:sdtPr>
                  <w:alias w:val="Pavadinimas"/>
                  <w:tag w:val="title_a298cfd56d8c43fba200bb3664221cb1"/>
                  <w:lock w:val="sdtLocked"/>
                  <w:richText/>
                </w:sdtPr>
                <w:sdtContent>
                  <w:r>
                    <w:rPr>
                      <w:b/>
                      <w:szCs w:val="24"/>
                    </w:rPr>
                    <w:t>25</w:t>
                  </w:r>
                  <w:r>
                    <w:rPr>
                      <w:b/>
                      <w:szCs w:val="24"/>
                      <w:vertAlign w:val="superscript"/>
                    </w:rPr>
                    <w:t xml:space="preserve">3 </w:t>
                  </w:r>
                  <w:r>
                    <w:rPr>
                      <w:b/>
                      <w:szCs w:val="24"/>
                    </w:rPr>
                    <w:t>straipsnio pripažinimas netekusiu galios</w:t>
                  </w:r>
                </w:sdtContent>
              </w:sdt>
            </w:p>
            <w:sdt>
              <w:sdtPr>
                <w:alias w:val="11 str. 1 d."/>
                <w:tag w:val="part_643169fd7153434292ff23a4e8a9a20e"/>
                <w:lock w:val="sdtLocked"/>
                <w:richText/>
              </w:sdtPr>
              <w:sdtContent>
                <w:p>
                  <w:pPr>
                    <w:spacing w:line="360" w:lineRule="auto"/>
                    <w:ind w:firstLine="720"/>
                    <w:jc w:val="both"/>
                    <w:rPr>
                      <w:szCs w:val="24"/>
                    </w:rPr>
                  </w:pPr>
                  <w:r>
                    <w:rPr>
                      <w:szCs w:val="24"/>
                    </w:rPr>
                    <w:t>Pripažinti netekusiu galios 25</w:t>
                  </w:r>
                  <w:r>
                    <w:rPr>
                      <w:szCs w:val="24"/>
                      <w:vertAlign w:val="superscript"/>
                    </w:rPr>
                    <w:t>3</w:t>
                  </w:r>
                  <w:r>
                    <w:rPr>
                      <w:szCs w:val="24"/>
                    </w:rPr>
                    <w:t xml:space="preserve"> straipsnį. </w:t>
                  </w:r>
                </w:p>
                <w:p>
                  <w:pPr>
                    <w:spacing w:line="360" w:lineRule="auto"/>
                    <w:ind w:firstLine="720"/>
                    <w:jc w:val="both"/>
                    <w:rPr>
                      <w:szCs w:val="24"/>
                    </w:rPr>
                  </w:pPr>
                </w:p>
              </w:sdtContent>
            </w:sdt>
          </w:sdtContent>
        </w:sdt>
        <w:sdt>
          <w:sdtPr>
            <w:alias w:val="12 str."/>
            <w:tag w:val="part_fc48cea1f8294285aa53f8eeb6f60acb"/>
            <w:lock w:val="sdtLocked"/>
            <w:richText/>
          </w:sdtPr>
          <w:sdtContent>
            <w:p>
              <w:pPr>
                <w:spacing w:line="360" w:lineRule="auto"/>
                <w:ind w:firstLine="720"/>
                <w:jc w:val="both"/>
                <w:rPr>
                  <w:b/>
                  <w:szCs w:val="24"/>
                </w:rPr>
              </w:pPr>
              <w:sdt>
                <w:sdtPr>
                  <w:alias w:val="Numeris"/>
                  <w:tag w:val="nr_fc48cea1f8294285aa53f8eeb6f60acb"/>
                  <w:lock w:val="sdtLocked"/>
                  <w:richText/>
                </w:sdtPr>
                <w:sdtContent>
                  <w:r>
                    <w:rPr>
                      <w:b/>
                      <w:szCs w:val="24"/>
                    </w:rPr>
                    <w:t>12</w:t>
                  </w:r>
                </w:sdtContent>
              </w:sdt>
              <w:r>
                <w:rPr>
                  <w:b/>
                  <w:szCs w:val="24"/>
                </w:rPr>
                <w:t xml:space="preserve"> straipsnis. </w:t>
              </w:r>
              <w:sdt>
                <w:sdtPr>
                  <w:alias w:val="Pavadinimas"/>
                  <w:tag w:val="title_fc48cea1f8294285aa53f8eeb6f60acb"/>
                  <w:lock w:val="sdtLocked"/>
                  <w:richText/>
                </w:sdtPr>
                <w:sdtContent>
                  <w:r>
                    <w:rPr>
                      <w:b/>
                      <w:szCs w:val="24"/>
                    </w:rPr>
                    <w:t>29 straipsnio pakeitimas</w:t>
                  </w:r>
                </w:sdtContent>
              </w:sdt>
            </w:p>
            <w:sdt>
              <w:sdtPr>
                <w:alias w:val="12 str. 1 d."/>
                <w:tag w:val="part_285a8b3e0c794b9eaa9d06d92995a74f"/>
                <w:lock w:val="sdtLocked"/>
                <w:richText/>
              </w:sdtPr>
              <w:sdtContent>
                <w:p>
                  <w:pPr>
                    <w:spacing w:line="360" w:lineRule="auto"/>
                    <w:ind w:firstLine="720"/>
                    <w:jc w:val="both"/>
                    <w:rPr>
                      <w:szCs w:val="24"/>
                    </w:rPr>
                  </w:pPr>
                  <w:r>
                    <w:rPr>
                      <w:szCs w:val="24"/>
                    </w:rPr>
                    <w:t>Papildyti 29 straipsnį 8 dalimi:</w:t>
                  </w:r>
                </w:p>
                <w:sdt>
                  <w:sdtPr>
                    <w:alias w:val="citata"/>
                    <w:tag w:val="part_fd3e6360afa24943933fb83e6ff00ba7"/>
                    <w:lock w:val="sdtLocked"/>
                    <w:richText/>
                  </w:sdtPr>
                  <w:sdtContent>
                    <w:sdt>
                      <w:sdtPr>
                        <w:alias w:val="8 d."/>
                        <w:tag w:val="part_0549c549fc62496fbea28c317b3817b1"/>
                        <w:lock w:val="sdtLocked"/>
                        <w:richText/>
                      </w:sdtPr>
                      <w:sdtContent>
                        <w:p>
                          <w:pPr>
                            <w:spacing w:line="360" w:lineRule="auto"/>
                            <w:ind w:firstLine="720"/>
                            <w:jc w:val="both"/>
                            <w:rPr>
                              <w:bCs/>
                              <w:szCs w:val="24"/>
                            </w:rPr>
                          </w:pPr>
                          <w:r>
                            <w:rPr>
                              <w:szCs w:val="24"/>
                            </w:rPr>
                            <w:t>„</w:t>
                          </w:r>
                          <w:sdt>
                            <w:sdtPr>
                              <w:alias w:val="Numeris"/>
                              <w:tag w:val="nr_0549c549fc62496fbea28c317b3817b1"/>
                              <w:lock w:val="sdtLocked"/>
                              <w:richText/>
                            </w:sdtPr>
                            <w:sdtContent>
                              <w:r>
                                <w:rPr>
                                  <w:bCs/>
                                  <w:szCs w:val="24"/>
                                </w:rPr>
                                <w:t>8</w:t>
                              </w:r>
                            </w:sdtContent>
                          </w:sdt>
                          <w:r>
                            <w:rPr>
                              <w:bCs/>
                              <w:szCs w:val="24"/>
                            </w:rPr>
                            <w:t>. Kriptoturto paslaugų teikėjai turi nustatyti ir įvertinti pinigų plovimo ir teroristų finansavimo riziką, susijusią su kriptoturto pervedimu į saviprieglobį adresą ar iš jo, ir turi būti nusistatę šios rizikos valdymo vidaus politikos priemones, procedūras ir kontrolės priemones, kurių bent viena būtų:</w:t>
                          </w:r>
                        </w:p>
                        <w:sdt>
                          <w:sdtPr>
                            <w:alias w:val="8 d. 1 p."/>
                            <w:tag w:val="part_3b92f90e32104a55a47723f8ed589d1d"/>
                            <w:lock w:val="sdtLocked"/>
                            <w:richText/>
                          </w:sdtPr>
                          <w:sdtContent>
                            <w:p>
                              <w:pPr>
                                <w:spacing w:line="360" w:lineRule="auto"/>
                                <w:ind w:firstLine="720"/>
                                <w:jc w:val="both"/>
                                <w:rPr>
                                  <w:bCs/>
                                  <w:szCs w:val="24"/>
                                </w:rPr>
                              </w:pPr>
                              <w:sdt>
                                <w:sdtPr>
                                  <w:alias w:val="Numeris"/>
                                  <w:tag w:val="nr_3b92f90e32104a55a47723f8ed589d1d"/>
                                  <w:lock w:val="sdtLocked"/>
                                  <w:richText/>
                                </w:sdtPr>
                                <w:sdtContent>
                                  <w:r>
                                    <w:rPr>
                                      <w:bCs/>
                                      <w:szCs w:val="24"/>
                                    </w:rPr>
                                    <w:t>1</w:t>
                                  </w:r>
                                </w:sdtContent>
                              </w:sdt>
                              <w:r>
                                <w:rPr>
                                  <w:bCs/>
                                  <w:szCs w:val="24"/>
                                </w:rPr>
                                <w:t>) kriptoturto pervedimo į saviprieglobį adresą ar iš jo iniciatoriaus ar naudos gavėjo tapatybės arba tokio iniciatoriaus ar naudos gavėjo tikrojo savininko tapatybės nustatymas ir patikrinimas (galima pasikliauti trečiųjų asmenų turima informacija);</w:t>
                              </w:r>
                            </w:p>
                          </w:sdtContent>
                        </w:sdt>
                        <w:sdt>
                          <w:sdtPr>
                            <w:alias w:val="8 d. 2 p."/>
                            <w:tag w:val="part_3c4fa5876b344c489a32bc44a1af88ea"/>
                            <w:lock w:val="sdtLocked"/>
                            <w:richText/>
                          </w:sdtPr>
                          <w:sdtContent>
                            <w:p>
                              <w:pPr>
                                <w:spacing w:line="360" w:lineRule="auto"/>
                                <w:ind w:firstLine="720"/>
                                <w:jc w:val="both"/>
                                <w:rPr>
                                  <w:bCs/>
                                  <w:szCs w:val="24"/>
                                </w:rPr>
                              </w:pPr>
                              <w:sdt>
                                <w:sdtPr>
                                  <w:alias w:val="Numeris"/>
                                  <w:tag w:val="nr_3c4fa5876b344c489a32bc44a1af88ea"/>
                                  <w:lock w:val="sdtLocked"/>
                                  <w:richText/>
                                </w:sdtPr>
                                <w:sdtContent>
                                  <w:r>
                                    <w:rPr>
                                      <w:bCs/>
                                      <w:szCs w:val="24"/>
                                    </w:rPr>
                                    <w:t>2</w:t>
                                  </w:r>
                                </w:sdtContent>
                              </w:sdt>
                              <w:r>
                                <w:rPr>
                                  <w:bCs/>
                                  <w:szCs w:val="24"/>
                                </w:rPr>
                                <w:t>) reikalavimas pateikti papildomą informaciją apie pervesto į saviprieglobį adresą ar iš jo kriptoturto kilmę ir paskirties vietą;</w:t>
                              </w:r>
                            </w:p>
                          </w:sdtContent>
                        </w:sdt>
                        <w:sdt>
                          <w:sdtPr>
                            <w:alias w:val="8 d. 3 p."/>
                            <w:tag w:val="part_817f905150ee4f83bfb1614a37a6aa5c"/>
                            <w:lock w:val="sdtLocked"/>
                            <w:richText/>
                          </w:sdtPr>
                          <w:sdtContent>
                            <w:p>
                              <w:pPr>
                                <w:spacing w:line="360" w:lineRule="auto"/>
                                <w:ind w:firstLine="720"/>
                                <w:jc w:val="both"/>
                                <w:rPr>
                                  <w:bCs/>
                                  <w:szCs w:val="24"/>
                                </w:rPr>
                              </w:pPr>
                              <w:sdt>
                                <w:sdtPr>
                                  <w:alias w:val="Numeris"/>
                                  <w:tag w:val="nr_817f905150ee4f83bfb1614a37a6aa5c"/>
                                  <w:lock w:val="sdtLocked"/>
                                  <w:richText/>
                                </w:sdtPr>
                                <w:sdtContent>
                                  <w:r>
                                    <w:rPr>
                                      <w:bCs/>
                                      <w:szCs w:val="24"/>
                                    </w:rPr>
                                    <w:t>3</w:t>
                                  </w:r>
                                </w:sdtContent>
                              </w:sdt>
                              <w:r>
                                <w:rPr>
                                  <w:bCs/>
                                  <w:szCs w:val="24"/>
                                </w:rPr>
                                <w:t>) nuolatinė kriptoturto pervedimų į saviprieglobį adresą ar iš jo stebėsena;</w:t>
                              </w:r>
                            </w:p>
                          </w:sdtContent>
                        </w:sdt>
                        <w:sdt>
                          <w:sdtPr>
                            <w:alias w:val="8 d. 4 p."/>
                            <w:tag w:val="part_63eaf2e0e9ce4124a7e28e8894f86351"/>
                            <w:lock w:val="sdtLocked"/>
                            <w:richText/>
                          </w:sdtPr>
                          <w:sdtContent>
                            <w:p>
                              <w:pPr>
                                <w:spacing w:line="360" w:lineRule="auto"/>
                                <w:ind w:firstLine="720"/>
                                <w:jc w:val="both"/>
                                <w:rPr>
                                  <w:szCs w:val="24"/>
                                </w:rPr>
                              </w:pPr>
                              <w:sdt>
                                <w:sdtPr>
                                  <w:alias w:val="Numeris"/>
                                  <w:tag w:val="nr_63eaf2e0e9ce4124a7e28e8894f86351"/>
                                  <w:lock w:val="sdtLocked"/>
                                  <w:richText/>
                                </w:sdtPr>
                                <w:sdtContent>
                                  <w:r>
                                    <w:rPr>
                                      <w:bCs/>
                                      <w:szCs w:val="24"/>
                                    </w:rPr>
                                    <w:t>4</w:t>
                                  </w:r>
                                </w:sdtContent>
                              </w:sdt>
                              <w:r>
                                <w:rPr>
                                  <w:bCs/>
                                  <w:szCs w:val="24"/>
                                </w:rPr>
                                <w:t>) kitos pinigų plovimo ir teroristų finansavimo rizikos, taip pat tikslinių finansinių sankcijų bei su ginklų platinimo finansavimu susijusių tikslinių finansinių sankcijų neįgyvendinimo ir vengimo rizikos valdymo priemonės.“</w:t>
                              </w:r>
                            </w:p>
                          </w:sdtContent>
                        </w:sdt>
                      </w:sdtContent>
                    </w:sdt>
                  </w:sdtContent>
                </w:sdt>
              </w:sdtContent>
            </w:sdt>
          </w:sdtContent>
        </w:sdt>
        <w:sdt>
          <w:sdtPr>
            <w:alias w:val="13 str."/>
            <w:tag w:val="part_015dc490b8514c1ca447be9bb157d919"/>
            <w:lock w:val="sdtLocked"/>
            <w:richText/>
          </w:sdtPr>
          <w:sdtContent>
            <w:p>
              <w:pPr>
                <w:spacing w:line="360" w:lineRule="auto"/>
                <w:ind w:firstLine="720"/>
                <w:jc w:val="both"/>
                <w:rPr>
                  <w:b/>
                  <w:szCs w:val="24"/>
                </w:rPr>
              </w:pPr>
              <w:sdt>
                <w:sdtPr>
                  <w:alias w:val="Numeris"/>
                  <w:tag w:val="nr_015dc490b8514c1ca447be9bb157d919"/>
                  <w:lock w:val="sdtLocked"/>
                  <w:richText/>
                </w:sdtPr>
                <w:sdtContent>
                  <w:r>
                    <w:rPr>
                      <w:b/>
                      <w:szCs w:val="24"/>
                    </w:rPr>
                    <w:t>13</w:t>
                  </w:r>
                </w:sdtContent>
              </w:sdt>
              <w:r>
                <w:rPr>
                  <w:b/>
                  <w:szCs w:val="24"/>
                </w:rPr>
                <w:t xml:space="preserve"> straipsnis. </w:t>
              </w:r>
              <w:sdt>
                <w:sdtPr>
                  <w:alias w:val="Pavadinimas"/>
                  <w:tag w:val="title_015dc490b8514c1ca447be9bb157d919"/>
                  <w:lock w:val="sdtLocked"/>
                  <w:richText/>
                </w:sdtPr>
                <w:sdtContent>
                  <w:r>
                    <w:rPr>
                      <w:b/>
                      <w:bCs/>
                      <w:szCs w:val="24"/>
                    </w:rPr>
                    <w:t>36 straipsnio pakeitimas</w:t>
                  </w:r>
                </w:sdtContent>
              </w:sdt>
            </w:p>
            <w:sdt>
              <w:sdtPr>
                <w:alias w:val="13 str. 1 d."/>
                <w:tag w:val="part_8be84f5085c8442da36ecc3abd5dc5a8"/>
                <w:lock w:val="sdtLocked"/>
                <w:richText/>
              </w:sdtPr>
              <w:sdtContent>
                <w:p>
                  <w:pPr>
                    <w:spacing w:line="360" w:lineRule="auto"/>
                    <w:ind w:firstLine="720"/>
                    <w:jc w:val="both"/>
                    <w:rPr>
                      <w:szCs w:val="24"/>
                    </w:rPr>
                  </w:pPr>
                  <w:sdt>
                    <w:sdtPr>
                      <w:alias w:val="Numeris"/>
                      <w:tag w:val="nr_8be84f5085c8442da36ecc3abd5dc5a8"/>
                      <w:lock w:val="sdtLocked"/>
                      <w:richText/>
                    </w:sdtPr>
                    <w:sdtContent>
                      <w:r>
                        <w:rPr>
                          <w:szCs w:val="24"/>
                        </w:rPr>
                        <w:t>1</w:t>
                      </w:r>
                    </w:sdtContent>
                  </w:sdt>
                  <w:r>
                    <w:rPr>
                      <w:szCs w:val="24"/>
                    </w:rPr>
                    <w:t>. Pripažinti netekusiu galios 36 straipsnio 1 dalies 10 punktą.</w:t>
                  </w:r>
                </w:p>
              </w:sdtContent>
            </w:sdt>
            <w:sdt>
              <w:sdtPr>
                <w:alias w:val="13 str. 2 d."/>
                <w:tag w:val="part_06f7486b0b594b3ba2bcb0137d435b39"/>
                <w:lock w:val="sdtLocked"/>
                <w:richText/>
              </w:sdtPr>
              <w:sdtContent>
                <w:p>
                  <w:pPr>
                    <w:spacing w:line="360" w:lineRule="auto"/>
                    <w:ind w:firstLine="720"/>
                    <w:jc w:val="both"/>
                    <w:rPr>
                      <w:szCs w:val="24"/>
                    </w:rPr>
                  </w:pPr>
                  <w:sdt>
                    <w:sdtPr>
                      <w:alias w:val="Numeris"/>
                      <w:tag w:val="nr_06f7486b0b594b3ba2bcb0137d435b39"/>
                      <w:lock w:val="sdtLocked"/>
                      <w:richText/>
                    </w:sdtPr>
                    <w:sdtContent>
                      <w:r>
                        <w:rPr>
                          <w:szCs w:val="24"/>
                        </w:rPr>
                        <w:t>2</w:t>
                      </w:r>
                    </w:sdtContent>
                  </w:sdt>
                  <w:r>
                    <w:rPr>
                      <w:szCs w:val="24"/>
                    </w:rPr>
                    <w:t>. Pakeisti 36 straipsnio 2 dalį ir ją išdėstyti taip:</w:t>
                  </w:r>
                </w:p>
                <w:sdt>
                  <w:sdtPr>
                    <w:alias w:val="citata"/>
                    <w:tag w:val="part_180ba750e63f428799dfb293670126ae"/>
                    <w:lock w:val="sdtLocked"/>
                    <w:richText/>
                  </w:sdtPr>
                  <w:sdtContent>
                    <w:sdt>
                      <w:sdtPr>
                        <w:alias w:val="2 d."/>
                        <w:tag w:val="part_3d389ae36d1444fb98cfb8fcd4706c55"/>
                        <w:lock w:val="sdtLocked"/>
                        <w:richText/>
                      </w:sdtPr>
                      <w:sdtContent>
                        <w:p>
                          <w:pPr>
                            <w:spacing w:line="360" w:lineRule="auto"/>
                            <w:ind w:firstLine="720"/>
                            <w:jc w:val="both"/>
                            <w:rPr>
                              <w:b/>
                              <w:bCs/>
                              <w:szCs w:val="24"/>
                            </w:rPr>
                          </w:pPr>
                          <w:r>
                            <w:rPr>
                              <w:szCs w:val="24"/>
                            </w:rPr>
                            <w:t>„</w:t>
                          </w:r>
                          <w:sdt>
                            <w:sdtPr>
                              <w:alias w:val="Numeris"/>
                              <w:tag w:val="nr_3d389ae36d1444fb98cfb8fcd4706c55"/>
                              <w:lock w:val="sdtLocked"/>
                              <w:richText/>
                            </w:sdtPr>
                            <w:sdtContent>
                              <w:r>
                                <w:rPr>
                                  <w:szCs w:val="24"/>
                                </w:rPr>
                                <w:t>2</w:t>
                              </w:r>
                            </w:sdtContent>
                          </w:sdt>
                          <w:r>
                            <w:rPr>
                              <w:szCs w:val="24"/>
                            </w:rPr>
                            <w:t>. Finansinių nusikaltimų tyrimo tarnyba taiko šio straipsnio 1 dalies 1–6, 8 ir 9 punktuose nurodytas poveikio priemones.“</w:t>
                          </w:r>
                        </w:p>
                      </w:sdtContent>
                    </w:sdt>
                  </w:sdtContent>
                </w:sdt>
              </w:sdtContent>
            </w:sdt>
          </w:sdtContent>
        </w:sdt>
        <w:sdt>
          <w:sdtPr>
            <w:alias w:val="14 str."/>
            <w:tag w:val="part_967aab54c5cb49428a85baeb14d4a88a"/>
            <w:lock w:val="sdtLocked"/>
            <w:richText/>
          </w:sdtPr>
          <w:sdtContent>
            <w:p>
              <w:pPr>
                <w:spacing w:line="360" w:lineRule="auto"/>
                <w:ind w:firstLine="720"/>
                <w:jc w:val="both"/>
                <w:rPr>
                  <w:b/>
                  <w:bCs/>
                  <w:szCs w:val="24"/>
                </w:rPr>
              </w:pPr>
              <w:sdt>
                <w:sdtPr>
                  <w:alias w:val="Numeris"/>
                  <w:tag w:val="nr_967aab54c5cb49428a85baeb14d4a88a"/>
                  <w:lock w:val="sdtLocked"/>
                  <w:richText/>
                </w:sdtPr>
                <w:sdtContent>
                  <w:r>
                    <w:rPr>
                      <w:b/>
                      <w:bCs/>
                      <w:szCs w:val="24"/>
                    </w:rPr>
                    <w:t>14</w:t>
                  </w:r>
                </w:sdtContent>
              </w:sdt>
              <w:r>
                <w:rPr>
                  <w:b/>
                  <w:bCs/>
                  <w:szCs w:val="24"/>
                </w:rPr>
                <w:t xml:space="preserve"> straipsnis. </w:t>
              </w:r>
              <w:sdt>
                <w:sdtPr>
                  <w:alias w:val="Pavadinimas"/>
                  <w:tag w:val="title_967aab54c5cb49428a85baeb14d4a88a"/>
                  <w:lock w:val="sdtLocked"/>
                  <w:richText/>
                </w:sdtPr>
                <w:sdtContent>
                  <w:r>
                    <w:rPr>
                      <w:b/>
                      <w:szCs w:val="24"/>
                    </w:rPr>
                    <w:t>Įstatymo papildymas 36</w:t>
                  </w:r>
                  <w:r>
                    <w:rPr>
                      <w:b/>
                      <w:szCs w:val="24"/>
                      <w:vertAlign w:val="superscript"/>
                    </w:rPr>
                    <w:t>1</w:t>
                  </w:r>
                  <w:r>
                    <w:rPr>
                      <w:b/>
                      <w:szCs w:val="24"/>
                    </w:rPr>
                    <w:t xml:space="preserve"> straipsniu</w:t>
                  </w:r>
                </w:sdtContent>
              </w:sdt>
            </w:p>
            <w:sdt>
              <w:sdtPr>
                <w:alias w:val="14 str. 1 d."/>
                <w:tag w:val="part_f0927c268ea84e0b8ee47fabcae2eb51"/>
                <w:lock w:val="sdtLocked"/>
                <w:richText/>
              </w:sdtPr>
              <w:sdtContent>
                <w:p>
                  <w:pPr>
                    <w:spacing w:line="360" w:lineRule="auto"/>
                    <w:ind w:firstLine="720"/>
                    <w:jc w:val="both"/>
                    <w:rPr>
                      <w:szCs w:val="24"/>
                    </w:rPr>
                  </w:pPr>
                  <w:r>
                    <w:rPr>
                      <w:szCs w:val="24"/>
                    </w:rPr>
                    <w:t>Papildyti Įstatymą 36</w:t>
                  </w:r>
                  <w:r>
                    <w:rPr>
                      <w:szCs w:val="24"/>
                      <w:vertAlign w:val="superscript"/>
                    </w:rPr>
                    <w:t>1</w:t>
                  </w:r>
                  <w:r>
                    <w:rPr>
                      <w:szCs w:val="24"/>
                    </w:rPr>
                    <w:t xml:space="preserve"> straipsniu:</w:t>
                  </w:r>
                </w:p>
                <w:sdt>
                  <w:sdtPr>
                    <w:alias w:val="citata"/>
                    <w:tag w:val="part_6e26db07d21047fe81ebd86a07698a3c"/>
                    <w:lock w:val="sdtLocked"/>
                    <w:richText/>
                  </w:sdtPr>
                  <w:sdtContent>
                    <w:sdt>
                      <w:sdtPr>
                        <w:alias w:val="36-1 str."/>
                        <w:tag w:val="part_826e56672b3f40518929afde11e569a3"/>
                        <w:lock w:val="sdtLocked"/>
                        <w:richText/>
                      </w:sdtPr>
                      <w:sdtContent>
                        <w:p>
                          <w:pPr>
                            <w:spacing w:line="360" w:lineRule="auto"/>
                            <w:ind w:left="2410" w:hanging="1690"/>
                            <w:jc w:val="both"/>
                            <w:rPr>
                              <w:b/>
                              <w:szCs w:val="24"/>
                            </w:rPr>
                          </w:pPr>
                          <w:r>
                            <w:rPr>
                              <w:szCs w:val="24"/>
                            </w:rPr>
                            <w:t>„</w:t>
                          </w:r>
                          <w:sdt>
                            <w:sdtPr>
                              <w:alias w:val="Numeris"/>
                              <w:tag w:val="nr_826e56672b3f40518929afde11e569a3"/>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826e56672b3f40518929afde11e569a3"/>
                              <w:lock w:val="sdtLocked"/>
                              <w:richText/>
                            </w:sdtPr>
                            <w:sdtContent>
                              <w:r>
                                <w:rPr>
                                  <w:b/>
                                  <w:szCs w:val="24"/>
                                </w:rPr>
                                <w:t xml:space="preserve">Poveikio priemonių taikymas asmenims, pažeidusiems Reglamento </w:t>
                              </w:r>
                              <w:hyperlink r:id="rId33" w:tgtFrame="_blank" w:history="1">
                                <w:r>
                                  <w:rPr>
                                    <w:b/>
                                    <w:bCs/>
                                    <w:color w:val="0000FF" w:themeColor="hyperlink"/>
                                    <w:szCs w:val="24"/>
                                    <w:u w:val="single"/>
                                  </w:rPr>
                                  <w:t>(ES) 2023/1113</w:t>
                                </w:r>
                              </w:hyperlink>
                              <w:r>
                                <w:rPr>
                                  <w:b/>
                                  <w:szCs w:val="24"/>
                                </w:rPr>
                                <w:t xml:space="preserve"> nuostatas</w:t>
                              </w:r>
                            </w:sdtContent>
                          </w:sdt>
                        </w:p>
                        <w:sdt>
                          <w:sdtPr>
                            <w:alias w:val="36-1 str. 1 d."/>
                            <w:tag w:val="part_0c8b2f4882244ba190a4ccf6cdb22c50"/>
                            <w:lock w:val="sdtLocked"/>
                            <w:richText/>
                          </w:sdtPr>
                          <w:sdtContent>
                            <w:p>
                              <w:pPr>
                                <w:spacing w:line="360" w:lineRule="auto"/>
                                <w:ind w:firstLine="720"/>
                                <w:jc w:val="both"/>
                                <w:rPr>
                                  <w:szCs w:val="24"/>
                                </w:rPr>
                              </w:pPr>
                              <w:r>
                                <w:rPr>
                                  <w:bCs/>
                                  <w:szCs w:val="24"/>
                                </w:rPr>
                                <w:t xml:space="preserve">Mokėjimo paslaugų teikėjams ir kriptoturto paslaugų teikėjams, pažeidusiems Reglamento </w:t>
                              </w:r>
                              <w:hyperlink r:id="rId34" w:tgtFrame="_blank" w:history="1">
                                <w:r>
                                  <w:rPr>
                                    <w:bCs/>
                                    <w:color w:val="0000FF" w:themeColor="hyperlink"/>
                                    <w:szCs w:val="24"/>
                                    <w:u w:val="single"/>
                                  </w:rPr>
                                  <w:t>(ES) 2023/1113</w:t>
                                </w:r>
                              </w:hyperlink>
                              <w:r>
                                <w:rPr>
                                  <w:bCs/>
                                  <w:szCs w:val="24"/>
                                </w:rPr>
                                <w:t xml:space="preserve"> nuostatas, </w:t>
                              </w:r>
                              <w:r>
                                <w:rPr>
                                  <w:bCs/>
                                  <w:i/>
                                  <w:szCs w:val="24"/>
                                </w:rPr>
                                <w:t>mutatis mutandis</w:t>
                              </w:r>
                              <w:r>
                                <w:rPr>
                                  <w:bCs/>
                                  <w:szCs w:val="24"/>
                                </w:rPr>
                                <w:t xml:space="preserve"> taikomi šio įstatymo 36–42 straipsniai.“</w:t>
                              </w:r>
                            </w:p>
                          </w:sdtContent>
                        </w:sdt>
                      </w:sdtContent>
                    </w:sdt>
                  </w:sdtContent>
                </w:sdt>
              </w:sdtContent>
            </w:sdt>
          </w:sdtContent>
        </w:sdt>
        <w:sdt>
          <w:sdtPr>
            <w:alias w:val="15 str."/>
            <w:tag w:val="part_b0ca117a430748cd96bd7b1700b6384d"/>
            <w:lock w:val="sdtLocked"/>
            <w:richText/>
          </w:sdtPr>
          <w:sdtContent>
            <w:p>
              <w:pPr>
                <w:spacing w:line="360" w:lineRule="auto"/>
                <w:ind w:firstLine="720"/>
                <w:jc w:val="both"/>
                <w:rPr>
                  <w:b/>
                  <w:szCs w:val="24"/>
                </w:rPr>
              </w:pPr>
              <w:sdt>
                <w:sdtPr>
                  <w:alias w:val="Numeris"/>
                  <w:tag w:val="nr_b0ca117a430748cd96bd7b1700b6384d"/>
                  <w:lock w:val="sdtLocked"/>
                  <w:richText/>
                </w:sdtPr>
                <w:sdtContent>
                  <w:r>
                    <w:rPr>
                      <w:b/>
                      <w:szCs w:val="24"/>
                    </w:rPr>
                    <w:t>15</w:t>
                  </w:r>
                </w:sdtContent>
              </w:sdt>
              <w:r>
                <w:rPr>
                  <w:b/>
                  <w:szCs w:val="24"/>
                </w:rPr>
                <w:t xml:space="preserve"> straipsnis. </w:t>
              </w:r>
              <w:sdt>
                <w:sdtPr>
                  <w:alias w:val="Pavadinimas"/>
                  <w:tag w:val="title_b0ca117a430748cd96bd7b1700b6384d"/>
                  <w:lock w:val="sdtLocked"/>
                  <w:richText/>
                </w:sdtPr>
                <w:sdtContent>
                  <w:r>
                    <w:rPr>
                      <w:b/>
                      <w:szCs w:val="24"/>
                    </w:rPr>
                    <w:t>49 straipsnio pakeitimas</w:t>
                  </w:r>
                </w:sdtContent>
              </w:sdt>
            </w:p>
            <w:sdt>
              <w:sdtPr>
                <w:alias w:val="15 str. 1 d."/>
                <w:tag w:val="part_ec2cf84f3d984d71858e94b73176db0e"/>
                <w:lock w:val="sdtLocked"/>
                <w:richText/>
              </w:sdtPr>
              <w:sdtContent>
                <w:p>
                  <w:pPr>
                    <w:spacing w:line="360" w:lineRule="auto"/>
                    <w:ind w:firstLine="720"/>
                    <w:jc w:val="both"/>
                    <w:rPr>
                      <w:bCs/>
                      <w:szCs w:val="24"/>
                    </w:rPr>
                  </w:pPr>
                  <w:r>
                    <w:rPr>
                      <w:bCs/>
                      <w:szCs w:val="24"/>
                    </w:rPr>
                    <w:t>Pakeisti 49 straipsnį ir jį išdėstyti taip:</w:t>
                  </w:r>
                </w:p>
                <w:sdt>
                  <w:sdtPr>
                    <w:alias w:val="citata"/>
                    <w:tag w:val="part_b903a5b9243e41c2b25992f30483be15"/>
                    <w:lock w:val="sdtLocked"/>
                    <w:richText/>
                  </w:sdtPr>
                  <w:sdtContent>
                    <w:sdt>
                      <w:sdtPr>
                        <w:alias w:val="49 str."/>
                        <w:tag w:val="part_06ab97f757f04d77a8e3d95b8494e641"/>
                        <w:lock w:val="sdtLocked"/>
                        <w:richText/>
                      </w:sdtPr>
                      <w:sdtContent>
                        <w:p>
                          <w:pPr>
                            <w:spacing w:line="360" w:lineRule="auto"/>
                            <w:ind w:firstLine="720"/>
                            <w:jc w:val="both"/>
                            <w:rPr>
                              <w:bCs/>
                              <w:szCs w:val="24"/>
                            </w:rPr>
                          </w:pPr>
                          <w:r>
                            <w:rPr>
                              <w:bCs/>
                              <w:szCs w:val="24"/>
                            </w:rPr>
                            <w:t>„</w:t>
                          </w:r>
                          <w:sdt>
                            <w:sdtPr>
                              <w:alias w:val="Numeris"/>
                              <w:tag w:val="nr_06ab97f757f04d77a8e3d95b8494e641"/>
                              <w:lock w:val="sdtLocked"/>
                              <w:richText/>
                            </w:sdtPr>
                            <w:sdtContent>
                              <w:r>
                                <w:rPr>
                                  <w:b/>
                                  <w:szCs w:val="24"/>
                                </w:rPr>
                                <w:t>49</w:t>
                              </w:r>
                            </w:sdtContent>
                          </w:sdt>
                          <w:r>
                            <w:rPr>
                              <w:b/>
                              <w:szCs w:val="24"/>
                            </w:rPr>
                            <w:t xml:space="preserve"> straipsnis. </w:t>
                          </w:r>
                          <w:sdt>
                            <w:sdtPr>
                              <w:alias w:val="Pavadinimas"/>
                              <w:tag w:val="title_06ab97f757f04d77a8e3d95b8494e641"/>
                              <w:lock w:val="sdtLocked"/>
                              <w:richText/>
                            </w:sdtPr>
                            <w:sdtContent>
                              <w:r>
                                <w:rPr>
                                  <w:b/>
                                  <w:szCs w:val="24"/>
                                </w:rPr>
                                <w:t>Penktojo skirsnio nuostatų taikymas</w:t>
                              </w:r>
                            </w:sdtContent>
                          </w:sdt>
                        </w:p>
                        <w:sdt>
                          <w:sdtPr>
                            <w:alias w:val="49 str. 1 d."/>
                            <w:tag w:val="part_fdcc756e57dd4ba08addb919d457c3a8"/>
                            <w:lock w:val="sdtLocked"/>
                            <w:richText/>
                          </w:sdtPr>
                          <w:sdtContent>
                            <w:p>
                              <w:pPr>
                                <w:spacing w:line="360" w:lineRule="auto"/>
                                <w:ind w:firstLine="720"/>
                                <w:jc w:val="both"/>
                                <w:rPr>
                                  <w:b/>
                                  <w:szCs w:val="24"/>
                                </w:rPr>
                              </w:pPr>
                              <w:r>
                                <w:rPr>
                                  <w:bCs/>
                                  <w:szCs w:val="24"/>
                                </w:rPr>
                                <w:t>Grynųjų pinigų deklaravimui, muitinės įstaigų veiklai ir šio įstatymo 25 straipsnio 1, 2 ir 3 dalyse, 25</w:t>
                              </w:r>
                              <w:r>
                                <w:rPr>
                                  <w:bCs/>
                                  <w:szCs w:val="24"/>
                                  <w:vertAlign w:val="superscript"/>
                                </w:rPr>
                                <w:t>2</w:t>
                              </w:r>
                              <w:r>
                                <w:rPr>
                                  <w:bCs/>
                                  <w:szCs w:val="24"/>
                                </w:rPr>
                                <w:t xml:space="preserve"> straipsnyje nustatytų reikalavimų priežiūrai šio įstatymo penktojo skirsnio nuostatos netaikomos.“</w:t>
                              </w:r>
                            </w:p>
                          </w:sdtContent>
                        </w:sdt>
                      </w:sdtContent>
                    </w:sdt>
                  </w:sdtContent>
                </w:sdt>
              </w:sdtContent>
            </w:sdt>
          </w:sdtContent>
        </w:sdt>
        <w:sdt>
          <w:sdtPr>
            <w:alias w:val="16 str."/>
            <w:tag w:val="part_797d0df76fb64fe0b967221d4b4d8e98"/>
            <w:lock w:val="sdtLocked"/>
            <w:richText/>
          </w:sdtPr>
          <w:sdtContent>
            <w:p>
              <w:pPr>
                <w:spacing w:line="360" w:lineRule="auto"/>
                <w:ind w:firstLine="720"/>
                <w:jc w:val="both"/>
                <w:rPr>
                  <w:b/>
                  <w:szCs w:val="24"/>
                </w:rPr>
              </w:pPr>
              <w:sdt>
                <w:sdtPr>
                  <w:alias w:val="Numeris"/>
                  <w:tag w:val="nr_797d0df76fb64fe0b967221d4b4d8e98"/>
                  <w:lock w:val="sdtLocked"/>
                  <w:richText/>
                </w:sdtPr>
                <w:sdtContent>
                  <w:r>
                    <w:rPr>
                      <w:b/>
                      <w:szCs w:val="24"/>
                    </w:rPr>
                    <w:t>16</w:t>
                  </w:r>
                </w:sdtContent>
              </w:sdt>
              <w:r>
                <w:rPr>
                  <w:b/>
                  <w:szCs w:val="24"/>
                </w:rPr>
                <w:t xml:space="preserve"> straipsnis. </w:t>
              </w:r>
              <w:sdt>
                <w:sdtPr>
                  <w:alias w:val="Pavadinimas"/>
                  <w:tag w:val="title_797d0df76fb64fe0b967221d4b4d8e98"/>
                  <w:lock w:val="sdtLocked"/>
                  <w:richText/>
                </w:sdtPr>
                <w:sdtContent>
                  <w:r>
                    <w:rPr>
                      <w:b/>
                      <w:szCs w:val="24"/>
                    </w:rPr>
                    <w:t>51 straipsnio pakeitimas</w:t>
                  </w:r>
                </w:sdtContent>
              </w:sdt>
            </w:p>
            <w:sdt>
              <w:sdtPr>
                <w:alias w:val="16 str. 1 d."/>
                <w:tag w:val="part_fd451fe53bda4d749e7c1043d8738a92"/>
                <w:lock w:val="sdtLocked"/>
                <w:richText/>
              </w:sdtPr>
              <w:sdtContent>
                <w:p>
                  <w:pPr>
                    <w:spacing w:line="360" w:lineRule="auto"/>
                    <w:ind w:firstLine="720"/>
                    <w:jc w:val="both"/>
                    <w:rPr>
                      <w:strike/>
                      <w:szCs w:val="24"/>
                    </w:rPr>
                  </w:pPr>
                  <w:r>
                    <w:rPr>
                      <w:szCs w:val="24"/>
                    </w:rPr>
                    <w:t>Pakeisti 51 straipsnio 1 dalies 6 punktą ir jį išdėstyti taip:</w:t>
                  </w:r>
                </w:p>
                <w:sdt>
                  <w:sdtPr>
                    <w:alias w:val="citata"/>
                    <w:tag w:val="part_00ad22a1aeb74c4bb96660f008275def"/>
                    <w:lock w:val="sdtLocked"/>
                    <w:richText/>
                  </w:sdtPr>
                  <w:sdtContent>
                    <w:sdt>
                      <w:sdtPr>
                        <w:alias w:val="6 p."/>
                        <w:tag w:val="part_6c936d7ae06b47729ddfbeac23607b14"/>
                        <w:lock w:val="sdtLocked"/>
                        <w:richText/>
                      </w:sdtPr>
                      <w:sdtContent>
                        <w:p>
                          <w:pPr>
                            <w:spacing w:line="360" w:lineRule="auto"/>
                            <w:ind w:firstLine="720"/>
                            <w:jc w:val="both"/>
                            <w:rPr>
                              <w:b/>
                              <w:szCs w:val="24"/>
                            </w:rPr>
                          </w:pPr>
                          <w:r>
                            <w:rPr>
                              <w:szCs w:val="24"/>
                            </w:rPr>
                            <w:t>„</w:t>
                          </w:r>
                          <w:sdt>
                            <w:sdtPr>
                              <w:alias w:val="Numeris"/>
                              <w:tag w:val="nr_6c936d7ae06b47729ddfbeac23607b14"/>
                              <w:lock w:val="sdtLocked"/>
                              <w:richText/>
                            </w:sdtPr>
                            <w:sdtContent>
                              <w:r>
                                <w:rPr>
                                  <w:szCs w:val="24"/>
                                </w:rPr>
                                <w:t>6</w:t>
                              </w:r>
                            </w:sdtContent>
                          </w:sdt>
                          <w:r>
                            <w:rPr>
                              <w:szCs w:val="24"/>
                            </w:rPr>
                            <w:t>) pagal šio įstatymo 25 straipsnio 3 dalį pateiktą informaciją apie patikos paslaugų teikėjų skaičių ir jų ypatumus;“.</w:t>
                          </w:r>
                        </w:p>
                      </w:sdtContent>
                    </w:sdt>
                  </w:sdtContent>
                </w:sdt>
              </w:sdtContent>
            </w:sdt>
          </w:sdtContent>
        </w:sdt>
        <w:sdt>
          <w:sdtPr>
            <w:alias w:val="17 str."/>
            <w:tag w:val="part_02bfe8a5d9ff4bc99f07e2f7ddf9cd39"/>
            <w:lock w:val="sdtLocked"/>
            <w:richText/>
          </w:sdtPr>
          <w:sdtContent>
            <w:p>
              <w:pPr>
                <w:spacing w:line="360" w:lineRule="auto"/>
                <w:ind w:firstLine="720"/>
                <w:jc w:val="both"/>
                <w:rPr>
                  <w:b/>
                  <w:szCs w:val="24"/>
                </w:rPr>
              </w:pPr>
              <w:sdt>
                <w:sdtPr>
                  <w:alias w:val="Numeris"/>
                  <w:tag w:val="nr_02bfe8a5d9ff4bc99f07e2f7ddf9cd39"/>
                  <w:lock w:val="sdtLocked"/>
                  <w:richText/>
                </w:sdtPr>
                <w:sdtContent>
                  <w:r>
                    <w:rPr>
                      <w:b/>
                      <w:szCs w:val="24"/>
                    </w:rPr>
                    <w:t>17</w:t>
                  </w:r>
                </w:sdtContent>
              </w:sdt>
              <w:r>
                <w:rPr>
                  <w:b/>
                  <w:szCs w:val="24"/>
                </w:rPr>
                <w:t xml:space="preserve"> straipsnis. </w:t>
              </w:r>
              <w:sdt>
                <w:sdtPr>
                  <w:alias w:val="Pavadinimas"/>
                  <w:tag w:val="title_02bfe8a5d9ff4bc99f07e2f7ddf9cd39"/>
                  <w:lock w:val="sdtLocked"/>
                  <w:richText/>
                </w:sdtPr>
                <w:sdtContent>
                  <w:r>
                    <w:rPr>
                      <w:b/>
                      <w:szCs w:val="24"/>
                    </w:rPr>
                    <w:t>Įstatymo priedo pakeitimas</w:t>
                  </w:r>
                </w:sdtContent>
              </w:sdt>
            </w:p>
            <w:sdt>
              <w:sdtPr>
                <w:alias w:val="17 str. 1 d."/>
                <w:tag w:val="part_f311ace96a3d49a3847c3310151cdc79"/>
                <w:lock w:val="sdtLocked"/>
                <w:richText/>
              </w:sdtPr>
              <w:sdtContent>
                <w:p>
                  <w:pPr>
                    <w:spacing w:line="360" w:lineRule="auto"/>
                    <w:ind w:firstLine="720"/>
                    <w:jc w:val="both"/>
                    <w:rPr>
                      <w:b/>
                      <w:szCs w:val="24"/>
                    </w:rPr>
                  </w:pPr>
                  <w:sdt>
                    <w:sdtPr>
                      <w:alias w:val="Numeris"/>
                      <w:tag w:val="nr_f311ace96a3d49a3847c3310151cdc79"/>
                      <w:lock w:val="sdtLocked"/>
                      <w:richText/>
                    </w:sdtPr>
                    <w:sdtContent>
                      <w:r>
                        <w:rPr>
                          <w:szCs w:val="24"/>
                        </w:rPr>
                        <w:t>1</w:t>
                      </w:r>
                    </w:sdtContent>
                  </w:sdt>
                  <w:r>
                    <w:rPr>
                      <w:szCs w:val="24"/>
                    </w:rPr>
                    <w:t>. Pripažinti netekusiu galios Įstatymo priedo 2 punktą.</w:t>
                  </w:r>
                </w:p>
              </w:sdtContent>
            </w:sdt>
            <w:sdt>
              <w:sdtPr>
                <w:alias w:val="17 str. 2 d."/>
                <w:tag w:val="part_231d764c246141119adc3a8abea7be8c"/>
                <w:lock w:val="sdtLocked"/>
                <w:richText/>
              </w:sdtPr>
              <w:sdtContent>
                <w:p>
                  <w:pPr>
                    <w:spacing w:line="360" w:lineRule="auto"/>
                    <w:ind w:firstLine="720"/>
                    <w:jc w:val="both"/>
                    <w:rPr>
                      <w:szCs w:val="24"/>
                    </w:rPr>
                  </w:pPr>
                  <w:sdt>
                    <w:sdtPr>
                      <w:alias w:val="Numeris"/>
                      <w:tag w:val="nr_231d764c246141119adc3a8abea7be8c"/>
                      <w:lock w:val="sdtLocked"/>
                      <w:richText/>
                    </w:sdtPr>
                    <w:sdtContent>
                      <w:r>
                        <w:rPr>
                          <w:szCs w:val="24"/>
                        </w:rPr>
                        <w:t>2</w:t>
                      </w:r>
                    </w:sdtContent>
                  </w:sdt>
                  <w:r>
                    <w:rPr>
                      <w:szCs w:val="24"/>
                    </w:rPr>
                    <w:t>. Pakeisti Įstatymo priedo 3 punktą ir jį išdėstyti taip:</w:t>
                  </w:r>
                </w:p>
                <w:sdt>
                  <w:sdtPr>
                    <w:alias w:val="citata"/>
                    <w:tag w:val="part_f2d01f379cca4a4abc2e7e56e1ea0d93"/>
                    <w:lock w:val="sdtLocked"/>
                    <w:richText/>
                  </w:sdtPr>
                  <w:sdtContent>
                    <w:sdt>
                      <w:sdtPr>
                        <w:alias w:val="3 d."/>
                        <w:tag w:val="part_d401a467dd9f4b16941d0e7f8e188221"/>
                        <w:lock w:val="sdtLocked"/>
                        <w:richText/>
                      </w:sdtPr>
                      <w:sdtContent>
                        <w:p>
                          <w:pPr>
                            <w:spacing w:line="360" w:lineRule="auto"/>
                            <w:ind w:firstLine="720"/>
                            <w:jc w:val="both"/>
                            <w:rPr>
                              <w:szCs w:val="24"/>
                            </w:rPr>
                          </w:pPr>
                          <w:r>
                            <w:rPr>
                              <w:szCs w:val="24"/>
                            </w:rPr>
                            <w:t>„</w:t>
                          </w:r>
                          <w:sdt>
                            <w:sdtPr>
                              <w:alias w:val="Numeris"/>
                              <w:tag w:val="nr_d401a467dd9f4b16941d0e7f8e188221"/>
                              <w:lock w:val="sdtLocked"/>
                              <w:richText/>
                            </w:sdtPr>
                            <w:sdtContent>
                              <w:r>
                                <w:rPr>
                                  <w:szCs w:val="24"/>
                                </w:rPr>
                                <w:t>3</w:t>
                              </w:r>
                            </w:sdtContent>
                          </w:sdt>
                          <w:r>
                            <w:rPr>
                              <w:szCs w:val="24"/>
                            </w:rPr>
                            <w:t xml:space="preserve">. 2015 m. gegužės 20 d. Europos Parlamento ir Tarybos direktyva </w:t>
                          </w:r>
                          <w:hyperlink r:id="rId35" w:tgtFrame="_blank" w:history="1">
                            <w:r>
                              <w:rPr>
                                <w:color w:val="0000FF" w:themeColor="hyperlink"/>
                                <w:szCs w:val="24"/>
                                <w:u w:val="single"/>
                              </w:rPr>
                              <w:t>(ES) 2015/849</w:t>
                            </w:r>
                          </w:hyperlink>
                          <w:r>
                            <w:rPr>
                              <w:szCs w:val="24"/>
                            </w:rPr>
                            <w:t xml:space="preserve"> dėl finansų sistemos naudojimo pinigų plovimui ir teroristų finansavimui prevencijos, kuria iš dalies keičiamas Europos Parlameno ir Tarybos reglamentas </w:t>
                          </w:r>
                          <w:hyperlink r:id="rId36" w:tgtFrame="_blank" w:history="1">
                            <w:r>
                              <w:rPr>
                                <w:bCs/>
                                <w:color w:val="0000FF" w:themeColor="hyperlink"/>
                                <w:szCs w:val="24"/>
                                <w:u w:val="single"/>
                              </w:rPr>
                              <w:t>(ES) Nr. 648/2012</w:t>
                            </w:r>
                          </w:hyperlink>
                          <w:r>
                            <w:rPr>
                              <w:szCs w:val="24"/>
                            </w:rPr>
                            <w:t xml:space="preserve"> ir panaikinama Europos Parlamento ir Tarybos direktyva </w:t>
                          </w:r>
                          <w:hyperlink r:id="rId37" w:tgtFrame="_blank" w:history="1">
                            <w:r>
                              <w:rPr>
                                <w:bCs/>
                                <w:color w:val="0000FF" w:themeColor="hyperlink"/>
                                <w:szCs w:val="24"/>
                                <w:u w:val="single"/>
                              </w:rPr>
                              <w:t>2005/60/EB</w:t>
                            </w:r>
                          </w:hyperlink>
                          <w:r>
                            <w:rPr>
                              <w:szCs w:val="24"/>
                            </w:rPr>
                            <w:t xml:space="preserve"> bei Komisijos direktyva </w:t>
                          </w:r>
                          <w:hyperlink r:id="rId38" w:tgtFrame="_blank" w:history="1">
                            <w:r>
                              <w:rPr>
                                <w:bCs/>
                                <w:color w:val="0000FF" w:themeColor="hyperlink"/>
                                <w:szCs w:val="24"/>
                                <w:u w:val="single"/>
                              </w:rPr>
                              <w:t>2006/70/EB</w:t>
                            </w:r>
                          </w:hyperlink>
                          <w:r>
                            <w:rPr>
                              <w:bCs/>
                              <w:szCs w:val="24"/>
                            </w:rPr>
                            <w:t>,</w:t>
                          </w:r>
                          <w:r>
                            <w:rPr>
                              <w:szCs w:val="24"/>
                            </w:rPr>
                            <w:t xml:space="preserve"> su paskutiniais pakeitimais, padarytais 2023 m. gegužės 31 d. Europos Parlamento ir Tarybos reglamentu </w:t>
                          </w:r>
                          <w:hyperlink r:id="rId39" w:tgtFrame="_blank" w:history="1">
                            <w:r>
                              <w:rPr>
                                <w:color w:val="0000FF" w:themeColor="hyperlink"/>
                                <w:szCs w:val="24"/>
                                <w:u w:val="single"/>
                              </w:rPr>
                              <w:t>(ES) 2023/1113</w:t>
                            </w:r>
                          </w:hyperlink>
                          <w:r>
                            <w:rPr>
                              <w:szCs w:val="24"/>
                            </w:rPr>
                            <w:t>.“</w:t>
                          </w:r>
                        </w:p>
                      </w:sdtContent>
                    </w:sdt>
                  </w:sdtContent>
                </w:sdt>
              </w:sdtContent>
            </w:sdt>
            <w:sdt>
              <w:sdtPr>
                <w:alias w:val="17 str. 3 d."/>
                <w:tag w:val="part_191c4d15b6ac48758259ab7a83538b1a"/>
                <w:lock w:val="sdtLocked"/>
                <w:richText/>
              </w:sdtPr>
              <w:sdtContent>
                <w:p>
                  <w:pPr>
                    <w:spacing w:line="360" w:lineRule="auto"/>
                    <w:ind w:firstLine="720"/>
                    <w:jc w:val="both"/>
                    <w:rPr>
                      <w:szCs w:val="24"/>
                    </w:rPr>
                  </w:pPr>
                  <w:sdt>
                    <w:sdtPr>
                      <w:alias w:val="Numeris"/>
                      <w:tag w:val="nr_191c4d15b6ac48758259ab7a83538b1a"/>
                      <w:lock w:val="sdtLocked"/>
                      <w:richText/>
                    </w:sdtPr>
                    <w:sdtContent>
                      <w:r>
                        <w:rPr>
                          <w:szCs w:val="24"/>
                        </w:rPr>
                        <w:t>3</w:t>
                      </w:r>
                    </w:sdtContent>
                  </w:sdt>
                  <w:r>
                    <w:rPr>
                      <w:szCs w:val="24"/>
                    </w:rPr>
                    <w:t>. Papildyti Įstatymo priedą 7 punktu:</w:t>
                  </w:r>
                </w:p>
                <w:sdt>
                  <w:sdtPr>
                    <w:alias w:val="citata"/>
                    <w:tag w:val="part_814271e6428644e48e6193c40790a5c2"/>
                    <w:lock w:val="sdtLocked"/>
                    <w:richText/>
                  </w:sdtPr>
                  <w:sdtContent>
                    <w:sdt>
                      <w:sdtPr>
                        <w:alias w:val="7 d."/>
                        <w:tag w:val="part_359c0c34a4c043399f59b84ac4822069"/>
                        <w:lock w:val="sdtLocked"/>
                        <w:richText/>
                      </w:sdtPr>
                      <w:sdtContent>
                        <w:p>
                          <w:pPr>
                            <w:spacing w:line="360" w:lineRule="auto"/>
                            <w:ind w:firstLine="720"/>
                            <w:jc w:val="both"/>
                            <w:rPr>
                              <w:rFonts w:eastAsia="Calibri"/>
                              <w:b/>
                              <w:szCs w:val="24"/>
                            </w:rPr>
                          </w:pPr>
                          <w:r>
                            <w:rPr>
                              <w:szCs w:val="24"/>
                            </w:rPr>
                            <w:t>„</w:t>
                          </w:r>
                          <w:sdt>
                            <w:sdtPr>
                              <w:alias w:val="Numeris"/>
                              <w:tag w:val="nr_359c0c34a4c043399f59b84ac4822069"/>
                              <w:lock w:val="sdtLocked"/>
                              <w:richText/>
                            </w:sdtPr>
                            <w:sdtContent>
                              <w:r>
                                <w:rPr>
                                  <w:szCs w:val="24"/>
                                </w:rPr>
                                <w:t>7</w:t>
                              </w:r>
                            </w:sdtContent>
                          </w:sdt>
                          <w:r>
                            <w:rPr>
                              <w:szCs w:val="24"/>
                            </w:rPr>
                            <w:t xml:space="preserve">. 2023 m. gegužės 31 d. Europos Parlamento ir Tarybos reglamentas </w:t>
                          </w:r>
                          <w:hyperlink r:id="rId40"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41" w:tgtFrame="_blank" w:history="1">
                            <w:r>
                              <w:rPr>
                                <w:color w:val="0000FF" w:themeColor="hyperlink"/>
                                <w:szCs w:val="24"/>
                                <w:u w:val="single"/>
                              </w:rPr>
                              <w:t>(ES) 2015/849</w:t>
                            </w:r>
                          </w:hyperlink>
                          <w:r>
                            <w:rPr>
                              <w:szCs w:val="24"/>
                            </w:rPr>
                            <w:t>.“</w:t>
                          </w:r>
                        </w:p>
                      </w:sdtContent>
                    </w:sdt>
                  </w:sdtContent>
                </w:sdt>
              </w:sdtContent>
            </w:sdt>
          </w:sdtContent>
        </w:sdt>
        <w:sdt>
          <w:sdtPr>
            <w:alias w:val="18 str."/>
            <w:tag w:val="part_35770cf8c2954718a1f98a61b3f34cbe"/>
            <w:lock w:val="sdtLocked"/>
            <w:richText/>
          </w:sdtPr>
          <w:sdtContent>
            <w:p>
              <w:pPr>
                <w:tabs>
                  <w:tab w:val="left" w:pos="709"/>
                </w:tabs>
                <w:spacing w:line="360" w:lineRule="auto"/>
                <w:ind w:firstLine="720"/>
                <w:jc w:val="both"/>
                <w:rPr>
                  <w:b/>
                  <w:szCs w:val="24"/>
                </w:rPr>
              </w:pPr>
              <w:sdt>
                <w:sdtPr>
                  <w:alias w:val="Numeris"/>
                  <w:tag w:val="nr_35770cf8c2954718a1f98a61b3f34cbe"/>
                  <w:lock w:val="sdtLocked"/>
                  <w:richText/>
                </w:sdtPr>
                <w:sdtContent>
                  <w:r>
                    <w:rPr>
                      <w:b/>
                      <w:bCs/>
                      <w:szCs w:val="24"/>
                    </w:rPr>
                    <w:t>18</w:t>
                  </w:r>
                </w:sdtContent>
              </w:sdt>
              <w:r>
                <w:rPr>
                  <w:b/>
                  <w:szCs w:val="24"/>
                </w:rPr>
                <w:t xml:space="preserve"> straipsnis. </w:t>
              </w:r>
              <w:sdt>
                <w:sdtPr>
                  <w:alias w:val="Pavadinimas"/>
                  <w:tag w:val="title_35770cf8c2954718a1f98a61b3f34cbe"/>
                  <w:lock w:val="sdtLocked"/>
                  <w:richText/>
                </w:sdtPr>
                <w:sdtContent>
                  <w:r>
                    <w:rPr>
                      <w:b/>
                      <w:szCs w:val="24"/>
                    </w:rPr>
                    <w:t>Įstatymo įsigaliojimas, įgyvendinimas ir taikymas</w:t>
                  </w:r>
                </w:sdtContent>
              </w:sdt>
            </w:p>
            <w:sdt>
              <w:sdtPr>
                <w:alias w:val="18 str. 1 d."/>
                <w:tag w:val="part_f6cec628078742b89b9f89cd91023502"/>
                <w:lock w:val="sdtLocked"/>
                <w:richText/>
              </w:sdtPr>
              <w:sdtContent>
                <w:p>
                  <w:pPr>
                    <w:tabs>
                      <w:tab w:val="left" w:pos="13608"/>
                    </w:tabs>
                    <w:spacing w:line="360" w:lineRule="auto"/>
                    <w:ind w:firstLine="720"/>
                    <w:jc w:val="both"/>
                    <w:rPr>
                      <w:bCs/>
                      <w:szCs w:val="24"/>
                    </w:rPr>
                  </w:pPr>
                  <w:sdt>
                    <w:sdtPr>
                      <w:alias w:val="Numeris"/>
                      <w:tag w:val="nr_f6cec628078742b89b9f89cd91023502"/>
                      <w:lock w:val="sdtLocked"/>
                      <w:richText/>
                    </w:sdtPr>
                    <w:sdtContent>
                      <w:r>
                        <w:rPr>
                          <w:bCs/>
                          <w:szCs w:val="24"/>
                        </w:rPr>
                        <w:t>1</w:t>
                      </w:r>
                    </w:sdtContent>
                  </w:sdt>
                  <w:r>
                    <w:rPr>
                      <w:bCs/>
                      <w:szCs w:val="24"/>
                    </w:rPr>
                    <w:t>. Šis įstatymas, išskyrus 1 straipsnio 1, 3, 8, 10 dalis, 2 straipsnio 8 dalį, 3 straipsnio 1 ir 3 dalis, 4 straipsnio 2, 3 ir 6 dalis, 6 straipsnio 2 ir 3 dalis, 7 straipsnio 2–4 dalis, 9–11 straipsnius, 13 ir 15 straipsnius ir šio straipsnio 3–5 dalis, įsigalioja 2024 m. gruodžio 30 d.</w:t>
                  </w:r>
                </w:p>
              </w:sdtContent>
            </w:sdt>
            <w:sdt>
              <w:sdtPr>
                <w:alias w:val="18 str. 2 d."/>
                <w:tag w:val="part_fa79d66bff25465f83f4dfa9ee91f392"/>
                <w:lock w:val="sdtLocked"/>
                <w:richText/>
              </w:sdtPr>
              <w:sdtContent>
                <w:p>
                  <w:pPr>
                    <w:spacing w:line="360" w:lineRule="auto"/>
                    <w:ind w:firstLine="720"/>
                    <w:jc w:val="both"/>
                    <w:rPr>
                      <w:bCs/>
                      <w:szCs w:val="24"/>
                    </w:rPr>
                  </w:pPr>
                  <w:sdt>
                    <w:sdtPr>
                      <w:alias w:val="Numeris"/>
                      <w:tag w:val="nr_fa79d66bff25465f83f4dfa9ee91f392"/>
                      <w:lock w:val="sdtLocked"/>
                      <w:richText/>
                    </w:sdtPr>
                    <w:sdtContent>
                      <w:r>
                        <w:rPr>
                          <w:iCs/>
                          <w:szCs w:val="24"/>
                        </w:rPr>
                        <w:t>2</w:t>
                      </w:r>
                    </w:sdtContent>
                  </w:sdt>
                  <w:r>
                    <w:rPr>
                      <w:iCs/>
                      <w:szCs w:val="24"/>
                    </w:rPr>
                    <w:t>. Šio įstatymo 1 straipsnio 1, 3, 10 dalys, 2 straipsnio 8 dalis, 3 straipsnio 3 dalis, 4 straipsnio 2, 3 ir 6 dalys, 6 straipsnio 2 ir 3 dalys, 7 straipsnio 2–4 dalys, 9, 11, 13 ir 15 straipsniai įsigalioja 2026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1d9d12315d11f08fdabd4950271e2c">
                    <w:r w:rsidRPr="00532B9F">
                      <w:rPr>
                        <w:rFonts w:ascii="Times New Roman" w:eastAsia="MS Mincho" w:hAnsi="Times New Roman"/>
                        <w:sz w:val="20"/>
                        <w:i/>
                        <w:iCs/>
                        <w:color w:val="0000FF" w:themeColor="hyperlink"/>
                        <w:u w:val="single"/>
                      </w:rPr>
                      <w:t>XV-186</w:t>
                    </w:r>
                  </w:fldSimple>
                  <w:r>
                    <w:rPr>
                      <w:rFonts w:ascii="Times New Roman" w:eastAsia="MS Mincho" w:hAnsi="Times New Roman"/>
                      <w:sz w:val="20"/>
                      <w:i/>
                      <w:iCs/>
                    </w:rPr>
                    <w:t>,
2025-05-08,
paskelbta TAR 2025-05-15, i. k. 2025-08682            </w:t>
                  </w:r>
                </w:p>
                <w:p/>
              </w:sdtContent>
            </w:sdt>
            <w:sdt>
              <w:sdtPr>
                <w:alias w:val="18 str. 3 d."/>
                <w:tag w:val="part_2621593f94d54f8bb086b439029b2bcf"/>
                <w:lock w:val="sdtLocked"/>
                <w:richText/>
              </w:sdtPr>
              <w:sdtContent>
                <w:p>
                  <w:pPr>
                    <w:tabs>
                      <w:tab w:val="left" w:pos="13608"/>
                    </w:tabs>
                    <w:spacing w:line="360" w:lineRule="auto"/>
                    <w:ind w:firstLine="720"/>
                    <w:jc w:val="both"/>
                    <w:rPr>
                      <w:bCs/>
                      <w:szCs w:val="24"/>
                    </w:rPr>
                  </w:pPr>
                  <w:sdt>
                    <w:sdtPr>
                      <w:alias w:val="Numeris"/>
                      <w:tag w:val="nr_2621593f94d54f8bb086b439029b2bcf"/>
                      <w:lock w:val="sdtLocked"/>
                      <w:richText/>
                    </w:sdtPr>
                    <w:sdtContent>
                      <w:r>
                        <w:rPr>
                          <w:bCs/>
                          <w:szCs w:val="24"/>
                        </w:rPr>
                        <w:t>3</w:t>
                      </w:r>
                    </w:sdtContent>
                  </w:sdt>
                  <w:r>
                    <w:rPr>
                      <w:bCs/>
                      <w:szCs w:val="24"/>
                    </w:rPr>
                    <w:t>. Lietuvos bankas iki 2024 m. gruodžio 29 d. priima šio įstatymo 2 straipsnio 1 dalyje išdėstytos Lietuvos Respublikos pinigų plovimo ir teroristų finansavimo prevencijos įstatymo 4 straipsnio 1 dalies nuostatų įgyvendinamuosius teisės aktus.</w:t>
                  </w:r>
                </w:p>
              </w:sdtContent>
            </w:sdt>
            <w:sdt>
              <w:sdtPr>
                <w:alias w:val="18 str. 4 d."/>
                <w:tag w:val="part_2cf7f51eb7b747c3acf0402a2478a227"/>
                <w:lock w:val="sdtLocked"/>
                <w:richText/>
              </w:sdtPr>
              <w:sdtContent>
                <w:p>
                  <w:pPr>
                    <w:spacing w:line="360" w:lineRule="auto"/>
                    <w:ind w:firstLine="720"/>
                    <w:jc w:val="both"/>
                    <w:rPr>
                      <w:bCs/>
                      <w:szCs w:val="24"/>
                    </w:rPr>
                  </w:pPr>
                  <w:sdt>
                    <w:sdtPr>
                      <w:alias w:val="Numeris"/>
                      <w:tag w:val="nr_2cf7f51eb7b747c3acf0402a2478a227"/>
                      <w:lock w:val="sdtLocked"/>
                      <w:richText/>
                    </w:sdtPr>
                    <w:sdtContent>
                      <w:r>
                        <w:rPr>
                          <w:iCs/>
                          <w:szCs w:val="24"/>
                        </w:rPr>
                        <w:t>4</w:t>
                      </w:r>
                    </w:sdtContent>
                  </w:sdt>
                  <w:r>
                    <w:rPr>
                      <w:iCs/>
                      <w:szCs w:val="24"/>
                    </w:rPr>
                    <w:t>. Lietuvos Respublikos Vyriausybė iki 2025 m. gruodžio 31 d. priima šio įstatymo 11 straipsnio nuostatų įgyvendinamuosius teisės aktus. Finansinių nusikaltimų tyrimo tarnyba prie Lietuvos Respublikos vidaus reikalų ministerijos (toliau – Finansinių nusikaltimų tyrimo tarnyba) iki 2025 m. gruodžio 31 d. priima šio įstatymo 2 straipsnio 8 dalyje išdėstytos Pinigų plovimo ir teroristų finansavimo prevencijos įstatymo 4 straipsnio 9 dalies nuostatų įgyvendinamuosius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1d9d12315d11f08fdabd4950271e2c">
                    <w:r w:rsidRPr="00532B9F">
                      <w:rPr>
                        <w:rFonts w:ascii="Times New Roman" w:eastAsia="MS Mincho" w:hAnsi="Times New Roman"/>
                        <w:sz w:val="20"/>
                        <w:i/>
                        <w:iCs/>
                        <w:color w:val="0000FF" w:themeColor="hyperlink"/>
                        <w:u w:val="single"/>
                      </w:rPr>
                      <w:t>XV-186</w:t>
                    </w:r>
                  </w:fldSimple>
                  <w:r>
                    <w:rPr>
                      <w:rFonts w:ascii="Times New Roman" w:eastAsia="MS Mincho" w:hAnsi="Times New Roman"/>
                      <w:sz w:val="20"/>
                      <w:i/>
                      <w:iCs/>
                    </w:rPr>
                    <w:t>,
2025-05-08,
paskelbta TAR 2025-05-15, i. k. 2025-08682            </w:t>
                  </w:r>
                </w:p>
                <w:p/>
              </w:sdtContent>
            </w:sdt>
            <w:sdt>
              <w:sdtPr>
                <w:alias w:val="18 str. 5 d."/>
                <w:tag w:val="part_01bbaea0210a4913bdfd2dfca1a13bf2"/>
                <w:lock w:val="sdtLocked"/>
                <w:richText/>
              </w:sdtPr>
              <w:sdtContent>
                <w:p>
                  <w:pPr>
                    <w:tabs>
                      <w:tab w:val="left" w:pos="13608"/>
                    </w:tabs>
                    <w:spacing w:line="360" w:lineRule="auto"/>
                    <w:ind w:firstLine="720"/>
                    <w:jc w:val="both"/>
                    <w:rPr>
                      <w:bCs/>
                      <w:szCs w:val="24"/>
                    </w:rPr>
                  </w:pPr>
                  <w:sdt>
                    <w:sdtPr>
                      <w:alias w:val="Numeris"/>
                      <w:tag w:val="nr_01bbaea0210a4913bdfd2dfca1a13bf2"/>
                      <w:lock w:val="sdtLocked"/>
                      <w:richText/>
                    </w:sdtPr>
                    <w:sdtContent>
                      <w:r>
                        <w:rPr>
                          <w:bCs/>
                          <w:szCs w:val="24"/>
                        </w:rPr>
                        <w:t>5</w:t>
                      </w:r>
                    </w:sdtContent>
                  </w:sdt>
                  <w:r>
                    <w:rPr>
                      <w:bCs/>
                      <w:szCs w:val="24"/>
                    </w:rPr>
                    <w:t>. Lietuvos bankas ir Finansinių nusikaltimų tyrimo tarnyba glaudžiai bendradarbiauja ir keičiasi informacija, kad būtų pasiekti efektyvios kriptoturto paslaugų teikėjų priežiūros tikslai, teikia vienas kitam visą pagalbą ir informaciją, kurios reikia Pinigų plovimo ir teroristų finansavimo prevencijos įstatymu jiems pavestiems uždaviniams vykdyti. Lietuvos bankas ir Finansinių nusikaltimų tyrimo tarnyba iki 2024 m. rugsėjo 1 d. sudaro tarpusavio susitarimą, kuriame nustatomi šių institucijų bendradarbiavimo principai ir uždaviniai vykdant kriptoturto paslaugų teikėjų priežiūrą: atliekant kriptoturto paslaugų teikėjų patikrinimus savo iniciatyva; atliekant bendrus patikrinimus, kurių metu šių institucijų atstovai laikosi patikrinimą organizuojančios institucijos nustatytų užduočių; teikiant vienas kitam pagalbą dėl kriptoturto paslaugų teikėjų priežiūros; vienas kitą informuojant apie priemones, kurių imtasi ar ketinama imtis vykdant kriptoturto paslaugų teikėjų priežiūrą, ir tarpusavyje derinant priežiūros priemones; reguliariai teikiant vienas kitam informaciją apie priežiūros priemonių, kurių imtasi vykdant kriptoturto paslaugų teikėjų priežiūrą, įgyvendinimą.</w:t>
                  </w:r>
                </w:p>
              </w:sdtContent>
            </w:sdt>
            <w:sdt>
              <w:sdtPr>
                <w:alias w:val="18 str. 6 d."/>
                <w:tag w:val="part_e32db237b9fc4e75b2eb1c2c87a947e9"/>
                <w:lock w:val="sdtLocked"/>
                <w:richText/>
              </w:sdtPr>
              <w:sdtContent>
                <w:p>
                  <w:pPr>
                    <w:spacing w:line="360" w:lineRule="auto"/>
                    <w:ind w:firstLine="720"/>
                    <w:jc w:val="both"/>
                    <w:rPr>
                      <w:iCs/>
                      <w:szCs w:val="24"/>
                    </w:rPr>
                  </w:pPr>
                  <w:sdt>
                    <w:sdtPr>
                      <w:alias w:val="Numeris"/>
                      <w:tag w:val="nr_e32db237b9fc4e75b2eb1c2c87a947e9"/>
                      <w:lock w:val="sdtLocked"/>
                      <w:richText/>
                    </w:sdtPr>
                    <w:sdtContent>
                      <w:r>
                        <w:rPr>
                          <w:iCs/>
                          <w:szCs w:val="24"/>
                        </w:rPr>
                        <w:t>6</w:t>
                      </w:r>
                    </w:sdtContent>
                  </w:sdt>
                  <w:r>
                    <w:rPr>
                      <w:iCs/>
                      <w:szCs w:val="24"/>
                    </w:rPr>
                    <w:t>. Juridinių asmenų registro tvarkytojas 2026 m. sausio 1 d. neatlyginamai išregistruoja duomenis apie tai, kad juridinis asmuo ar Europos Sąjungos valstybės narės arba užsienio valstybės juridinio asmens filialas vykdo virtualiųjų valiutų keityklos operatoriaus ir (ar) depozitinių virtualiųjų valiutų piniginių operatoriaus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1d9d12315d11f08fdabd4950271e2c">
                    <w:r w:rsidRPr="00532B9F">
                      <w:rPr>
                        <w:rFonts w:ascii="Times New Roman" w:eastAsia="MS Mincho" w:hAnsi="Times New Roman"/>
                        <w:sz w:val="20"/>
                        <w:i/>
                        <w:iCs/>
                        <w:color w:val="0000FF" w:themeColor="hyperlink"/>
                        <w:u w:val="single"/>
                      </w:rPr>
                      <w:t>XV-186</w:t>
                    </w:r>
                  </w:fldSimple>
                  <w:r>
                    <w:rPr>
                      <w:rFonts w:ascii="Times New Roman" w:eastAsia="MS Mincho" w:hAnsi="Times New Roman"/>
                      <w:sz w:val="20"/>
                      <w:i/>
                      <w:iCs/>
                    </w:rPr>
                    <w:t>,
2025-05-08,
paskelbta TAR 2025-05-15, i. k. 2025-08682            </w:t>
                  </w:r>
                </w:p>
                <w:p/>
              </w:sdtContent>
            </w:sdt>
          </w:sdtContent>
        </w:sdt>
        <w:sdt>
          <w:sdtPr>
            <w:alias w:val="signatura"/>
            <w:tag w:val="part_52e84b98ddf74f39aa59d191166748f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1d9d12315d11f08fdabd4950271e2c">
            <w:r w:rsidRPr="00532B9F">
              <w:rPr>
                <w:rFonts w:ascii="Times New Roman" w:eastAsia="MS Mincho" w:hAnsi="Times New Roman"/>
                <w:sz w:val="20"/>
                <w:iCs/>
                <w:color w:val="0000FF" w:themeColor="hyperlink"/>
                <w:u w:val="single"/>
              </w:rPr>
              <w:t>XV-186</w:t>
            </w:r>
          </w:fldSimple>
          <w:r>
            <w:rPr>
              <w:rFonts w:ascii="Times New Roman" w:eastAsia="MS Mincho" w:hAnsi="Times New Roman"/>
              <w:sz w:val="20"/>
              <w:iCs/>
            </w:rPr>
            <w:t>,
2025-05-08,
paskelbta TAR 2025-05-15, i. k. 2025-08682                </w:t>
          </w:r>
        </w:p>
        <w:p>
          <w:pPr>
            <w:jc w:val="both"/>
            <w:rPr>
              <w:rFonts w:ascii="Times New Roman" w:hAnsi="Times New Roman"/>
            </w:rPr>
          </w:pPr>
          <w:r>
            <w:rPr>
              <w:rFonts w:ascii="Times New Roman" w:hAnsi="Times New Roman"/>
              <w:sz w:val="20"/>
            </w:rPr>
            <w:t>Lietuvos Respublikos pinigų plovimo ir teroristų finansavimo prevencijos įstatymo Nr. VIII-275 2, 4, 7, 9, 14, 19, 20, 22, 25, 29, 36, 49, 51 straipsnių, priedo pakeitimo, Įstatymo papildymo 36-1 straipsniu ir 25-1, 25-3 straipsnių pripažinimo netekusiais galios įstatymo Nr. XIV-2883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1E4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58FBA9"/>
  <w15:docId w15:val="{90405249-F32F-4F2B-B9CF-154B57B748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yperlink" TargetMode="External" Target="http://eur-lex.europa.eu/legal-content/LIT/TXT/?uri=CELEX:32020R1503&amp;locale=lt"/>
  <Relationship Id="rId16" Type="http://schemas.openxmlformats.org/officeDocument/2006/relationships/hyperlink" TargetMode="External" Target="http://eur-lex.europa.eu/legal-content/LIT/TXT/?uri=CELEX:32017R1129&amp;locale=lt"/>
  <Relationship Id="rId17" Type="http://schemas.openxmlformats.org/officeDocument/2006/relationships/hyperlink" TargetMode="External" Target="http://eur-lex.europa.eu/legal-content/LIT/TXT/?uri=CELEX:32019L1937&amp;locale=lt"/>
  <Relationship Id="rId18"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eur-lex.europa.eu/legal-content/LIT/TXT/?uri=CELEX:32010R1093&amp;locale=lt"/>
  <Relationship Id="rId2" Type="http://schemas.openxmlformats.org/officeDocument/2006/relationships/header" Target="header2.xml"/>
  <Relationship Id="rId20" Type="http://schemas.openxmlformats.org/officeDocument/2006/relationships/hyperlink" TargetMode="External" Target="http://eur-lex.europa.eu/legal-content/LIT/TXT/?uri=CELEX:32010R1095&amp;locale=lt"/>
  <Relationship Id="rId21" Type="http://schemas.openxmlformats.org/officeDocument/2006/relationships/hyperlink" TargetMode="External" Target="http://eur-lex.europa.eu/legal-content/LIT/TXT/?uri=CELEX:32013L0036&amp;locale=lt"/>
  <Relationship Id="rId22" Type="http://schemas.openxmlformats.org/officeDocument/2006/relationships/hyperlink" TargetMode="External" Target="http://eur-lex.europa.eu/legal-content/LIT/TXT/?uri=CELEX:32019L1937&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3&amp;locale=lt"/>
  <Relationship Id="rId28" Type="http://schemas.openxmlformats.org/officeDocument/2006/relationships/hyperlink" TargetMode="External" Target="http://eur-lex.europa.eu/legal-content/LIT/TXT/?uri=CELEX:32023R1113&amp;locale=lt"/>
  <Relationship Id="rId29" Type="http://schemas.openxmlformats.org/officeDocument/2006/relationships/hyperlink" TargetMode="External" Target="http://eur-lex.europa.eu/legal-content/LIT/TXT/?uri=CELEX:32023R1114&amp;locale=lt"/>
  <Relationship Id="rId3" Type="http://schemas.openxmlformats.org/officeDocument/2006/relationships/footer" Target="footer1.xml"/>
  <Relationship Id="rId30" Type="http://schemas.openxmlformats.org/officeDocument/2006/relationships/hyperlink" TargetMode="External" Target="http://eur-lex.europa.eu/legal-content/LIT/TXT/?uri=CELEX:32023R1114&amp;locale=lt"/>
  <Relationship Id="rId31" Type="http://schemas.openxmlformats.org/officeDocument/2006/relationships/hyperlink" TargetMode="External" Target="http://eur-lex.europa.eu/legal-content/LIT/TXT/?uri=CELEX:32023R1114&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3&amp;locale=lt"/>
  <Relationship Id="rId34" Type="http://schemas.openxmlformats.org/officeDocument/2006/relationships/hyperlink" TargetMode="External" Target="http://eur-lex.europa.eu/legal-content/LIT/TXT/?uri=CELEX:32023R1113&amp;locale=lt"/>
  <Relationship Id="rId35" Type="http://schemas.openxmlformats.org/officeDocument/2006/relationships/hyperlink" TargetMode="External" Target="http://eur-lex.europa.eu/legal-content/LIT/TXT/?uri=CELEX:32015L0849&amp;locale=lt"/>
  <Relationship Id="rId36" Type="http://schemas.openxmlformats.org/officeDocument/2006/relationships/hyperlink" TargetMode="External" Target="http://eur-lex.europa.eu/legal-content/LIT/TXT/?uri=CELEX:32012R0648&amp;locale=lt"/>
  <Relationship Id="rId37" Type="http://schemas.openxmlformats.org/officeDocument/2006/relationships/hyperlink" TargetMode="External" Target="http://eur-lex.europa.eu/legal-content/LIT/TXT/?uri=CELEX:32005L0060&amp;locale=lt"/>
  <Relationship Id="rId38" Type="http://schemas.openxmlformats.org/officeDocument/2006/relationships/hyperlink" TargetMode="External" Target="http://eur-lex.europa.eu/legal-content/LIT/TXT/?uri=CELEX:32006L0070&amp;locale=lt"/>
  <Relationship Id="rId39" Type="http://schemas.openxmlformats.org/officeDocument/2006/relationships/hyperlink" TargetMode="External" Target="http://eur-lex.europa.eu/legal-content/LIT/TXT/?uri=CELEX:32023R1113&amp;locale=lt"/>
  <Relationship Id="rId4" Type="http://schemas.openxmlformats.org/officeDocument/2006/relationships/footer" Target="footer2.xml"/>
  <Relationship Id="rId40" Type="http://schemas.openxmlformats.org/officeDocument/2006/relationships/hyperlink" TargetMode="External" Target="http://eur-lex.europa.eu/legal-content/LIT/TXT/?uri=CELEX:32023R1113&amp;locale=lt"/>
  <Relationship Id="rId41" Type="http://schemas.openxmlformats.org/officeDocument/2006/relationships/hyperlink" TargetMode="External" Target="http://eur-lex.europa.eu/legal-content/LIT/TXT/?uri=CELEX:32015L0849&amp;locale=lt"/>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8570e2a1eb4c6d90dbd9e8af51fc82" PartId="f6dae90da67749d5a0a23dad500a138a">
    <Part Type="straipsnis" Nr="1" Abbr="1 str." Title="2 straipsnio pakeitimas" DocPartId="d0d35cb4d0ae4a5aa54a37337895623e" PartId="24ccfbabaf39421f932d8a2c4066b9b4">
      <Part Type="strDalis" Nr="1" Abbr="1 str. 1 d." DocPartId="c4decaa7a3df46c68faf7089c221473c" PartId="b4d0b16c57ad4398a20c3a116ee52599"/>
      <Part Type="strDalis" Nr="2" Abbr="1 str. 2 d." DocPartId="ef7882b3ede84021af3333057518a513" PartId="b9ee686e3cce4f1b8c22310335132c35">
        <Part Type="citata" DocPartId="6670860c672a41d2aa51e6f5382af6bb" PartId="018cfc69996d4eed801786e04d2953c6">
          <Part Type="strDalis" Nr="7" Abbr="7 d." DocPartId="04f50641e2974221b99fbadd60939f13" PartId="88f86dae3f5d490d8abc4ea2665c50eb"/>
        </Part>
      </Part>
      <Part Type="strDalis" Nr="3" Abbr="1 str. 3 d." DocPartId="20c18a11694f426b83034da2355c3d42" PartId="d3f2a6763b3741bba1c0daf90d4ef347"/>
      <Part Type="strDalis" Nr="4" Abbr="1 str. 4 d." DocPartId="e89ba543850a4f90aa471fab51d1c39e" PartId="103aee5419e349489b14d195b3537014">
        <Part Type="citata" DocPartId="3d3e3c883f3c4700809814f722fbb5d7" PartId="3dd61b4478b24d7bbd2f822fd31d1d3e">
          <Part Type="strPunktas" Nr="2" Abbr="2 p." DocPartId="ef455d233b36408ba9587b2dfffdc158" PartId="acb2d44ed0e94aa8846177c17e443cf9"/>
        </Part>
      </Part>
      <Part Type="strDalis" Nr="5" Abbr="1 str. 5 d." DocPartId="68f5d320048b4c87af1f67b7eccfc4ef" PartId="c1950f51f97a4acd9c35a93d54d562c9">
        <Part Type="citata" DocPartId="d9be5a3b3c2a43a6b2177a2ff77e4a5e" PartId="cef05443b9854f929165406c2747333f">
          <Part Type="strDalis" Nr="12-1" Abbr="12-1 d." DocPartId="9f2cc508e4384fb895c1a93c0f754d5f" PartId="1687829f366d4fe3b025562e34ce3217"/>
        </Part>
      </Part>
      <Part Type="strDalis" Nr="6" Abbr="1 str. 6 d." DocPartId="3c43a8f3a732434989d91665869ec217" PartId="8860987b96a147f595b8b38e859937c2">
        <Part Type="citata" DocPartId="c34ab6dcb0aa4f708b09b9f1e5cc73ce" PartId="2d118348915f4befa654f11e5c76dbbe">
          <Part Type="strDalis" Nr="12-2" Abbr="12-2 d." DocPartId="5eeab48c64e84bdbabea2798912d26d5" PartId="70ad4b3d14084a52b0f161e8aa525faa"/>
        </Part>
      </Part>
      <Part Type="strDalis" Nr="7" Abbr="1 str. 7 d." DocPartId="ef14503632f045789a82f6881629188a" PartId="d5b8677e095c44ca983efa5cafa155dd">
        <Part Type="citata" DocPartId="9f5b89b6069a45f294df6b4fc66dc5f4" PartId="d81d3c3b208045b0b87834c7a5e9044e">
          <Part Type="strDalis" Nr="12-3" Abbr="12-3 d." DocPartId="c05f920aae2a40e0a20d8e6e8a0dbb92" PartId="a2bce76bc94140e088b1189962a3a3dc"/>
        </Part>
      </Part>
      <Part Type="strDalis" Nr="8" Abbr="1 str. 8 d." DocPartId="b8a188aae6914c058606cc2bdaefe9ce" PartId="aee95d495dd6423aa0bf6d2035bc0f22"/>
      <Part Type="strDalis" Nr="9" Abbr="1 str. 9 d." DocPartId="dff404b49c334105b0d0f0cb8b85bcd6" PartId="8e980d9c0e284f30908b02e8679acec7">
        <Part Type="citata" DocPartId="2dfa1b8dbdb241238171eb56e3115de4" PartId="e1d56e24db3346258c204010096e7fe3">
          <Part Type="strDalis" Nr="18-1" Abbr="18-1 d." DocPartId="40bd9f93a7254e488c0c6a11aa0951f5" PartId="33b3a099981b4cf28fe4558b324cd253"/>
        </Part>
      </Part>
      <Part Type="strDalis" Nr="10" Abbr="1 str. 10 d." DocPartId="5d35f6d4a33f4d2c8a7e19cb356f5e8f" PartId="d25deb31047c4433a0a8205d07d5d083"/>
    </Part>
    <Part Type="straipsnis" Nr="2" Abbr="2 str." Title="4 straipsnio pakeitimas" DocPartId="4026b6a76e3e4790abb00f4cf2f27650" PartId="57159ad215fc4f0bb22bcdc7d95746a3">
      <Part Type="strDalis" Nr="1" Abbr="2 str. 1 d." DocPartId="8f3f8d63e8d149b7be930961851e496a" PartId="1248e493b1fe4c31903ee95f3112ee6f">
        <Part Type="citata" DocPartId="4e8bd26736c548439312d8fdbe0e6e13" PartId="89e747517a6a46b6b4d9596c12301a78">
          <Part Type="strDalis" Nr="1" Abbr="1 d." DocPartId="4aed2536592c40d7985b19e6fef464aa" PartId="74edf723b6544244a4550912828ac8eb"/>
        </Part>
      </Part>
      <Part Type="strDalis" Nr="2" Abbr="2 str. 2 d." DocPartId="6a6d786dd83b4deeb244be30a61c1b84" PartId="7b9febfa416c44d98b39781fe2e4c786">
        <Part Type="citata" DocPartId="f03b591974df4847be1a46e5b7ee76e3" PartId="be9c869bbd3d422982edbdd06dda37a8">
          <Part Type="strDalis" Nr="2" Abbr="2 d." DocPartId="d363a799a857466a89a7ae83404f0df1" PartId="9f1065e9e1c84869848b841d11307ac5"/>
        </Part>
      </Part>
      <Part Type="strDalis" Nr="3" Abbr="2 str. 3 d." DocPartId="cc93bcf05c2d4858b7d763bde94c5159" PartId="bc3eff3e7e054452a1b4aca0b3230a18">
        <Part Type="citata" DocPartId="98c96c894f0c41658982266b6ed6659e" PartId="6872a8d0bb0b429aa22327a93ad869e1">
          <Part Type="strDalis" Nr="4" Abbr="4 d." DocPartId="e62335c8d0ac4a248b7fb7edf58ef6e8" PartId="ad4ba7d10e98430388ee5e545d4c0df7"/>
        </Part>
      </Part>
      <Part Type="strDalis" Nr="4" Abbr="2 str. 4 d." DocPartId="35668ca7f3d347e7985e717be1024ce4" PartId="4737292dd74b4530bf245027df764373">
        <Part Type="citata" DocPartId="76ec4ea425f448e089f236dcae3fe3d0" PartId="79105d35413f428098ecba031c2488f2">
          <Part Type="strDalis" Nr="5" Abbr="5 d." DocPartId="923cb3682ff74d048f2064286fbfd278" PartId="0402daa88c1f491a8a3a91694e6387bf"/>
        </Part>
      </Part>
      <Part Type="strDalis" Nr="5" Abbr="2 str. 5 d." DocPartId="6d6b9a1e814d477c984c9dd3d877dd16" PartId="0c0883f7d6a54c09af4d6a3719a8139e">
        <Part Type="citata" DocPartId="b1ee584c5e704cb0b4ee221f3f579dee" PartId="5f6453bb01164f8c8eb14b76bf2f8bad">
          <Part Type="strDalis" Nr="6" Abbr="6 d." DocPartId="b22c90e0421747c0b93ab50971902dc7" PartId="624a0bff707d4934b6e03b0d3a1e8064"/>
        </Part>
      </Part>
      <Part Type="strDalis" Nr="6" Abbr="2 str. 6 d." DocPartId="a9d36f9d50c74b859e1f060e98351ec0" PartId="953b6fa9efa842ffb1525a2664e3d3cc">
        <Part Type="citata" DocPartId="e68cca8de38640208cd5bbb0f63bb42a" PartId="027fadf398ca4484a97dd95b2cc6ced5">
          <Part Type="strDalis" Nr="7" Abbr="7 d." DocPartId="8bedcbeb8fda48fa8dbf1c3c1e734e18" PartId="805b93e247aa48f9993f6a3152860739"/>
        </Part>
      </Part>
      <Part Type="strDalis" Nr="7" Abbr="2 str. 7 d." DocPartId="cd5429b70e5a4079bbfaef90efb525df" PartId="d95e657b00af47009771ebe91ea5ff64">
        <Part Type="citata" DocPartId="a7f9ab85c3b64087a793f3a69fa5ab55" PartId="792f3d83e49c4387b7f57c1b87bb50a0">
          <Part Type="strDalis" Nr="8" Abbr="8 d." DocPartId="3804087ad7904bb1bc4262a22d4b447c" PartId="26540c7b6ed146a59b00c2168344a74f"/>
        </Part>
      </Part>
      <Part Type="strDalis" Nr="8" Abbr="2 str. 8 d." DocPartId="44df13823b864d78a8ba55a523bd475b" PartId="351fa35a5318432db5b991af693cc242">
        <Part Type="citata" DocPartId="12b910d819524566a8255b37d8141a4b" PartId="8feff494827145ec8914c103d818069f">
          <Part Type="strDalis" Nr="9" Abbr="9 d." DocPartId="47aa4fd260fe4cd49b19627b36d4b66e" PartId="7d115dbc4bcf43688b1877519f6e9efe"/>
        </Part>
      </Part>
    </Part>
    <Part Type="straipsnis" Nr="3" Abbr="3 str." Title="7 straipsnio pakeitimas" DocPartId="6756f9c1e2464d42b50f3fb1018ef58e" PartId="5a197d82c63141d0bab2b827c7e15198">
      <Part Type="strDalis" Nr="1" Abbr="3 str. 1 d." DocPartId="8d6fea31e82c4c8e966627feaa717f29" PartId="a466e8405b624e17a054e74f68e648ef">
        <Part Type="citata" DocPartId="c264824073314fe483fe8cf4e3c393ec" PartId="6b6bf866523949979554081f72841d6a">
          <Part Type="strPunktas" Nr="1" Abbr="1 p." DocPartId="5053f7ac7d724870bec35d8ad97994d0" PartId="03cda323bf5a48bba5bc828d1e401023"/>
        </Part>
      </Part>
      <Part Type="strDalis" Nr="2" Abbr="3 str. 2 d." DocPartId="2a6606ca69e74d62a25083ebd46a7f5c" PartId="0477dc06c04a4217bbd7b6210ed822a4">
        <Part Type="citata" DocPartId="0db3135db7da417cb94b8ef399879658" PartId="eb5e6d79d5c640f6b25c4f5e852cfe42">
          <Part Type="strPunktas" Nr="1" Abbr="1 p." DocPartId="288d5cd532944750ad95e7cd1db3856d" PartId="531361a085574ca5957682715446567b"/>
        </Part>
      </Part>
      <Part Type="strDalis" Nr="3" Abbr="3 str. 3 d." DocPartId="196f879f08654400ab8b0e62ad92453f" PartId="302132c0e302424ab7056201d59c9a33">
        <Part Type="citata" DocPartId="97b40ec1cadd48f894ca642cfaca56be" PartId="7f1d85b9f85d40bf99b1ed35ad6861fb">
          <Part Type="strPunktas" Nr="1" Abbr="1 p." DocPartId="38f1b55a5d664e3aace709b2421a4b44" PartId="c466ec7d5aba478a8127c3406ea9eea2"/>
        </Part>
      </Part>
    </Part>
    <Part Type="straipsnis" Nr="4" Abbr="4 str." Title="9 straipsnio pakeitimas" DocPartId="64fc44f0987b4fe38a53c748cd76be82" PartId="bbe30046548d4b15b25bd80952a9f16e">
      <Part Type="strDalis" Nr="1" Abbr="4 str. 1 d." DocPartId="575e3d03d16d42d0865b542aebb8d264" PartId="132c0e76300d4ec8b84e562dfa8a017c">
        <Part Type="citata" DocPartId="ca1f10d7279b44649a2ed340e7ed7044" PartId="f33f65b6c2bd4ee6a443f4f2648567ab">
          <Part Type="strPunktas" Nr="5" Abbr="5 p." DocPartId="3b08693139a8472aa916646358855c36" PartId="af7ba7d0d8a34f8bb83d8e9ad4c3ddd4"/>
        </Part>
      </Part>
      <Part Type="strDalis" Nr="2" Abbr="4 str. 2 d." DocPartId="a55e6a2f4e024fb49f197a9235fc1c3d" PartId="52cd6d4561ca4f6e8a7a6fd0bbc6b10b"/>
      <Part Type="strDalis" Nr="3" Abbr="4 str. 3 d." DocPartId="fa7bbc2fdca042e5a4f163c526b20232" PartId="2db2dd07419b4229a89486e6b7415a7a"/>
      <Part Type="strDalis" Nr="4" Abbr="4 str. 4 d." DocPartId="a07444ed79b54a88a176254bbc935b1b" PartId="db45f804a72444b2b8f3748d8ad58bfe"/>
      <Part Type="strDalis" Nr="5" Abbr="4 str. 5 d." DocPartId="051fc107d76446409cb96d103344c757" PartId="2bb6a365a5cd4db9be6bc063610d4384">
        <Part Type="citata" DocPartId="6a6d46bf55944585b3670a2b22687399" PartId="f817f79a6958471fa5540b6e6a2e173d">
          <Part Type="strDalis" Nr="21-1" Abbr="21-1 d." DocPartId="70a57298448947c18eb57f6020e90a63" PartId="21a09ec77e484828bdbcf1e500a5e6ab"/>
        </Part>
      </Part>
      <Part Type="strDalis" Nr="6" Abbr="4 str. 6 d." DocPartId="585fb265592349279f86c9c88e34b67a" PartId="2304169f87c64ba59c5ee99c74fae0bc">
        <Part Type="citata" DocPartId="dd827d426de84a2b947f53e40c8b80ad" PartId="60526e370d9f4edebf461a45d8caffc5">
          <Part Type="strDalis" Nr="21-1" Abbr="21-1 d." DocPartId="946d2768f0b34bff8a3eff523e1492f8" PartId="4022d5164a834f71982135a71d071377"/>
        </Part>
      </Part>
    </Part>
    <Part Type="straipsnis" Nr="5" Abbr="5 str." Title="14 straipsnio pakeitimas" DocPartId="4950f1389ac84135a06ba48347d87ecb" PartId="f6436e25695f4422a83463a89a05d1e0">
      <Part Type="strDalis" Nr="1" Abbr="5 str. 1 d." DocPartId="3a790c46af5d43738d416846788e1e59" PartId="2d6ce928ca194c3a90569838cdbd7943">
        <Part Type="citata" DocPartId="ff5506a59a2941f693c533a061b94682" PartId="2c077ce4ef97435b9ba15688510c9c02">
          <Part Type="strPunktas" Nr="6" Abbr="6 p." DocPartId="a5eee9207d964ab693bd7f2bd8d620fc" PartId="85cb2497a3014c3abef4700ef701c014"/>
        </Part>
      </Part>
      <Part Type="strDalis" Nr="2" Abbr="5 str. 2 d." DocPartId="a39fb2eed5874919b7e5559a53d6dd91" PartId="cec77ca1f7834552989a7c93c5e983c4">
        <Part Type="citata" DocPartId="e92ce2249047415d86be56258c6161ed" PartId="9172c2f2d92d4c8891c4bc124f867231">
          <Part Type="strDalis" Nr="2-1" Abbr="2-1 d." DocPartId="c28afedd809a4d3c8a47bf80623b8be0" PartId="f709b01de69147e5ac89a0f18be96d05">
            <Part Type="strPunktas" Nr="1" Abbr="2-1 d. 1 p." DocPartId="4231b3dc9e284bff883e379b19ea8840" PartId="c54d218443c94a6d904b674addb27763"/>
            <Part Type="strPunktas" Nr="2" Abbr="2-1 d. 2 p." DocPartId="9655223b5c3b440f888b9de0d39a523e" PartId="09f6f9fe4c704ccaa7181c55fd782036"/>
            <Part Type="strPunktas" Nr="3" Abbr="2-1 d. 3 p." DocPartId="dca37041af0d4ea3bac52a8277390e07" PartId="1197ba401800461db43a35649899e8f3"/>
            <Part Type="strPunktas" Nr="4" Abbr="2-1 d. 4 p." DocPartId="5acda7677e3e49d5804aee5144b784d7" PartId="b4cf728dba614fa58fa922cf1c21d4b5"/>
            <Part Type="strPunktas" Nr="5" Abbr="2-1 d. 5 p." DocPartId="4e7c03a669df4b52b3b1fb4576a0bc96" PartId="0dba7e9377a34a8688fd5273f0903a36"/>
            <Part Type="strPunktas" Nr="6" Abbr="2-1 d. 6 p." DocPartId="a9840b45bdbc4f8ebb84f4a60a07f56b" PartId="87eafd86e8214e25a6a69627faf66862"/>
            <Part Type="strPunktas" Nr="7" Abbr="2-1 d. 7 p." DocPartId="1e62eb24885343a498d54be202814099" PartId="4a0f8013e2b64b52a75ecb2c40aa18ba"/>
          </Part>
        </Part>
      </Part>
      <Part Type="strDalis" Nr="3" Abbr="5 str. 3 d." DocPartId="42ff0081b3654f1f8a3b226104f82666" PartId="9b9c8538372d44e8994c877e82854009">
        <Part Type="citata" DocPartId="da2d9263729b4240b0a0c49e8abecf64" PartId="02fce4abf21c4a9091acad1e08bbf2aa">
          <Part Type="strDalis" Nr="2-2" Abbr="2-2 d." DocPartId="9d8b942c952b4d549a5cb9c01c8720bb" PartId="24f9c4f5e0e84ec3aafc5f9387bfa8a4"/>
        </Part>
      </Part>
    </Part>
    <Part Type="straipsnis" Nr="6" Abbr="6 str." Title="19 straipsnio pakeitimas" DocPartId="c77ef8c3ed57467fa1e3d8d645da1e36" PartId="3615a5058aa9403c83b17c031fdb463b">
      <Part Type="strDalis" Nr="1" Abbr="6 str. 1 d." DocPartId="c6d2beb6b6154e0ca8877dc7f60c60e1" PartId="2e30d8bd50514eeba3ed2d2c6a5276a9">
        <Part Type="citata" DocPartId="fd5563d3dd5c481da831ae8f6921f6ed" PartId="7ad86d4645614f05b40ad7674e92a3f1">
          <Part Type="straipsnis" Nr="19" Abbr="19 str." Title="Informacijos saugojimas" DocPartId="197f50b415654947bd76503d8d919f8f" PartId="690d8805700c4abb8abb98a91fe96c6f">
            <Part Type="strDalis" Nr="1" Abbr="19 str. 1 d." DocPartId="d515df03ecf947b59b33f428b371d2f4" PartId="7cbb78e135fe4a3b887bf11f326b20d7"/>
            <Part Type="strDalis" Nr="2" Abbr="19 str. 2 d." DocPartId="dc62b9d181184a7abb2b4365f2b1a17e" PartId="4785022c2c084531add254e5a089c764"/>
            <Part Type="strDalis" Nr="3" Abbr="19 str. 3 d." DocPartId="d2e4996877624d3aaeb052e9d0392126" PartId="becdc044e56a45edbb59de2f17a6bd17"/>
            <Part Type="strDalis" Nr="4" Abbr="19 str. 4 d." DocPartId="b776cdfa4bf7498e9754d1cd5f98d9d3" PartId="5499f328ff104af39cb24abcc80cf7d9"/>
            <Part Type="strDalis" Nr="5" Abbr="19 str. 5 d." DocPartId="0870b6e68c804d6299837c21a0a71cb0" PartId="c5a92f6e102143ee8bda34004d9f698c"/>
            <Part Type="strDalis" Nr="6" Abbr="19 str. 6 d." DocPartId="509d144772a74bf38ce109d8ec86cb19" PartId="0ecc28f3b64d406e990f7a838166ebaa"/>
            <Part Type="strDalis" Nr="7" Abbr="19 str. 7 d." DocPartId="3a071dd9a1754e0fb1caba0dfc283cb6" PartId="3fd15187fffb49b999ea74aeaa0bbdc8"/>
            <Part Type="strDalis" Nr="8" Abbr="19 str. 8 d." DocPartId="2498d0060729433bbc98a53fe36c7d15" PartId="ca26cceeda0e47f6b75d018a3872bb84"/>
            <Part Type="strDalis" Nr="9" Abbr="19 str. 9 d." DocPartId="edc78816148e49a1a1efa7d3ec9410ef" PartId="dad7ebdddc8d49b4b7331cb26fe2ca99"/>
            <Part Type="strDalis" Nr="10" Abbr="19 str. 10 d." DocPartId="6bd922062cb64015ae7a6ce49fbe81d9" PartId="9452660b84ee4f249d6be5ac08e67e1e"/>
            <Part Type="strDalis" Nr="11" Abbr="19 str. 11 d." DocPartId="52ca74f131aa4b0fb842c41b9339f402" PartId="4cf03e07599d40269eb3bf123442d74f"/>
            <Part Type="strDalis" Nr="12" Abbr="19 str. 12 d." DocPartId="a1caaa7806f7406ea3ca6f823eab3cb4" PartId="4349ebbdf9dd4ca4b80fa513ee13bacd"/>
            <Part Type="strDalis" Nr="13" Abbr="19 str. 13 d." DocPartId="f3ffb409921e4de295bbb03f404b302c" PartId="9a2d042c34b94f47a50870f770061ce2"/>
            <Part Type="strDalis" Nr="14" Abbr="19 str. 14 d." DocPartId="ab5ec5906ab845a0a7f680eb1b5f6418" PartId="5263215a3d384d20899469c837501e3d"/>
            <Part Type="strDalis" Nr="15" Abbr="19 str. 15 d." DocPartId="5332fe639f7048c5b770fff62fb880b3" PartId="2a6528c8c2ac42098718e7ec575e75db"/>
            <Part Type="strDalis" Nr="16" Abbr="19 str. 16 d." DocPartId="aebb22e973a54c7e9d264a5c4996274a" PartId="4cdbb5a9157c4717b8a02dca950175af"/>
          </Part>
        </Part>
      </Part>
      <Part Type="strDalis" Nr="2" Abbr="6 str. 2 d." DocPartId="a1e7665ecb2341e2822688e4677bd3f1" PartId="77efa10535094b8d8addd183264d5966">
        <Part Type="citata" DocPartId="b2dc62722b124a2f9b11ab9ed1ac2299" PartId="94777c48721a4140838e04a1e53b4c9f">
          <Part Type="strDalis" Nr="7" Abbr="7 d." DocPartId="4aac1de42fca4ecebb1dd48a60d4ff3a" PartId="166e3644af884f0795b25cee8bb63a4d"/>
        </Part>
      </Part>
      <Part Type="strDalis" Nr="3" Abbr="6 str. 3 d." DocPartId="1edf5655aed34a519348fe220b5d658d" PartId="7f9e2f49d1194ce6a4a00eaed18af8eb">
        <Part Type="citata" DocPartId="877fb5d84a9d46e29f0cee6b2eec4420" PartId="d095ff2f403946d4b91e6ebeb39247ac">
          <Part Type="strDalis" Nr="15" Abbr="15 d." DocPartId="ddcf4cbd0ba642d1a06db02a093e47b3" PartId="ecffcc6e29134aa9a83c3e5610233b81"/>
        </Part>
      </Part>
    </Part>
    <Part Type="straipsnis" Nr="7" Abbr="7 str." Title="20 straipsnio pakeitimas" DocPartId="3981b2d66f844f8fbdd3e8e928320f99" PartId="e067df2a89924b8b86dc17341f5ce0d7">
      <Part Type="strDalis" Nr="1" Abbr="7 str. 1 d." DocPartId="8838b03b4a21444da14bb512cf059ddd" PartId="4f194915e35a4d459ff9e3d5427740cf">
        <Part Type="citata" DocPartId="b7c31e85d1af4736b837df8f5adb685c" PartId="59ef886ec13e4a5480e0346120bb29c6">
          <Part Type="strDalis" Nr="1" Abbr="1 d." DocPartId="7a9b2f8d9aa748f9898c3c17a04d0e60" PartId="dca45c5667174b64a154800c9e459170"/>
        </Part>
      </Part>
      <Part Type="strDalis" Nr="2" Abbr="7 str. 2 d." DocPartId="9b2b73a19cc749629ae9888e92ea1757" PartId="3c1e88cd8568445fa8cfe4a812da706a"/>
      <Part Type="strDalis" Nr="3" Abbr="7 str. 3 d." DocPartId="e1b0c3ddf9714ec19bc0a22ef8e96da6" PartId="445e4a5eda66400eb6de5ee10606fc5e">
        <Part Type="citata" DocPartId="3d23e88498e94b48a1558e33dc45e6af" PartId="7eefed75e6da492cb55f2ec243f64903">
          <Part Type="strDalis" Nr="5" Abbr="5 d." DocPartId="3db373cba1b847ebad35ab9ad8c8b86e" PartId="ff36d72e8ea84889ac6e4273a783fe5a"/>
        </Part>
      </Part>
      <Part Type="strDalis" Nr="4" Abbr="7 str. 4 d." DocPartId="078e83832d734b07878246daf47240d4" PartId="9fba9828d6cc4540b70229e708e812b1">
        <Part Type="citata" DocPartId="a7bf0bf1843e4fa0a09970cdbd6724c4" PartId="a64c9fde47ce43179b7dbc33af6a47ea">
          <Part Type="strDalis" Nr="9" Abbr="9 d." DocPartId="de0f8394386d493886cb38be12324261" PartId="a1eef4090c6a458eb734173460c3cd8e"/>
        </Part>
      </Part>
    </Part>
    <Part Type="straipsnis" Nr="8" Abbr="8 str." Title="22 straipsnio pakeitimas" DocPartId="0b6325ffbf6a4e61926f3c2a474444bf" PartId="16c68c60971d46e88e0e6b18bbf6cae0">
      <Part Type="strDalis" Nr="1" Abbr="8 str. 1 d." DocPartId="d85382dd49bd482382ee57feb9be33a9" PartId="4fa1b1f48d314196b732442fef9c051a">
        <Part Type="citata" DocPartId="960411a758bb472495c0d725227a5d40" PartId="04fafa5591714c0b86b31a6605e5619b">
          <Part Type="strDalis" Nr="5-2" Abbr="5-2 d." DocPartId="84c3de41ae974f3b9fcb85c007cd4153" PartId="b51b5ae154d448f397f5962880cacb27"/>
        </Part>
      </Part>
    </Part>
    <Part Type="straipsnis" Nr="9" Abbr="9 str." Title="25 straipsnio pakeitimas" DocPartId="e96c49f64b7044a595b3cb89c670e98a" PartId="52b7870c0d5b4149996a81e5daa50838">
      <Part Type="strDalis" Nr="1" Abbr="9 str. 1 d." DocPartId="6b21e43f1aa644c797f009f3fddd3720" PartId="c32ee0b1aea44afeb552c84eeac769a4">
        <Part Type="citata" DocPartId="974215e426994e748c29f8dd177b61ce" PartId="507c16b3693c4b6d826eb21811ec0fe7">
          <Part Type="straipsnis" Nr="25" Abbr="25 str." Title="Reikalavimai juridiniams asmenims ir asmenims, susijusiems su patikos ar bendrovių, mokesčių konsultavimo paslaugų teikėjais ir nekilnojamojo turto agentais (brokeriais)" DocPartId="84999996455449ae9cf9eed4a4e627ed" PartId="94a22eb1a85b438bb7660cfd4287c0ae">
            <Part Type="strDalis" Nr="1" Abbr="25 str. 1 d." DocPartId="4e5c619a3ba24c9491fd0ea553829e1a" PartId="8cb3eba4de5040c1ac3a7a292a5458fd"/>
            <Part Type="strDalis" Nr="2" Abbr="25 str. 2 d." DocPartId="5eff25bd33d444a9a9b60d9a56c3d482" PartId="d567c9cc2e1d4377975db4bd0be7cdb2"/>
            <Part Type="strDalis" Nr="3" Abbr="25 str. 3 d." DocPartId="fcd76df52592476f81f3727436e7e3b4" PartId="1af45d4a62ac4fb2ae35358142eb2540"/>
            <Part Type="strDalis" Nr="4" Abbr="25 str. 4 d." DocPartId="dbd5f41ec84f4072b8f183ceb68a5c03" PartId="9653fd84500a4baa97636f47c1c66055">
              <Part Type="strPunktas" Nr="1" Abbr="25 str. 4 d. 1 p." DocPartId="1e79cf0a25794c6fbcdcd7a89c0be4a9" PartId="7feb5bd8330d48f78d62143d341e1dc6"/>
              <Part Type="strPunktas" Nr="2" Abbr="25 str. 4 d. 2 p." DocPartId="8b5b0870871b416898b4f224ad51e020" PartId="55685c51d40a4d2ba2d9c9ed968804b9"/>
              <Part Type="strPunktas" Nr="3" Abbr="25 str. 4 d. 3 p." DocPartId="b92efacb66da40328c7067d4ea53becd" PartId="a510d79888c0499fbe8d36bd6556f722"/>
            </Part>
          </Part>
        </Part>
      </Part>
    </Part>
    <Part Type="straipsnis" Nr="10" Abbr="10 str." Title="25¹ straipsnio pripažinimas netekusiu galios" DocPartId="a204597f417e432ead13195cff6a39b9" PartId="4ede9359eac74fbe99d5fbc800930ecb">
      <Part Type="strDalis" Nr="1" Abbr="10 str. 1 d." DocPartId="c283a50ea0d64bc19d4c83449c881be8" PartId="3ddbfe8b066941ea91faab200ee95bff"/>
    </Part>
    <Part Type="straipsnis" Nr="11" Abbr="11 str." Title="25³ straipsnio pripažinimas netekusiu galios" DocPartId="3d7f08798d914d7a9d9764bd3b447ec0" PartId="a298cfd56d8c43fba200bb3664221cb1">
      <Part Type="strDalis" Nr="1" Abbr="11 str. 1 d." DocPartId="d97ca44a3bba4edd9da58c0215b31e88" PartId="643169fd7153434292ff23a4e8a9a20e"/>
    </Part>
    <Part Type="straipsnis" Nr="12" Abbr="12 str." Title="29 straipsnio pakeitimas" DocPartId="11674491f6bb4ff5b8280e7ed2ce3257" PartId="fc48cea1f8294285aa53f8eeb6f60acb">
      <Part Type="strDalis" Nr="1" Abbr="12 str. 1 d." DocPartId="3a68a3378edd44bfa00de7f789b37026" PartId="285a8b3e0c794b9eaa9d06d92995a74f">
        <Part Type="citata" DocPartId="ec6eaf4949e947ccb08eb37c93f395d4" PartId="fd3e6360afa24943933fb83e6ff00ba7">
          <Part Type="strDalis" Nr="8" Abbr="8 d." DocPartId="54193f44d5a546e7bbbbe74bfcad7a7f" PartId="0549c549fc62496fbea28c317b3817b1">
            <Part Type="strPunktas" Nr="1" Abbr="8 d. 1 p." DocPartId="1788e546f09243ef8a20d3b34442e115" PartId="3b92f90e32104a55a47723f8ed589d1d"/>
            <Part Type="strPunktas" Nr="2" Abbr="8 d. 2 p." DocPartId="c712f8219a654672baea25390afac492" PartId="3c4fa5876b344c489a32bc44a1af88ea"/>
            <Part Type="strPunktas" Nr="3" Abbr="8 d. 3 p." DocPartId="8a519aeda10b474db021a92a2fc64768" PartId="817f905150ee4f83bfb1614a37a6aa5c"/>
            <Part Type="strPunktas" Nr="4" Abbr="8 d. 4 p." DocPartId="9719e0e3cd8d4923a3c9dd15a645de03" PartId="63eaf2e0e9ce4124a7e28e8894f86351"/>
          </Part>
        </Part>
      </Part>
    </Part>
    <Part Type="straipsnis" Nr="13" Abbr="13 str." Title="36 straipsnio pakeitimas" DocPartId="e669b598732e47ec983ee65bae51b5ce" PartId="015dc490b8514c1ca447be9bb157d919">
      <Part Type="strDalis" Nr="1" Abbr="13 str. 1 d." DocPartId="16e714ab4f7146b09e8c03568ce67f41" PartId="8be84f5085c8442da36ecc3abd5dc5a8"/>
      <Part Type="strDalis" Nr="2" Abbr="13 str. 2 d." DocPartId="166402242cd6427a9172182503cba1bf" PartId="06f7486b0b594b3ba2bcb0137d435b39">
        <Part Type="citata" DocPartId="64338f4bbe784b9c8220f49f97aa7bb6" PartId="180ba750e63f428799dfb293670126ae">
          <Part Type="strDalis" Nr="2" Abbr="2 d." DocPartId="584078c0d06e422293d6201ee14d01de" PartId="3d389ae36d1444fb98cfb8fcd4706c55"/>
        </Part>
      </Part>
    </Part>
    <Part Type="straipsnis" Nr="14" Abbr="14 str." Title="Įstatymo papildymas 36¹ straipsniu" DocPartId="04fd4ba364314db8abf41ad2e6f79f20" PartId="967aab54c5cb49428a85baeb14d4a88a">
      <Part Type="strDalis" Nr="1" Abbr="14 str. 1 d." DocPartId="b95ed15da5f2413cb7464dfedd390fc2" PartId="f0927c268ea84e0b8ee47fabcae2eb51">
        <Part Type="citata" DocPartId="e12a23b16a3e4b3897c626a915bd5240" PartId="6e26db07d21047fe81ebd86a07698a3c">
          <Part Type="straipsnis" Nr="36-1" Abbr="36-1 str." Title="Poveikio priemonių taikymas asmenims, pažeidusiems Reglamento (ES) 2023/1113 nuostatas" DocPartId="3525aef63b534b5cbf106dac597986dc" PartId="826e56672b3f40518929afde11e569a3">
            <Part Type="strDalis" Nr="1" Abbr="36-1 str. 1 d." DocPartId="b297aee003c344d891d7ff13bfd37a7d" PartId="0c8b2f4882244ba190a4ccf6cdb22c50"/>
          </Part>
        </Part>
      </Part>
    </Part>
    <Part Type="straipsnis" Nr="15" Abbr="15 str." Title="49 straipsnio pakeitimas" DocPartId="4afef197896942468c0caddd5f3a229f" PartId="b0ca117a430748cd96bd7b1700b6384d">
      <Part Type="strDalis" Nr="1" Abbr="15 str. 1 d." DocPartId="18492c61316247fd8ad01f6bb2ff1016" PartId="ec2cf84f3d984d71858e94b73176db0e">
        <Part Type="citata" DocPartId="15c55d1810ef47dd9093e51cdd34059d" PartId="b903a5b9243e41c2b25992f30483be15">
          <Part Type="straipsnis" Nr="49" Abbr="49 str." Title="Penktojo skirsnio nuostatų taikymas" DocPartId="1c3c83e843724effad0f132c3b0724f5" PartId="06ab97f757f04d77a8e3d95b8494e641">
            <Part Type="strDalis" Nr="1" Abbr="49 str. 1 d." DocPartId="dd983ea1a8444630beffe0f098671eca" PartId="fdcc756e57dd4ba08addb919d457c3a8"/>
          </Part>
        </Part>
      </Part>
    </Part>
    <Part Type="straipsnis" Nr="16" Abbr="16 str." Title="51 straipsnio pakeitimas" DocPartId="ae51c889225d43e29f61e7e9cca0cabd" PartId="797d0df76fb64fe0b967221d4b4d8e98">
      <Part Type="strDalis" Nr="1" Abbr="16 str. 1 d." DocPartId="601d2fa09cc544f8b657a4215bf3cf0c" PartId="fd451fe53bda4d749e7c1043d8738a92">
        <Part Type="citata" DocPartId="35464bb22376476ea43fedcec6047e50" PartId="00ad22a1aeb74c4bb96660f008275def">
          <Part Type="strPunktas" Nr="6" Abbr="6 p." DocPartId="876b98d191894fba91b024935603ebbe" PartId="6c936d7ae06b47729ddfbeac23607b14"/>
        </Part>
      </Part>
    </Part>
    <Part Type="straipsnis" Nr="17" Abbr="17 str." Title="Įstatymo priedo pakeitimas" DocPartId="0a349255a44e470abd5759c9e27b379d" PartId="02bfe8a5d9ff4bc99f07e2f7ddf9cd39">
      <Part Type="strDalis" Nr="1" Abbr="17 str. 1 d." DocPartId="0a7fba98ebe0451da2b65c50b8a7e8a3" PartId="f311ace96a3d49a3847c3310151cdc79"/>
      <Part Type="strDalis" Nr="2" Abbr="17 str. 2 d." DocPartId="f8b116dd99d1442a8dd16b710d3b5fd8" PartId="231d764c246141119adc3a8abea7be8c">
        <Part Type="citata" DocPartId="89aeed0930d84af3b8af363822372431" PartId="f2d01f379cca4a4abc2e7e56e1ea0d93">
          <Part Type="strDalis" Nr="3" Abbr="3 d." DocPartId="9c58b4d4a7fb495fa2d998459bd99186" PartId="d401a467dd9f4b16941d0e7f8e188221"/>
        </Part>
      </Part>
      <Part Type="strDalis" Nr="3" Abbr="17 str. 3 d." DocPartId="a710ffa402f54c29aa160b8614ebf3e0" PartId="191c4d15b6ac48758259ab7a83538b1a">
        <Part Type="citata" DocPartId="357964570bed4d2ea1bb9e144914280f" PartId="814271e6428644e48e6193c40790a5c2">
          <Part Type="strDalis" Nr="7" Abbr="7 d." DocPartId="38ae978b66a6474daf6273b2dd498438" PartId="359c0c34a4c043399f59b84ac4822069"/>
        </Part>
      </Part>
    </Part>
    <Part Type="straipsnis" Nr="18" Abbr="18 str." Title="Įstatymo įsigaliojimas, įgyvendinimas ir taikymas" DocPartId="3baa5adb42e6446f8c5a92cb00e704a5" PartId="35770cf8c2954718a1f98a61b3f34cbe">
      <Part Type="strDalis" Nr="1" Abbr="18 str. 1 d." DocPartId="4e1c51d4448b416db9bd99c2661d1c1b" PartId="f6cec628078742b89b9f89cd91023502"/>
      <Part Type="strDalis" Nr="2" Abbr="18 str. 2 d." DocPartId="96a992e1f5994087bc9d848e3fd2e425" PartId="fa79d66bff25465f83f4dfa9ee91f392"/>
      <Part Type="strDalis" Nr="3" Abbr="18 str. 3 d." DocPartId="a7ad2be19e4a494689f0b4eaafdf60dc" PartId="2621593f94d54f8bb086b439029b2bcf"/>
      <Part Type="strDalis" Nr="4" Abbr="18 str. 4 d." DocPartId="d4fdd7fe9d514b1f8ca828d5ca336969" PartId="2cf7f51eb7b747c3acf0402a2478a227"/>
      <Part Type="strDalis" Nr="5" Abbr="18 str. 5 d." DocPartId="18355b94c264416fb07375de00e4f5d7" PartId="01bbaea0210a4913bdfd2dfca1a13bf2"/>
      <Part Type="strDalis" Nr="6" Abbr="18 str. 6 d." DocPartId="bccc7c5241ca4dcdba0323977a64790f" PartId="e32db237b9fc4e75b2eb1c2c87a947e9"/>
    </Part>
    <Part Type="signatura" DocPartId="10d796f174084ba5b99a71b8d7e5cc13" PartId="52e84b98ddf74f39aa59d191166748fc"/>
  </Part>
</Parts>
</file>

<file path=customXml/itemProps1.xml><?xml version="1.0" encoding="utf-8"?>
<ds:datastoreItem xmlns:ds="http://schemas.openxmlformats.org/officeDocument/2006/customXml" ds:itemID="{C93DB10E-64DB-415A-ABE2-5EC66A624015}">
  <ds:schemaRefs>
    <ds:schemaRef ds:uri="http://lrs.lt/TAIS/DocParts"/>
  </ds:schemaRefs>
</ds:datastoreItem>
</file>

<file path=docProps/app.xml><?xml version="1.0" encoding="utf-8"?>
<Properties xmlns="http://schemas.openxmlformats.org/officeDocument/2006/extended-properties">
  <Template>Normal.dotm</Template>
  <TotalTime>3</TotalTime>
  <Pages>13</Pages>
  <Words>4389</Words>
  <Characters>33269</Characters>
  <Application>Microsoft Office Word</Application>
  <DocSecurity>0</DocSecurity>
  <Lines>277</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37583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2024-07-15T06:40:00Z</dcterms:created>
  <dc:creator>„Windows“ vartotojas</dc:creator>
  <lastModifiedBy>DINDIENĖ Laura</lastModifiedBy>
  <lastPrinted>2024-07-11T09:05:00Z</lastPrinted>
  <dcterms:modified xsi:type="dcterms:W3CDTF">2025-05-16T06:44:00Z</dcterms:modified>
  <revision>9</revision>
</coreProperties>
</file>