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6224c08a45844691ba155417cfc6df5c"/>
        <w:lock w:val="sdtLocked"/>
        <w:richText/>
      </w:sdtPr>
      <w:sdtContent>
        <w:p>
          <w:pPr>
            <w:jc w:val="both"/>
            <w:rPr>
              <w:rFonts w:ascii="Times New Roman" w:hAnsi="Times New Roman"/>
            </w:rPr>
          </w:pPr>
          <w:r>
            <w:rPr>
              <w:rFonts w:ascii="Times New Roman" w:hAnsi="Times New Roman"/>
              <w:b/>
              <w:i/>
            </w:rPr>
            <w:t>Suvestinė redakcija nuo 2020-01-18 iki 2022-05-19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2017-04-07, i. k. 2017-06015</w:t>
          </w:r>
        </w:p>
        <w:p>
          <w:pPr>
            <w:jc w:val="both"/>
            <w:rPr>
              <w:rFonts w:ascii="Times New Roman" w:hAnsi="Times New Roman"/>
              <w:sz w:val="20"/>
            </w:rPr>
          </w:pPr>
        </w:p>
        <w:p>
          <w:pPr>
            <w:tabs>
              <w:tab w:val="center" w:pos="4819"/>
              <w:tab w:val="right" w:pos="9638"/>
            </w:tabs>
            <w:spacing w:line="276" w:lineRule="auto"/>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szCs w:val="24"/>
            </w:rPr>
          </w:pPr>
          <w:r>
            <w:rPr>
              <w:b/>
              <w:szCs w:val="24"/>
              <w:lang w:val="pt-BR"/>
            </w:rPr>
            <w:t xml:space="preserve">LIETUVOS RESPUBLIKOS </w:t>
          </w: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VEIKLOS VERTINIMO TVARKOS APRAŠO PATVIRTINIMO</w:t>
          </w:r>
        </w:p>
        <w:p>
          <w:pPr>
            <w:spacing w:line="276" w:lineRule="auto"/>
            <w:jc w:val="center"/>
            <w:rPr>
              <w:b/>
              <w:caps/>
              <w:szCs w:val="24"/>
            </w:rPr>
          </w:pPr>
        </w:p>
        <w:p>
          <w:pPr>
            <w:spacing w:line="276" w:lineRule="auto"/>
            <w:jc w:val="center"/>
            <w:rPr>
              <w:szCs w:val="24"/>
            </w:rPr>
          </w:pPr>
          <w:r>
            <w:rPr>
              <w:szCs w:val="24"/>
            </w:rPr>
            <w:t>2017 m. kovo 29 d. Nr. A1-158</w:t>
          </w:r>
        </w:p>
        <w:p>
          <w:pPr>
            <w:spacing w:line="276" w:lineRule="auto"/>
            <w:jc w:val="center"/>
            <w:rPr>
              <w:szCs w:val="24"/>
            </w:rPr>
          </w:pPr>
          <w:r>
            <w:rPr>
              <w:szCs w:val="24"/>
            </w:rPr>
            <w:t>Vilnius</w:t>
          </w:r>
        </w:p>
        <w:p>
          <w:pPr>
            <w:spacing w:line="276" w:lineRule="auto"/>
            <w:rPr>
              <w:szCs w:val="24"/>
            </w:rPr>
          </w:pPr>
        </w:p>
        <w:p>
          <w:pPr>
            <w:spacing w:line="276" w:lineRule="auto"/>
            <w:rPr>
              <w:szCs w:val="24"/>
            </w:rPr>
          </w:pPr>
        </w:p>
        <w:sdt>
          <w:sdtPr>
            <w:alias w:val="preambule"/>
            <w:tag w:val="part_0850c411a501439293d302622fa3a431"/>
            <w:lock w:val="sdtLocked"/>
            <w:richText/>
          </w:sdtPr>
          <w:sdtContent>
            <w:p>
              <w:pPr>
                <w:spacing w:line="276" w:lineRule="auto"/>
                <w:ind w:firstLine="1296"/>
                <w:jc w:val="both"/>
                <w:rPr>
                  <w:szCs w:val="24"/>
                </w:rPr>
              </w:pPr>
              <w:r>
                <w:rPr>
                  <w:szCs w:val="24"/>
                </w:rPr>
                <w:t xml:space="preserve">Vadovaudamasis Lietuvos Respublikos valstybės ir savivaldybių įstaigų darbuotojų darbo apmokėjimo įstatymo 14 straipsnio 2 dalimi, </w:t>
              </w:r>
            </w:p>
          </w:sdtContent>
        </w:sdt>
        <w:sdt>
          <w:sdtPr>
            <w:alias w:val="pastraipa"/>
            <w:tag w:val="part_b53911c6379742fd883e27462fea83c5"/>
            <w:lock w:val="sdtLocked"/>
            <w:richText/>
          </w:sdtPr>
          <w:sdtContent>
            <w:p>
              <w:pPr>
                <w:tabs>
                  <w:tab w:val="left" w:pos="1701"/>
                </w:tabs>
                <w:spacing w:line="276" w:lineRule="auto"/>
                <w:ind w:firstLine="1296"/>
                <w:jc w:val="both"/>
                <w:rPr>
                  <w:szCs w:val="24"/>
                </w:rPr>
              </w:pPr>
              <w:r>
                <w:rPr>
                  <w:szCs w:val="24"/>
                </w:rPr>
                <w:t>t v i r t i n u Socialinių paslaugų srities darbuotojų veiklos vertinimo tvarkos aprašą (pridedama).</w:t>
              </w:r>
            </w:p>
          </w:sdtContent>
        </w:sdt>
        <w:sdt>
          <w:sdtPr>
            <w:alias w:val="preambule"/>
            <w:tag w:val="part_7b59746d457f4cc7a1aea515d6704ccd"/>
            <w:lock w:val="sdtLocked"/>
            <w:richText/>
          </w:sdtPr>
          <w:sdtContent>
            <w:p>
              <w:pPr>
                <w:tabs>
                  <w:tab w:val="left" w:pos="7088"/>
                </w:tabs>
                <w:spacing w:line="276" w:lineRule="auto"/>
              </w:pPr>
            </w:p>
            <w:p>
              <w:pPr>
                <w:tabs>
                  <w:tab w:val="left" w:pos="7088"/>
                </w:tabs>
                <w:spacing w:line="276" w:lineRule="auto"/>
              </w:pPr>
            </w:p>
            <w:p>
              <w:pPr>
                <w:tabs>
                  <w:tab w:val="left" w:pos="7088"/>
                </w:tabs>
                <w:spacing w:line="276" w:lineRule="auto"/>
              </w:pPr>
            </w:p>
            <w:p>
              <w:pPr>
                <w:tabs>
                  <w:tab w:val="left" w:pos="7088"/>
                </w:tabs>
                <w:spacing w:line="276" w:lineRule="auto"/>
                <w:rPr>
                  <w:szCs w:val="24"/>
                  <w:lang w:eastAsia="lt-LT"/>
                </w:rPr>
              </w:pPr>
              <w:r>
                <w:rPr>
                  <w:szCs w:val="24"/>
                  <w:lang w:eastAsia="lt-LT"/>
                </w:rPr>
                <w:t>Socialinės apsaugos ir darbo ministras</w:t>
                <w:tab/>
                <w:t>Linas Kukuraitis</w:t>
              </w:r>
            </w:p>
          </w:sdtContent>
        </w:sdt>
      </w:sdtContent>
    </w:sdt>
    <w:sdt>
      <w:sdtPr>
        <w:alias w:val="patvirtinta"/>
        <w:tag w:val="part_b8e969d0f0bd431199a494a33e78f338"/>
        <w:lock w:val="sdtLocked"/>
        <w:richText/>
      </w:sdtPr>
      <w:sdtContent>
        <w:p>
          <w:pPr>
            <w:spacing w:line="276" w:lineRule="auto"/>
            <w:jc w:val="both"/>
            <w:sectPr>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567" w:bottom="1134" w:left="1701" w:header="720" w:footer="720" w:gutter="0"/>
              <w:cols w:space="720"/>
              <w:titlePg/>
              <w:docGrid w:linePitch="360"/>
            </w:sectPr>
          </w:pPr>
        </w:p>
        <w:p>
          <w:pPr>
            <w:spacing w:line="276" w:lineRule="auto"/>
            <w:ind w:left="5783"/>
            <w:jc w:val="both"/>
            <w:rPr>
              <w:rFonts w:eastAsia="Calibri"/>
              <w:szCs w:val="24"/>
            </w:rPr>
          </w:pPr>
          <w:r>
            <w:rPr>
              <w:rFonts w:eastAsia="Calibri"/>
              <w:szCs w:val="24"/>
            </w:rPr>
            <w:t>PATVIRTINTA</w:t>
          </w:r>
        </w:p>
        <w:p>
          <w:pPr>
            <w:spacing w:line="276" w:lineRule="auto"/>
            <w:ind w:left="5783"/>
            <w:jc w:val="both"/>
            <w:rPr>
              <w:rFonts w:eastAsia="Calibri"/>
              <w:szCs w:val="24"/>
            </w:rPr>
          </w:pPr>
          <w:r>
            <w:rPr>
              <w:rFonts w:eastAsia="Calibri"/>
              <w:szCs w:val="24"/>
            </w:rPr>
            <w:t xml:space="preserve">Lietuvos Respublikos socialinės </w:t>
          </w:r>
        </w:p>
        <w:p>
          <w:pPr>
            <w:spacing w:line="276" w:lineRule="auto"/>
            <w:ind w:left="5783"/>
            <w:jc w:val="both"/>
            <w:rPr>
              <w:rFonts w:eastAsia="Calibri"/>
              <w:szCs w:val="24"/>
            </w:rPr>
          </w:pPr>
          <w:r>
            <w:rPr>
              <w:rFonts w:eastAsia="Calibri"/>
              <w:szCs w:val="24"/>
            </w:rPr>
            <w:t xml:space="preserve">apsaugos ir darbo ministro </w:t>
          </w:r>
        </w:p>
        <w:p>
          <w:pPr>
            <w:spacing w:line="276" w:lineRule="auto"/>
            <w:ind w:left="5783"/>
            <w:jc w:val="both"/>
            <w:rPr>
              <w:rFonts w:eastAsia="Calibri"/>
              <w:szCs w:val="24"/>
            </w:rPr>
          </w:pPr>
          <w:r>
            <w:rPr>
              <w:rFonts w:eastAsia="Calibri"/>
              <w:szCs w:val="24"/>
            </w:rPr>
            <w:t>2017 m. kovo 29 d. įsakymu Nr.A1-158</w:t>
          </w:r>
        </w:p>
        <w:p>
          <w:pPr>
            <w:spacing w:line="276" w:lineRule="auto"/>
            <w:jc w:val="both"/>
            <w:rPr>
              <w:rFonts w:eastAsia="Calibri"/>
              <w:szCs w:val="24"/>
            </w:rPr>
          </w:pPr>
        </w:p>
        <w:p>
          <w:pPr>
            <w:spacing w:line="276" w:lineRule="auto"/>
            <w:jc w:val="both"/>
            <w:rPr>
              <w:rFonts w:eastAsia="Calibri"/>
              <w:szCs w:val="24"/>
            </w:rPr>
          </w:pPr>
        </w:p>
        <w:p>
          <w:pPr>
            <w:spacing w:line="276" w:lineRule="auto"/>
            <w:jc w:val="center"/>
            <w:rPr>
              <w:rFonts w:eastAsia="Calibri"/>
              <w:b/>
              <w:szCs w:val="24"/>
            </w:rPr>
          </w:pPr>
          <w:sdt>
            <w:sdtPr>
              <w:alias w:val="Pavadinimas"/>
              <w:tag w:val="title_b8e969d0f0bd431199a494a33e78f338"/>
              <w:lock w:val="sdtLocked"/>
              <w:richText/>
            </w:sdtPr>
            <w:sdtContent>
              <w:r>
                <w:rPr>
                  <w:rFonts w:eastAsia="Calibri"/>
                  <w:b/>
                  <w:szCs w:val="24"/>
                </w:rPr>
                <w:t>SOCIALINIŲ PASLAUGŲ SRITIES DARBUOTOJŲ VEIKLOS VERTINIMO TVARKOS APRAŠAS</w:t>
              </w:r>
            </w:sdtContent>
          </w:sdt>
        </w:p>
        <w:p>
          <w:pPr>
            <w:spacing w:line="276" w:lineRule="auto"/>
            <w:rPr>
              <w:rFonts w:ascii="Calibri" w:eastAsia="Calibri" w:hAnsi="Calibri"/>
              <w:sz w:val="22"/>
              <w:szCs w:val="22"/>
            </w:rPr>
          </w:pPr>
        </w:p>
        <w:p>
          <w:pPr>
            <w:spacing w:line="276" w:lineRule="auto"/>
            <w:rPr>
              <w:sz w:val="18"/>
              <w:szCs w:val="18"/>
            </w:rPr>
          </w:pPr>
        </w:p>
        <w:sdt>
          <w:sdtPr>
            <w:alias w:val="skyrius"/>
            <w:tag w:val="part_17fc3e637b24490699202ecd59162010"/>
            <w:lock w:val="sdtLocked"/>
            <w:richText/>
          </w:sdtPr>
          <w:sdtContent>
            <w:p>
              <w:pPr>
                <w:spacing w:line="276" w:lineRule="auto"/>
                <w:jc w:val="center"/>
                <w:rPr>
                  <w:rFonts w:eastAsia="Calibri"/>
                  <w:b/>
                  <w:szCs w:val="24"/>
                </w:rPr>
              </w:pPr>
              <w:sdt>
                <w:sdtPr>
                  <w:alias w:val="Numeris"/>
                  <w:tag w:val="nr_17fc3e637b24490699202ecd59162010"/>
                  <w:lock w:val="sdtLocked"/>
                  <w:richText/>
                </w:sdtPr>
                <w:sdtContent>
                  <w:r>
                    <w:rPr>
                      <w:rFonts w:eastAsia="Calibri"/>
                      <w:b/>
                      <w:szCs w:val="24"/>
                    </w:rPr>
                    <w:t>I</w:t>
                  </w:r>
                </w:sdtContent>
              </w:sdt>
              <w:r>
                <w:rPr>
                  <w:rFonts w:eastAsia="Calibri"/>
                  <w:b/>
                  <w:szCs w:val="24"/>
                </w:rPr>
                <w:t xml:space="preserve"> SKYRIUS</w:t>
              </w:r>
            </w:p>
            <w:p>
              <w:pPr>
                <w:spacing w:line="276" w:lineRule="auto"/>
                <w:jc w:val="center"/>
                <w:rPr>
                  <w:rFonts w:eastAsia="Calibri"/>
                  <w:b/>
                  <w:szCs w:val="24"/>
                </w:rPr>
              </w:pPr>
              <w:sdt>
                <w:sdtPr>
                  <w:alias w:val="Pavadinimas"/>
                  <w:tag w:val="title_17fc3e637b24490699202ecd59162010"/>
                  <w:lock w:val="sdtLocked"/>
                  <w:richText/>
                </w:sdtPr>
                <w:sdtContent>
                  <w:r>
                    <w:rPr>
                      <w:rFonts w:eastAsia="Calibri"/>
                      <w:b/>
                      <w:szCs w:val="24"/>
                    </w:rPr>
                    <w:t>BENDROSIOS NUOSTATOS</w:t>
                  </w:r>
                </w:sdtContent>
              </w:sdt>
            </w:p>
            <w:p>
              <w:pPr>
                <w:spacing w:line="276" w:lineRule="auto"/>
                <w:jc w:val="center"/>
                <w:rPr>
                  <w:rFonts w:eastAsia="Calibri"/>
                  <w:b/>
                  <w:szCs w:val="24"/>
                </w:rPr>
              </w:pPr>
            </w:p>
            <w:sdt>
              <w:sdtPr>
                <w:alias w:val="1 p."/>
                <w:tag w:val="part_37d7cf0ef8fa4843a5d967dd8781ede3"/>
                <w:lock w:val="sdtLocked"/>
                <w:richText/>
              </w:sdtPr>
              <w:sdtContent>
                <w:p>
                  <w:pPr>
                    <w:spacing w:line="276" w:lineRule="auto"/>
                    <w:ind w:firstLine="720"/>
                    <w:jc w:val="both"/>
                    <w:rPr>
                      <w:rFonts w:eastAsia="Calibri"/>
                      <w:szCs w:val="24"/>
                    </w:rPr>
                  </w:pPr>
                  <w:sdt>
                    <w:sdtPr>
                      <w:alias w:val="Numeris"/>
                      <w:tag w:val="nr_37d7cf0ef8fa4843a5d967dd8781ede3"/>
                      <w:lock w:val="sdtLocked"/>
                      <w:richText/>
                    </w:sdtPr>
                    <w:sdtContent>
                      <w:r>
                        <w:rPr>
                          <w:rFonts w:eastAsia="Calibri"/>
                          <w:szCs w:val="24"/>
                        </w:rPr>
                        <w:t>1</w:t>
                      </w:r>
                    </w:sdtContent>
                  </w:sdt>
                  <w:r>
                    <w:rPr>
                      <w:rFonts w:eastAsia="Calibri"/>
                      <w:szCs w:val="24"/>
                    </w:rPr>
                    <w:t>.</w:t>
                    <w:tab/>
                    <w:t>Socialinių paslaugų srities darbuotojų veiklos vertinimo tvarkos aprašas (toliau – Aprašas) nustato valstybės ir savivaldybių biudžetinių įstaigų, finansuojamų iš valstybės biudžeto ar savivaldybių biudžetų, Valstybinio socialinio draudimo fondo biudžeto ar kitų valstybės įsteigtų pinigų fondų lėšų (toliau – biudžetinės įstaigos), socialinių paslaugų srities darbuotojų, dirbančių pagal darbo sutartis (toliau – darbuotojai), kasmetinio veiklos vertinimo (toliau – vertinimas) tvarką.</w:t>
                  </w:r>
                </w:p>
              </w:sdtContent>
            </w:sdt>
            <w:sdt>
              <w:sdtPr>
                <w:alias w:val="2 p."/>
                <w:tag w:val="part_924fd1152c064eccbe4d28d16077ed69"/>
                <w:lock w:val="sdtLocked"/>
                <w:richText/>
              </w:sdtPr>
              <w:sdtContent>
                <w:p>
                  <w:pPr>
                    <w:spacing w:line="276" w:lineRule="auto"/>
                    <w:ind w:firstLine="709"/>
                    <w:jc w:val="both"/>
                    <w:rPr>
                      <w:rFonts w:eastAsia="Calibri"/>
                      <w:szCs w:val="24"/>
                    </w:rPr>
                  </w:pPr>
                  <w:sdt>
                    <w:sdtPr>
                      <w:alias w:val="Numeris"/>
                      <w:tag w:val="nr_924fd1152c064eccbe4d28d16077ed69"/>
                      <w:lock w:val="sdtLocked"/>
                      <w:richText/>
                    </w:sdtPr>
                    <w:sdtContent>
                      <w:r>
                        <w:rPr>
                          <w:szCs w:val="24"/>
                        </w:rPr>
                        <w:t>2</w:t>
                      </w:r>
                    </w:sdtContent>
                  </w:sdt>
                  <w:r>
                    <w:rPr>
                      <w:szCs w:val="24"/>
                    </w:rPr>
                    <w:t>. Vertinimo tikslas – įvertinti darbuotojų, kurių pareigybių sąrašas yra patvirtintas Lietuvos Respublikos socialinės apsaugos ir darbo ministro 2014 m. spalio 13 d. įsakymu Nr. A1</w:t>
                    <w:noBreakHyphen/>
                    <w:t>487 „Dėl Socialinių paslaugų srities darbuotojų pareigybių sąrašo patvirtinimo“, praėjusių kalendorinių metų veiklą pagal Socialinių paslaugų srities darbuotojų kasmetinio veiklos vertinimo išvadoje (Aprašo priedas) (toliau – išvada) nustatytas metines užduotis, siektinus rezultatus, jų vertinimo rodiklius ir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Content>
            </w:sdt>
            <w:sdt>
              <w:sdtPr>
                <w:alias w:val="3 p."/>
                <w:tag w:val="part_2f6f553047be400f84c626150148b4ff"/>
                <w:lock w:val="sdtLocked"/>
                <w:richText/>
              </w:sdtPr>
              <w:sdtContent>
                <w:p>
                  <w:pPr>
                    <w:spacing w:line="276" w:lineRule="auto"/>
                    <w:ind w:firstLine="720"/>
                    <w:jc w:val="both"/>
                    <w:rPr>
                      <w:rFonts w:eastAsia="Calibri"/>
                      <w:szCs w:val="24"/>
                    </w:rPr>
                  </w:pPr>
                  <w:sdt>
                    <w:sdtPr>
                      <w:alias w:val="Numeris"/>
                      <w:tag w:val="nr_2f6f553047be400f84c626150148b4ff"/>
                      <w:lock w:val="sdtLocked"/>
                      <w:richText/>
                    </w:sdtPr>
                    <w:sdtContent>
                      <w:r>
                        <w:rPr>
                          <w:rFonts w:eastAsia="Calibri"/>
                          <w:szCs w:val="24"/>
                        </w:rPr>
                        <w:t>3</w:t>
                      </w:r>
                    </w:sdtContent>
                  </w:sdt>
                  <w:r>
                    <w:rPr>
                      <w:rFonts w:eastAsia="Calibri"/>
                      <w:szCs w:val="24"/>
                    </w:rPr>
                    <w:t>.</w:t>
                    <w:tab/>
                    <w:t>Apraše vartojamos sąvokos atitinka Lietuvos Respublikos valstybės ir savivaldybių įstaigų darbuotojų darbo apmokėjimo įstatymo, Lietuvos Respublikos biudžetinių įstaigų įstatymo, Lietuvos Respublikos socialinių paslaugų įstatymo sąvokas.</w:t>
                  </w:r>
                </w:p>
                <w:p>
                  <w:pPr>
                    <w:spacing w:line="276" w:lineRule="auto"/>
                    <w:ind w:left="720"/>
                    <w:jc w:val="both"/>
                    <w:rPr>
                      <w:rFonts w:eastAsia="Calibri"/>
                      <w:szCs w:val="24"/>
                    </w:rPr>
                  </w:pPr>
                </w:p>
              </w:sdtContent>
            </w:sdt>
          </w:sdtContent>
        </w:sdt>
        <w:sdt>
          <w:sdtPr>
            <w:alias w:val="skyrius"/>
            <w:tag w:val="part_b4f7f484f63c404eb549073ba94b3cde"/>
            <w:lock w:val="sdtLocked"/>
            <w:richText/>
          </w:sdtPr>
          <w:sdtContent>
            <w:p>
              <w:pPr>
                <w:spacing w:line="276" w:lineRule="auto"/>
                <w:jc w:val="center"/>
                <w:rPr>
                  <w:rFonts w:eastAsia="Calibri"/>
                  <w:b/>
                  <w:szCs w:val="24"/>
                </w:rPr>
              </w:pPr>
              <w:sdt>
                <w:sdtPr>
                  <w:alias w:val="Numeris"/>
                  <w:tag w:val="nr_b4f7f484f63c404eb549073ba94b3cde"/>
                  <w:lock w:val="sdtLocked"/>
                  <w:richText/>
                </w:sdtPr>
                <w:sdtContent>
                  <w:r>
                    <w:rPr>
                      <w:rFonts w:eastAsia="Calibri"/>
                      <w:b/>
                      <w:szCs w:val="24"/>
                    </w:rPr>
                    <w:t>II</w:t>
                  </w:r>
                </w:sdtContent>
              </w:sdt>
              <w:r>
                <w:rPr>
                  <w:rFonts w:eastAsia="Calibri"/>
                  <w:b/>
                  <w:szCs w:val="24"/>
                </w:rPr>
                <w:t xml:space="preserve"> SKYRIUS</w:t>
              </w:r>
            </w:p>
            <w:p>
              <w:pPr>
                <w:spacing w:line="276" w:lineRule="auto"/>
                <w:jc w:val="center"/>
                <w:rPr>
                  <w:rFonts w:eastAsia="Calibri"/>
                  <w:b/>
                  <w:szCs w:val="24"/>
                </w:rPr>
              </w:pPr>
              <w:sdt>
                <w:sdtPr>
                  <w:alias w:val="Pavadinimas"/>
                  <w:tag w:val="title_b4f7f484f63c404eb549073ba94b3cde"/>
                  <w:lock w:val="sdtLocked"/>
                  <w:richText/>
                </w:sdtPr>
                <w:sdtContent>
                  <w:r>
                    <w:rPr>
                      <w:rFonts w:eastAsia="Calibri"/>
                      <w:b/>
                      <w:szCs w:val="24"/>
                    </w:rPr>
                    <w:t xml:space="preserve">SOCIALINIŲ PASLAUGŲ SRITIES DARBUOTOJŲ VEIKLOS VERTINIMO PROCEDŪRA IR METINIŲ VEIKLOS UŽDUOČIŲ NUSTATYMO REKOMENDACIJOS </w:t>
                  </w:r>
                </w:sdtContent>
              </w:sdt>
            </w:p>
            <w:p>
              <w:pPr>
                <w:spacing w:line="276" w:lineRule="auto"/>
                <w:ind w:left="720"/>
                <w:contextualSpacing/>
                <w:jc w:val="both"/>
                <w:rPr>
                  <w:rFonts w:eastAsia="Calibri"/>
                  <w:szCs w:val="24"/>
                </w:rPr>
              </w:pPr>
            </w:p>
            <w:sdt>
              <w:sdtPr>
                <w:alias w:val="4 p."/>
                <w:tag w:val="part_0b4fc820afc4410eb6601c5f2ddeec05"/>
                <w:lock w:val="sdtLocked"/>
                <w:richText/>
              </w:sdtPr>
              <w:sdtContent>
                <w:p>
                  <w:pPr>
                    <w:spacing w:line="276" w:lineRule="auto"/>
                    <w:ind w:firstLine="709"/>
                    <w:jc w:val="both"/>
                    <w:rPr>
                      <w:rFonts w:eastAsia="Calibri"/>
                      <w:szCs w:val="24"/>
                    </w:rPr>
                  </w:pPr>
                  <w:sdt>
                    <w:sdtPr>
                      <w:alias w:val="Numeris"/>
                      <w:tag w:val="nr_0b4fc820afc4410eb6601c5f2ddeec05"/>
                      <w:lock w:val="sdtLocked"/>
                      <w:richText/>
                    </w:sdtPr>
                    <w:sdtContent>
                      <w:r>
                        <w:rPr>
                          <w:rFonts w:eastAsia="Calibri"/>
                          <w:szCs w:val="24"/>
                        </w:rPr>
                        <w:t>4</w:t>
                      </w:r>
                    </w:sdtContent>
                  </w:sdt>
                  <w:r>
                    <w:rPr>
                      <w:rFonts w:eastAsia="Calibri"/>
                      <w:szCs w:val="24"/>
                    </w:rPr>
                    <w:t>.</w:t>
                    <w:tab/>
                    <w:t xml:space="preserve">Darbuotojų kasmetinė veikla įvertinama kiekvienais metais iki sausio 31 d. Įstaigos vadovo veiklą vertina biudžetinės įstaigos savininko teises ir pareigas įgyvendinančios institucijos vadovas arba jo įgaliotas asmuo, o darbuotojo, išskyrus įstaigos vadovą, veiklą – biudžetinės įstaigos vadovas arba jo įgaliotas asmuo (toliau – vertinantysis asmuo). </w:t>
                  </w:r>
                </w:p>
              </w:sdtContent>
            </w:sdt>
            <w:sdt>
              <w:sdtPr>
                <w:alias w:val="5 p."/>
                <w:tag w:val="part_22c674897abc47bdb2efec59f7b57e26"/>
                <w:lock w:val="sdtLocked"/>
                <w:richText/>
              </w:sdtPr>
              <w:sdtContent>
                <w:p>
                  <w:pPr>
                    <w:spacing w:line="276" w:lineRule="auto"/>
                    <w:ind w:firstLine="709"/>
                    <w:jc w:val="both"/>
                    <w:rPr>
                      <w:szCs w:val="24"/>
                      <w:lang w:eastAsia="lt-LT"/>
                    </w:rPr>
                  </w:pPr>
                  <w:sdt>
                    <w:sdtPr>
                      <w:alias w:val="Numeris"/>
                      <w:tag w:val="nr_22c674897abc47bdb2efec59f7b57e26"/>
                      <w:lock w:val="sdtLocked"/>
                      <w:richText/>
                    </w:sdtPr>
                    <w:sdtContent>
                      <w:r>
                        <w:rPr>
                          <w:szCs w:val="24"/>
                          <w:lang w:eastAsia="lt-LT"/>
                        </w:rPr>
                        <w:t>5</w:t>
                      </w:r>
                    </w:sdtContent>
                  </w:sdt>
                  <w:r>
                    <w:rPr>
                      <w:szCs w:val="24"/>
                      <w:lang w:eastAsia="lt-LT"/>
                    </w:rPr>
                    <w:t>.</w:t>
                    <w:tab/>
                  </w:r>
                  <w:r>
                    <w:rPr>
                      <w:rFonts w:eastAsia="Calibri"/>
                      <w:bCs/>
                      <w:szCs w:val="24"/>
                    </w:rPr>
                    <w:t>Vertinimo procedūrą sudaro:</w:t>
                  </w:r>
                </w:p>
                <w:sdt>
                  <w:sdtPr>
                    <w:alias w:val="5.1 pp."/>
                    <w:tag w:val="part_724aba48f746498fbc39891b413c4c94"/>
                    <w:lock w:val="sdtLocked"/>
                    <w:richText/>
                  </w:sdtPr>
                  <w:sdtContent>
                    <w:p>
                      <w:pPr>
                        <w:spacing w:line="276" w:lineRule="auto"/>
                        <w:ind w:firstLine="709"/>
                        <w:jc w:val="both"/>
                        <w:rPr>
                          <w:szCs w:val="24"/>
                          <w:lang w:eastAsia="lt-LT"/>
                        </w:rPr>
                      </w:pPr>
                      <w:sdt>
                        <w:sdtPr>
                          <w:alias w:val="Numeris"/>
                          <w:tag w:val="nr_724aba48f746498fbc39891b413c4c94"/>
                          <w:lock w:val="sdtLocked"/>
                          <w:richText/>
                        </w:sdtPr>
                        <w:sdtContent>
                          <w:r>
                            <w:rPr>
                              <w:szCs w:val="24"/>
                              <w:lang w:eastAsia="lt-LT"/>
                            </w:rPr>
                            <w:t>5.1</w:t>
                          </w:r>
                        </w:sdtContent>
                      </w:sdt>
                      <w:r>
                        <w:rPr>
                          <w:szCs w:val="24"/>
                          <w:lang w:eastAsia="lt-LT"/>
                        </w:rPr>
                        <w:t>.</w:t>
                        <w:tab/>
                      </w:r>
                      <w:r>
                        <w:rPr>
                          <w:rFonts w:eastAsia="Calibri"/>
                          <w:bCs/>
                          <w:szCs w:val="24"/>
                        </w:rPr>
                        <w:t>darbuotojo veiklos nagrinėjimas;</w:t>
                      </w:r>
                    </w:p>
                  </w:sdtContent>
                </w:sdt>
                <w:sdt>
                  <w:sdtPr>
                    <w:alias w:val="5.2 pp."/>
                    <w:tag w:val="part_7c22f98bd325443691a010d222996c0f"/>
                    <w:lock w:val="sdtLocked"/>
                    <w:richText/>
                  </w:sdtPr>
                  <w:sdtContent>
                    <w:p>
                      <w:pPr>
                        <w:spacing w:line="276" w:lineRule="auto"/>
                        <w:ind w:firstLine="709"/>
                        <w:jc w:val="both"/>
                        <w:rPr>
                          <w:szCs w:val="24"/>
                          <w:lang w:eastAsia="lt-LT"/>
                        </w:rPr>
                      </w:pPr>
                      <w:sdt>
                        <w:sdtPr>
                          <w:alias w:val="Numeris"/>
                          <w:tag w:val="nr_7c22f98bd325443691a010d222996c0f"/>
                          <w:lock w:val="sdtLocked"/>
                          <w:richText/>
                        </w:sdtPr>
                        <w:sdtContent>
                          <w:r>
                            <w:rPr>
                              <w:szCs w:val="24"/>
                              <w:lang w:eastAsia="lt-LT"/>
                            </w:rPr>
                            <w:t>5.2</w:t>
                          </w:r>
                        </w:sdtContent>
                      </w:sdt>
                      <w:r>
                        <w:rPr>
                          <w:szCs w:val="24"/>
                          <w:lang w:eastAsia="lt-LT"/>
                        </w:rPr>
                        <w:t>.</w:t>
                        <w:tab/>
                      </w:r>
                      <w:r>
                        <w:rPr>
                          <w:rFonts w:eastAsia="Calibri"/>
                          <w:bCs/>
                          <w:szCs w:val="24"/>
                        </w:rPr>
                        <w:t>darbuotojo veiklos įvertinimas;</w:t>
                      </w:r>
                    </w:p>
                  </w:sdtContent>
                </w:sdt>
                <w:sdt>
                  <w:sdtPr>
                    <w:alias w:val="5.3 pp."/>
                    <w:tag w:val="part_d3775566b0a744be9fd493cb6ec6bcd8"/>
                    <w:lock w:val="sdtLocked"/>
                    <w:richText/>
                  </w:sdtPr>
                  <w:sdtContent>
                    <w:p>
                      <w:pPr>
                        <w:spacing w:line="276" w:lineRule="auto"/>
                        <w:ind w:firstLine="709"/>
                        <w:jc w:val="both"/>
                        <w:rPr>
                          <w:szCs w:val="24"/>
                          <w:lang w:eastAsia="lt-LT"/>
                        </w:rPr>
                      </w:pPr>
                      <w:sdt>
                        <w:sdtPr>
                          <w:alias w:val="Numeris"/>
                          <w:tag w:val="nr_d3775566b0a744be9fd493cb6ec6bcd8"/>
                          <w:lock w:val="sdtLocked"/>
                          <w:richText/>
                        </w:sdtPr>
                        <w:sdtContent>
                          <w:r>
                            <w:rPr>
                              <w:szCs w:val="24"/>
                              <w:lang w:eastAsia="lt-LT"/>
                            </w:rPr>
                            <w:t>5.3</w:t>
                          </w:r>
                        </w:sdtContent>
                      </w:sdt>
                      <w:r>
                        <w:rPr>
                          <w:szCs w:val="24"/>
                          <w:lang w:eastAsia="lt-LT"/>
                        </w:rPr>
                        <w:t>.</w:t>
                        <w:tab/>
                      </w:r>
                      <w:r>
                        <w:rPr>
                          <w:rFonts w:eastAsia="Calibri"/>
                          <w:bCs/>
                          <w:szCs w:val="24"/>
                        </w:rPr>
                        <w:t>vertinimo išvados surašymas.</w:t>
                      </w:r>
                    </w:p>
                  </w:sdtContent>
                </w:sdt>
              </w:sdtContent>
            </w:sdt>
            <w:sdt>
              <w:sdtPr>
                <w:alias w:val="6 p."/>
                <w:tag w:val="part_e93e6709d2cc4386a902dc56fe7c7db6"/>
                <w:lock w:val="sdtLocked"/>
                <w:richText/>
              </w:sdtPr>
              <w:sdtContent>
                <w:p>
                  <w:pPr>
                    <w:spacing w:line="276" w:lineRule="auto"/>
                    <w:ind w:firstLine="709"/>
                    <w:jc w:val="both"/>
                    <w:rPr>
                      <w:rFonts w:eastAsia="Calibri"/>
                      <w:szCs w:val="24"/>
                    </w:rPr>
                  </w:pPr>
                  <w:sdt>
                    <w:sdtPr>
                      <w:alias w:val="Numeris"/>
                      <w:tag w:val="nr_e93e6709d2cc4386a902dc56fe7c7db6"/>
                      <w:lock w:val="sdtLocked"/>
                      <w:richText/>
                    </w:sdtPr>
                    <w:sdtContent>
                      <w:r>
                        <w:rPr>
                          <w:rFonts w:eastAsia="Calibri"/>
                          <w:szCs w:val="24"/>
                        </w:rPr>
                        <w:t>6</w:t>
                      </w:r>
                    </w:sdtContent>
                  </w:sdt>
                  <w:r>
                    <w:rPr>
                      <w:rFonts w:eastAsia="Calibri"/>
                      <w:szCs w:val="24"/>
                    </w:rPr>
                    <w:t>.</w:t>
                    <w:tab/>
                    <w:t xml:space="preserve">Vertinimas susideda iš darbuotojo metinių užduočių vertinimo ir pokalbio su vertinančiuoju asmeniu (toliau – pokalbis). </w:t>
                  </w:r>
                </w:p>
              </w:sdtContent>
            </w:sdt>
            <w:sdt>
              <w:sdtPr>
                <w:alias w:val="7 p."/>
                <w:tag w:val="part_31f38eb19e974bffb08122eb7090eff2"/>
                <w:lock w:val="sdtLocked"/>
                <w:richText/>
              </w:sdtPr>
              <w:sdtContent>
                <w:p>
                  <w:pPr>
                    <w:spacing w:line="276" w:lineRule="auto"/>
                    <w:ind w:firstLine="709"/>
                    <w:jc w:val="both"/>
                    <w:rPr>
                      <w:rFonts w:eastAsia="Calibri"/>
                      <w:szCs w:val="24"/>
                    </w:rPr>
                  </w:pPr>
                  <w:sdt>
                    <w:sdtPr>
                      <w:alias w:val="Numeris"/>
                      <w:tag w:val="nr_31f38eb19e974bffb08122eb7090eff2"/>
                      <w:lock w:val="sdtLocked"/>
                      <w:richText/>
                    </w:sdtPr>
                    <w:sdtContent>
                      <w:r>
                        <w:rPr>
                          <w:rFonts w:eastAsia="Calibri"/>
                          <w:szCs w:val="24"/>
                        </w:rPr>
                        <w:t>7</w:t>
                      </w:r>
                    </w:sdtContent>
                  </w:sdt>
                  <w:r>
                    <w:rPr>
                      <w:rFonts w:eastAsia="Calibri"/>
                      <w:szCs w:val="24"/>
                    </w:rPr>
                    <w:t>.</w:t>
                    <w:tab/>
                    <w:t xml:space="preserve">Vertinantysis asmuo ne vėliau kaip iki sausio 20 d. </w:t>
                  </w:r>
                  <w:r>
                    <w:rPr>
                      <w:rFonts w:eastAsia="Calibri"/>
                      <w:bCs/>
                      <w:szCs w:val="24"/>
                    </w:rPr>
                    <w:t>pateikia darbuotojui išvados formą (pagal</w:t>
                  </w:r>
                  <w:r>
                    <w:rPr>
                      <w:rFonts w:eastAsia="Calibri"/>
                      <w:szCs w:val="24"/>
                    </w:rPr>
                    <w:t xml:space="preserve"> A</w:t>
                  </w:r>
                  <w:r>
                    <w:rPr>
                      <w:rFonts w:eastAsia="Calibri"/>
                      <w:bCs/>
                      <w:szCs w:val="24"/>
                    </w:rPr>
                    <w:t xml:space="preserve">prašo priedą) ir sutaria su darbuotoju dėl pokalbio datos bei vietos. </w:t>
                  </w:r>
                </w:p>
              </w:sdtContent>
            </w:sdt>
            <w:sdt>
              <w:sdtPr>
                <w:alias w:val="8 p."/>
                <w:tag w:val="part_6bd894cbe0464377acc0a4f90d536495"/>
                <w:lock w:val="sdtLocked"/>
                <w:richText/>
              </w:sdtPr>
              <w:sdtContent>
                <w:p>
                  <w:pPr>
                    <w:spacing w:line="276" w:lineRule="auto"/>
                    <w:ind w:firstLine="709"/>
                    <w:jc w:val="both"/>
                    <w:rPr>
                      <w:rFonts w:eastAsia="Calibri"/>
                      <w:szCs w:val="24"/>
                    </w:rPr>
                  </w:pPr>
                  <w:sdt>
                    <w:sdtPr>
                      <w:alias w:val="Numeris"/>
                      <w:tag w:val="nr_6bd894cbe0464377acc0a4f90d536495"/>
                      <w:lock w:val="sdtLocked"/>
                      <w:richText/>
                    </w:sdtPr>
                    <w:sdtContent>
                      <w:r>
                        <w:rPr>
                          <w:rFonts w:eastAsia="Calibri"/>
                          <w:szCs w:val="24"/>
                        </w:rPr>
                        <w:t>8</w:t>
                      </w:r>
                    </w:sdtContent>
                  </w:sdt>
                  <w:r>
                    <w:rPr>
                      <w:rFonts w:eastAsia="Calibri"/>
                      <w:szCs w:val="24"/>
                    </w:rPr>
                    <w:t>.</w:t>
                    <w:tab/>
                    <w:t xml:space="preserve">Darbuotojas, įsivertinęs praėjusių metų metinių veiklos užduočių įgyvendinimo rezultatus ir užpildęs išvados formą, ją atsiunčia vertinančiajam asmeniui ne vėliau nei prieš 3 darbo dienas iki sutarto pokalbio. </w:t>
                  </w:r>
                </w:p>
              </w:sdtContent>
            </w:sdt>
            <w:sdt>
              <w:sdtPr>
                <w:alias w:val="9 p."/>
                <w:tag w:val="part_7ad61fe69a564445801ec59bf52af991"/>
                <w:lock w:val="sdtLocked"/>
                <w:richText/>
              </w:sdtPr>
              <w:sdtContent>
                <w:p>
                  <w:pPr>
                    <w:spacing w:line="276" w:lineRule="auto"/>
                    <w:ind w:firstLine="709"/>
                    <w:jc w:val="both"/>
                    <w:rPr>
                      <w:rFonts w:eastAsia="Calibri"/>
                      <w:szCs w:val="24"/>
                    </w:rPr>
                  </w:pPr>
                  <w:sdt>
                    <w:sdtPr>
                      <w:alias w:val="Numeris"/>
                      <w:tag w:val="nr_7ad61fe69a564445801ec59bf52af991"/>
                      <w:lock w:val="sdtLocked"/>
                      <w:richText/>
                    </w:sdtPr>
                    <w:sdtContent>
                      <w:r>
                        <w:rPr>
                          <w:rFonts w:eastAsia="Calibri"/>
                          <w:szCs w:val="24"/>
                        </w:rPr>
                        <w:t>9</w:t>
                      </w:r>
                    </w:sdtContent>
                  </w:sdt>
                  <w:r>
                    <w:rPr>
                      <w:rFonts w:eastAsia="Calibri"/>
                      <w:szCs w:val="24"/>
                    </w:rPr>
                    <w:t>.</w:t>
                    <w:tab/>
                    <w:t>Darbuotojui įsivertinant metinės veiklos užduotis, pasiekimus ir ruošiantis pokalbiui, siūlytina prieš tai atlikti darbinės veiklos analizę, įvardyti ir išanalizuoti priežastis, prielaidas, kurios lėmė pasiektus ir (ar) nepasiektus tikslus, užduotis.</w:t>
                  </w:r>
                </w:p>
              </w:sdtContent>
            </w:sdt>
            <w:sdt>
              <w:sdtPr>
                <w:alias w:val="10 p."/>
                <w:tag w:val="part_5c1bf277ebc8428a93dd591da17f7391"/>
                <w:lock w:val="sdtLocked"/>
                <w:richText/>
              </w:sdtPr>
              <w:sdtContent>
                <w:p>
                  <w:pPr>
                    <w:spacing w:line="276" w:lineRule="auto"/>
                    <w:ind w:firstLine="709"/>
                    <w:jc w:val="both"/>
                    <w:rPr>
                      <w:szCs w:val="24"/>
                    </w:rPr>
                  </w:pPr>
                  <w:sdt>
                    <w:sdtPr>
                      <w:alias w:val="Numeris"/>
                      <w:tag w:val="nr_5c1bf277ebc8428a93dd591da17f7391"/>
                      <w:lock w:val="sdtLocked"/>
                      <w:richText/>
                    </w:sdtPr>
                    <w:sdtContent>
                      <w:r>
                        <w:rPr>
                          <w:szCs w:val="24"/>
                        </w:rPr>
                        <w:t>10</w:t>
                      </w:r>
                    </w:sdtContent>
                  </w:sdt>
                  <w:r>
                    <w:rPr>
                      <w:szCs w:val="24"/>
                    </w:rPr>
                    <w:t>. Pokalbio metu vertinantysis asmuo ir darbuotojas:</w:t>
                  </w:r>
                </w:p>
                <w:sdt>
                  <w:sdtPr>
                    <w:alias w:val="10.1 pp."/>
                    <w:tag w:val="part_0579a28d3de74194b0db72f850cec335"/>
                    <w:lock w:val="sdtLocked"/>
                    <w:richText/>
                  </w:sdtPr>
                  <w:sdtContent>
                    <w:p>
                      <w:pPr>
                        <w:spacing w:line="276" w:lineRule="auto"/>
                        <w:ind w:firstLine="709"/>
                        <w:jc w:val="both"/>
                        <w:rPr>
                          <w:szCs w:val="24"/>
                        </w:rPr>
                      </w:pPr>
                      <w:sdt>
                        <w:sdtPr>
                          <w:alias w:val="Numeris"/>
                          <w:tag w:val="nr_0579a28d3de74194b0db72f850cec335"/>
                          <w:lock w:val="sdtLocked"/>
                          <w:richText/>
                        </w:sdtPr>
                        <w:sdtContent>
                          <w:r>
                            <w:rPr>
                              <w:szCs w:val="24"/>
                            </w:rPr>
                            <w:t>10.1</w:t>
                          </w:r>
                        </w:sdtContent>
                      </w:sdt>
                      <w:r>
                        <w:rPr>
                          <w:szCs w:val="24"/>
                        </w:rPr>
                        <w:t xml:space="preserve">. aptaria praėjusių metų metinių veiklos užduočių įgyvendinimo rezultatus; </w:t>
                      </w:r>
                    </w:p>
                  </w:sdtContent>
                </w:sdt>
                <w:sdt>
                  <w:sdtPr>
                    <w:alias w:val="10.2 pp."/>
                    <w:tag w:val="part_32bdf7be48954e05a98c229917bf4dbc"/>
                    <w:lock w:val="sdtLocked"/>
                    <w:richText/>
                  </w:sdtPr>
                  <w:sdtContent>
                    <w:p>
                      <w:pPr>
                        <w:spacing w:line="276" w:lineRule="auto"/>
                        <w:ind w:firstLine="709"/>
                        <w:jc w:val="both"/>
                        <w:rPr>
                          <w:szCs w:val="24"/>
                        </w:rPr>
                      </w:pPr>
                      <w:sdt>
                        <w:sdtPr>
                          <w:alias w:val="Numeris"/>
                          <w:tag w:val="nr_32bdf7be48954e05a98c229917bf4dbc"/>
                          <w:lock w:val="sdtLocked"/>
                          <w:richText/>
                        </w:sdtPr>
                        <w:sdtContent>
                          <w:r>
                            <w:rPr>
                              <w:szCs w:val="24"/>
                            </w:rPr>
                            <w:t>10.2</w:t>
                          </w:r>
                        </w:sdtContent>
                      </w:sdt>
                      <w:r>
                        <w:rPr>
                          <w:szCs w:val="24"/>
                        </w:rPr>
                        <w:t>. aptaria</w:t>
                      </w:r>
                      <w:r>
                        <w:rPr>
                          <w:rFonts w:ascii="TimesLT" w:hAnsi="TimesLT"/>
                          <w:sz w:val="20"/>
                        </w:rPr>
                        <w:t xml:space="preserve"> </w:t>
                      </w:r>
                      <w:r>
                        <w:rPr>
                          <w:szCs w:val="24"/>
                        </w:rPr>
                        <w:t>gebėjimus atlikti pareigybės aprašyme nustatytas funkcijas;</w:t>
                      </w:r>
                    </w:p>
                  </w:sdtContent>
                </w:sdt>
                <w:sdt>
                  <w:sdtPr>
                    <w:alias w:val="10.3 pp."/>
                    <w:tag w:val="part_d22ee90272b04101abe5d4c0ad634336"/>
                    <w:lock w:val="sdtLocked"/>
                    <w:richText/>
                  </w:sdtPr>
                  <w:sdtContent>
                    <w:p>
                      <w:pPr>
                        <w:spacing w:line="276" w:lineRule="auto"/>
                        <w:ind w:firstLine="709"/>
                        <w:jc w:val="both"/>
                        <w:rPr>
                          <w:szCs w:val="24"/>
                        </w:rPr>
                      </w:pPr>
                      <w:sdt>
                        <w:sdtPr>
                          <w:alias w:val="Numeris"/>
                          <w:tag w:val="nr_d22ee90272b04101abe5d4c0ad634336"/>
                          <w:lock w:val="sdtLocked"/>
                          <w:richText/>
                        </w:sdtPr>
                        <w:sdtContent>
                          <w:r>
                            <w:rPr>
                              <w:szCs w:val="24"/>
                            </w:rPr>
                            <w:t>10.3</w:t>
                          </w:r>
                        </w:sdtContent>
                      </w:sdt>
                      <w:r>
                        <w:rPr>
                          <w:szCs w:val="24"/>
                        </w:rPr>
                        <w:t xml:space="preserve">. aptaria profesinės kompetencijos tobulinimo poreikius ir galimybes; </w:t>
                      </w:r>
                    </w:p>
                  </w:sdtContent>
                </w:sdt>
                <w:sdt>
                  <w:sdtPr>
                    <w:alias w:val="10.4 pp."/>
                    <w:tag w:val="part_5e21e482b4974d049e74b29e2d474616"/>
                    <w:lock w:val="sdtLocked"/>
                    <w:richText/>
                  </w:sdtPr>
                  <w:sdtContent>
                    <w:p>
                      <w:pPr>
                        <w:spacing w:line="276" w:lineRule="auto"/>
                        <w:ind w:firstLine="709"/>
                        <w:jc w:val="both"/>
                        <w:rPr>
                          <w:rFonts w:eastAsia="Calibri"/>
                          <w:szCs w:val="24"/>
                        </w:rPr>
                      </w:pPr>
                      <w:sdt>
                        <w:sdtPr>
                          <w:alias w:val="Numeris"/>
                          <w:tag w:val="nr_5e21e482b4974d049e74b29e2d474616"/>
                          <w:lock w:val="sdtLocked"/>
                          <w:richText/>
                        </w:sdtPr>
                        <w:sdtContent>
                          <w:r>
                            <w:rPr>
                              <w:szCs w:val="24"/>
                            </w:rPr>
                            <w:t>10.4</w:t>
                          </w:r>
                        </w:sdtContent>
                      </w:sdt>
                      <w:r>
                        <w:rPr>
                          <w:szCs w:val="24"/>
                        </w:rPr>
                        <w:t xml:space="preserve">. suformuluoja einamųjų metų metines veiklos užduotis, siektinus rezultatus ir jų vertinimo rodiklius.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Content>
            </w:sdt>
            <w:sdt>
              <w:sdtPr>
                <w:alias w:val="11 p."/>
                <w:tag w:val="part_e4e66065efeb49e1a557647569addd70"/>
                <w:lock w:val="sdtLocked"/>
                <w:richText/>
              </w:sdtPr>
              <w:sdtContent>
                <w:p>
                  <w:pPr>
                    <w:spacing w:line="276" w:lineRule="auto"/>
                    <w:ind w:firstLine="709"/>
                    <w:jc w:val="both"/>
                    <w:rPr>
                      <w:rFonts w:eastAsia="Calibri"/>
                      <w:szCs w:val="24"/>
                    </w:rPr>
                  </w:pPr>
                  <w:sdt>
                    <w:sdtPr>
                      <w:alias w:val="Numeris"/>
                      <w:tag w:val="nr_e4e66065efeb49e1a557647569addd70"/>
                      <w:lock w:val="sdtLocked"/>
                      <w:richText/>
                    </w:sdtPr>
                    <w:sdtContent>
                      <w:r>
                        <w:rPr>
                          <w:rFonts w:eastAsia="Calibri"/>
                          <w:szCs w:val="24"/>
                        </w:rPr>
                        <w:t>11</w:t>
                      </w:r>
                    </w:sdtContent>
                  </w:sdt>
                  <w:r>
                    <w:rPr>
                      <w:rFonts w:eastAsia="Calibri"/>
                      <w:szCs w:val="24"/>
                    </w:rPr>
                    <w:t>.</w:t>
                    <w:tab/>
                    <w:t xml:space="preserve">Po pokalbio vertinantysis asmuo užpildo </w:t>
                  </w:r>
                  <w:r>
                    <w:rPr>
                      <w:rFonts w:eastAsia="Calibri"/>
                      <w:bCs/>
                      <w:szCs w:val="24"/>
                    </w:rPr>
                    <w:t>išvados formą, įrašydamas darbuotojo pasiektų rezultatų vykdant užduotis vertinimą ir siūlymus.</w:t>
                  </w:r>
                </w:p>
              </w:sdtContent>
            </w:sdt>
            <w:sdt>
              <w:sdtPr>
                <w:alias w:val="12 p."/>
                <w:tag w:val="part_8f15cd42c7b24c0398288e8e552af71d"/>
                <w:lock w:val="sdtLocked"/>
                <w:richText/>
              </w:sdtPr>
              <w:sdtContent>
                <w:p>
                  <w:pPr>
                    <w:spacing w:line="276" w:lineRule="auto"/>
                    <w:ind w:firstLine="709"/>
                    <w:jc w:val="both"/>
                    <w:rPr>
                      <w:rFonts w:eastAsia="Calibri"/>
                      <w:bCs/>
                      <w:szCs w:val="24"/>
                    </w:rPr>
                  </w:pPr>
                  <w:sdt>
                    <w:sdtPr>
                      <w:alias w:val="Numeris"/>
                      <w:tag w:val="nr_8f15cd42c7b24c0398288e8e552af71d"/>
                      <w:lock w:val="sdtLocked"/>
                      <w:richText/>
                    </w:sdtPr>
                    <w:sdtContent>
                      <w:r>
                        <w:rPr>
                          <w:rFonts w:eastAsia="Calibri"/>
                          <w:bCs/>
                          <w:szCs w:val="24"/>
                        </w:rPr>
                        <w:t>12</w:t>
                      </w:r>
                    </w:sdtContent>
                  </w:sdt>
                  <w:r>
                    <w:rPr>
                      <w:rFonts w:eastAsia="Calibri"/>
                      <w:bCs/>
                      <w:szCs w:val="24"/>
                    </w:rPr>
                    <w:t>.</w:t>
                    <w:tab/>
                    <w:t>Darbuotojo metinė veikla, rezultatai, pasiekti vykdant metines veiklos užduotis, vertinami pagal išvadoje nustatytus rezultatų vertinimo rodiklius. Kiekvienas vertinimo rodiklis turi savo kiekybinius, kokybinius, laiko ir kitus rodiklius, kuriais vadovaudamasis vadovas vertins, ar nustatytos užduotys yra įvykdytos.</w:t>
                  </w:r>
                </w:p>
              </w:sdtContent>
            </w:sdt>
            <w:sdt>
              <w:sdtPr>
                <w:alias w:val="13 p."/>
                <w:tag w:val="part_481ad896cbfa4b04bae7889abba22df8"/>
                <w:lock w:val="sdtLocked"/>
                <w:richText/>
              </w:sdtPr>
              <w:sdtContent>
                <w:p>
                  <w:pPr>
                    <w:spacing w:line="276" w:lineRule="auto"/>
                    <w:ind w:firstLine="709"/>
                    <w:jc w:val="both"/>
                    <w:rPr>
                      <w:rFonts w:eastAsia="Calibri"/>
                      <w:bCs/>
                      <w:szCs w:val="24"/>
                    </w:rPr>
                  </w:pPr>
                  <w:sdt>
                    <w:sdtPr>
                      <w:alias w:val="Numeris"/>
                      <w:tag w:val="nr_481ad896cbfa4b04bae7889abba22df8"/>
                      <w:lock w:val="sdtLocked"/>
                      <w:richText/>
                    </w:sdtPr>
                    <w:sdtContent>
                      <w:r>
                        <w:rPr>
                          <w:rFonts w:eastAsia="Calibri"/>
                          <w:bCs/>
                          <w:szCs w:val="24"/>
                        </w:rPr>
                        <w:t>13</w:t>
                      </w:r>
                    </w:sdtContent>
                  </w:sdt>
                  <w:r>
                    <w:rPr>
                      <w:rFonts w:eastAsia="Calibri"/>
                      <w:bCs/>
                      <w:szCs w:val="24"/>
                    </w:rPr>
                    <w:t>.</w:t>
                    <w:tab/>
                    <w:t>Darbuotojas, einantis pareigas toje biudžetinėje įstaigoje trumpiau kaip 6 mėnesius per kalendorinius metus, už kuriuos vertinama veikla, nevertinamas, o per pokalbį aptariami tik jo pasiekti rezultatai vykdant suformuluotas užduotis ir suformuluojamos einamųjų metų užduotys.</w:t>
                  </w:r>
                </w:p>
              </w:sdtContent>
            </w:sdt>
            <w:sdt>
              <w:sdtPr>
                <w:alias w:val="14 p."/>
                <w:tag w:val="part_349ef77d3f34446fac635487eea16d67"/>
                <w:lock w:val="sdtLocked"/>
                <w:richText/>
              </w:sdtPr>
              <w:sdtContent>
                <w:p>
                  <w:pPr>
                    <w:spacing w:line="276" w:lineRule="auto"/>
                    <w:ind w:firstLine="709"/>
                    <w:jc w:val="both"/>
                    <w:rPr>
                      <w:rFonts w:eastAsia="Calibri"/>
                      <w:szCs w:val="24"/>
                    </w:rPr>
                  </w:pPr>
                  <w:sdt>
                    <w:sdtPr>
                      <w:alias w:val="Numeris"/>
                      <w:tag w:val="nr_349ef77d3f34446fac635487eea16d67"/>
                      <w:lock w:val="sdtLocked"/>
                      <w:richText/>
                    </w:sdtPr>
                    <w:sdtContent>
                      <w:r>
                        <w:rPr>
                          <w:rFonts w:eastAsia="Calibri"/>
                          <w:szCs w:val="24"/>
                        </w:rPr>
                        <w:t>14</w:t>
                      </w:r>
                    </w:sdtContent>
                  </w:sdt>
                  <w:r>
                    <w:rPr>
                      <w:rFonts w:eastAsia="Calibri"/>
                      <w:szCs w:val="24"/>
                    </w:rPr>
                    <w:t>.</w:t>
                    <w:tab/>
                    <w:t>Darbuotojų veikla kasmet gali būti įvertinama:</w:t>
                  </w:r>
                </w:p>
                <w:sdt>
                  <w:sdtPr>
                    <w:alias w:val="14.1 pp."/>
                    <w:tag w:val="part_920dbe5bfb7c4802a1c4cf234de7c0ae"/>
                    <w:lock w:val="sdtLocked"/>
                    <w:richText/>
                  </w:sdtPr>
                  <w:sdtContent>
                    <w:p>
                      <w:pPr>
                        <w:spacing w:line="276" w:lineRule="auto"/>
                        <w:ind w:firstLine="709"/>
                        <w:jc w:val="both"/>
                        <w:rPr>
                          <w:rFonts w:eastAsia="Calibri"/>
                          <w:szCs w:val="24"/>
                        </w:rPr>
                      </w:pPr>
                      <w:sdt>
                        <w:sdtPr>
                          <w:alias w:val="Numeris"/>
                          <w:tag w:val="nr_920dbe5bfb7c4802a1c4cf234de7c0ae"/>
                          <w:lock w:val="sdtLocked"/>
                          <w:richText/>
                        </w:sdtPr>
                        <w:sdtContent>
                          <w:r>
                            <w:rPr>
                              <w:rFonts w:eastAsia="Calibri"/>
                              <w:szCs w:val="24"/>
                            </w:rPr>
                            <w:t>14.1</w:t>
                          </w:r>
                        </w:sdtContent>
                      </w:sdt>
                      <w:r>
                        <w:rPr>
                          <w:rFonts w:eastAsia="Calibri"/>
                          <w:szCs w:val="24"/>
                        </w:rPr>
                        <w:t>.</w:t>
                        <w:tab/>
                        <w:t xml:space="preserve">labai gerai – darbuotojas įvykdė visas ir viršijo kai kurias sutartas metines veiklos užduotis pagal nustatytus vertinimo rodiklius; </w:t>
                      </w:r>
                    </w:p>
                  </w:sdtContent>
                </w:sdt>
                <w:sdt>
                  <w:sdtPr>
                    <w:alias w:val="14.2 pp."/>
                    <w:tag w:val="part_91212153a2d743f2bb093eb4b80ce8f6"/>
                    <w:lock w:val="sdtLocked"/>
                    <w:richText/>
                  </w:sdtPr>
                  <w:sdtContent>
                    <w:p>
                      <w:pPr>
                        <w:spacing w:line="276" w:lineRule="auto"/>
                        <w:ind w:firstLine="709"/>
                        <w:jc w:val="both"/>
                        <w:rPr>
                          <w:rFonts w:eastAsia="Calibri"/>
                          <w:szCs w:val="24"/>
                        </w:rPr>
                      </w:pPr>
                      <w:sdt>
                        <w:sdtPr>
                          <w:alias w:val="Numeris"/>
                          <w:tag w:val="nr_91212153a2d743f2bb093eb4b80ce8f6"/>
                          <w:lock w:val="sdtLocked"/>
                          <w:richText/>
                        </w:sdtPr>
                        <w:sdtContent>
                          <w:r>
                            <w:rPr>
                              <w:rFonts w:eastAsia="Calibri"/>
                              <w:szCs w:val="24"/>
                            </w:rPr>
                            <w:t>14.2</w:t>
                          </w:r>
                        </w:sdtContent>
                      </w:sdt>
                      <w:r>
                        <w:rPr>
                          <w:rFonts w:eastAsia="Calibri"/>
                          <w:szCs w:val="24"/>
                        </w:rPr>
                        <w:t>.</w:t>
                        <w:tab/>
                        <w:t xml:space="preserve">gerai – darbuotojas iš esmės įvykdė sutartas metines veiklos užduotis pagal nustatytus vertinimo rodiklius; </w:t>
                      </w:r>
                    </w:p>
                  </w:sdtContent>
                </w:sdt>
                <w:sdt>
                  <w:sdtPr>
                    <w:alias w:val="14.3 pp."/>
                    <w:tag w:val="part_9ee4536e0cf84b55ae1e4b5fc3b24239"/>
                    <w:lock w:val="sdtLocked"/>
                    <w:richText/>
                  </w:sdtPr>
                  <w:sdtContent>
                    <w:p>
                      <w:pPr>
                        <w:spacing w:line="276" w:lineRule="auto"/>
                        <w:ind w:firstLine="709"/>
                        <w:jc w:val="both"/>
                        <w:rPr>
                          <w:rFonts w:eastAsia="Calibri"/>
                          <w:szCs w:val="24"/>
                        </w:rPr>
                      </w:pPr>
                      <w:sdt>
                        <w:sdtPr>
                          <w:alias w:val="Numeris"/>
                          <w:tag w:val="nr_9ee4536e0cf84b55ae1e4b5fc3b24239"/>
                          <w:lock w:val="sdtLocked"/>
                          <w:richText/>
                        </w:sdtPr>
                        <w:sdtContent>
                          <w:r>
                            <w:rPr>
                              <w:rFonts w:eastAsia="Calibri"/>
                              <w:szCs w:val="24"/>
                            </w:rPr>
                            <w:t>14.3</w:t>
                          </w:r>
                        </w:sdtContent>
                      </w:sdt>
                      <w:r>
                        <w:rPr>
                          <w:rFonts w:eastAsia="Calibri"/>
                          <w:szCs w:val="24"/>
                        </w:rPr>
                        <w:t>.</w:t>
                        <w:tab/>
                        <w:t xml:space="preserve">patenkinamai – darbuotojas įvykdė tik kai kurias sutartas metines veiklos užduotis pagal nustatytus vertinimo rodiklius; </w:t>
                      </w:r>
                    </w:p>
                  </w:sdtContent>
                </w:sdt>
                <w:sdt>
                  <w:sdtPr>
                    <w:alias w:val="14.4 pp."/>
                    <w:tag w:val="part_d50327d10dec4b3c8a42f5ad27078e30"/>
                    <w:lock w:val="sdtLocked"/>
                    <w:richText/>
                  </w:sdtPr>
                  <w:sdtContent>
                    <w:p>
                      <w:pPr>
                        <w:spacing w:line="276" w:lineRule="auto"/>
                        <w:ind w:firstLine="709"/>
                        <w:jc w:val="both"/>
                        <w:rPr>
                          <w:rFonts w:eastAsia="Calibri"/>
                          <w:szCs w:val="24"/>
                        </w:rPr>
                      </w:pPr>
                      <w:sdt>
                        <w:sdtPr>
                          <w:alias w:val="Numeris"/>
                          <w:tag w:val="nr_d50327d10dec4b3c8a42f5ad27078e30"/>
                          <w:lock w:val="sdtLocked"/>
                          <w:richText/>
                        </w:sdtPr>
                        <w:sdtContent>
                          <w:r>
                            <w:rPr>
                              <w:rFonts w:eastAsia="Calibri"/>
                              <w:szCs w:val="24"/>
                            </w:rPr>
                            <w:t>14.4</w:t>
                          </w:r>
                        </w:sdtContent>
                      </w:sdt>
                      <w:r>
                        <w:rPr>
                          <w:rFonts w:eastAsia="Calibri"/>
                          <w:szCs w:val="24"/>
                        </w:rPr>
                        <w:t>.</w:t>
                        <w:tab/>
                        <w:t xml:space="preserve">nepatenkinamai – darbuotojas neįvykdė metinių veiklos užduočių pagal nustatytus vertinimo rodiklius. </w:t>
                      </w:r>
                    </w:p>
                  </w:sdtContent>
                </w:sdt>
              </w:sdtContent>
            </w:sdt>
            <w:sdt>
              <w:sdtPr>
                <w:alias w:val="15 p."/>
                <w:tag w:val="part_1c50f1c4adee4f78be85a8dd5b9650d0"/>
                <w:lock w:val="sdtLocked"/>
                <w:richText/>
              </w:sdtPr>
              <w:sdtContent>
                <w:p>
                  <w:pPr>
                    <w:spacing w:line="276" w:lineRule="auto"/>
                    <w:ind w:firstLine="709"/>
                    <w:jc w:val="both"/>
                    <w:rPr>
                      <w:szCs w:val="24"/>
                      <w:lang w:eastAsia="lt-LT"/>
                    </w:rPr>
                  </w:pPr>
                  <w:sdt>
                    <w:sdtPr>
                      <w:alias w:val="Numeris"/>
                      <w:tag w:val="nr_1c50f1c4adee4f78be85a8dd5b9650d0"/>
                      <w:lock w:val="sdtLocked"/>
                      <w:richText/>
                    </w:sdtPr>
                    <w:sdtContent>
                      <w:r>
                        <w:rPr>
                          <w:szCs w:val="24"/>
                          <w:lang w:eastAsia="lt-LT"/>
                        </w:rPr>
                        <w:t>15</w:t>
                      </w:r>
                    </w:sdtContent>
                  </w:sdt>
                  <w:r>
                    <w:rPr>
                      <w:szCs w:val="24"/>
                      <w:lang w:eastAsia="lt-LT"/>
                    </w:rPr>
                    <w:t>.</w:t>
                    <w:tab/>
                    <w:t>Vertinantysis asmuo pasirašytinai supažindina darbuotoją su išvada.</w:t>
                  </w:r>
                </w:p>
              </w:sdtContent>
            </w:sdt>
            <w:sdt>
              <w:sdtPr>
                <w:alias w:val="16 p."/>
                <w:tag w:val="part_d4a7d7ab18904daa9444b2d48c81cd43"/>
                <w:lock w:val="sdtLocked"/>
                <w:richText/>
              </w:sdtPr>
              <w:sdtContent>
                <w:p>
                  <w:pPr>
                    <w:spacing w:line="276" w:lineRule="auto"/>
                    <w:ind w:firstLine="709"/>
                    <w:jc w:val="both"/>
                    <w:rPr>
                      <w:szCs w:val="24"/>
                      <w:lang w:eastAsia="lt-LT"/>
                    </w:rPr>
                  </w:pPr>
                  <w:sdt>
                    <w:sdtPr>
                      <w:alias w:val="Numeris"/>
                      <w:tag w:val="nr_d4a7d7ab18904daa9444b2d48c81cd43"/>
                      <w:lock w:val="sdtLocked"/>
                      <w:richText/>
                    </w:sdtPr>
                    <w:sdtContent>
                      <w:r>
                        <w:rPr>
                          <w:szCs w:val="24"/>
                          <w:lang w:eastAsia="lt-LT"/>
                        </w:rPr>
                        <w:t>16</w:t>
                      </w:r>
                    </w:sdtContent>
                  </w:sdt>
                  <w:r>
                    <w:rPr>
                      <w:szCs w:val="24"/>
                      <w:lang w:eastAsia="lt-LT"/>
                    </w:rPr>
                    <w:t>.</w:t>
                    <w:tab/>
                    <w:t xml:space="preserve">Darbuotojui įteikiama išvados kopija.   </w:t>
                  </w:r>
                </w:p>
              </w:sdtContent>
            </w:sdt>
            <w:sdt>
              <w:sdtPr>
                <w:alias w:val="17 p."/>
                <w:tag w:val="part_9e832e9cb5e44aacab149b01b5f50dda"/>
                <w:lock w:val="sdtLocked"/>
                <w:richText/>
              </w:sdtPr>
              <w:sdtContent>
                <w:p>
                  <w:pPr>
                    <w:spacing w:line="276" w:lineRule="auto"/>
                    <w:ind w:firstLine="709"/>
                    <w:jc w:val="both"/>
                    <w:rPr>
                      <w:rFonts w:eastAsia="Calibri"/>
                      <w:szCs w:val="24"/>
                    </w:rPr>
                  </w:pPr>
                  <w:sdt>
                    <w:sdtPr>
                      <w:alias w:val="Numeris"/>
                      <w:tag w:val="nr_9e832e9cb5e44aacab149b01b5f50dda"/>
                      <w:lock w:val="sdtLocked"/>
                      <w:richText/>
                    </w:sdtPr>
                    <w:sdtContent>
                      <w:r>
                        <w:rPr>
                          <w:rFonts w:eastAsia="Calibri"/>
                          <w:szCs w:val="24"/>
                        </w:rPr>
                        <w:t>17</w:t>
                      </w:r>
                    </w:sdtContent>
                  </w:sdt>
                  <w:r>
                    <w:rPr>
                      <w:rFonts w:eastAsia="Calibri"/>
                      <w:szCs w:val="24"/>
                    </w:rPr>
                    <w:t>.</w:t>
                    <w:tab/>
                    <w:t>Įstaigos vadovo veikla vertinama atsižvelgiant į biudžetinės įstaigos strateginio veiklos plano programų tikslų ir (ar) biudžetinės įstaigos metinio veiklos plano įgyvendinimo rezultatus, biudžetinės įstaigos vadovo metinių veiklos užduočių įgyvendinimą.</w:t>
                  </w:r>
                </w:p>
              </w:sdtContent>
            </w:sdt>
            <w:sdt>
              <w:sdtPr>
                <w:alias w:val="18 p."/>
                <w:tag w:val="part_888f999925034bfc9ed3079cdb3e67bc"/>
                <w:lock w:val="sdtLocked"/>
                <w:richText/>
              </w:sdtPr>
              <w:sdtContent>
                <w:p>
                  <w:pPr>
                    <w:spacing w:line="276" w:lineRule="auto"/>
                    <w:ind w:firstLine="709"/>
                    <w:jc w:val="both"/>
                    <w:rPr>
                      <w:rFonts w:eastAsia="Calibri"/>
                      <w:szCs w:val="24"/>
                    </w:rPr>
                  </w:pPr>
                  <w:sdt>
                    <w:sdtPr>
                      <w:alias w:val="Numeris"/>
                      <w:tag w:val="nr_888f999925034bfc9ed3079cdb3e67bc"/>
                      <w:lock w:val="sdtLocked"/>
                      <w:richText/>
                    </w:sdtPr>
                    <w:sdtContent>
                      <w:r>
                        <w:rPr>
                          <w:rFonts w:eastAsia="Calibri"/>
                          <w:szCs w:val="24"/>
                        </w:rPr>
                        <w:t>18</w:t>
                      </w:r>
                    </w:sdtContent>
                  </w:sdt>
                  <w:r>
                    <w:rPr>
                      <w:rFonts w:eastAsia="Calibri"/>
                      <w:szCs w:val="24"/>
                    </w:rPr>
                    <w:t>.</w:t>
                    <w:tab/>
                    <w:t xml:space="preserve">Metinės veiklos užduotys biudžetinės įstaigos vadovui turi būti susijusios su biudžetinės įstaigos veiklos tikslais ir uždaviniais, strateginiais veiklos planais, metiniais veiklos planais, taip pat su biudžetinės įstaigos vidaus administravimo tobulinimu ar veiklos efektyvumo didinimu. </w:t>
                  </w:r>
                </w:p>
              </w:sdtContent>
            </w:sdt>
            <w:sdt>
              <w:sdtPr>
                <w:alias w:val="19 p."/>
                <w:tag w:val="part_877abf58a57e4ef5978d2447e55de126"/>
                <w:lock w:val="sdtLocked"/>
                <w:richText/>
              </w:sdtPr>
              <w:sdtContent>
                <w:p>
                  <w:pPr>
                    <w:spacing w:line="276" w:lineRule="auto"/>
                    <w:ind w:firstLine="710"/>
                    <w:jc w:val="both"/>
                    <w:rPr>
                      <w:rFonts w:eastAsia="Calibri"/>
                      <w:szCs w:val="24"/>
                    </w:rPr>
                  </w:pPr>
                  <w:sdt>
                    <w:sdtPr>
                      <w:alias w:val="Numeris"/>
                      <w:tag w:val="nr_877abf58a57e4ef5978d2447e55de126"/>
                      <w:lock w:val="sdtLocked"/>
                      <w:richText/>
                    </w:sdtPr>
                    <w:sdtContent>
                      <w:r>
                        <w:rPr>
                          <w:rFonts w:eastAsia="Calibri"/>
                          <w:szCs w:val="24"/>
                        </w:rPr>
                        <w:t>19</w:t>
                      </w:r>
                    </w:sdtContent>
                  </w:sdt>
                  <w:r>
                    <w:rPr>
                      <w:rFonts w:eastAsia="Calibri"/>
                      <w:szCs w:val="24"/>
                    </w:rPr>
                    <w:t>.</w:t>
                    <w:tab/>
                    <w:t xml:space="preserve">Rekomenduotinos biudžetinės įstaigos vadovo metinės veiklos užduotys: </w:t>
                  </w:r>
                </w:p>
                <w:sdt>
                  <w:sdtPr>
                    <w:alias w:val="19.1 pp."/>
                    <w:tag w:val="part_624740b0d5fc4e61aadb0c09f8e68a8c"/>
                    <w:lock w:val="sdtLocked"/>
                    <w:richText/>
                  </w:sdtPr>
                  <w:sdtContent>
                    <w:p>
                      <w:pPr>
                        <w:spacing w:line="276" w:lineRule="auto"/>
                        <w:ind w:firstLine="709"/>
                        <w:jc w:val="both"/>
                        <w:rPr>
                          <w:rFonts w:eastAsia="Calibri"/>
                          <w:szCs w:val="24"/>
                        </w:rPr>
                      </w:pPr>
                      <w:sdt>
                        <w:sdtPr>
                          <w:alias w:val="Numeris"/>
                          <w:tag w:val="nr_624740b0d5fc4e61aadb0c09f8e68a8c"/>
                          <w:lock w:val="sdtLocked"/>
                          <w:richText/>
                        </w:sdtPr>
                        <w:sdtContent>
                          <w:r>
                            <w:rPr>
                              <w:rFonts w:eastAsia="Calibri"/>
                              <w:szCs w:val="24"/>
                            </w:rPr>
                            <w:t>19.1</w:t>
                          </w:r>
                        </w:sdtContent>
                      </w:sdt>
                      <w:r>
                        <w:rPr>
                          <w:rFonts w:eastAsia="Calibri"/>
                          <w:szCs w:val="24"/>
                        </w:rPr>
                        <w:t>.</w:t>
                        <w:tab/>
                        <w:t>tobulinti biudžetinės įstaigos veiklos ir teikiamų paslaugų kokybę;</w:t>
                      </w:r>
                    </w:p>
                  </w:sdtContent>
                </w:sdt>
                <w:sdt>
                  <w:sdtPr>
                    <w:alias w:val="19.2 pp."/>
                    <w:tag w:val="part_b301702b41c64692833b5f460d484bbd"/>
                    <w:lock w:val="sdtLocked"/>
                    <w:richText/>
                  </w:sdtPr>
                  <w:sdtContent>
                    <w:p>
                      <w:pPr>
                        <w:spacing w:line="276" w:lineRule="auto"/>
                        <w:ind w:firstLine="709"/>
                        <w:jc w:val="both"/>
                        <w:rPr>
                          <w:rFonts w:eastAsia="Calibri"/>
                          <w:szCs w:val="24"/>
                        </w:rPr>
                      </w:pPr>
                      <w:sdt>
                        <w:sdtPr>
                          <w:alias w:val="Numeris"/>
                          <w:tag w:val="nr_b301702b41c64692833b5f460d484bbd"/>
                          <w:lock w:val="sdtLocked"/>
                          <w:richText/>
                        </w:sdtPr>
                        <w:sdtContent>
                          <w:r>
                            <w:rPr>
                              <w:rFonts w:eastAsia="Calibri"/>
                              <w:szCs w:val="24"/>
                            </w:rPr>
                            <w:t>19.2</w:t>
                          </w:r>
                        </w:sdtContent>
                      </w:sdt>
                      <w:r>
                        <w:rPr>
                          <w:rFonts w:eastAsia="Calibri"/>
                          <w:szCs w:val="24"/>
                        </w:rPr>
                        <w:t>.</w:t>
                        <w:tab/>
                        <w:t>gerinti darbuotojų darbo sąlygas ir stiprinti žmogiškuosius išteklius;</w:t>
                      </w:r>
                    </w:p>
                  </w:sdtContent>
                </w:sdt>
                <w:sdt>
                  <w:sdtPr>
                    <w:alias w:val="19.3 pp."/>
                    <w:tag w:val="part_703df880704b44df8dc2bb7d6ee01fdb"/>
                    <w:lock w:val="sdtLocked"/>
                    <w:richText/>
                  </w:sdtPr>
                  <w:sdtContent>
                    <w:p>
                      <w:pPr>
                        <w:spacing w:line="276" w:lineRule="auto"/>
                        <w:ind w:firstLine="709"/>
                        <w:jc w:val="both"/>
                        <w:rPr>
                          <w:rFonts w:eastAsia="Calibri"/>
                          <w:szCs w:val="24"/>
                        </w:rPr>
                      </w:pPr>
                      <w:sdt>
                        <w:sdtPr>
                          <w:alias w:val="Numeris"/>
                          <w:tag w:val="nr_703df880704b44df8dc2bb7d6ee01fdb"/>
                          <w:lock w:val="sdtLocked"/>
                          <w:richText/>
                        </w:sdtPr>
                        <w:sdtContent>
                          <w:r>
                            <w:rPr>
                              <w:rFonts w:eastAsia="Calibri"/>
                              <w:szCs w:val="24"/>
                            </w:rPr>
                            <w:t>19.3</w:t>
                          </w:r>
                        </w:sdtContent>
                      </w:sdt>
                      <w:r>
                        <w:rPr>
                          <w:rFonts w:eastAsia="Calibri"/>
                          <w:szCs w:val="24"/>
                        </w:rPr>
                        <w:t>.</w:t>
                        <w:tab/>
                        <w:t xml:space="preserve">tobulinti savo profesinę kompetenciją; </w:t>
                      </w:r>
                    </w:p>
                  </w:sdtContent>
                </w:sdt>
                <w:sdt>
                  <w:sdtPr>
                    <w:alias w:val="19.4 pp."/>
                    <w:tag w:val="part_c3f3e6e1637f45d9b1126e146e997e35"/>
                    <w:lock w:val="sdtLocked"/>
                    <w:richText/>
                  </w:sdtPr>
                  <w:sdtContent>
                    <w:p>
                      <w:pPr>
                        <w:spacing w:line="276" w:lineRule="auto"/>
                        <w:ind w:firstLine="709"/>
                        <w:jc w:val="both"/>
                        <w:rPr>
                          <w:rFonts w:eastAsia="Calibri"/>
                          <w:szCs w:val="24"/>
                        </w:rPr>
                      </w:pPr>
                      <w:sdt>
                        <w:sdtPr>
                          <w:alias w:val="Numeris"/>
                          <w:tag w:val="nr_c3f3e6e1637f45d9b1126e146e997e35"/>
                          <w:lock w:val="sdtLocked"/>
                          <w:richText/>
                        </w:sdtPr>
                        <w:sdtContent>
                          <w:r>
                            <w:rPr>
                              <w:rFonts w:eastAsia="Calibri"/>
                              <w:szCs w:val="24"/>
                            </w:rPr>
                            <w:t>19.4</w:t>
                          </w:r>
                        </w:sdtContent>
                      </w:sdt>
                      <w:r>
                        <w:rPr>
                          <w:rFonts w:eastAsia="Calibri"/>
                          <w:szCs w:val="24"/>
                        </w:rPr>
                        <w:t>.</w:t>
                        <w:tab/>
                        <w:t xml:space="preserve">kitos iškeltos metinės veiklos užduotys. </w:t>
                      </w:r>
                    </w:p>
                  </w:sdtContent>
                </w:sdt>
              </w:sdtContent>
            </w:sdt>
            <w:sdt>
              <w:sdtPr>
                <w:alias w:val="20 p."/>
                <w:tag w:val="part_e4c098860f7744a489172423409a6487"/>
                <w:lock w:val="sdtLocked"/>
                <w:richText/>
              </w:sdtPr>
              <w:sdtContent>
                <w:p>
                  <w:pPr>
                    <w:spacing w:line="276" w:lineRule="auto"/>
                    <w:ind w:firstLine="709"/>
                    <w:jc w:val="both"/>
                    <w:rPr>
                      <w:rFonts w:eastAsia="Calibri"/>
                      <w:szCs w:val="24"/>
                    </w:rPr>
                  </w:pPr>
                  <w:sdt>
                    <w:sdtPr>
                      <w:alias w:val="Numeris"/>
                      <w:tag w:val="nr_e4c098860f7744a489172423409a6487"/>
                      <w:lock w:val="sdtLocked"/>
                      <w:richText/>
                    </w:sdtPr>
                    <w:sdtContent>
                      <w:r>
                        <w:rPr>
                          <w:rFonts w:eastAsia="Calibri"/>
                          <w:szCs w:val="24"/>
                        </w:rPr>
                        <w:t>20</w:t>
                      </w:r>
                    </w:sdtContent>
                  </w:sdt>
                  <w:r>
                    <w:rPr>
                      <w:rFonts w:eastAsia="Calibri"/>
                      <w:szCs w:val="24"/>
                    </w:rPr>
                    <w:t>.</w:t>
                    <w:tab/>
                    <w:t xml:space="preserve">Rekomenduotinos socialinių paslaugų biudžetinės įstaigos vadovo pavaduotojo socialiniams reikalams, padalinio vedėjo socialiniams reikalams, padalinio vedėjo pavaduotojo socialiniams reikalams, gestų kalbos vertėjų biudžetinės įstaigos direktoriaus pavaduotojo (gestų kalbos vertėjų paslaugoms), gestų kalbos vertėjų biudžetinės įstaigos padalinio vedėjo (gestų kalbos vertėjų paslaugoms) metinės veiklos užduotys: </w:t>
                  </w:r>
                </w:p>
                <w:sdt>
                  <w:sdtPr>
                    <w:alias w:val="20.1 pp."/>
                    <w:tag w:val="part_f35aef9a7d584914977ae0fc12b4a289"/>
                    <w:lock w:val="sdtLocked"/>
                    <w:richText/>
                  </w:sdtPr>
                  <w:sdtContent>
                    <w:p>
                      <w:pPr>
                        <w:spacing w:line="276" w:lineRule="auto"/>
                        <w:ind w:firstLine="709"/>
                        <w:jc w:val="both"/>
                        <w:rPr>
                          <w:rFonts w:eastAsia="Calibri"/>
                          <w:szCs w:val="24"/>
                        </w:rPr>
                      </w:pPr>
                      <w:sdt>
                        <w:sdtPr>
                          <w:alias w:val="Numeris"/>
                          <w:tag w:val="nr_f35aef9a7d584914977ae0fc12b4a289"/>
                          <w:lock w:val="sdtLocked"/>
                          <w:richText/>
                        </w:sdtPr>
                        <w:sdtContent>
                          <w:r>
                            <w:rPr>
                              <w:rFonts w:eastAsia="Calibri"/>
                              <w:szCs w:val="24"/>
                            </w:rPr>
                            <w:t>20.1</w:t>
                          </w:r>
                        </w:sdtContent>
                      </w:sdt>
                      <w:r>
                        <w:rPr>
                          <w:rFonts w:eastAsia="Calibri"/>
                          <w:szCs w:val="24"/>
                        </w:rPr>
                        <w:t>.</w:t>
                        <w:tab/>
                        <w:t xml:space="preserve">stiprinti darbuotojų komandinį darbą ir biudžetinės įstaigos bendradarbiavimą su kitomis įstaigomis, organizacijomis; </w:t>
                      </w:r>
                    </w:p>
                  </w:sdtContent>
                </w:sdt>
                <w:sdt>
                  <w:sdtPr>
                    <w:alias w:val="20.2 pp."/>
                    <w:tag w:val="part_97612915ccc44d488197031f6757d141"/>
                    <w:lock w:val="sdtLocked"/>
                    <w:richText/>
                  </w:sdtPr>
                  <w:sdtContent>
                    <w:p>
                      <w:pPr>
                        <w:spacing w:line="276" w:lineRule="auto"/>
                        <w:ind w:firstLine="709"/>
                        <w:jc w:val="both"/>
                        <w:rPr>
                          <w:rFonts w:eastAsia="Calibri"/>
                          <w:szCs w:val="24"/>
                        </w:rPr>
                      </w:pPr>
                      <w:sdt>
                        <w:sdtPr>
                          <w:alias w:val="Numeris"/>
                          <w:tag w:val="nr_97612915ccc44d488197031f6757d141"/>
                          <w:lock w:val="sdtLocked"/>
                          <w:richText/>
                        </w:sdtPr>
                        <w:sdtContent>
                          <w:r>
                            <w:rPr>
                              <w:rFonts w:eastAsia="Calibri"/>
                              <w:szCs w:val="24"/>
                            </w:rPr>
                            <w:t>20.2</w:t>
                          </w:r>
                        </w:sdtContent>
                      </w:sdt>
                      <w:r>
                        <w:rPr>
                          <w:rFonts w:eastAsia="Calibri"/>
                          <w:szCs w:val="24"/>
                        </w:rPr>
                        <w:t>.</w:t>
                        <w:tab/>
                        <w:t>tobulinti biudžetinės įstaigos veiklos ir teikiamų paslaugų kokybę;</w:t>
                      </w:r>
                    </w:p>
                  </w:sdtContent>
                </w:sdt>
                <w:sdt>
                  <w:sdtPr>
                    <w:alias w:val="20.3 pp."/>
                    <w:tag w:val="part_aa6acd1dee7b4ae49d3d327d9d517d52"/>
                    <w:lock w:val="sdtLocked"/>
                    <w:richText/>
                  </w:sdtPr>
                  <w:sdtContent>
                    <w:p>
                      <w:pPr>
                        <w:spacing w:line="276" w:lineRule="auto"/>
                        <w:ind w:firstLine="709"/>
                        <w:jc w:val="both"/>
                        <w:rPr>
                          <w:rFonts w:eastAsia="Calibri"/>
                          <w:szCs w:val="24"/>
                        </w:rPr>
                      </w:pPr>
                      <w:sdt>
                        <w:sdtPr>
                          <w:alias w:val="Numeris"/>
                          <w:tag w:val="nr_aa6acd1dee7b4ae49d3d327d9d517d52"/>
                          <w:lock w:val="sdtLocked"/>
                          <w:richText/>
                        </w:sdtPr>
                        <w:sdtContent>
                          <w:r>
                            <w:rPr>
                              <w:rFonts w:eastAsia="Calibri"/>
                              <w:szCs w:val="24"/>
                            </w:rPr>
                            <w:t>20.3</w:t>
                          </w:r>
                        </w:sdtContent>
                      </w:sdt>
                      <w:r>
                        <w:rPr>
                          <w:rFonts w:eastAsia="Calibri"/>
                          <w:szCs w:val="24"/>
                        </w:rPr>
                        <w:t>.</w:t>
                        <w:tab/>
                        <w:t xml:space="preserve">tobulinti savo profesinę kompetenciją; </w:t>
                      </w:r>
                    </w:p>
                  </w:sdtContent>
                </w:sdt>
                <w:sdt>
                  <w:sdtPr>
                    <w:alias w:val="20.4 pp."/>
                    <w:tag w:val="part_687a699176944e04b746117e44f48194"/>
                    <w:lock w:val="sdtLocked"/>
                    <w:richText/>
                  </w:sdtPr>
                  <w:sdtContent>
                    <w:p>
                      <w:pPr>
                        <w:spacing w:line="276" w:lineRule="auto"/>
                        <w:ind w:firstLine="709"/>
                        <w:jc w:val="both"/>
                        <w:rPr>
                          <w:rFonts w:eastAsia="Calibri"/>
                          <w:szCs w:val="24"/>
                        </w:rPr>
                      </w:pPr>
                      <w:sdt>
                        <w:sdtPr>
                          <w:alias w:val="Numeris"/>
                          <w:tag w:val="nr_687a699176944e04b746117e44f48194"/>
                          <w:lock w:val="sdtLocked"/>
                          <w:richText/>
                        </w:sdtPr>
                        <w:sdtContent>
                          <w:r>
                            <w:rPr>
                              <w:rFonts w:eastAsia="Calibri"/>
                              <w:szCs w:val="24"/>
                            </w:rPr>
                            <w:t>20.4</w:t>
                          </w:r>
                        </w:sdtContent>
                      </w:sdt>
                      <w:r>
                        <w:rPr>
                          <w:rFonts w:eastAsia="Calibri"/>
                          <w:szCs w:val="24"/>
                        </w:rPr>
                        <w:t>.</w:t>
                        <w:tab/>
                        <w:t xml:space="preserve">kitos iškeltos metinės veiklos užduotys. </w:t>
                      </w:r>
                    </w:p>
                  </w:sdtContent>
                </w:sdt>
              </w:sdtContent>
            </w:sdt>
            <w:sdt>
              <w:sdtPr>
                <w:alias w:val="21 p."/>
                <w:tag w:val="part_fd913287e75e47698c2460840260d059"/>
                <w:lock w:val="sdtLocked"/>
                <w:richText/>
              </w:sdtPr>
              <w:sdtContent>
                <w:p>
                  <w:pPr>
                    <w:spacing w:line="276" w:lineRule="auto"/>
                    <w:ind w:firstLine="709"/>
                    <w:jc w:val="both"/>
                    <w:rPr>
                      <w:rFonts w:eastAsia="Calibri"/>
                      <w:szCs w:val="24"/>
                    </w:rPr>
                  </w:pPr>
                  <w:sdt>
                    <w:sdtPr>
                      <w:alias w:val="Numeris"/>
                      <w:tag w:val="nr_fd913287e75e47698c2460840260d059"/>
                      <w:lock w:val="sdtLocked"/>
                      <w:richText/>
                    </w:sdtPr>
                    <w:sdtContent>
                      <w:r>
                        <w:rPr>
                          <w:rFonts w:eastAsia="Calibri"/>
                          <w:szCs w:val="24"/>
                        </w:rPr>
                        <w:t>21</w:t>
                      </w:r>
                    </w:sdtContent>
                  </w:sdt>
                  <w:r>
                    <w:rPr>
                      <w:rFonts w:eastAsia="Calibri"/>
                      <w:szCs w:val="24"/>
                    </w:rPr>
                    <w:t>.</w:t>
                    <w:tab/>
                    <w:t>Rekomenduotinos socialinių darbuotojų, socialinio darbo organizatorių, socialinių programų koordinatorių, socialinio darbo vadybininkų, specialistų socialiniam darbui (dirbančių seniūnijose) metinės veiklos užduotys:</w:t>
                  </w:r>
                </w:p>
                <w:sdt>
                  <w:sdtPr>
                    <w:alias w:val="21.1 pp."/>
                    <w:tag w:val="part_b8a91586117540168cec6a0f364820e4"/>
                    <w:lock w:val="sdtLocked"/>
                    <w:richText/>
                  </w:sdtPr>
                  <w:sdtContent>
                    <w:p>
                      <w:pPr>
                        <w:spacing w:line="276" w:lineRule="auto"/>
                        <w:ind w:firstLine="709"/>
                        <w:jc w:val="both"/>
                        <w:rPr>
                          <w:rFonts w:eastAsia="Calibri"/>
                          <w:szCs w:val="24"/>
                        </w:rPr>
                      </w:pPr>
                      <w:sdt>
                        <w:sdtPr>
                          <w:alias w:val="Numeris"/>
                          <w:tag w:val="nr_b8a91586117540168cec6a0f364820e4"/>
                          <w:lock w:val="sdtLocked"/>
                          <w:richText/>
                        </w:sdtPr>
                        <w:sdtContent>
                          <w:r>
                            <w:rPr>
                              <w:rFonts w:eastAsia="Calibri"/>
                              <w:szCs w:val="24"/>
                            </w:rPr>
                            <w:t>21.1</w:t>
                          </w:r>
                        </w:sdtContent>
                      </w:sdt>
                      <w:r>
                        <w:rPr>
                          <w:rFonts w:eastAsia="Calibri"/>
                          <w:szCs w:val="24"/>
                        </w:rPr>
                        <w:t>.</w:t>
                        <w:tab/>
                        <w:t xml:space="preserve">stiprinti savo individualų socialinį darbą su asmeniu (šeima); </w:t>
                      </w:r>
                    </w:p>
                  </w:sdtContent>
                </w:sdt>
                <w:sdt>
                  <w:sdtPr>
                    <w:alias w:val="21.2 pp."/>
                    <w:tag w:val="part_6f560cec4fef475bb8d95fb463dc3383"/>
                    <w:lock w:val="sdtLocked"/>
                    <w:richText/>
                  </w:sdtPr>
                  <w:sdtContent>
                    <w:p>
                      <w:pPr>
                        <w:spacing w:line="276" w:lineRule="auto"/>
                        <w:ind w:firstLine="709"/>
                        <w:jc w:val="both"/>
                        <w:rPr>
                          <w:rFonts w:eastAsia="Calibri"/>
                          <w:szCs w:val="24"/>
                        </w:rPr>
                      </w:pPr>
                      <w:sdt>
                        <w:sdtPr>
                          <w:alias w:val="Numeris"/>
                          <w:tag w:val="nr_6f560cec4fef475bb8d95fb463dc3383"/>
                          <w:lock w:val="sdtLocked"/>
                          <w:richText/>
                        </w:sdtPr>
                        <w:sdtContent>
                          <w:r>
                            <w:rPr>
                              <w:rFonts w:eastAsia="Calibri"/>
                              <w:szCs w:val="24"/>
                            </w:rPr>
                            <w:t>21.2</w:t>
                          </w:r>
                        </w:sdtContent>
                      </w:sdt>
                      <w:r>
                        <w:rPr>
                          <w:rFonts w:eastAsia="Calibri"/>
                          <w:szCs w:val="24"/>
                        </w:rPr>
                        <w:t>.</w:t>
                        <w:tab/>
                        <w:t xml:space="preserve">aktyvinti savo socialinį darbą su asmens (šeimos) aplinka; </w:t>
                      </w:r>
                    </w:p>
                  </w:sdtContent>
                </w:sdt>
                <w:sdt>
                  <w:sdtPr>
                    <w:alias w:val="21.3 pp."/>
                    <w:tag w:val="part_3ff7a2330307462eb6275eebb97902ad"/>
                    <w:lock w:val="sdtLocked"/>
                    <w:richText/>
                  </w:sdtPr>
                  <w:sdtContent>
                    <w:p>
                      <w:pPr>
                        <w:spacing w:line="276" w:lineRule="auto"/>
                        <w:ind w:firstLine="709"/>
                        <w:jc w:val="both"/>
                        <w:rPr>
                          <w:rFonts w:eastAsia="Calibri"/>
                          <w:szCs w:val="24"/>
                        </w:rPr>
                      </w:pPr>
                      <w:sdt>
                        <w:sdtPr>
                          <w:alias w:val="Numeris"/>
                          <w:tag w:val="nr_3ff7a2330307462eb6275eebb97902ad"/>
                          <w:lock w:val="sdtLocked"/>
                          <w:richText/>
                        </w:sdtPr>
                        <w:sdtContent>
                          <w:r>
                            <w:rPr>
                              <w:rFonts w:eastAsia="Calibri"/>
                              <w:szCs w:val="24"/>
                            </w:rPr>
                            <w:t>21.3</w:t>
                          </w:r>
                        </w:sdtContent>
                      </w:sdt>
                      <w:r>
                        <w:rPr>
                          <w:rFonts w:eastAsia="Calibri"/>
                          <w:szCs w:val="24"/>
                        </w:rPr>
                        <w:t>.</w:t>
                        <w:tab/>
                        <w:t>tobulinti savo profesinę kompetenciją;</w:t>
                      </w:r>
                    </w:p>
                  </w:sdtContent>
                </w:sdt>
                <w:sdt>
                  <w:sdtPr>
                    <w:alias w:val="21.4 pp."/>
                    <w:tag w:val="part_c385e3b5ecd7403797b70f952309e2b9"/>
                    <w:lock w:val="sdtLocked"/>
                    <w:richText/>
                  </w:sdtPr>
                  <w:sdtContent>
                    <w:p>
                      <w:pPr>
                        <w:spacing w:line="276" w:lineRule="auto"/>
                        <w:ind w:firstLine="709"/>
                        <w:jc w:val="both"/>
                        <w:rPr>
                          <w:rFonts w:eastAsia="Calibri"/>
                          <w:szCs w:val="24"/>
                        </w:rPr>
                      </w:pPr>
                      <w:sdt>
                        <w:sdtPr>
                          <w:alias w:val="Numeris"/>
                          <w:tag w:val="nr_c385e3b5ecd7403797b70f952309e2b9"/>
                          <w:lock w:val="sdtLocked"/>
                          <w:richText/>
                        </w:sdtPr>
                        <w:sdtContent>
                          <w:r>
                            <w:rPr>
                              <w:rFonts w:eastAsia="Calibri"/>
                              <w:szCs w:val="24"/>
                            </w:rPr>
                            <w:t>21.4</w:t>
                          </w:r>
                        </w:sdtContent>
                      </w:sdt>
                      <w:r>
                        <w:rPr>
                          <w:rFonts w:eastAsia="Calibri"/>
                          <w:szCs w:val="24"/>
                        </w:rPr>
                        <w:t>.</w:t>
                        <w:tab/>
                        <w:t xml:space="preserve">kitos iškeltos metinės užduotys. </w:t>
                      </w:r>
                    </w:p>
                  </w:sdtContent>
                </w:sdt>
              </w:sdtContent>
            </w:sdt>
            <w:sdt>
              <w:sdtPr>
                <w:alias w:val="22 p."/>
                <w:tag w:val="part_811bc6d398004f71b1c584df1e5032ef"/>
                <w:lock w:val="sdtLocked"/>
                <w:richText/>
              </w:sdtPr>
              <w:sdtContent>
                <w:p>
                  <w:pPr>
                    <w:spacing w:line="276" w:lineRule="auto"/>
                    <w:ind w:firstLine="709"/>
                    <w:jc w:val="both"/>
                    <w:rPr>
                      <w:rFonts w:eastAsia="Calibri"/>
                      <w:szCs w:val="24"/>
                    </w:rPr>
                  </w:pPr>
                  <w:sdt>
                    <w:sdtPr>
                      <w:alias w:val="Numeris"/>
                      <w:tag w:val="nr_811bc6d398004f71b1c584df1e5032ef"/>
                      <w:lock w:val="sdtLocked"/>
                      <w:richText/>
                    </w:sdtPr>
                    <w:sdtContent>
                      <w:r>
                        <w:rPr>
                          <w:rFonts w:eastAsia="Calibri"/>
                          <w:szCs w:val="24"/>
                        </w:rPr>
                        <w:t>22</w:t>
                      </w:r>
                    </w:sdtContent>
                  </w:sdt>
                  <w:r>
                    <w:rPr>
                      <w:rFonts w:eastAsia="Calibri"/>
                      <w:szCs w:val="24"/>
                    </w:rPr>
                    <w:t>.</w:t>
                    <w:tab/>
                    <w:t>Rekomenduotinos individualios priežiūros personalo metinės veiklos užduotys:</w:t>
                  </w:r>
                </w:p>
                <w:sdt>
                  <w:sdtPr>
                    <w:alias w:val="22.1 pp."/>
                    <w:tag w:val="part_a6faa387ee094f298ef69e9584ec0501"/>
                    <w:lock w:val="sdtLocked"/>
                    <w:richText/>
                  </w:sdtPr>
                  <w:sdtContent>
                    <w:p>
                      <w:pPr>
                        <w:spacing w:line="276" w:lineRule="auto"/>
                        <w:ind w:firstLine="709"/>
                        <w:jc w:val="both"/>
                        <w:rPr>
                          <w:rFonts w:eastAsia="Calibri"/>
                          <w:szCs w:val="24"/>
                        </w:rPr>
                      </w:pPr>
                      <w:sdt>
                        <w:sdtPr>
                          <w:alias w:val="Numeris"/>
                          <w:tag w:val="nr_a6faa387ee094f298ef69e9584ec0501"/>
                          <w:lock w:val="sdtLocked"/>
                          <w:richText/>
                        </w:sdtPr>
                        <w:sdtContent>
                          <w:r>
                            <w:rPr>
                              <w:rFonts w:eastAsia="Calibri"/>
                              <w:szCs w:val="24"/>
                            </w:rPr>
                            <w:t>22.1</w:t>
                          </w:r>
                        </w:sdtContent>
                      </w:sdt>
                      <w:r>
                        <w:rPr>
                          <w:rFonts w:eastAsia="Calibri"/>
                          <w:szCs w:val="24"/>
                        </w:rPr>
                        <w:t>.</w:t>
                        <w:tab/>
                        <w:t>gerinti savo individualią pagalbą asmeniui;</w:t>
                      </w:r>
                    </w:p>
                  </w:sdtContent>
                </w:sdt>
                <w:sdt>
                  <w:sdtPr>
                    <w:alias w:val="22.2 pp."/>
                    <w:tag w:val="part_457282010f58433dbb3a598c060ffbbd"/>
                    <w:lock w:val="sdtLocked"/>
                    <w:richText/>
                  </w:sdtPr>
                  <w:sdtContent>
                    <w:p>
                      <w:pPr>
                        <w:spacing w:line="276" w:lineRule="auto"/>
                        <w:ind w:firstLine="709"/>
                        <w:jc w:val="both"/>
                        <w:rPr>
                          <w:rFonts w:eastAsia="Calibri"/>
                          <w:szCs w:val="24"/>
                        </w:rPr>
                      </w:pPr>
                      <w:sdt>
                        <w:sdtPr>
                          <w:alias w:val="Numeris"/>
                          <w:tag w:val="nr_457282010f58433dbb3a598c060ffbbd"/>
                          <w:lock w:val="sdtLocked"/>
                          <w:richText/>
                        </w:sdtPr>
                        <w:sdtContent>
                          <w:r>
                            <w:rPr>
                              <w:rFonts w:eastAsia="Calibri"/>
                              <w:szCs w:val="24"/>
                            </w:rPr>
                            <w:t>22.2</w:t>
                          </w:r>
                        </w:sdtContent>
                      </w:sdt>
                      <w:r>
                        <w:rPr>
                          <w:rFonts w:eastAsia="Calibri"/>
                          <w:szCs w:val="24"/>
                        </w:rPr>
                        <w:t>.</w:t>
                        <w:tab/>
                        <w:t xml:space="preserve">stiprinti savo bendradarbiavimą su socialiniais darbuotojais, užimtumo specialistais; </w:t>
                      </w:r>
                    </w:p>
                  </w:sdtContent>
                </w:sdt>
                <w:sdt>
                  <w:sdtPr>
                    <w:alias w:val="22.3 pp."/>
                    <w:tag w:val="part_f9f7dafe8aa640cdab42308f9fde8efc"/>
                    <w:lock w:val="sdtLocked"/>
                    <w:richText/>
                  </w:sdtPr>
                  <w:sdtContent>
                    <w:p>
                      <w:pPr>
                        <w:spacing w:line="276" w:lineRule="auto"/>
                        <w:ind w:firstLine="709"/>
                        <w:jc w:val="both"/>
                        <w:rPr>
                          <w:rFonts w:eastAsia="Calibri"/>
                          <w:szCs w:val="24"/>
                        </w:rPr>
                      </w:pPr>
                      <w:sdt>
                        <w:sdtPr>
                          <w:alias w:val="Numeris"/>
                          <w:tag w:val="nr_f9f7dafe8aa640cdab42308f9fde8efc"/>
                          <w:lock w:val="sdtLocked"/>
                          <w:richText/>
                        </w:sdtPr>
                        <w:sdtContent>
                          <w:r>
                            <w:rPr>
                              <w:rFonts w:eastAsia="Calibri"/>
                              <w:szCs w:val="24"/>
                            </w:rPr>
                            <w:t>22.3</w:t>
                          </w:r>
                        </w:sdtContent>
                      </w:sdt>
                      <w:r>
                        <w:rPr>
                          <w:rFonts w:eastAsia="Calibri"/>
                          <w:szCs w:val="24"/>
                        </w:rPr>
                        <w:t>.</w:t>
                        <w:tab/>
                        <w:t xml:space="preserve">tobulinti savo profesinę kompetenciją; </w:t>
                      </w:r>
                    </w:p>
                  </w:sdtContent>
                </w:sdt>
                <w:sdt>
                  <w:sdtPr>
                    <w:alias w:val="22.4 pp."/>
                    <w:tag w:val="part_9da0687f33a24acaaf69bf2d15fe88ac"/>
                    <w:lock w:val="sdtLocked"/>
                    <w:richText/>
                  </w:sdtPr>
                  <w:sdtContent>
                    <w:p>
                      <w:pPr>
                        <w:spacing w:line="276" w:lineRule="auto"/>
                        <w:ind w:firstLine="709"/>
                        <w:jc w:val="both"/>
                        <w:rPr>
                          <w:rFonts w:eastAsia="Calibri"/>
                          <w:szCs w:val="24"/>
                        </w:rPr>
                      </w:pPr>
                      <w:sdt>
                        <w:sdtPr>
                          <w:alias w:val="Numeris"/>
                          <w:tag w:val="nr_9da0687f33a24acaaf69bf2d15fe88ac"/>
                          <w:lock w:val="sdtLocked"/>
                          <w:richText/>
                        </w:sdtPr>
                        <w:sdtContent>
                          <w:r>
                            <w:rPr>
                              <w:rFonts w:eastAsia="Calibri"/>
                              <w:szCs w:val="24"/>
                            </w:rPr>
                            <w:t>22.4</w:t>
                          </w:r>
                        </w:sdtContent>
                      </w:sdt>
                      <w:r>
                        <w:rPr>
                          <w:rFonts w:eastAsia="Calibri"/>
                          <w:szCs w:val="24"/>
                        </w:rPr>
                        <w:t>.</w:t>
                        <w:tab/>
                        <w:t>kitos iškeltos metinės užduotys.</w:t>
                      </w:r>
                    </w:p>
                  </w:sdtContent>
                </w:sdt>
              </w:sdtContent>
            </w:sdt>
            <w:sdt>
              <w:sdtPr>
                <w:alias w:val="23 p."/>
                <w:tag w:val="part_cbf02e2e8c384147bcdbbf5c207f11fd"/>
                <w:lock w:val="sdtLocked"/>
                <w:richText/>
              </w:sdtPr>
              <w:sdtContent>
                <w:p>
                  <w:pPr>
                    <w:spacing w:line="276" w:lineRule="auto"/>
                    <w:ind w:firstLine="709"/>
                    <w:jc w:val="both"/>
                    <w:rPr>
                      <w:rFonts w:eastAsia="Calibri"/>
                      <w:szCs w:val="24"/>
                    </w:rPr>
                  </w:pPr>
                  <w:sdt>
                    <w:sdtPr>
                      <w:alias w:val="Numeris"/>
                      <w:tag w:val="nr_cbf02e2e8c384147bcdbbf5c207f11fd"/>
                      <w:lock w:val="sdtLocked"/>
                      <w:richText/>
                    </w:sdtPr>
                    <w:sdtContent>
                      <w:r>
                        <w:rPr>
                          <w:rFonts w:eastAsia="Calibri"/>
                          <w:szCs w:val="24"/>
                        </w:rPr>
                        <w:t>23</w:t>
                      </w:r>
                    </w:sdtContent>
                  </w:sdt>
                  <w:r>
                    <w:rPr>
                      <w:rFonts w:eastAsia="Calibri"/>
                      <w:szCs w:val="24"/>
                    </w:rPr>
                    <w:t>.</w:t>
                    <w:tab/>
                    <w:t>Rekomenduotinos užimtumo specialisto metinės veiklos užduotys:</w:t>
                  </w:r>
                </w:p>
                <w:sdt>
                  <w:sdtPr>
                    <w:alias w:val="23.1 pp."/>
                    <w:tag w:val="part_bed0af143c504f44ae6647ae014a5f01"/>
                    <w:lock w:val="sdtLocked"/>
                    <w:richText/>
                  </w:sdtPr>
                  <w:sdtContent>
                    <w:p>
                      <w:pPr>
                        <w:spacing w:line="276" w:lineRule="auto"/>
                        <w:ind w:firstLine="709"/>
                        <w:jc w:val="both"/>
                        <w:rPr>
                          <w:rFonts w:eastAsia="Calibri"/>
                          <w:szCs w:val="24"/>
                        </w:rPr>
                      </w:pPr>
                      <w:sdt>
                        <w:sdtPr>
                          <w:alias w:val="Numeris"/>
                          <w:tag w:val="nr_bed0af143c504f44ae6647ae014a5f01"/>
                          <w:lock w:val="sdtLocked"/>
                          <w:richText/>
                        </w:sdtPr>
                        <w:sdtContent>
                          <w:r>
                            <w:rPr>
                              <w:rFonts w:eastAsia="Calibri"/>
                              <w:szCs w:val="24"/>
                            </w:rPr>
                            <w:t>23.1</w:t>
                          </w:r>
                        </w:sdtContent>
                      </w:sdt>
                      <w:r>
                        <w:rPr>
                          <w:rFonts w:eastAsia="Calibri"/>
                          <w:szCs w:val="24"/>
                        </w:rPr>
                        <w:t>.</w:t>
                        <w:tab/>
                        <w:t>didinti užimtumo veiklos patrauklumą asmenims (šeimoms), gaunantiems paslaugas;</w:t>
                      </w:r>
                    </w:p>
                  </w:sdtContent>
                </w:sdt>
                <w:sdt>
                  <w:sdtPr>
                    <w:alias w:val="23.2 pp."/>
                    <w:tag w:val="part_73f5375c1a9342b2ad9b4c36c90a65b1"/>
                    <w:lock w:val="sdtLocked"/>
                    <w:richText/>
                  </w:sdtPr>
                  <w:sdtContent>
                    <w:p>
                      <w:pPr>
                        <w:spacing w:line="276" w:lineRule="auto"/>
                        <w:ind w:firstLine="709"/>
                        <w:jc w:val="both"/>
                        <w:rPr>
                          <w:rFonts w:eastAsia="Calibri"/>
                          <w:szCs w:val="24"/>
                        </w:rPr>
                      </w:pPr>
                      <w:sdt>
                        <w:sdtPr>
                          <w:alias w:val="Numeris"/>
                          <w:tag w:val="nr_73f5375c1a9342b2ad9b4c36c90a65b1"/>
                          <w:lock w:val="sdtLocked"/>
                          <w:richText/>
                        </w:sdtPr>
                        <w:sdtContent>
                          <w:r>
                            <w:rPr>
                              <w:rFonts w:eastAsia="Calibri"/>
                              <w:szCs w:val="24"/>
                            </w:rPr>
                            <w:t>23.2</w:t>
                          </w:r>
                        </w:sdtContent>
                      </w:sdt>
                      <w:r>
                        <w:rPr>
                          <w:rFonts w:eastAsia="Calibri"/>
                          <w:szCs w:val="24"/>
                        </w:rPr>
                        <w:t>.</w:t>
                        <w:tab/>
                        <w:t>tobulinti užimtumo veiklas asmenims (šeimoms), gaunantiems paslaugas;</w:t>
                      </w:r>
                    </w:p>
                  </w:sdtContent>
                </w:sdt>
                <w:sdt>
                  <w:sdtPr>
                    <w:alias w:val="23.3 pp."/>
                    <w:tag w:val="part_e2a882aa574d4165ad17740fc1b5624e"/>
                    <w:lock w:val="sdtLocked"/>
                    <w:richText/>
                  </w:sdtPr>
                  <w:sdtContent>
                    <w:p>
                      <w:pPr>
                        <w:spacing w:line="276" w:lineRule="auto"/>
                        <w:ind w:firstLine="709"/>
                        <w:jc w:val="both"/>
                        <w:rPr>
                          <w:rFonts w:eastAsia="Calibri"/>
                          <w:szCs w:val="24"/>
                        </w:rPr>
                      </w:pPr>
                      <w:sdt>
                        <w:sdtPr>
                          <w:alias w:val="Numeris"/>
                          <w:tag w:val="nr_e2a882aa574d4165ad17740fc1b5624e"/>
                          <w:lock w:val="sdtLocked"/>
                          <w:richText/>
                        </w:sdtPr>
                        <w:sdtContent>
                          <w:r>
                            <w:rPr>
                              <w:rFonts w:eastAsia="Calibri"/>
                              <w:szCs w:val="24"/>
                            </w:rPr>
                            <w:t>23.3</w:t>
                          </w:r>
                        </w:sdtContent>
                      </w:sdt>
                      <w:r>
                        <w:rPr>
                          <w:rFonts w:eastAsia="Calibri"/>
                          <w:szCs w:val="24"/>
                        </w:rPr>
                        <w:t>.</w:t>
                        <w:tab/>
                        <w:t xml:space="preserve">stiprinti savo bendradarbiavimą su socialiniais darbuotojais ir individualios priežiūros personalu; </w:t>
                      </w:r>
                    </w:p>
                  </w:sdtContent>
                </w:sdt>
                <w:sdt>
                  <w:sdtPr>
                    <w:alias w:val="23.4 pp."/>
                    <w:tag w:val="part_c20c8c28df6a425aa25ca08b1d555ead"/>
                    <w:lock w:val="sdtLocked"/>
                    <w:richText/>
                  </w:sdtPr>
                  <w:sdtContent>
                    <w:p>
                      <w:pPr>
                        <w:spacing w:line="276" w:lineRule="auto"/>
                        <w:ind w:firstLine="709"/>
                        <w:jc w:val="both"/>
                        <w:rPr>
                          <w:rFonts w:eastAsia="Calibri"/>
                          <w:szCs w:val="24"/>
                        </w:rPr>
                      </w:pPr>
                      <w:sdt>
                        <w:sdtPr>
                          <w:alias w:val="Numeris"/>
                          <w:tag w:val="nr_c20c8c28df6a425aa25ca08b1d555ead"/>
                          <w:lock w:val="sdtLocked"/>
                          <w:richText/>
                        </w:sdtPr>
                        <w:sdtContent>
                          <w:r>
                            <w:rPr>
                              <w:rFonts w:eastAsia="Calibri"/>
                              <w:szCs w:val="24"/>
                            </w:rPr>
                            <w:t>23.4</w:t>
                          </w:r>
                        </w:sdtContent>
                      </w:sdt>
                      <w:r>
                        <w:rPr>
                          <w:rFonts w:eastAsia="Calibri"/>
                          <w:szCs w:val="24"/>
                        </w:rPr>
                        <w:t>.</w:t>
                        <w:tab/>
                        <w:t>tobulinti savo profesinę kompetenciją;</w:t>
                      </w:r>
                    </w:p>
                  </w:sdtContent>
                </w:sdt>
                <w:sdt>
                  <w:sdtPr>
                    <w:alias w:val="23.5 pp."/>
                    <w:tag w:val="part_375e362d63c94e34a74ccbfc6b1dec8f"/>
                    <w:lock w:val="sdtLocked"/>
                    <w:richText/>
                  </w:sdtPr>
                  <w:sdtContent>
                    <w:p>
                      <w:pPr>
                        <w:spacing w:line="276" w:lineRule="auto"/>
                        <w:ind w:firstLine="709"/>
                        <w:jc w:val="both"/>
                        <w:rPr>
                          <w:rFonts w:eastAsia="Calibri"/>
                          <w:szCs w:val="24"/>
                        </w:rPr>
                      </w:pPr>
                      <w:sdt>
                        <w:sdtPr>
                          <w:alias w:val="Numeris"/>
                          <w:tag w:val="nr_375e362d63c94e34a74ccbfc6b1dec8f"/>
                          <w:lock w:val="sdtLocked"/>
                          <w:richText/>
                        </w:sdtPr>
                        <w:sdtContent>
                          <w:r>
                            <w:rPr>
                              <w:rFonts w:eastAsia="Calibri"/>
                              <w:szCs w:val="24"/>
                            </w:rPr>
                            <w:t>23.5</w:t>
                          </w:r>
                        </w:sdtContent>
                      </w:sdt>
                      <w:r>
                        <w:rPr>
                          <w:rFonts w:eastAsia="Calibri"/>
                          <w:szCs w:val="24"/>
                        </w:rPr>
                        <w:t>.</w:t>
                        <w:tab/>
                        <w:t>kitos iškeltos metinės užduotys.</w:t>
                      </w:r>
                    </w:p>
                  </w:sdtContent>
                </w:sdt>
              </w:sdtContent>
            </w:sdt>
            <w:sdt>
              <w:sdtPr>
                <w:alias w:val="24 p."/>
                <w:tag w:val="part_6da56b25855340b784dcd6007ac2b161"/>
                <w:lock w:val="sdtLocked"/>
                <w:richText/>
              </w:sdtPr>
              <w:sdtContent>
                <w:p>
                  <w:pPr>
                    <w:spacing w:line="276" w:lineRule="auto"/>
                    <w:ind w:firstLine="709"/>
                    <w:jc w:val="both"/>
                    <w:rPr>
                      <w:rFonts w:eastAsia="Calibri"/>
                      <w:szCs w:val="24"/>
                    </w:rPr>
                  </w:pPr>
                  <w:sdt>
                    <w:sdtPr>
                      <w:alias w:val="Numeris"/>
                      <w:tag w:val="nr_6da56b25855340b784dcd6007ac2b161"/>
                      <w:lock w:val="sdtLocked"/>
                      <w:richText/>
                    </w:sdtPr>
                    <w:sdtContent>
                      <w:r>
                        <w:rPr>
                          <w:rFonts w:eastAsia="Calibri"/>
                          <w:szCs w:val="24"/>
                        </w:rPr>
                        <w:t>24</w:t>
                      </w:r>
                    </w:sdtContent>
                  </w:sdt>
                  <w:r>
                    <w:rPr>
                      <w:rFonts w:eastAsia="Calibri"/>
                      <w:szCs w:val="24"/>
                    </w:rPr>
                    <w:t>.</w:t>
                    <w:tab/>
                    <w:t xml:space="preserve">Rekomenduotinos gestų kalbos vertėjo metinės veiklos užduotys: </w:t>
                  </w:r>
                </w:p>
                <w:sdt>
                  <w:sdtPr>
                    <w:alias w:val="24.1 pp."/>
                    <w:tag w:val="part_ca5005539ef546d1a1f8047d3473c795"/>
                    <w:lock w:val="sdtLocked"/>
                    <w:richText/>
                  </w:sdtPr>
                  <w:sdtContent>
                    <w:p>
                      <w:pPr>
                        <w:spacing w:line="276" w:lineRule="auto"/>
                        <w:ind w:firstLine="709"/>
                        <w:jc w:val="both"/>
                        <w:rPr>
                          <w:rFonts w:eastAsia="Calibri"/>
                          <w:szCs w:val="24"/>
                        </w:rPr>
                      </w:pPr>
                      <w:sdt>
                        <w:sdtPr>
                          <w:alias w:val="Numeris"/>
                          <w:tag w:val="nr_ca5005539ef546d1a1f8047d3473c795"/>
                          <w:lock w:val="sdtLocked"/>
                          <w:richText/>
                        </w:sdtPr>
                        <w:sdtContent>
                          <w:r>
                            <w:rPr>
                              <w:rFonts w:eastAsia="Calibri"/>
                              <w:szCs w:val="24"/>
                            </w:rPr>
                            <w:t>24.1</w:t>
                          </w:r>
                        </w:sdtContent>
                      </w:sdt>
                      <w:r>
                        <w:rPr>
                          <w:rFonts w:eastAsia="Calibri"/>
                          <w:szCs w:val="24"/>
                        </w:rPr>
                        <w:t>.</w:t>
                        <w:tab/>
                        <w:t xml:space="preserve">didinti vertimo būdų pritaikymą įvairiose srityse (socialinių paslaugų, švietimo, sveikatos priežiūros įstaigose, viešuose renginiuose, televizijos programose ir kitose srityse) ir tobulinti teikiamų paslaugų kokybę; </w:t>
                      </w:r>
                    </w:p>
                  </w:sdtContent>
                </w:sdt>
                <w:sdt>
                  <w:sdtPr>
                    <w:alias w:val="24.2 pp."/>
                    <w:tag w:val="part_682cf15d01e645b0b4f205b52e63f015"/>
                    <w:lock w:val="sdtLocked"/>
                    <w:richText/>
                  </w:sdtPr>
                  <w:sdtContent>
                    <w:p>
                      <w:pPr>
                        <w:spacing w:line="276" w:lineRule="auto"/>
                        <w:ind w:firstLine="709"/>
                        <w:jc w:val="both"/>
                        <w:rPr>
                          <w:rFonts w:eastAsia="Calibri"/>
                          <w:szCs w:val="24"/>
                        </w:rPr>
                      </w:pPr>
                      <w:sdt>
                        <w:sdtPr>
                          <w:alias w:val="Numeris"/>
                          <w:tag w:val="nr_682cf15d01e645b0b4f205b52e63f015"/>
                          <w:lock w:val="sdtLocked"/>
                          <w:richText/>
                        </w:sdtPr>
                        <w:sdtContent>
                          <w:r>
                            <w:rPr>
                              <w:rFonts w:eastAsia="Calibri"/>
                              <w:szCs w:val="24"/>
                            </w:rPr>
                            <w:t>24.2</w:t>
                          </w:r>
                        </w:sdtContent>
                      </w:sdt>
                      <w:r>
                        <w:rPr>
                          <w:rFonts w:eastAsia="Calibri"/>
                          <w:szCs w:val="24"/>
                        </w:rPr>
                        <w:t>.</w:t>
                        <w:tab/>
                        <w:t>stiprinti savo bendradarbiavimą komandoje ir su kitų gestų kalbos vertėjų centrų vertėjais;</w:t>
                      </w:r>
                    </w:p>
                  </w:sdtContent>
                </w:sdt>
                <w:sdt>
                  <w:sdtPr>
                    <w:alias w:val="24.3 pp."/>
                    <w:tag w:val="part_929da78a90f5481394414ffdd5572d4c"/>
                    <w:lock w:val="sdtLocked"/>
                    <w:richText/>
                  </w:sdtPr>
                  <w:sdtContent>
                    <w:p>
                      <w:pPr>
                        <w:spacing w:line="276" w:lineRule="auto"/>
                        <w:ind w:firstLine="709"/>
                        <w:jc w:val="both"/>
                        <w:rPr>
                          <w:rFonts w:eastAsia="Calibri"/>
                          <w:szCs w:val="24"/>
                        </w:rPr>
                      </w:pPr>
                      <w:sdt>
                        <w:sdtPr>
                          <w:alias w:val="Numeris"/>
                          <w:tag w:val="nr_929da78a90f5481394414ffdd5572d4c"/>
                          <w:lock w:val="sdtLocked"/>
                          <w:richText/>
                        </w:sdtPr>
                        <w:sdtContent>
                          <w:r>
                            <w:rPr>
                              <w:rFonts w:eastAsia="Calibri"/>
                              <w:szCs w:val="24"/>
                            </w:rPr>
                            <w:t>24.3</w:t>
                          </w:r>
                        </w:sdtContent>
                      </w:sdt>
                      <w:r>
                        <w:rPr>
                          <w:rFonts w:eastAsia="Calibri"/>
                          <w:szCs w:val="24"/>
                        </w:rPr>
                        <w:t>.</w:t>
                        <w:tab/>
                        <w:t xml:space="preserve">tobulinti savo profesinę kompetenciją; </w:t>
                      </w:r>
                    </w:p>
                  </w:sdtContent>
                </w:sdt>
                <w:sdt>
                  <w:sdtPr>
                    <w:alias w:val="24.4 pp."/>
                    <w:tag w:val="part_da0c03f28ecf4bd48cff6808bddfcee8"/>
                    <w:lock w:val="sdtLocked"/>
                    <w:richText/>
                  </w:sdtPr>
                  <w:sdtContent>
                    <w:p>
                      <w:pPr>
                        <w:spacing w:line="276" w:lineRule="auto"/>
                        <w:ind w:firstLine="709"/>
                        <w:jc w:val="both"/>
                        <w:rPr>
                          <w:rFonts w:eastAsia="Calibri"/>
                          <w:szCs w:val="24"/>
                        </w:rPr>
                      </w:pPr>
                      <w:sdt>
                        <w:sdtPr>
                          <w:alias w:val="Numeris"/>
                          <w:tag w:val="nr_da0c03f28ecf4bd48cff6808bddfcee8"/>
                          <w:lock w:val="sdtLocked"/>
                          <w:richText/>
                        </w:sdtPr>
                        <w:sdtContent>
                          <w:r>
                            <w:rPr>
                              <w:rFonts w:eastAsia="Calibri"/>
                              <w:szCs w:val="24"/>
                            </w:rPr>
                            <w:t>24.4</w:t>
                          </w:r>
                        </w:sdtContent>
                      </w:sdt>
                      <w:r>
                        <w:rPr>
                          <w:rFonts w:eastAsia="Calibri"/>
                          <w:szCs w:val="24"/>
                        </w:rPr>
                        <w:t>.</w:t>
                        <w:tab/>
                        <w:t>kitos iškeltos metinės užduotys.</w:t>
                      </w:r>
                    </w:p>
                  </w:sdtContent>
                </w:sdt>
              </w:sdtContent>
            </w:sdt>
            <w:sdt>
              <w:sdtPr>
                <w:alias w:val="25 p."/>
                <w:tag w:val="part_f2ed736c2a0d403ba53685fb0dbba9d6"/>
                <w:lock w:val="sdtLocked"/>
                <w:richText/>
              </w:sdtPr>
              <w:sdtContent>
                <w:p>
                  <w:pPr>
                    <w:spacing w:line="276" w:lineRule="auto"/>
                    <w:ind w:firstLine="709"/>
                    <w:jc w:val="both"/>
                    <w:rPr>
                      <w:rFonts w:eastAsia="Calibri"/>
                      <w:szCs w:val="24"/>
                    </w:rPr>
                  </w:pPr>
                  <w:sdt>
                    <w:sdtPr>
                      <w:alias w:val="Numeris"/>
                      <w:tag w:val="nr_f2ed736c2a0d403ba53685fb0dbba9d6"/>
                      <w:lock w:val="sdtLocked"/>
                      <w:richText/>
                    </w:sdtPr>
                    <w:sdtContent>
                      <w:r>
                        <w:rPr>
                          <w:rFonts w:eastAsia="Calibri"/>
                          <w:szCs w:val="24"/>
                        </w:rPr>
                        <w:t>25</w:t>
                      </w:r>
                    </w:sdtContent>
                  </w:sdt>
                  <w:r>
                    <w:rPr>
                      <w:rFonts w:eastAsia="Calibri"/>
                      <w:szCs w:val="24"/>
                    </w:rPr>
                    <w:t>.</w:t>
                    <w:tab/>
                    <w:t xml:space="preserve">Darbuotojų, išskyrus biudžetinių įstaigų vadovus, veiklos vertinimas siejamas su darbuotojo veiklos krūviais, veiklos kokybe, gebėjimais panaudoti turimas žinias ir įgūdžius vykdant pareigybės aprašyme nustatytas funkcijas.    </w:t>
                  </w:r>
                </w:p>
              </w:sdtContent>
            </w:sdt>
            <w:sdt>
              <w:sdtPr>
                <w:alias w:val="25-1 p."/>
                <w:tag w:val="part_ffb6ed42a997489ca222d3101177892c"/>
                <w:lock w:val="sdtLocked"/>
                <w:richText/>
              </w:sdtPr>
              <w:sdtContent>
                <w:p>
                  <w:pPr>
                    <w:spacing w:line="276" w:lineRule="auto"/>
                    <w:ind w:firstLine="709"/>
                    <w:jc w:val="both"/>
                    <w:rPr>
                      <w:strike/>
                      <w:color w:val="000000"/>
                      <w:szCs w:val="24"/>
                    </w:rPr>
                  </w:pPr>
                  <w:sdt>
                    <w:sdtPr>
                      <w:alias w:val="Numeris"/>
                      <w:tag w:val="nr_ffb6ed42a997489ca222d3101177892c"/>
                      <w:lock w:val="sdtLocked"/>
                      <w:richText/>
                    </w:sdtPr>
                    <w:sdtContent>
                      <w:r>
                        <w:rPr>
                          <w:szCs w:val="24"/>
                        </w:rPr>
                        <w:t>25</w:t>
                      </w:r>
                      <w:r>
                        <w:rPr>
                          <w:szCs w:val="24"/>
                          <w:vertAlign w:val="superscript"/>
                        </w:rPr>
                        <w:t>1</w:t>
                      </w:r>
                    </w:sdtContent>
                  </w:sdt>
                  <w:r>
                    <w:rPr>
                      <w:szCs w:val="24"/>
                    </w:rPr>
                    <w:t>. Rekomenduotinos valstybinės vaiko teisių apsaugos institucijos atestuoto asmens metinės veiklos užduotys:</w:t>
                  </w:r>
                </w:p>
                <w:sdt>
                  <w:sdtPr>
                    <w:alias w:val="25-1.1 pp."/>
                    <w:tag w:val="part_8e5450cc105e4036a503b4755eb594fc"/>
                    <w:lock w:val="sdtLocked"/>
                    <w:richText/>
                  </w:sdtPr>
                  <w:sdtContent>
                    <w:p>
                      <w:pPr>
                        <w:spacing w:line="276" w:lineRule="auto"/>
                        <w:ind w:firstLine="709"/>
                        <w:jc w:val="both"/>
                        <w:rPr>
                          <w:szCs w:val="24"/>
                        </w:rPr>
                      </w:pPr>
                      <w:sdt>
                        <w:sdtPr>
                          <w:alias w:val="Numeris"/>
                          <w:tag w:val="nr_8e5450cc105e4036a503b4755eb594fc"/>
                          <w:lock w:val="sdtLocked"/>
                          <w:richText/>
                        </w:sdtPr>
                        <w:sdtContent>
                          <w:r>
                            <w:rPr>
                              <w:szCs w:val="24"/>
                            </w:rPr>
                            <w:t>25</w:t>
                          </w:r>
                          <w:r>
                            <w:rPr>
                              <w:szCs w:val="24"/>
                              <w:vertAlign w:val="superscript"/>
                            </w:rPr>
                            <w:t>1</w:t>
                          </w:r>
                          <w:r>
                            <w:rPr>
                              <w:szCs w:val="24"/>
                            </w:rPr>
                            <w:t>.1</w:t>
                          </w:r>
                        </w:sdtContent>
                      </w:sdt>
                      <w:r>
                        <w:rPr>
                          <w:szCs w:val="24"/>
                        </w:rPr>
                        <w:t>. stiprinti individualų darbą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w:t>
                      </w:r>
                    </w:p>
                  </w:sdtContent>
                </w:sdt>
                <w:sdt>
                  <w:sdtPr>
                    <w:alias w:val="25-1.2 pp."/>
                    <w:tag w:val="part_5f079942b01e42eca1dbf60a66e64cbf"/>
                    <w:lock w:val="sdtLocked"/>
                    <w:richText/>
                  </w:sdtPr>
                  <w:sdtContent>
                    <w:p>
                      <w:pPr>
                        <w:spacing w:line="276" w:lineRule="auto"/>
                        <w:ind w:firstLine="709"/>
                        <w:jc w:val="both"/>
                        <w:rPr>
                          <w:szCs w:val="24"/>
                        </w:rPr>
                      </w:pPr>
                      <w:sdt>
                        <w:sdtPr>
                          <w:alias w:val="Numeris"/>
                          <w:tag w:val="nr_5f079942b01e42eca1dbf60a66e64cbf"/>
                          <w:lock w:val="sdtLocked"/>
                          <w:richText/>
                        </w:sdtPr>
                        <w:sdtContent>
                          <w:r>
                            <w:rPr>
                              <w:szCs w:val="24"/>
                            </w:rPr>
                            <w:t>25</w:t>
                          </w:r>
                          <w:r>
                            <w:rPr>
                              <w:szCs w:val="24"/>
                              <w:vertAlign w:val="superscript"/>
                            </w:rPr>
                            <w:t>1</w:t>
                          </w:r>
                          <w:r>
                            <w:rPr>
                              <w:szCs w:val="24"/>
                            </w:rPr>
                            <w:t>.2</w:t>
                          </w:r>
                        </w:sdtContent>
                      </w:sdt>
                      <w:r>
                        <w:rPr>
                          <w:szCs w:val="24"/>
                        </w:rPr>
                        <w:t>. stiprinti darbą su globėjais (rūpintojais), budinčiais globotojais, įvaikintojais, šeimynų dalyviais, prireikus – su bendruomeninių vaikų globos namų darbuotojais, teikiant jiems pagalbą;</w:t>
                      </w:r>
                    </w:p>
                  </w:sdtContent>
                </w:sdt>
                <w:sdt>
                  <w:sdtPr>
                    <w:alias w:val="25-1.3 pp."/>
                    <w:tag w:val="part_e8290c5c42ac4189b5663738ab5987da"/>
                    <w:lock w:val="sdtLocked"/>
                    <w:richText/>
                  </w:sdtPr>
                  <w:sdtContent>
                    <w:p>
                      <w:pPr>
                        <w:spacing w:line="276" w:lineRule="auto"/>
                        <w:ind w:firstLine="709"/>
                        <w:jc w:val="both"/>
                        <w:rPr>
                          <w:szCs w:val="24"/>
                        </w:rPr>
                      </w:pPr>
                      <w:sdt>
                        <w:sdtPr>
                          <w:alias w:val="Numeris"/>
                          <w:tag w:val="nr_e8290c5c42ac4189b5663738ab5987da"/>
                          <w:lock w:val="sdtLocked"/>
                          <w:richText/>
                        </w:sdtPr>
                        <w:sdtContent>
                          <w:r>
                            <w:rPr>
                              <w:szCs w:val="24"/>
                            </w:rPr>
                            <w:t>25</w:t>
                          </w:r>
                          <w:r>
                            <w:rPr>
                              <w:szCs w:val="24"/>
                              <w:vertAlign w:val="superscript"/>
                            </w:rPr>
                            <w:t>1</w:t>
                          </w:r>
                          <w:r>
                            <w:rPr>
                              <w:szCs w:val="24"/>
                            </w:rPr>
                            <w:t>.3</w:t>
                          </w:r>
                        </w:sdtContent>
                      </w:sdt>
                      <w:r>
                        <w:rPr>
                          <w:szCs w:val="24"/>
                        </w:rPr>
                        <w:t>. tobulinti savo profesinę kompetenciją;</w:t>
                      </w:r>
                    </w:p>
                  </w:sdtContent>
                </w:sdt>
                <w:sdt>
                  <w:sdtPr>
                    <w:alias w:val="25-1.4 pp."/>
                    <w:tag w:val="part_8c094f31330043b7b149d13ad7658992"/>
                    <w:lock w:val="sdtLocked"/>
                    <w:richText/>
                  </w:sdtPr>
                  <w:sdtContent>
                    <w:p>
                      <w:pPr>
                        <w:spacing w:line="276" w:lineRule="auto"/>
                        <w:ind w:firstLine="709"/>
                        <w:jc w:val="both"/>
                        <w:rPr>
                          <w:rFonts w:eastAsia="Calibri"/>
                          <w:szCs w:val="24"/>
                        </w:rPr>
                      </w:pPr>
                      <w:sdt>
                        <w:sdtPr>
                          <w:alias w:val="Numeris"/>
                          <w:tag w:val="nr_8c094f31330043b7b149d13ad7658992"/>
                          <w:lock w:val="sdtLocked"/>
                          <w:richText/>
                        </w:sdtPr>
                        <w:sdtContent>
                          <w:r>
                            <w:rPr>
                              <w:szCs w:val="24"/>
                            </w:rPr>
                            <w:t>25</w:t>
                          </w:r>
                          <w:r>
                            <w:rPr>
                              <w:szCs w:val="24"/>
                              <w:vertAlign w:val="superscript"/>
                            </w:rPr>
                            <w:t>1</w:t>
                          </w:r>
                          <w:r>
                            <w:rPr>
                              <w:szCs w:val="24"/>
                            </w:rPr>
                            <w:t>.4</w:t>
                          </w:r>
                        </w:sdtContent>
                      </w:sdt>
                      <w:r>
                        <w:rPr>
                          <w:szCs w:val="24"/>
                        </w:rPr>
                        <w:t>. kitos numatytos metinės užduotys.</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bc3cb0ec0211e99681cd81dcdca52c">
                    <w:r w:rsidRPr="00532B9F">
                      <w:rPr>
                        <w:rFonts w:ascii="Times New Roman" w:eastAsia="MS Mincho" w:hAnsi="Times New Roman"/>
                        <w:sz w:val="20"/>
                        <w:i/>
                        <w:iCs/>
                        <w:color w:val="0000FF" w:themeColor="hyperlink"/>
                        <w:u w:val="single"/>
                      </w:rPr>
                      <w:t>A1-607</w:t>
                    </w:r>
                  </w:fldSimple>
                  <w:r>
                    <w:rPr>
                      <w:rFonts w:ascii="Times New Roman" w:eastAsia="MS Mincho" w:hAnsi="Times New Roman"/>
                      <w:sz w:val="20"/>
                      <w:i/>
                      <w:iCs/>
                    </w:rPr>
                    <w:t>,
2019-10-11,
paskelbta TAR 2019-10-11, i. k. 2019-16227        </w:t>
                  </w:r>
                </w:p>
                <w:p/>
              </w:sdtContent>
            </w:sdt>
            <w:sdt>
              <w:sdtPr>
                <w:alias w:val="26 p."/>
                <w:tag w:val="part_a54a31dba34d40b4af969b1dda83e4bc"/>
                <w:lock w:val="sdtLocked"/>
                <w:richText/>
              </w:sdtPr>
              <w:sdtContent>
                <w:p>
                  <w:pPr>
                    <w:spacing w:line="276" w:lineRule="auto"/>
                    <w:ind w:firstLine="709"/>
                    <w:jc w:val="both"/>
                    <w:rPr>
                      <w:rFonts w:eastAsia="Calibri"/>
                      <w:szCs w:val="24"/>
                    </w:rPr>
                  </w:pPr>
                  <w:sdt>
                    <w:sdtPr>
                      <w:alias w:val="Numeris"/>
                      <w:tag w:val="nr_a54a31dba34d40b4af969b1dda83e4bc"/>
                      <w:lock w:val="sdtLocked"/>
                      <w:richText/>
                    </w:sdtPr>
                    <w:sdtContent>
                      <w:r>
                        <w:rPr>
                          <w:rFonts w:eastAsia="Calibri"/>
                          <w:szCs w:val="24"/>
                        </w:rPr>
                        <w:t>26</w:t>
                      </w:r>
                    </w:sdtContent>
                  </w:sdt>
                  <w:r>
                    <w:rPr>
                      <w:rFonts w:eastAsia="Calibri"/>
                      <w:szCs w:val="24"/>
                    </w:rPr>
                    <w:t>.</w:t>
                    <w:tab/>
                  </w:r>
                  <w:r>
                    <w:rPr>
                      <w:rFonts w:eastAsia="Calibri"/>
                      <w:bCs/>
                      <w:szCs w:val="24"/>
                    </w:rPr>
                    <w:t xml:space="preserve">Nustatomos ne mažiau kaip 3 ir ne daugiau kaip 6 metinės veiklos užduotys. Kiekviena užduotis gali turėti daugiau nei vieną, bet ne daugiau kaip 5 rezultatų vertinimo rodiklius. Darbuotojams nustatytos užduotys turi būti aiškios, įvykdomos, turėti nustatytą įvykdymo terminą. </w:t>
                  </w:r>
                  <w:r>
                    <w:rPr>
                      <w:szCs w:val="24"/>
                      <w:lang w:eastAsia="lt-LT"/>
                    </w:rPr>
                    <w:t xml:space="preserve">Numatant metines veiklos užduotis nustatomi siektinų rezultatų vertinimo rodikliai ir rizikos, kurioms esant metinės veiklos užduotys gali būti neįvykdytos. Siektinų rezultatų vertinimo rodikliai turi būti aiškūs ir tinkami įvertinti, ar pasiektas konkretus rezultatas, o jų reikšmės – pamatuojamos ir apskaičiuojamos, patikimos ir nesunkiai patikrinamos. </w:t>
                  </w:r>
                </w:p>
              </w:sdtContent>
            </w:sdt>
            <w:sdt>
              <w:sdtPr>
                <w:alias w:val="27 p."/>
                <w:tag w:val="part_b31cf2b79baf41f1bbeaf226d909c865"/>
                <w:lock w:val="sdtLocked"/>
                <w:richText/>
              </w:sdtPr>
              <w:sdtContent>
                <w:p>
                  <w:pPr>
                    <w:spacing w:line="276" w:lineRule="auto"/>
                    <w:ind w:firstLine="709"/>
                    <w:jc w:val="both"/>
                    <w:rPr>
                      <w:rFonts w:eastAsia="Calibri"/>
                      <w:szCs w:val="24"/>
                    </w:rPr>
                  </w:pPr>
                  <w:sdt>
                    <w:sdtPr>
                      <w:alias w:val="Numeris"/>
                      <w:tag w:val="nr_b31cf2b79baf41f1bbeaf226d909c865"/>
                      <w:lock w:val="sdtLocked"/>
                      <w:richText/>
                    </w:sdtPr>
                    <w:sdtContent>
                      <w:r>
                        <w:rPr>
                          <w:rFonts w:eastAsia="Calibri"/>
                          <w:szCs w:val="24"/>
                        </w:rPr>
                        <w:t>27</w:t>
                      </w:r>
                    </w:sdtContent>
                  </w:sdt>
                  <w:r>
                    <w:rPr>
                      <w:rFonts w:eastAsia="Calibri"/>
                      <w:szCs w:val="24"/>
                    </w:rPr>
                    <w:t>.</w:t>
                    <w:tab/>
                    <w:t xml:space="preserve">Vertinantysis asmuo per 3 darbo dienas nuo išvados surašymo dienos originalą pateikia biudžetinės </w:t>
                  </w:r>
                  <w:r>
                    <w:rPr>
                      <w:rFonts w:eastAsia="Calibri"/>
                      <w:bCs/>
                      <w:szCs w:val="24"/>
                    </w:rPr>
                    <w:t>įstaigos profesinės sąjungos atstovui, o jeigu profesinės sąjungos nėra – darbo tarybos atstovui (toliau – darbuotojų atstovavimą įgyvendinantis asmuo), jeigu biudžetinėje įstaigoje yra profesinė sąjunga ir (ar) darbo taryba</w:t>
                  </w:r>
                  <w:r>
                    <w:rPr>
                      <w:rFonts w:eastAsia="Calibri"/>
                      <w:szCs w:val="24"/>
                    </w:rPr>
                    <w:t xml:space="preserve">. </w:t>
                  </w:r>
                </w:p>
              </w:sdtContent>
            </w:sdt>
            <w:sdt>
              <w:sdtPr>
                <w:alias w:val="28 p."/>
                <w:tag w:val="part_ffe3511d10964ce98cd181383596fa79"/>
                <w:lock w:val="sdtLocked"/>
                <w:richText/>
              </w:sdtPr>
              <w:sdtContent>
                <w:p>
                  <w:pPr>
                    <w:spacing w:line="276" w:lineRule="auto"/>
                    <w:ind w:firstLine="709"/>
                    <w:jc w:val="both"/>
                    <w:rPr>
                      <w:rFonts w:eastAsia="Calibri"/>
                      <w:szCs w:val="24"/>
                    </w:rPr>
                  </w:pPr>
                  <w:sdt>
                    <w:sdtPr>
                      <w:alias w:val="Numeris"/>
                      <w:tag w:val="nr_ffe3511d10964ce98cd181383596fa79"/>
                      <w:lock w:val="sdtLocked"/>
                      <w:richText/>
                    </w:sdtPr>
                    <w:sdtContent>
                      <w:r>
                        <w:rPr>
                          <w:rFonts w:eastAsia="Calibri"/>
                          <w:szCs w:val="24"/>
                        </w:rPr>
                        <w:t>28</w:t>
                      </w:r>
                    </w:sdtContent>
                  </w:sdt>
                  <w:r>
                    <w:rPr>
                      <w:rFonts w:eastAsia="Calibri"/>
                      <w:szCs w:val="24"/>
                    </w:rPr>
                    <w:t>.</w:t>
                    <w:tab/>
                    <w:t xml:space="preserve">Darbuotojų atstovavimą įgyvendinantis asmuo sutinka arba nesutinka su išvada, pasirašo ją ir </w:t>
                  </w:r>
                  <w:r>
                    <w:rPr>
                      <w:rFonts w:eastAsia="Calibri"/>
                      <w:bCs/>
                      <w:szCs w:val="24"/>
                    </w:rPr>
                    <w:t>grąžina vertinančiajam asmeniui ne vėliau kaip per 3 darbo dienas nuo jos gavimo dienos.</w:t>
                  </w:r>
                  <w:r>
                    <w:rPr>
                      <w:rFonts w:eastAsia="Calibri"/>
                      <w:szCs w:val="24"/>
                    </w:rPr>
                    <w:t xml:space="preserve"> Darbuotojų atstovavimą įgyvendinančiam asmeniui nesutikus su išvada, darbuotojo veiklos vertinimo procedūra vykdoma pakartotinai Aprašo nustatyta tvarka, darbuotojui sutikus pokalbyje dalyvauja darbuotojų atstovavimą įgyvendinantis asmuo. </w:t>
                  </w:r>
                </w:p>
              </w:sdtContent>
            </w:sdt>
            <w:sdt>
              <w:sdtPr>
                <w:alias w:val="29 p."/>
                <w:tag w:val="part_f8aee88ad7164bf19da7b71260442123"/>
                <w:lock w:val="sdtLocked"/>
                <w:richText/>
              </w:sdtPr>
              <w:sdtContent>
                <w:p>
                  <w:pPr>
                    <w:spacing w:line="276" w:lineRule="auto"/>
                    <w:ind w:firstLine="709"/>
                    <w:jc w:val="both"/>
                    <w:rPr>
                      <w:rFonts w:eastAsia="Calibri"/>
                      <w:szCs w:val="24"/>
                    </w:rPr>
                  </w:pPr>
                  <w:sdt>
                    <w:sdtPr>
                      <w:alias w:val="Numeris"/>
                      <w:tag w:val="nr_f8aee88ad7164bf19da7b71260442123"/>
                      <w:lock w:val="sdtLocked"/>
                      <w:richText/>
                    </w:sdtPr>
                    <w:sdtContent>
                      <w:r>
                        <w:rPr>
                          <w:rFonts w:eastAsia="Calibri"/>
                          <w:szCs w:val="24"/>
                        </w:rPr>
                        <w:t>29</w:t>
                      </w:r>
                    </w:sdtContent>
                  </w:sdt>
                  <w:r>
                    <w:rPr>
                      <w:rFonts w:eastAsia="Calibri"/>
                      <w:szCs w:val="24"/>
                    </w:rPr>
                    <w:t>.</w:t>
                    <w:tab/>
                  </w:r>
                  <w:r>
                    <w:rPr>
                      <w:rFonts w:eastAsia="Calibri"/>
                      <w:bCs/>
                      <w:szCs w:val="22"/>
                    </w:rPr>
                    <w:t>Darbuotojų atstovavimą įgyvendinančiam asmeniui sutikus su išvada,</w:t>
                  </w:r>
                  <w:r>
                    <w:rPr>
                      <w:rFonts w:eastAsia="Calibri"/>
                      <w:szCs w:val="22"/>
                    </w:rPr>
                    <w:t xml:space="preserve"> vertinantysis asmuo per 3 darbo dienas pateikia išvados originalą įstaigos vadovui ar savininko teises ir pareigas įgyvendinančios institucijos vadovui, kuris per 10 darbo dienų nuo išvados gavimo dienos priima Lietuvos Respublikos valstybės ir savivaldybių įstaigų darbuotojų darbo apmokėjimo įstatymo 14 straipsnio 9 ar 10 dalyje nurodytą sprendimą.</w:t>
                  </w:r>
                  <w:r>
                    <w:rPr>
                      <w:rFonts w:eastAsia="Calibri"/>
                      <w:szCs w:val="24"/>
                    </w:rPr>
                    <w:t xml:space="preserve"> </w:t>
                  </w:r>
                </w:p>
              </w:sdtContent>
            </w:sdt>
            <w:sdt>
              <w:sdtPr>
                <w:alias w:val="30 p."/>
                <w:tag w:val="part_f3e58b7fc7314584a3262bfcbf525b33"/>
                <w:lock w:val="sdtLocked"/>
                <w:richText/>
              </w:sdtPr>
              <w:sdtContent>
                <w:p>
                  <w:pPr>
                    <w:spacing w:line="276" w:lineRule="auto"/>
                    <w:ind w:firstLine="709"/>
                    <w:jc w:val="both"/>
                    <w:rPr>
                      <w:rFonts w:eastAsia="Calibri"/>
                      <w:szCs w:val="24"/>
                    </w:rPr>
                  </w:pPr>
                  <w:sdt>
                    <w:sdtPr>
                      <w:alias w:val="Numeris"/>
                      <w:tag w:val="nr_f3e58b7fc7314584a3262bfcbf525b33"/>
                      <w:lock w:val="sdtLocked"/>
                      <w:richText/>
                    </w:sdtPr>
                    <w:sdtContent>
                      <w:r>
                        <w:rPr>
                          <w:rFonts w:eastAsia="Calibri"/>
                          <w:szCs w:val="24"/>
                        </w:rPr>
                        <w:t>30</w:t>
                      </w:r>
                    </w:sdtContent>
                  </w:sdt>
                  <w:r>
                    <w:rPr>
                      <w:rFonts w:eastAsia="Calibri"/>
                      <w:szCs w:val="24"/>
                    </w:rPr>
                    <w:t>.</w:t>
                    <w:tab/>
                    <w:t>Jei, darbuotojui sutikus ir pakartotinai atlikus vertinimo procedūrą Aprašo nustatyta tvarka, darbuotojų atstovavimą įgyvendinantis asmuo nesutinka su vertinančiojo asmens pateikta išvada, išvada teikiama Aprašo 29 punkte nustatyta tvarka. Darbuotojui nesutikus pakartotinai atlikti vertinimo procedūrą, išvada teikiama Aprašo 29 punkte nustatyta tvarka.</w:t>
                  </w:r>
                </w:p>
                <w:p>
                  <w:pPr>
                    <w:spacing w:line="276" w:lineRule="auto"/>
                    <w:jc w:val="both"/>
                  </w:pPr>
                </w:p>
              </w:sdtContent>
            </w:sdt>
          </w:sdtContent>
        </w:sdt>
        <w:sdt>
          <w:sdtPr>
            <w:alias w:val="skyrius"/>
            <w:tag w:val="part_800c4f89827a4b54838690fad219ca53"/>
            <w:lock w:val="sdtLocked"/>
            <w:richText/>
          </w:sdtPr>
          <w:sdtContent>
            <w:p>
              <w:pPr>
                <w:spacing w:line="276" w:lineRule="auto"/>
                <w:jc w:val="center"/>
                <w:rPr>
                  <w:b/>
                  <w:szCs w:val="24"/>
                  <w:lang w:eastAsia="lt-LT"/>
                </w:rPr>
              </w:pPr>
              <w:sdt>
                <w:sdtPr>
                  <w:alias w:val="Numeris"/>
                  <w:tag w:val="nr_800c4f89827a4b54838690fad219ca53"/>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00c4f89827a4b54838690fad219ca53"/>
                  <w:lock w:val="sdtLocked"/>
                  <w:richText/>
                </w:sdtPr>
                <w:sdtContent>
                  <w:r>
                    <w:rPr>
                      <w:b/>
                      <w:szCs w:val="24"/>
                      <w:lang w:eastAsia="lt-LT"/>
                    </w:rPr>
                    <w:t xml:space="preserve">BAIGIAMOSIOS NUOSTATOS </w:t>
                  </w:r>
                </w:sdtContent>
              </w:sdt>
            </w:p>
            <w:p>
              <w:pPr>
                <w:spacing w:line="276" w:lineRule="auto"/>
                <w:jc w:val="center"/>
                <w:rPr>
                  <w:b/>
                  <w:szCs w:val="24"/>
                  <w:lang w:eastAsia="lt-LT"/>
                </w:rPr>
              </w:pPr>
            </w:p>
            <w:sdt>
              <w:sdtPr>
                <w:alias w:val="31 p."/>
                <w:tag w:val="part_4a5bdb159b47442c97a72f9c70776a95"/>
                <w:lock w:val="sdtLocked"/>
                <w:richText/>
              </w:sdtPr>
              <w:sdtContent>
                <w:p>
                  <w:pPr>
                    <w:spacing w:line="276" w:lineRule="auto"/>
                    <w:ind w:firstLine="709"/>
                    <w:jc w:val="both"/>
                    <w:rPr>
                      <w:szCs w:val="24"/>
                      <w:lang w:eastAsia="lt-LT"/>
                    </w:rPr>
                  </w:pPr>
                  <w:sdt>
                    <w:sdtPr>
                      <w:alias w:val="Numeris"/>
                      <w:tag w:val="nr_4a5bdb159b47442c97a72f9c70776a95"/>
                      <w:lock w:val="sdtLocked"/>
                      <w:richText/>
                    </w:sdtPr>
                    <w:sdtContent>
                      <w:r>
                        <w:rPr>
                          <w:rFonts w:eastAsia="Calibri"/>
                          <w:bCs/>
                          <w:szCs w:val="24"/>
                        </w:rPr>
                        <w:t>31</w:t>
                      </w:r>
                    </w:sdtContent>
                  </w:sdt>
                  <w:r>
                    <w:rPr>
                      <w:rFonts w:eastAsia="Calibri"/>
                      <w:bCs/>
                      <w:szCs w:val="24"/>
                    </w:rPr>
                    <w:t>.</w:t>
                    <w:tab/>
                  </w:r>
                  <w:r>
                    <w:rPr>
                      <w:szCs w:val="24"/>
                      <w:lang w:eastAsia="lt-LT"/>
                    </w:rPr>
                    <w:t xml:space="preserve">Darbuotojas </w:t>
                  </w:r>
                  <w:r>
                    <w:rPr>
                      <w:rFonts w:eastAsia="Calibri"/>
                      <w:szCs w:val="22"/>
                    </w:rPr>
                    <w:t>vertinančiojo</w:t>
                  </w:r>
                  <w:r>
                    <w:rPr>
                      <w:szCs w:val="24"/>
                      <w:lang w:eastAsia="lt-LT"/>
                    </w:rPr>
                    <w:t xml:space="preserve"> asmens ir (ar)</w:t>
                  </w:r>
                  <w:r>
                    <w:rPr>
                      <w:rFonts w:eastAsia="Calibri"/>
                      <w:szCs w:val="22"/>
                    </w:rPr>
                    <w:t xml:space="preserve"> biudžetinės įstaigos vadovo ar savininko teises ir pareigas įgyvendinančios institucijos vadovo</w:t>
                  </w:r>
                  <w:r>
                    <w:rPr>
                      <w:szCs w:val="24"/>
                      <w:lang w:eastAsia="lt-LT"/>
                    </w:rPr>
                    <w:t xml:space="preserve"> priimtus sprendimus dėl jo vertinimo gali apskųsti darbo ginčams nagrinėti nustatyta tvarka. </w:t>
                  </w:r>
                </w:p>
              </w:sdtContent>
            </w:sdt>
          </w:sdtContent>
        </w:sdt>
        <w:sdt>
          <w:sdtPr>
            <w:alias w:val="pabaiga"/>
            <w:tag w:val="part_592cddb9d70047ee9bacb2a255c72dc1"/>
            <w:lock w:val="sdtLocked"/>
            <w:richText/>
          </w:sdtPr>
          <w:sdtContent>
            <w:p>
              <w:pPr>
                <w:spacing w:line="276" w:lineRule="auto"/>
                <w:jc w:val="center"/>
                <w:rPr>
                  <w:rFonts w:ascii="Calibri" w:eastAsia="Calibri" w:hAnsi="Calibri"/>
                  <w:sz w:val="22"/>
                  <w:szCs w:val="22"/>
                </w:rPr>
              </w:pPr>
              <w:r>
                <w:rPr>
                  <w:rFonts w:eastAsia="Calibri"/>
                  <w:szCs w:val="24"/>
                </w:rPr>
                <w:t>__________________</w:t>
              </w:r>
            </w:p>
          </w:sdtContent>
        </w:sdt>
      </w:sdtContent>
    </w:sdt>
    <w:sdt>
      <w:sdtPr>
        <w:alias w:val="pr."/>
        <w:tag w:val="part_5f6de0d024494374ae9d2bd10fcd2473"/>
        <w:lock w:val="sdtLocked"/>
        <w:richText/>
      </w:sdtPr>
      <w:sdtContent>
        <w:p>
          <w:pPr>
            <w:spacing w:line="276" w:lineRule="auto"/>
            <w:contextualSpacing/>
            <w:sectPr>
              <w:pgSz w:w="11906" w:h="16838"/>
              <w:pgMar w:top="1701" w:right="567" w:bottom="1134" w:left="1701" w:header="720" w:footer="720" w:gutter="0"/>
              <w:pgNumType w:start="1"/>
              <w:cols w:space="720"/>
              <w:titlePg/>
              <w:docGrid w:linePitch="360"/>
            </w:sectPr>
          </w:pPr>
        </w:p>
        <w:p>
          <w:pPr>
            <w:spacing w:line="276" w:lineRule="auto"/>
            <w:ind w:left="5812"/>
            <w:contextualSpacing/>
            <w:rPr>
              <w:rFonts w:eastAsia="Calibri"/>
              <w:szCs w:val="24"/>
            </w:rPr>
          </w:pPr>
          <w:r>
            <w:rPr>
              <w:rFonts w:eastAsia="Calibri"/>
              <w:szCs w:val="24"/>
            </w:rPr>
            <w:t>Socialinių paslaugų srities darbuotojų</w:t>
          </w:r>
        </w:p>
        <w:p>
          <w:pPr>
            <w:spacing w:line="276" w:lineRule="auto"/>
            <w:ind w:left="5812"/>
            <w:contextualSpacing/>
            <w:rPr>
              <w:rFonts w:eastAsia="Calibri"/>
              <w:szCs w:val="24"/>
            </w:rPr>
          </w:pPr>
          <w:r>
            <w:rPr>
              <w:rFonts w:eastAsia="Calibri"/>
              <w:szCs w:val="24"/>
            </w:rPr>
            <w:t>veiklos vertinimo tvarkos aprašo</w:t>
          </w:r>
        </w:p>
        <w:p>
          <w:pPr>
            <w:spacing w:line="276" w:lineRule="auto"/>
            <w:ind w:left="5812"/>
            <w:contextualSpacing/>
            <w:rPr>
              <w:rFonts w:eastAsia="Calibri"/>
              <w:szCs w:val="24"/>
            </w:rPr>
          </w:pPr>
          <w:r>
            <w:rPr>
              <w:rFonts w:eastAsia="Calibri"/>
              <w:szCs w:val="24"/>
            </w:rPr>
            <w:t>priedas</w:t>
          </w:r>
        </w:p>
        <w:p>
          <w:pPr>
            <w:spacing w:line="276" w:lineRule="auto"/>
            <w:contextualSpacing/>
            <w:jc w:val="right"/>
            <w:rPr>
              <w:rFonts w:eastAsia="Calibri"/>
              <w:sz w:val="22"/>
              <w:szCs w:val="22"/>
            </w:rPr>
          </w:pPr>
        </w:p>
        <w:p>
          <w:pPr>
            <w:spacing w:line="276" w:lineRule="auto"/>
            <w:jc w:val="center"/>
            <w:rPr>
              <w:rFonts w:eastAsia="Calibri"/>
              <w:sz w:val="22"/>
              <w:szCs w:val="22"/>
            </w:rPr>
          </w:pPr>
        </w:p>
        <w:p>
          <w:pPr>
            <w:spacing w:line="276" w:lineRule="auto"/>
            <w:rPr>
              <w:sz w:val="18"/>
              <w:szCs w:val="18"/>
            </w:rPr>
          </w:pPr>
        </w:p>
        <w:p>
          <w:pPr>
            <w:spacing w:line="276" w:lineRule="auto"/>
            <w:jc w:val="center"/>
            <w:rPr>
              <w:rFonts w:eastAsia="Calibri"/>
              <w:b/>
              <w:sz w:val="22"/>
              <w:szCs w:val="22"/>
            </w:rPr>
          </w:pPr>
          <w:sdt>
            <w:sdtPr>
              <w:alias w:val="Pavadinimas"/>
              <w:tag w:val="title_5f6de0d024494374ae9d2bd10fcd2473"/>
              <w:lock w:val="sdtLocked"/>
              <w:richText/>
            </w:sdtPr>
            <w:sdtContent>
              <w:r>
                <w:rPr>
                  <w:rFonts w:eastAsia="Calibri"/>
                  <w:b/>
                  <w:sz w:val="22"/>
                  <w:szCs w:val="22"/>
                </w:rPr>
                <w:t>(Socialinių paslaugų srities darbuotojų kasmetinio veiklos vertinimo išvados forma)</w:t>
              </w:r>
            </w:sdtContent>
          </w:sdt>
        </w:p>
        <w:p>
          <w:pPr>
            <w:spacing w:line="276" w:lineRule="auto"/>
            <w:rPr>
              <w:sz w:val="18"/>
              <w:szCs w:val="18"/>
            </w:rPr>
          </w:pPr>
        </w:p>
        <w:p>
          <w:pPr>
            <w:tabs>
              <w:tab w:val="left" w:pos="14656"/>
            </w:tabs>
            <w:spacing w:line="276" w:lineRule="auto"/>
            <w:jc w:val="center"/>
            <w:rPr>
              <w:szCs w:val="24"/>
            </w:rPr>
          </w:pPr>
        </w:p>
        <w:p>
          <w:pPr>
            <w:tabs>
              <w:tab w:val="left" w:pos="14656"/>
            </w:tabs>
            <w:spacing w:line="276" w:lineRule="auto"/>
            <w:jc w:val="center"/>
            <w:rPr>
              <w:szCs w:val="24"/>
            </w:rPr>
          </w:pPr>
          <w:r>
            <w:rPr>
              <w:szCs w:val="24"/>
            </w:rPr>
            <w:t>_________________________________________________________________</w:t>
          </w:r>
        </w:p>
        <w:p>
          <w:pPr>
            <w:tabs>
              <w:tab w:val="left" w:pos="14656"/>
            </w:tabs>
            <w:spacing w:line="276" w:lineRule="auto"/>
            <w:jc w:val="center"/>
            <w:rPr>
              <w:sz w:val="20"/>
            </w:rPr>
          </w:pPr>
          <w:r>
            <w:rPr>
              <w:sz w:val="20"/>
            </w:rPr>
            <w:t>(valstybės ar savivaldybės biudžetinės įstaigos pavadinimas arba jos struktūrinis padalinys)</w:t>
          </w:r>
        </w:p>
        <w:p>
          <w:pPr>
            <w:tabs>
              <w:tab w:val="left" w:pos="14656"/>
            </w:tabs>
            <w:spacing w:line="276" w:lineRule="auto"/>
            <w:jc w:val="center"/>
            <w:rPr>
              <w:szCs w:val="24"/>
            </w:rPr>
          </w:pPr>
        </w:p>
        <w:p>
          <w:pPr>
            <w:tabs>
              <w:tab w:val="left" w:pos="14656"/>
            </w:tabs>
            <w:spacing w:line="276" w:lineRule="auto"/>
            <w:jc w:val="center"/>
            <w:rPr>
              <w:szCs w:val="24"/>
            </w:rPr>
          </w:pPr>
          <w:r>
            <w:rPr>
              <w:szCs w:val="24"/>
            </w:rPr>
            <w:t>_________________________________________________________________</w:t>
          </w:r>
        </w:p>
        <w:p>
          <w:pPr>
            <w:spacing w:line="276" w:lineRule="auto"/>
            <w:jc w:val="center"/>
            <w:rPr>
              <w:sz w:val="20"/>
            </w:rPr>
          </w:pPr>
          <w:r>
            <w:rPr>
              <w:sz w:val="20"/>
            </w:rPr>
            <w:t>(darbuotojo pareigos, vardas ir pavardė)</w:t>
          </w:r>
        </w:p>
        <w:p>
          <w:pPr>
            <w:spacing w:line="276" w:lineRule="auto"/>
            <w:rPr>
              <w:rFonts w:eastAsia="Calibri"/>
              <w:sz w:val="22"/>
              <w:szCs w:val="22"/>
            </w:rPr>
          </w:pPr>
        </w:p>
        <w:p>
          <w:pPr>
            <w:spacing w:line="276" w:lineRule="auto"/>
            <w:rPr>
              <w:sz w:val="18"/>
              <w:szCs w:val="18"/>
            </w:rPr>
          </w:pPr>
        </w:p>
        <w:p>
          <w:pPr>
            <w:spacing w:line="276" w:lineRule="auto"/>
            <w:jc w:val="center"/>
            <w:rPr>
              <w:rFonts w:eastAsia="Calibri"/>
              <w:b/>
              <w:sz w:val="22"/>
              <w:szCs w:val="22"/>
            </w:rPr>
          </w:pPr>
          <w:r>
            <w:rPr>
              <w:rFonts w:eastAsia="Calibri"/>
              <w:b/>
              <w:sz w:val="22"/>
              <w:szCs w:val="22"/>
            </w:rPr>
            <w:t>SOCIALINIŲ PASLAUGŲ SRITIES DARBUOTOJŲ KASMETINIO VEIKLOS VERTINIMO IŠVADA</w:t>
          </w:r>
        </w:p>
        <w:p>
          <w:pPr>
            <w:spacing w:line="276" w:lineRule="auto"/>
            <w:rPr>
              <w:sz w:val="18"/>
              <w:szCs w:val="18"/>
            </w:rPr>
          </w:pPr>
        </w:p>
        <w:p>
          <w:pPr>
            <w:spacing w:line="276" w:lineRule="auto"/>
            <w:jc w:val="center"/>
            <w:rPr>
              <w:szCs w:val="24"/>
              <w:lang w:eastAsia="lt-LT"/>
            </w:rPr>
          </w:pPr>
        </w:p>
        <w:p>
          <w:pPr>
            <w:spacing w:line="276" w:lineRule="auto"/>
            <w:jc w:val="center"/>
            <w:rPr>
              <w:szCs w:val="24"/>
              <w:lang w:eastAsia="lt-LT"/>
            </w:rPr>
          </w:pPr>
          <w:r>
            <w:rPr>
              <w:szCs w:val="24"/>
              <w:lang w:eastAsia="lt-LT"/>
            </w:rPr>
            <w:t>_____________ Nr. ________</w:t>
          </w:r>
        </w:p>
        <w:p>
          <w:pPr>
            <w:spacing w:line="276" w:lineRule="auto"/>
            <w:jc w:val="center"/>
            <w:rPr>
              <w:sz w:val="20"/>
            </w:rPr>
          </w:pPr>
          <w:r>
            <w:rPr>
              <w:sz w:val="20"/>
            </w:rPr>
            <w:t>(data)</w:t>
          </w:r>
        </w:p>
        <w:p>
          <w:pPr>
            <w:tabs>
              <w:tab w:val="left" w:pos="3828"/>
            </w:tabs>
            <w:spacing w:line="276" w:lineRule="auto"/>
            <w:jc w:val="center"/>
            <w:rPr>
              <w:szCs w:val="24"/>
            </w:rPr>
          </w:pPr>
          <w:r>
            <w:rPr>
              <w:szCs w:val="24"/>
            </w:rPr>
            <w:t>_________________</w:t>
          </w:r>
        </w:p>
        <w:p>
          <w:pPr>
            <w:tabs>
              <w:tab w:val="left" w:pos="3828"/>
            </w:tabs>
            <w:spacing w:line="276" w:lineRule="auto"/>
            <w:jc w:val="center"/>
            <w:rPr>
              <w:sz w:val="20"/>
              <w:lang w:eastAsia="lt-LT"/>
            </w:rPr>
          </w:pPr>
          <w:r>
            <w:rPr>
              <w:sz w:val="20"/>
              <w:lang w:eastAsia="lt-LT"/>
            </w:rPr>
            <w:t>(sudarymo vieta)</w:t>
          </w:r>
        </w:p>
        <w:p>
          <w:pPr>
            <w:spacing w:line="276" w:lineRule="auto"/>
            <w:rPr>
              <w:szCs w:val="24"/>
              <w:lang w:eastAsia="lt-LT"/>
            </w:rPr>
          </w:pPr>
        </w:p>
        <w:p>
          <w:pPr>
            <w:spacing w:line="276" w:lineRule="auto"/>
            <w:jc w:val="center"/>
            <w:rPr>
              <w:szCs w:val="24"/>
              <w:lang w:eastAsia="lt-LT"/>
            </w:rPr>
          </w:pPr>
        </w:p>
        <w:sdt>
          <w:sdtPr>
            <w:alias w:val="skyrius"/>
            <w:tag w:val="part_1793caec4116446097e56e68508a57b6"/>
            <w:lock w:val="sdtLocked"/>
            <w:richText/>
          </w:sdtPr>
          <w:sdtContent>
            <w:p>
              <w:pPr>
                <w:spacing w:line="276" w:lineRule="auto"/>
                <w:jc w:val="center"/>
                <w:rPr>
                  <w:b/>
                  <w:szCs w:val="24"/>
                  <w:lang w:eastAsia="lt-LT"/>
                </w:rPr>
              </w:pPr>
              <w:sdt>
                <w:sdtPr>
                  <w:alias w:val="Numeris"/>
                  <w:tag w:val="nr_1793caec4116446097e56e68508a57b6"/>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1793caec4116446097e56e68508a57b6"/>
                  <w:lock w:val="sdtLocked"/>
                  <w:richText/>
                </w:sdtPr>
                <w:sdtContent>
                  <w:r>
                    <w:rPr>
                      <w:b/>
                      <w:szCs w:val="24"/>
                      <w:lang w:eastAsia="lt-LT"/>
                    </w:rPr>
                    <w:t>PASIEKTI IR PLANUOJAMI REZULTATAI</w:t>
                  </w:r>
                </w:sdtContent>
              </w:sdt>
            </w:p>
            <w:p>
              <w:pPr>
                <w:spacing w:line="276" w:lineRule="auto"/>
                <w:jc w:val="center"/>
                <w:rPr>
                  <w:szCs w:val="24"/>
                  <w:lang w:eastAsia="lt-LT"/>
                </w:rPr>
              </w:pPr>
            </w:p>
            <w:sdt>
              <w:sdtPr>
                <w:alias w:val="pr. 1 p."/>
                <w:tag w:val="part_8f4cbb331f704abfbdb36139ce07a173"/>
                <w:lock w:val="sdtLocked"/>
                <w:richText/>
              </w:sdtPr>
              <w:sdtContent>
                <w:p>
                  <w:pPr>
                    <w:spacing w:line="276" w:lineRule="auto"/>
                    <w:rPr>
                      <w:b/>
                      <w:szCs w:val="24"/>
                      <w:lang w:eastAsia="lt-LT"/>
                    </w:rPr>
                  </w:pPr>
                  <w:sdt>
                    <w:sdtPr>
                      <w:alias w:val="Numeris"/>
                      <w:tag w:val="nr_8f4cbb331f704abfbdb36139ce07a173"/>
                      <w:lock w:val="sdtLocked"/>
                      <w:richText/>
                    </w:sdtPr>
                    <w:sdtContent>
                      <w:r>
                        <w:rPr>
                          <w:b/>
                          <w:szCs w:val="24"/>
                          <w:lang w:eastAsia="lt-LT"/>
                        </w:rPr>
                        <w:t>1</w:t>
                      </w:r>
                    </w:sdtContent>
                  </w:sdt>
                  <w:r>
                    <w:rPr>
                      <w:b/>
                      <w:szCs w:val="24"/>
                      <w:lang w:eastAsia="lt-LT"/>
                    </w:rPr>
                    <w:t>.Pagrindiniai praėjusių metų veiklos rezultatai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7"/>
                    <w:gridCol w:w="2266"/>
                    <w:gridCol w:w="2548"/>
                    <w:gridCol w:w="2773"/>
                  </w:tblGrid>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Metinės veiklos užduotys (toliau – užduotys)</w:t>
                        </w:r>
                      </w:p>
                    </w:tc>
                    <w:tc>
                      <w:tcPr>
                        <w:tcW w:w="226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szCs w:val="24"/>
                            <w:lang w:eastAsia="lt-LT"/>
                          </w:rPr>
                        </w:pPr>
                        <w:r>
                          <w:rPr>
                            <w:szCs w:val="24"/>
                            <w:lang w:eastAsia="lt-LT"/>
                          </w:rPr>
                          <w:t>Siektini rezultatai</w:t>
                        </w:r>
                      </w:p>
                    </w:tc>
                    <w:tc>
                      <w:tcPr>
                        <w:tcW w:w="2548"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Rezultatų vertinimo rodikliai</w:t>
                        </w:r>
                      </w:p>
                      <w:p>
                        <w:pPr>
                          <w:spacing w:line="276" w:lineRule="auto"/>
                          <w:jc w:val="center"/>
                          <w:rPr>
                            <w:szCs w:val="24"/>
                            <w:lang w:eastAsia="lt-LT"/>
                          </w:rPr>
                        </w:pPr>
                        <w:r>
                          <w:rPr>
                            <w:szCs w:val="24"/>
                            <w:lang w:eastAsia="lt-LT"/>
                          </w:rPr>
                          <w:t>(kiekybiniai, kokybiniai, laiko ir kiti rodikliai, kuriais vadovaudamasis vadovas vertins, ar nustatytos užduotys yra įvykdytos)</w:t>
                        </w:r>
                      </w:p>
                    </w:tc>
                    <w:tc>
                      <w:tcPr>
                        <w:tcW w:w="2773"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szCs w:val="24"/>
                            <w:lang w:eastAsia="lt-LT"/>
                          </w:rPr>
                        </w:pPr>
                        <w:r>
                          <w:rPr>
                            <w:szCs w:val="24"/>
                            <w:lang w:eastAsia="lt-LT"/>
                          </w:rPr>
                          <w:t>Pasiekti rezultatai ir jų rodikliai</w:t>
                        </w: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1.1.</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1.2.</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1.3.</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1.4.</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1.5.</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r>
                    <w:tc>
                      <w:tcPr>
                        <w:tcW w:w="2267"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1.6.</w:t>
                        </w:r>
                      </w:p>
                    </w:tc>
                    <w:tc>
                      <w:tcPr>
                        <w:tcW w:w="2266"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54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c>
                      <w:tcPr>
                        <w:tcW w:w="277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Cs w:val="24"/>
                            <w:lang w:eastAsia="lt-LT"/>
                          </w:rPr>
                        </w:pPr>
                      </w:p>
                    </w:tc>
                  </w:tr>
                </w:tbl>
                <w:p>
                  <w:pPr>
                    <w:spacing w:line="276" w:lineRule="auto"/>
                    <w:jc w:val="center"/>
                    <w:rPr>
                      <w:szCs w:val="24"/>
                      <w:lang w:eastAsia="lt-LT"/>
                    </w:rPr>
                  </w:pPr>
                </w:p>
                <w:p>
                  <w:pPr>
                    <w:spacing w:line="276" w:lineRule="auto"/>
                    <w:rPr>
                      <w:szCs w:val="24"/>
                      <w:lang w:eastAsia="lt-LT"/>
                    </w:rPr>
                  </w:pPr>
                </w:p>
              </w:sdtContent>
            </w:sdt>
            <w:sdt>
              <w:sdtPr>
                <w:alias w:val="pr. 2 p."/>
                <w:tag w:val="part_052dec7f347448c495d4e4804bea032e"/>
                <w:lock w:val="sdtLocked"/>
                <w:richText/>
              </w:sdtPr>
              <w:sdtContent>
                <w:p>
                  <w:pPr>
                    <w:spacing w:line="276" w:lineRule="auto"/>
                    <w:rPr>
                      <w:b/>
                      <w:szCs w:val="24"/>
                      <w:lang w:eastAsia="lt-LT"/>
                    </w:rPr>
                  </w:pPr>
                  <w:sdt>
                    <w:sdtPr>
                      <w:alias w:val="Numeris"/>
                      <w:tag w:val="nr_052dec7f347448c495d4e4804bea032e"/>
                      <w:lock w:val="sdtLocked"/>
                      <w:richText/>
                    </w:sdtPr>
                    <w:sdtContent>
                      <w:r>
                        <w:rPr>
                          <w:b/>
                          <w:szCs w:val="24"/>
                          <w:lang w:eastAsia="lt-LT"/>
                        </w:rPr>
                        <w:t>2</w:t>
                      </w:r>
                    </w:sdtContent>
                  </w:sdt>
                  <w:r>
                    <w:rPr>
                      <w:b/>
                      <w:szCs w:val="24"/>
                      <w:lang w:eastAsia="lt-LT"/>
                    </w:rPr>
                    <w:t>. Einamųjų metų užduotys</w:t>
                  </w:r>
                </w:p>
                <w:p>
                  <w:pPr>
                    <w:spacing w:line="276" w:lineRule="auto"/>
                    <w:rPr>
                      <w:szCs w:val="24"/>
                      <w:lang w:eastAsia="lt-LT"/>
                    </w:rPr>
                  </w:pPr>
                  <w:r>
                    <w:rPr>
                      <w:szCs w:val="24"/>
                      <w:lang w:eastAsia="lt-LT"/>
                    </w:rPr>
                    <w:t>(nustatomos ne mažiau kaip 3 ir ne daugiau kaip 6 užduotys)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tc>
                      <w:tcPr>
                        <w:tcW w:w="3146"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pPr>
                          <w:spacing w:line="276" w:lineRule="auto"/>
                          <w:ind w:firstLine="62"/>
                          <w:jc w:val="center"/>
                          <w:rPr>
                            <w:szCs w:val="24"/>
                            <w:lang w:eastAsia="lt-LT"/>
                          </w:rPr>
                        </w:pPr>
                        <w:r>
                          <w:rPr>
                            <w:szCs w:val="24"/>
                            <w:lang w:eastAsia="lt-LT"/>
                          </w:rPr>
                          <w:t>Siektini rezultatai</w:t>
                        </w:r>
                      </w:p>
                    </w:tc>
                    <w:tc>
                      <w:tcPr>
                        <w:tcW w:w="3562"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 xml:space="preserve">Rezultatų vertinimo rodikliai </w:t>
                        </w:r>
                      </w:p>
                      <w:p>
                        <w:pPr>
                          <w:spacing w:line="276" w:lineRule="auto"/>
                          <w:jc w:val="center"/>
                          <w:rPr>
                            <w:szCs w:val="24"/>
                            <w:lang w:eastAsia="lt-LT"/>
                          </w:rPr>
                        </w:pPr>
                        <w:r>
                          <w:rPr>
                            <w:szCs w:val="24"/>
                            <w:lang w:eastAsia="lt-LT"/>
                          </w:rPr>
                          <w:t>(</w:t>
                        </w:r>
                        <w:r>
                          <w:rPr>
                            <w:sz w:val="20"/>
                            <w:lang w:eastAsia="lt-LT"/>
                          </w:rPr>
                          <w:t>kiekybiniai, kokybiniai, laiko ir kiti rodikliai, kuriais vadovaudamasis vadovas vertins, ar nustatytos užduotys yra įvykdytos</w:t>
                        </w:r>
                        <w:r>
                          <w:rPr>
                            <w:szCs w:val="24"/>
                            <w:lang w:eastAsia="lt-LT"/>
                          </w:rPr>
                          <w:t>)</w:t>
                        </w: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2.5.</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r>
                    <w:tc>
                      <w:tcPr>
                        <w:tcW w:w="3146"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2.6.</w:t>
                        </w:r>
                      </w:p>
                    </w:tc>
                    <w:tc>
                      <w:tcPr>
                        <w:tcW w:w="3146"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p>
                    </w:tc>
                  </w:tr>
                </w:tbl>
                <w:p>
                  <w:pPr>
                    <w:spacing w:line="276" w:lineRule="auto"/>
                    <w:rPr>
                      <w:sz w:val="10"/>
                      <w:szCs w:val="10"/>
                    </w:rPr>
                  </w:pPr>
                </w:p>
              </w:sdtContent>
            </w:sdt>
            <w:sdt>
              <w:sdtPr>
                <w:alias w:val="pr. 3 p."/>
                <w:tag w:val="part_78c6bfa48e8d43fd894cecfac65df89e"/>
                <w:lock w:val="sdtLocked"/>
                <w:richText/>
              </w:sdtPr>
              <w:sdtContent>
                <w:p>
                  <w:pPr>
                    <w:spacing w:line="276" w:lineRule="auto"/>
                    <w:rPr>
                      <w:b/>
                      <w:szCs w:val="24"/>
                      <w:lang w:eastAsia="lt-LT"/>
                    </w:rPr>
                  </w:pPr>
                  <w:sdt>
                    <w:sdtPr>
                      <w:alias w:val="Numeris"/>
                      <w:tag w:val="nr_78c6bfa48e8d43fd894cecfac65df89e"/>
                      <w:lock w:val="sdtLocked"/>
                      <w:richText/>
                    </w:sdtPr>
                    <w:sdtContent>
                      <w:r>
                        <w:rPr>
                          <w:b/>
                          <w:szCs w:val="24"/>
                          <w:lang w:eastAsia="lt-LT"/>
                        </w:rPr>
                        <w:t>3</w:t>
                      </w:r>
                    </w:sdtContent>
                  </w:sdt>
                  <w:r>
                    <w:rPr>
                      <w:b/>
                      <w:szCs w:val="24"/>
                      <w:lang w:eastAsia="lt-LT"/>
                    </w:rPr>
                    <w:t>. Rizikos, kurioms esant nustatytos metinės veiklos užduotys gali būti neįvykdytos</w:t>
                  </w:r>
                </w:p>
                <w:p>
                  <w:pPr>
                    <w:spacing w:line="276" w:lineRule="auto"/>
                    <w:rPr>
                      <w:szCs w:val="24"/>
                      <w:lang w:eastAsia="lt-LT"/>
                    </w:rPr>
                  </w:pPr>
                  <w:r>
                    <w:rPr>
                      <w:szCs w:val="24"/>
                      <w:lang w:eastAsia="lt-LT"/>
                    </w:rPr>
                    <w:t>(</w:t>
                  </w:r>
                  <w:r>
                    <w:rPr>
                      <w:sz w:val="20"/>
                      <w:lang w:eastAsia="lt-LT"/>
                    </w:rPr>
                    <w:t>pildoma kartu suderinus su darbuotoju</w:t>
                  </w:r>
                  <w:r>
                    <w:rPr>
                      <w:szCs w:val="24"/>
                      <w:lang w:eastAsia="lt-LT"/>
                    </w:rPr>
                    <w:t>)</w:t>
                  </w:r>
                </w:p>
                <w:sdt>
                  <w:sdtPr>
                    <w:alias w:val="pr. 3.1 pp."/>
                    <w:tag w:val="part_126f63ec2c324d4197d98f1292cf1cb6"/>
                    <w:lock w:val="sdtLocked"/>
                    <w:richText/>
                  </w:sdtPr>
                  <w:sdtContent>
                    <w:p>
                      <w:pPr>
                        <w:spacing w:line="276" w:lineRule="auto"/>
                        <w:rPr>
                          <w:szCs w:val="24"/>
                          <w:lang w:eastAsia="lt-LT"/>
                        </w:rPr>
                      </w:pPr>
                      <w:sdt>
                        <w:sdtPr>
                          <w:alias w:val="Numeris"/>
                          <w:tag w:val="nr_126f63ec2c324d4197d98f1292cf1cb6"/>
                          <w:lock w:val="sdtLocked"/>
                          <w:richText/>
                        </w:sdtPr>
                        <w:sdtContent>
                          <w:r>
                            <w:rPr>
                              <w:szCs w:val="24"/>
                              <w:lang w:eastAsia="lt-LT"/>
                            </w:rPr>
                            <w:t>3.1</w:t>
                          </w:r>
                        </w:sdtContent>
                      </w:sdt>
                      <w:r>
                        <w:rPr>
                          <w:szCs w:val="24"/>
                          <w:lang w:eastAsia="lt-LT"/>
                        </w:rPr>
                        <w:t xml:space="preserve">. </w:t>
                      </w:r>
                    </w:p>
                  </w:sdtContent>
                </w:sdt>
                <w:sdt>
                  <w:sdtPr>
                    <w:alias w:val="pr. 3.2 pp."/>
                    <w:tag w:val="part_36b7408aad924670b59068e3eec430b9"/>
                    <w:lock w:val="sdtLocked"/>
                    <w:richText/>
                  </w:sdtPr>
                  <w:sdtContent>
                    <w:p>
                      <w:pPr>
                        <w:spacing w:line="276" w:lineRule="auto"/>
                        <w:rPr>
                          <w:szCs w:val="24"/>
                          <w:lang w:eastAsia="lt-LT"/>
                        </w:rPr>
                      </w:pPr>
                      <w:sdt>
                        <w:sdtPr>
                          <w:alias w:val="Numeris"/>
                          <w:tag w:val="nr_36b7408aad924670b59068e3eec430b9"/>
                          <w:lock w:val="sdtLocked"/>
                          <w:richText/>
                        </w:sdtPr>
                        <w:sdtContent>
                          <w:r>
                            <w:rPr>
                              <w:szCs w:val="24"/>
                              <w:lang w:eastAsia="lt-LT"/>
                            </w:rPr>
                            <w:t>3.2</w:t>
                          </w:r>
                        </w:sdtContent>
                      </w:sdt>
                      <w:r>
                        <w:rPr>
                          <w:szCs w:val="24"/>
                          <w:lang w:eastAsia="lt-LT"/>
                        </w:rPr>
                        <w:t xml:space="preserve">. </w:t>
                      </w:r>
                    </w:p>
                  </w:sdtContent>
                </w:sdt>
                <w:sdt>
                  <w:sdtPr>
                    <w:alias w:val="pr. 3.3 pp."/>
                    <w:tag w:val="part_f5f1ee56d47b4ad18c8f3fab9ea63f82"/>
                    <w:lock w:val="sdtLocked"/>
                    <w:richText/>
                  </w:sdtPr>
                  <w:sdtContent>
                    <w:p>
                      <w:pPr>
                        <w:spacing w:line="276" w:lineRule="auto"/>
                        <w:rPr>
                          <w:szCs w:val="24"/>
                          <w:lang w:eastAsia="lt-LT"/>
                        </w:rPr>
                      </w:pPr>
                      <w:sdt>
                        <w:sdtPr>
                          <w:alias w:val="Numeris"/>
                          <w:tag w:val="nr_f5f1ee56d47b4ad18c8f3fab9ea63f82"/>
                          <w:lock w:val="sdtLocked"/>
                          <w:richText/>
                        </w:sdtPr>
                        <w:sdtContent>
                          <w:r>
                            <w:rPr>
                              <w:szCs w:val="24"/>
                              <w:lang w:eastAsia="lt-LT"/>
                            </w:rPr>
                            <w:t>3.3</w:t>
                          </w:r>
                        </w:sdtContent>
                      </w:sdt>
                      <w:r>
                        <w:rPr>
                          <w:szCs w:val="24"/>
                          <w:lang w:eastAsia="lt-LT"/>
                        </w:rPr>
                        <w:t>.</w:t>
                      </w:r>
                    </w:p>
                    <w:p>
                      <w:pPr>
                        <w:spacing w:line="276" w:lineRule="auto"/>
                        <w:rPr>
                          <w:sz w:val="10"/>
                          <w:szCs w:val="10"/>
                          <w:lang w:eastAsia="lt-LT"/>
                        </w:rPr>
                      </w:pPr>
                    </w:p>
                    <w:p>
                      <w:pPr>
                        <w:spacing w:line="276" w:lineRule="auto"/>
                        <w:rPr>
                          <w:szCs w:val="24"/>
                          <w:lang w:eastAsia="lt-LT"/>
                        </w:rPr>
                      </w:pPr>
                    </w:p>
                  </w:sdtContent>
                </w:sdt>
              </w:sdtContent>
            </w:sdt>
          </w:sdtContent>
        </w:sdt>
        <w:sdt>
          <w:sdtPr>
            <w:alias w:val="skyrius"/>
            <w:tag w:val="part_ea06c02b25574a95be12137031c44184"/>
            <w:lock w:val="sdtLocked"/>
            <w:richText/>
          </w:sdtPr>
          <w:sdtContent>
            <w:p>
              <w:pPr>
                <w:spacing w:line="276" w:lineRule="auto"/>
                <w:jc w:val="center"/>
                <w:rPr>
                  <w:b/>
                  <w:szCs w:val="24"/>
                  <w:lang w:eastAsia="lt-LT"/>
                </w:rPr>
              </w:pPr>
              <w:sdt>
                <w:sdtPr>
                  <w:alias w:val="Numeris"/>
                  <w:tag w:val="nr_ea06c02b25574a95be12137031c44184"/>
                  <w:lock w:val="sdtLocked"/>
                  <w:richText/>
                </w:sdtPr>
                <w:sdtContent>
                  <w:r>
                    <w:rPr>
                      <w:b/>
                      <w:szCs w:val="24"/>
                      <w:lang w:eastAsia="lt-LT"/>
                    </w:rPr>
                    <w:t>II</w:t>
                  </w:r>
                </w:sdtContent>
              </w:sdt>
              <w:r>
                <w:rPr>
                  <w:b/>
                  <w:szCs w:val="24"/>
                  <w:lang w:eastAsia="lt-LT"/>
                </w:rPr>
                <w:t xml:space="preserve"> SKYRIUS</w:t>
              </w:r>
            </w:p>
            <w:p>
              <w:pPr>
                <w:spacing w:line="276" w:lineRule="auto"/>
                <w:jc w:val="center"/>
                <w:rPr>
                  <w:sz w:val="20"/>
                  <w:lang w:eastAsia="lt-LT"/>
                </w:rPr>
              </w:pPr>
              <w:sdt>
                <w:sdtPr>
                  <w:alias w:val="Pavadinimas"/>
                  <w:tag w:val="title_ea06c02b25574a95be12137031c44184"/>
                  <w:lock w:val="sdtLocked"/>
                  <w:richText/>
                </w:sdtPr>
                <w:sdtContent>
                  <w:r>
                    <w:rPr>
                      <w:b/>
                      <w:szCs w:val="24"/>
                      <w:lang w:eastAsia="lt-LT"/>
                    </w:rPr>
                    <w:t>PASIEKTŲ REZULTATŲ VYKDANT UŽDUOTIS VERTINIMAS IR PASIŪLYMAI, KAIP TOBULINTI</w:t>
                  </w:r>
                  <w:r>
                    <w:rPr>
                      <w:sz w:val="20"/>
                      <w:lang w:eastAsia="lt-LT"/>
                    </w:rPr>
                    <w:t xml:space="preserve"> </w:t>
                  </w:r>
                  <w:r>
                    <w:rPr>
                      <w:b/>
                      <w:szCs w:val="24"/>
                      <w:lang w:eastAsia="lt-LT"/>
                    </w:rPr>
                    <w:t>KVALIFIKACIJĄ</w:t>
                  </w:r>
                </w:sdtContent>
              </w:sdt>
            </w:p>
            <w:p>
              <w:pPr>
                <w:spacing w:line="276" w:lineRule="auto"/>
                <w:jc w:val="center"/>
                <w:rPr>
                  <w:b/>
                  <w:szCs w:val="24"/>
                </w:rPr>
              </w:pPr>
            </w:p>
            <w:sdt>
              <w:sdtPr>
                <w:alias w:val="pr. 4 p."/>
                <w:tag w:val="part_7d2b63a917514f72b9d96d00108ba435"/>
                <w:lock w:val="sdtLocked"/>
                <w:richText/>
              </w:sdtPr>
              <w:sdtContent>
                <w:p>
                  <w:pPr>
                    <w:spacing w:line="276" w:lineRule="auto"/>
                    <w:rPr>
                      <w:sz w:val="20"/>
                      <w:lang w:eastAsia="lt-LT"/>
                    </w:rPr>
                  </w:pPr>
                  <w:sdt>
                    <w:sdtPr>
                      <w:alias w:val="Numeris"/>
                      <w:tag w:val="nr_7d2b63a917514f72b9d96d00108ba435"/>
                      <w:lock w:val="sdtLocked"/>
                      <w:richText/>
                    </w:sdtPr>
                    <w:sdtContent>
                      <w:r>
                        <w:rPr>
                          <w:b/>
                          <w:szCs w:val="24"/>
                        </w:rPr>
                        <w:t>4</w:t>
                      </w:r>
                    </w:sdtContent>
                  </w:sdt>
                  <w:r>
                    <w:rPr>
                      <w:b/>
                      <w:szCs w:val="24"/>
                    </w:rPr>
                    <w:t>. Pasiektų rezultatų vykdant užduotis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0"/>
                    <w:gridCol w:w="2454"/>
                  </w:tblGrid>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b/>
                            <w:szCs w:val="24"/>
                            <w:lang w:eastAsia="lt-LT"/>
                          </w:rPr>
                        </w:pPr>
                        <w:r>
                          <w:rPr>
                            <w:b/>
                            <w:szCs w:val="24"/>
                            <w:lang w:eastAsia="lt-LT"/>
                          </w:rPr>
                          <w:t>Užduočių įvykdymo aprašymas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szCs w:val="24"/>
                            <w:lang w:eastAsia="lt-LT"/>
                          </w:rPr>
                        </w:pPr>
                        <w:r>
                          <w:rPr>
                            <w:szCs w:val="24"/>
                            <w:lang w:eastAsia="lt-LT"/>
                          </w:rPr>
                          <w:t>Pažymimas atitinkamas langelis</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4.1. Darbuotojas įvykdė visas ir viršijo kai kurias sutartas metines veiklos užduotis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jc w:val="right"/>
                          <w:rPr>
                            <w:szCs w:val="24"/>
                            <w:lang w:eastAsia="lt-LT"/>
                          </w:rPr>
                        </w:pPr>
                        <w:r>
                          <w:rPr>
                            <w:szCs w:val="24"/>
                            <w:lang w:eastAsia="lt-LT"/>
                          </w:rPr>
                          <w:t xml:space="preserve">Labai 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 xml:space="preserve">4.2. Darbuotojas iš esmės įvykdė sutartas metines veiklos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jc w:val="right"/>
                          <w:rPr>
                            <w:szCs w:val="24"/>
                            <w:lang w:eastAsia="lt-LT"/>
                          </w:rPr>
                        </w:pPr>
                        <w:r>
                          <w:rPr>
                            <w:szCs w:val="24"/>
                            <w:lang w:eastAsia="lt-LT"/>
                          </w:rPr>
                          <w:t xml:space="preserve">Gerai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 xml:space="preserve">4.3. Darbuotojas įvykdė tik kai kurias sutartas metines veiklos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jc w:val="right"/>
                          <w:rPr>
                            <w:szCs w:val="24"/>
                            <w:lang w:eastAsia="lt-LT"/>
                          </w:rPr>
                        </w:pPr>
                        <w:r>
                          <w:rPr>
                            <w:szCs w:val="24"/>
                            <w:lang w:eastAsia="lt-LT"/>
                          </w:rPr>
                          <w:t xml:space="preserve">Patenkinamai </w:t>
                        </w:r>
                        <w:r>
                          <w:rPr>
                            <w:rFonts w:ascii="MS Gothic" w:eastAsia="MS Gothic" w:hAnsi="MS Gothic"/>
                            <w:szCs w:val="24"/>
                            <w:lang w:eastAsia="lt-LT"/>
                          </w:rPr>
                          <w:t>☐</w:t>
                        </w:r>
                      </w:p>
                    </w:tc>
                  </w:tr>
                  <w:tr>
                    <w:tc>
                      <w:tcPr>
                        <w:tcW w:w="7400"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lt-LT"/>
                          </w:rPr>
                        </w:pPr>
                        <w:r>
                          <w:rPr>
                            <w:szCs w:val="24"/>
                            <w:lang w:eastAsia="lt-LT"/>
                          </w:rPr>
                          <w:t>4.4. Darbuotojas neįvykdė metinių veiklos užduočių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pPr>
                          <w:spacing w:line="276" w:lineRule="auto"/>
                          <w:ind w:right="340"/>
                          <w:rPr>
                            <w:szCs w:val="24"/>
                            <w:lang w:eastAsia="lt-LT"/>
                          </w:rPr>
                        </w:pPr>
                        <w:r>
                          <w:rPr>
                            <w:szCs w:val="24"/>
                            <w:lang w:eastAsia="lt-LT"/>
                          </w:rPr>
                          <w:t xml:space="preserve">Nepatenkinamai </w:t>
                        </w:r>
                        <w:r>
                          <w:rPr>
                            <w:rFonts w:ascii="MS Gothic" w:eastAsia="MS Gothic" w:hAnsi="MS Gothic"/>
                            <w:szCs w:val="24"/>
                            <w:lang w:eastAsia="lt-LT"/>
                          </w:rPr>
                          <w:t>☐</w:t>
                        </w:r>
                      </w:p>
                    </w:tc>
                  </w:tr>
                </w:tbl>
                <w:p>
                  <w:pPr>
                    <w:spacing w:line="276" w:lineRule="auto"/>
                    <w:jc w:val="center"/>
                    <w:rPr>
                      <w:szCs w:val="24"/>
                      <w:lang w:eastAsia="lt-LT"/>
                    </w:rPr>
                  </w:pPr>
                </w:p>
              </w:sdtContent>
            </w:sdt>
            <w:sdt>
              <w:sdtPr>
                <w:alias w:val="pr. 5 p."/>
                <w:tag w:val="part_ba9de2b0782840769cdb34ca3684c5c2"/>
                <w:lock w:val="sdtLocked"/>
                <w:richText/>
              </w:sdtPr>
              <w:sdtContent>
                <w:p>
                  <w:pPr>
                    <w:spacing w:line="276" w:lineRule="auto"/>
                    <w:rPr>
                      <w:b/>
                      <w:szCs w:val="24"/>
                      <w:lang w:eastAsia="lt-LT"/>
                    </w:rPr>
                  </w:pPr>
                  <w:sdt>
                    <w:sdtPr>
                      <w:alias w:val="Numeris"/>
                      <w:tag w:val="nr_ba9de2b0782840769cdb34ca3684c5c2"/>
                      <w:lock w:val="sdtLocked"/>
                      <w:richText/>
                    </w:sdtPr>
                    <w:sdtContent>
                      <w:r>
                        <w:rPr>
                          <w:b/>
                          <w:szCs w:val="24"/>
                          <w:lang w:eastAsia="lt-LT"/>
                        </w:rPr>
                        <w:t>5</w:t>
                      </w:r>
                    </w:sdtContent>
                  </w:sdt>
                  <w:r>
                    <w:rPr>
                      <w:b/>
                      <w:szCs w:val="24"/>
                      <w:lang w:eastAsia="lt-LT"/>
                    </w:rPr>
                    <w:t>. Pasiūlymai, kaip tobulinti kvalifikaciją</w:t>
                  </w:r>
                </w:p>
                <w:p>
                  <w:pPr>
                    <w:spacing w:line="276" w:lineRule="auto"/>
                    <w:rPr>
                      <w:szCs w:val="24"/>
                      <w:lang w:eastAsia="lt-LT"/>
                    </w:rPr>
                  </w:pPr>
                  <w:r>
                    <w:rPr>
                      <w:szCs w:val="24"/>
                      <w:lang w:eastAsia="lt-LT"/>
                    </w:rPr>
                    <w:t>(nurodoma, kokie mokymai (konkrečiai) siūlomi darbuotojui)</w:t>
                  </w:r>
                </w:p>
                <w:sdt>
                  <w:sdtPr>
                    <w:alias w:val="pr. 5.1 pp."/>
                    <w:tag w:val="part_be931f51520443c2ade9a926f2b233c4"/>
                    <w:lock w:val="sdtLocked"/>
                    <w:richText/>
                  </w:sdtPr>
                  <w:sdtContent>
                    <w:p>
                      <w:pPr>
                        <w:spacing w:line="276" w:lineRule="auto"/>
                        <w:rPr>
                          <w:szCs w:val="24"/>
                          <w:lang w:eastAsia="lt-LT"/>
                        </w:rPr>
                      </w:pPr>
                      <w:sdt>
                        <w:sdtPr>
                          <w:alias w:val="Numeris"/>
                          <w:tag w:val="nr_be931f51520443c2ade9a926f2b233c4"/>
                          <w:lock w:val="sdtLocked"/>
                          <w:richText/>
                        </w:sdtPr>
                        <w:sdtContent>
                          <w:r>
                            <w:rPr>
                              <w:szCs w:val="24"/>
                              <w:lang w:eastAsia="lt-LT"/>
                            </w:rPr>
                            <w:t>5.1</w:t>
                          </w:r>
                        </w:sdtContent>
                      </w:sdt>
                      <w:r>
                        <w:rPr>
                          <w:szCs w:val="24"/>
                          <w:lang w:eastAsia="lt-LT"/>
                        </w:rPr>
                        <w:t>.</w:t>
                      </w:r>
                    </w:p>
                  </w:sdtContent>
                </w:sdt>
                <w:sdt>
                  <w:sdtPr>
                    <w:alias w:val="pr. 5.2 pp."/>
                    <w:tag w:val="part_5eac295a02dd4525b6ad775ce182e88d"/>
                    <w:lock w:val="sdtLocked"/>
                    <w:richText/>
                  </w:sdtPr>
                  <w:sdtContent>
                    <w:p>
                      <w:pPr>
                        <w:spacing w:line="276" w:lineRule="auto"/>
                        <w:rPr>
                          <w:szCs w:val="24"/>
                          <w:lang w:eastAsia="lt-LT"/>
                        </w:rPr>
                      </w:pPr>
                      <w:sdt>
                        <w:sdtPr>
                          <w:alias w:val="Numeris"/>
                          <w:tag w:val="nr_5eac295a02dd4525b6ad775ce182e88d"/>
                          <w:lock w:val="sdtLocked"/>
                          <w:richText/>
                        </w:sdtPr>
                        <w:sdtContent>
                          <w:r>
                            <w:rPr>
                              <w:szCs w:val="24"/>
                              <w:lang w:eastAsia="lt-LT"/>
                            </w:rPr>
                            <w:t>5.2</w:t>
                          </w:r>
                        </w:sdtContent>
                      </w:sdt>
                      <w:r>
                        <w:rPr>
                          <w:szCs w:val="24"/>
                          <w:lang w:eastAsia="lt-LT"/>
                        </w:rPr>
                        <w:t xml:space="preserve">. </w:t>
                      </w:r>
                    </w:p>
                    <w:p>
                      <w:pPr>
                        <w:spacing w:line="276" w:lineRule="auto"/>
                        <w:rPr>
                          <w:sz w:val="10"/>
                          <w:szCs w:val="10"/>
                          <w:lang w:eastAsia="lt-LT"/>
                        </w:rPr>
                      </w:pPr>
                    </w:p>
                    <w:p>
                      <w:pPr>
                        <w:spacing w:line="276" w:lineRule="auto"/>
                        <w:rPr>
                          <w:b/>
                          <w:szCs w:val="24"/>
                          <w:lang w:eastAsia="lt-LT"/>
                        </w:rPr>
                      </w:pPr>
                    </w:p>
                  </w:sdtContent>
                </w:sdt>
              </w:sdtContent>
            </w:sdt>
          </w:sdtContent>
        </w:sdt>
        <w:sdt>
          <w:sdtPr>
            <w:alias w:val="skyrius"/>
            <w:tag w:val="part_5f6fab1a7eee40908c428a040f214081"/>
            <w:lock w:val="sdtLocked"/>
            <w:richText/>
          </w:sdtPr>
          <w:sdtContent>
            <w:p>
              <w:pPr>
                <w:jc w:val="center"/>
                <w:rPr>
                  <w:b/>
                  <w:szCs w:val="24"/>
                </w:rPr>
              </w:pPr>
              <w:sdt>
                <w:sdtPr>
                  <w:alias w:val="Numeris"/>
                  <w:tag w:val="nr_5f6fab1a7eee40908c428a040f214081"/>
                  <w:lock w:val="sdtLocked"/>
                  <w:richText/>
                </w:sdtPr>
                <w:sdtContent>
                  <w:r>
                    <w:rPr>
                      <w:b/>
                      <w:szCs w:val="24"/>
                    </w:rPr>
                    <w:t>III</w:t>
                  </w:r>
                </w:sdtContent>
              </w:sdt>
              <w:r>
                <w:rPr>
                  <w:b/>
                  <w:szCs w:val="24"/>
                </w:rPr>
                <w:t xml:space="preserve"> SKYRIUS</w:t>
              </w:r>
            </w:p>
            <w:p>
              <w:pPr>
                <w:jc w:val="center"/>
                <w:rPr>
                  <w:b/>
                  <w:szCs w:val="24"/>
                </w:rPr>
              </w:pPr>
              <w:sdt>
                <w:sdtPr>
                  <w:alias w:val="Pavadinimas"/>
                  <w:tag w:val="title_5f6fab1a7eee40908c428a040f214081"/>
                  <w:lock w:val="sdtLocked"/>
                  <w:richText/>
                </w:sdtPr>
                <w:sdtContent>
                  <w:r>
                    <w:rPr>
                      <w:b/>
                      <w:szCs w:val="24"/>
                    </w:rPr>
                    <w:t>GEBĖJIMŲ ATLIKTI PAREIGYBĖS APRAŠYME NUSTATYTAS FUNKCIJAS VERTINIMAS</w:t>
                  </w:r>
                </w:sdtContent>
              </w:sdt>
            </w:p>
            <w:p>
              <w:pPr>
                <w:jc w:val="center"/>
                <w:rPr>
                  <w:b/>
                  <w:szCs w:val="24"/>
                </w:rPr>
              </w:pPr>
            </w:p>
            <w:tbl>
              <w:tblPr>
                <w:tblW w:w="0" w:type="auto"/>
                <w:tblInd w:w="108" w:type="dxa"/>
                <w:tblCellMar>
                  <w:left w:w="10" w:type="dxa"/>
                  <w:right w:w="10" w:type="dxa"/>
                </w:tblCellMar>
                <w:tblLook w:val="04A0" w:firstRow="1" w:lastRow="0" w:firstColumn="1" w:lastColumn="0" w:noHBand="0" w:noVBand="1"/>
              </w:tblPr>
              <w:tblGrid>
                <w:gridCol w:w="4731"/>
                <w:gridCol w:w="2924"/>
                <w:gridCol w:w="1843"/>
              </w:tblGrid>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Cs w:val="24"/>
                      </w:rPr>
                    </w:pPr>
                    <w:r>
                      <w:rPr>
                        <w:szCs w:val="24"/>
                      </w:rPr>
                      <w:t>GEBĖJIMŲ ATLIKTI PAREIGYBĖS APRAŠYME NUSTATYTAS FUNKCIJAS VERTINIMO KRITERIJAI</w:t>
                    </w: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Cs w:val="24"/>
                      </w:rPr>
                    </w:pPr>
                    <w:r>
                      <w:rPr>
                        <w:szCs w:val="24"/>
                      </w:rPr>
                      <w:t>Pažymimas atitinkamas langelis</w:t>
                    </w:r>
                  </w:p>
                  <w:p>
                    <w:pPr>
                      <w:jc w:val="center"/>
                      <w:rPr>
                        <w:szCs w:val="24"/>
                      </w:rPr>
                    </w:pPr>
                    <w:r>
                      <w:rPr>
                        <w:szCs w:val="24"/>
                      </w:rPr>
                      <w:t>1– nepatenkinamai</w:t>
                    </w:r>
                  </w:p>
                  <w:p>
                    <w:pPr>
                      <w:jc w:val="center"/>
                      <w:rPr>
                        <w:szCs w:val="24"/>
                      </w:rPr>
                    </w:pPr>
                    <w:r>
                      <w:rPr>
                        <w:szCs w:val="24"/>
                      </w:rPr>
                      <w:t>2 – patenkinamai</w:t>
                    </w:r>
                  </w:p>
                  <w:p>
                    <w:pPr>
                      <w:jc w:val="center"/>
                      <w:rPr>
                        <w:szCs w:val="24"/>
                      </w:rPr>
                    </w:pPr>
                    <w:r>
                      <w:rPr>
                        <w:szCs w:val="24"/>
                      </w:rPr>
                      <w:t>3 – gerai</w:t>
                    </w:r>
                  </w:p>
                  <w:p>
                    <w:pPr>
                      <w:jc w:val="center"/>
                      <w:rPr>
                        <w:szCs w:val="24"/>
                      </w:rPr>
                    </w:pPr>
                    <w:r>
                      <w:rPr>
                        <w:szCs w:val="24"/>
                      </w:rPr>
                      <w:t>4 – labai gerai</w:t>
                    </w:r>
                  </w:p>
                  <w:p>
                    <w:pPr>
                      <w:jc w:val="center"/>
                      <w:rPr>
                        <w:szCs w:val="24"/>
                      </w:rPr>
                    </w:pPr>
                    <w:r>
                      <w:rPr>
                        <w:szCs w:val="24"/>
                      </w:rPr>
                      <w:t>(pildo darbuotojas)</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center"/>
                      <w:rPr>
                        <w:szCs w:val="24"/>
                      </w:rPr>
                    </w:pPr>
                    <w:r>
                      <w:rPr>
                        <w:szCs w:val="24"/>
                      </w:rPr>
                      <w:t xml:space="preserve">Įrašomas tiesioginio vadovo vertinimas ir komentaras, jeigu jo ir darbuotojo vertinimai nesutampa“. </w:t>
                    </w: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szCs w:val="24"/>
                      </w:rPr>
                      <w:t xml:space="preserve">1. </w:t>
                    </w:r>
                    <w:r>
                      <w:rPr>
                        <w:color w:val="000000"/>
                        <w:szCs w:val="24"/>
                      </w:rPr>
                      <w:t>Informacijos valdymas atliekant funkcijas</w:t>
                    </w:r>
                    <w:r>
                      <w:rPr>
                        <w:szCs w:val="24"/>
                      </w:rPr>
                      <w:t xml:space="preserve"> </w:t>
                    </w: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szCs w:val="24"/>
                      </w:rPr>
                    </w:pPr>
                    <w:r>
                      <w:rPr>
                        <w:szCs w:val="24"/>
                      </w:rPr>
                      <w:t xml:space="preserve">1 □        2  □       3□      4□</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szCs w:val="24"/>
                      </w:rPr>
                      <w:t xml:space="preserve">2. </w:t>
                    </w:r>
                    <w:r>
                      <w:rPr>
                        <w:color w:val="000000"/>
                        <w:szCs w:val="24"/>
                      </w:rPr>
                      <w:t>Efektyvus darbo laiko planavimas</w:t>
                    </w:r>
                    <w:r>
                      <w:rPr>
                        <w:szCs w:val="24"/>
                      </w:rPr>
                      <w:t xml:space="preserve"> </w:t>
                    </w: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tabs>
                        <w:tab w:val="left" w:pos="690"/>
                      </w:tabs>
                      <w:ind w:hanging="19"/>
                      <w:rPr>
                        <w:szCs w:val="24"/>
                      </w:rPr>
                    </w:pPr>
                    <w:r>
                      <w:rPr>
                        <w:szCs w:val="24"/>
                      </w:rPr>
                      <w:t xml:space="preserve">1□         2  □       3□      4□</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szCs w:val="24"/>
                      </w:rPr>
                      <w:t xml:space="preserve">3. </w:t>
                    </w:r>
                    <w:r>
                      <w:rPr>
                        <w:color w:val="000000"/>
                        <w:szCs w:val="24"/>
                      </w:rPr>
                      <w:t>Racionaliausio būdo / metodo pasirinkimas funkcijoms atlikti</w:t>
                    </w:r>
                    <w:r>
                      <w:rPr>
                        <w:szCs w:val="24"/>
                      </w:rPr>
                      <w:t xml:space="preserve"> </w:t>
                    </w: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szCs w:val="24"/>
                      </w:rPr>
                    </w:pPr>
                    <w:r>
                      <w:rPr>
                        <w:szCs w:val="24"/>
                      </w:rPr>
                      <w:t xml:space="preserve">1□         2  □       3□      4□</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jc w:val="both"/>
                      <w:rPr>
                        <w:szCs w:val="24"/>
                      </w:rPr>
                    </w:pPr>
                    <w:r>
                      <w:rPr>
                        <w:szCs w:val="24"/>
                      </w:rPr>
                      <w:t>4. Bendradarbiavimas su kitais darbuotojais sprendžiant problemas ir priimant sprendimus</w:t>
                    </w: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Cs w:val="24"/>
                      </w:rPr>
                    </w:pPr>
                    <w:r>
                      <w:rPr>
                        <w:szCs w:val="24"/>
                      </w:rPr>
                      <w:t xml:space="preserve">1□         2  □       3□      4□</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Cs w:val="24"/>
                      </w:rPr>
                    </w:pPr>
                    <w:r>
                      <w:rPr>
                        <w:color w:val="000000"/>
                        <w:szCs w:val="24"/>
                      </w:rPr>
                      <w:t>5. Kiti darbuotojo vertinimai, jeigu įstaigoje taikomos ir kitos personalo valdymo priemonės, susijusios su tarnybinės veiklos vertinimu</w:t>
                    </w: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Cs w:val="24"/>
                      </w:rPr>
                    </w:pPr>
                    <w:r>
                      <w:rPr>
                        <w:szCs w:val="24"/>
                      </w:rPr>
                      <w:t xml:space="preserve">1□        2  □       3□       4□</w:t>
                    </w:r>
                  </w:p>
                  <w:p>
                    <w:pPr>
                      <w:rPr>
                        <w:szCs w:val="24"/>
                      </w:rPr>
                    </w:pP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r>
                <w:trPr>
                  <w:trHeight w:val="1"/>
                </w:trPr>
                <w:tc>
                  <w:tcPr>
                    <w:tcW w:w="473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szCs w:val="24"/>
                      </w:rPr>
                    </w:pPr>
                    <w:r>
                      <w:rPr>
                        <w:szCs w:val="24"/>
                      </w:rPr>
                      <w:t xml:space="preserve">BENDRAS ĮVERTINIMAS </w:t>
                    </w:r>
                  </w:p>
                  <w:p>
                    <w:pPr>
                      <w:rPr>
                        <w:szCs w:val="24"/>
                      </w:rPr>
                    </w:pPr>
                  </w:p>
                </w:tc>
                <w:tc>
                  <w:tcPr>
                    <w:tcW w:w="292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rPr>
                        <w:szCs w:val="24"/>
                      </w:rPr>
                    </w:pPr>
                    <w:r>
                      <w:rPr>
                        <w:szCs w:val="24"/>
                      </w:rPr>
                      <w:t xml:space="preserve">1□        2  □       3□       4□</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rPr>
                        <w:rFonts w:eastAsia="Calibri"/>
                        <w:szCs w:val="24"/>
                      </w:rPr>
                    </w:pPr>
                  </w:p>
                </w:tc>
              </w:tr>
            </w:tbl>
            <w:p>
              <w:pPr>
                <w:spacing w:line="360" w:lineRule="auto"/>
                <w:ind w:left="1656"/>
                <w:jc w:val="both"/>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f09e0387311ea829bc2bea81c1194">
                <w:r w:rsidRPr="00532B9F">
                  <w:rPr>
                    <w:rFonts w:ascii="Times New Roman" w:eastAsia="MS Mincho" w:hAnsi="Times New Roman"/>
                    <w:sz w:val="20"/>
                    <w:i/>
                    <w:iCs/>
                    <w:color w:val="0000FF" w:themeColor="hyperlink"/>
                    <w:u w:val="single"/>
                  </w:rPr>
                  <w:t>A1-41</w:t>
                </w:r>
              </w:fldSimple>
              <w:r>
                <w:rPr>
                  <w:rFonts w:ascii="Times New Roman" w:eastAsia="MS Mincho" w:hAnsi="Times New Roman"/>
                  <w:sz w:val="20"/>
                  <w:i/>
                  <w:iCs/>
                </w:rPr>
                <w:t>,
2020-01-16,
paskelbta TAR 2020-01-17, i. k. 2020-00707            </w:t>
              </w:r>
            </w:p>
            <w:p/>
          </w:sdtContent>
        </w:sdt>
        <w:sdt>
          <w:sdtPr>
            <w:alias w:val="skyrius"/>
            <w:tag w:val="part_422a31b9ea1a4eab809eaacfbb9b7bd7"/>
            <w:lock w:val="sdtLocked"/>
            <w:richText/>
          </w:sdtPr>
          <w:sdtContent>
            <w:p>
              <w:pPr>
                <w:spacing w:line="276" w:lineRule="auto"/>
                <w:jc w:val="center"/>
                <w:rPr>
                  <w:b/>
                  <w:szCs w:val="24"/>
                  <w:lang w:eastAsia="lt-LT"/>
                </w:rPr>
              </w:pPr>
              <w:sdt>
                <w:sdtPr>
                  <w:alias w:val="Numeris"/>
                  <w:tag w:val="nr_422a31b9ea1a4eab809eaacfbb9b7bd7"/>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422a31b9ea1a4eab809eaacfbb9b7bd7"/>
                  <w:lock w:val="sdtLocked"/>
                  <w:richText/>
                </w:sdtPr>
                <w:sdtContent>
                  <w:r>
                    <w:rPr>
                      <w:b/>
                      <w:szCs w:val="24"/>
                      <w:lang w:eastAsia="lt-LT"/>
                    </w:rPr>
                    <w:t>PASTABOS</w:t>
                  </w:r>
                </w:sdtContent>
              </w:sdt>
            </w:p>
            <w:p>
              <w:pPr>
                <w:spacing w:line="276" w:lineRule="auto"/>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feb06032b711eabe008ea93139d588">
                <w:r w:rsidRPr="00532B9F">
                  <w:rPr>
                    <w:rFonts w:ascii="Times New Roman" w:eastAsia="MS Mincho" w:hAnsi="Times New Roman"/>
                    <w:sz w:val="20"/>
                    <w:i/>
                    <w:iCs/>
                    <w:color w:val="0000FF" w:themeColor="hyperlink"/>
                    <w:u w:val="single"/>
                  </w:rPr>
                  <w:t>A1-31</w:t>
                </w:r>
              </w:fldSimple>
              <w:r>
                <w:rPr>
                  <w:rFonts w:ascii="Times New Roman" w:eastAsia="MS Mincho" w:hAnsi="Times New Roman"/>
                  <w:sz w:val="20"/>
                  <w:i/>
                  <w:iCs/>
                </w:rPr>
                <w:t>,
2020-01-09,
paskelbta TAR 2020-01-09, i. k. 2020-00274        </w:t>
              </w:r>
            </w:p>
            <w:p/>
            <w:sdt>
              <w:sdtPr>
                <w:alias w:val="pr. 6 p."/>
                <w:tag w:val="part_4505036a971c49ed9f4c004391cb2bc1"/>
                <w:lock w:val="sdtLocked"/>
                <w:richText/>
              </w:sdtPr>
              <w:sdtContent>
                <w:p>
                  <w:pPr>
                    <w:spacing w:line="276" w:lineRule="auto"/>
                    <w:ind w:right="-113"/>
                    <w:rPr>
                      <w:szCs w:val="24"/>
                      <w:lang w:eastAsia="lt-LT"/>
                    </w:rPr>
                  </w:pPr>
                  <w:sdt>
                    <w:sdtPr>
                      <w:alias w:val="Numeris"/>
                      <w:tag w:val="nr_4505036a971c49ed9f4c004391cb2bc1"/>
                      <w:lock w:val="sdtLocked"/>
                      <w:richText/>
                    </w:sdtPr>
                    <w:sdtContent>
                      <w:r>
                        <w:rPr>
                          <w:szCs w:val="24"/>
                          <w:lang w:eastAsia="lt-LT"/>
                        </w:rPr>
                        <w:t>6</w:t>
                      </w:r>
                    </w:sdtContent>
                  </w:sdt>
                  <w:r>
                    <w:rPr>
                      <w:szCs w:val="24"/>
                      <w:lang w:eastAsia="lt-LT"/>
                    </w:rPr>
                    <w:t>. Pastabos (</w:t>
                  </w:r>
                  <w:r>
                    <w:rPr>
                      <w:i/>
                      <w:szCs w:val="24"/>
                      <w:lang w:eastAsia="lt-LT"/>
                    </w:rPr>
                    <w:t>pvz.: nurodomos pastabos apie vertinimą, jo eigą</w:t>
                  </w:r>
                  <w:r>
                    <w:rPr>
                      <w:szCs w:val="24"/>
                      <w:lang w:eastAsia="lt-LT"/>
                    </w:rPr>
                    <w:t>): _________________________________________________________________________________</w:t>
                  </w:r>
                </w:p>
                <w:p>
                  <w:pPr>
                    <w:spacing w:line="276" w:lineRule="auto"/>
                    <w:jc w:val="both"/>
                    <w:rPr>
                      <w:szCs w:val="24"/>
                      <w:lang w:eastAsia="lt-LT"/>
                    </w:rPr>
                  </w:pPr>
                  <w:r>
                    <w:rPr>
                      <w:szCs w:val="24"/>
                      <w:lang w:eastAsia="lt-LT"/>
                    </w:rPr>
                    <w:t>________________________________________________________________________________</w:t>
                  </w:r>
                </w:p>
                <w:p>
                  <w:pPr>
                    <w:spacing w:line="276" w:lineRule="auto"/>
                    <w:jc w:val="both"/>
                    <w:rPr>
                      <w:szCs w:val="24"/>
                      <w:lang w:eastAsia="lt-LT"/>
                    </w:rPr>
                  </w:pPr>
                  <w:r>
                    <w:rPr>
                      <w:szCs w:val="24"/>
                      <w:lang w:eastAsia="lt-LT"/>
                    </w:rPr>
                    <w:t>________________________________________________________________________________</w:t>
                  </w:r>
                </w:p>
                <w:p>
                  <w:pPr>
                    <w:spacing w:line="276" w:lineRule="auto"/>
                    <w:rPr>
                      <w:szCs w:val="24"/>
                      <w:lang w:eastAsia="lt-LT"/>
                    </w:rPr>
                  </w:pPr>
                </w:p>
              </w:sdtContent>
            </w:sdt>
          </w:sdtContent>
        </w:sdt>
        <w:sdt>
          <w:sdtPr>
            <w:alias w:val="pastraipa"/>
            <w:tag w:val="part_20420021a3684e848b6b9c486d378a9a"/>
            <w:lock w:val="sdtLocked"/>
            <w:richText/>
          </w:sdtPr>
          <w:sdtContent>
            <w:p>
              <w:pPr>
                <w:tabs>
                  <w:tab w:val="left" w:pos="5529"/>
                  <w:tab w:val="left" w:pos="8364"/>
                </w:tabs>
                <w:spacing w:line="276" w:lineRule="auto"/>
                <w:jc w:val="both"/>
                <w:rPr>
                  <w:szCs w:val="24"/>
                  <w:lang w:eastAsia="lt-LT"/>
                </w:rPr>
              </w:pPr>
            </w:p>
            <w:p>
              <w:pPr>
                <w:tabs>
                  <w:tab w:val="left" w:pos="5245"/>
                  <w:tab w:val="left" w:pos="7371"/>
                </w:tabs>
                <w:spacing w:line="276" w:lineRule="auto"/>
                <w:jc w:val="both"/>
                <w:rPr>
                  <w:szCs w:val="24"/>
                  <w:lang w:eastAsia="lt-LT"/>
                </w:rPr>
              </w:pPr>
              <w:r>
                <w:rPr>
                  <w:szCs w:val="24"/>
                  <w:lang w:eastAsia="lt-LT"/>
                </w:rPr>
                <w:t>_____________________________________</w:t>
                <w:tab/>
                <w:t>_____________</w:t>
                <w:tab/>
                <w:t>_________________</w:t>
              </w:r>
            </w:p>
            <w:p>
              <w:pPr>
                <w:tabs>
                  <w:tab w:val="left" w:pos="5245"/>
                  <w:tab w:val="left" w:pos="5954"/>
                  <w:tab w:val="left" w:pos="7371"/>
                  <w:tab w:val="left" w:pos="8364"/>
                </w:tabs>
                <w:spacing w:line="276" w:lineRule="auto"/>
                <w:ind w:firstLine="993"/>
                <w:jc w:val="both"/>
                <w:rPr>
                  <w:sz w:val="20"/>
                  <w:lang w:eastAsia="lt-LT"/>
                </w:rPr>
              </w:pPr>
              <w:r>
                <w:rPr>
                  <w:sz w:val="20"/>
                  <w:lang w:eastAsia="lt-LT"/>
                </w:rPr>
                <w:t>(vertinančiojo asmens pareigos)</w:t>
                <w:tab/>
                <w:t>(parašas)</w:t>
                <w:tab/>
                <w:t>(vardas ir pavardė)</w:t>
              </w:r>
            </w:p>
            <w:p>
              <w:pPr>
                <w:tabs>
                  <w:tab w:val="left" w:pos="5245"/>
                  <w:tab w:val="left" w:pos="7371"/>
                  <w:tab w:val="left" w:pos="8364"/>
                </w:tabs>
                <w:spacing w:line="276" w:lineRule="auto"/>
                <w:jc w:val="both"/>
                <w:rPr>
                  <w:szCs w:val="24"/>
                  <w:lang w:eastAsia="lt-LT"/>
                </w:rPr>
              </w:pPr>
            </w:p>
            <w:p>
              <w:pPr>
                <w:tabs>
                  <w:tab w:val="left" w:pos="5245"/>
                  <w:tab w:val="left" w:pos="7371"/>
                  <w:tab w:val="left" w:pos="8364"/>
                </w:tabs>
                <w:spacing w:line="276" w:lineRule="auto"/>
                <w:jc w:val="both"/>
                <w:rPr>
                  <w:szCs w:val="24"/>
                  <w:lang w:eastAsia="lt-LT"/>
                </w:rPr>
              </w:pPr>
            </w:p>
            <w:p>
              <w:pPr>
                <w:tabs>
                  <w:tab w:val="left" w:pos="5245"/>
                  <w:tab w:val="left" w:pos="7371"/>
                </w:tabs>
                <w:spacing w:line="276" w:lineRule="auto"/>
                <w:jc w:val="both"/>
                <w:rPr>
                  <w:szCs w:val="24"/>
                  <w:lang w:eastAsia="lt-LT"/>
                </w:rPr>
              </w:pPr>
              <w:r>
                <w:rPr>
                  <w:szCs w:val="24"/>
                  <w:lang w:eastAsia="lt-LT"/>
                </w:rPr>
                <w:t>___________________________________</w:t>
                <w:tab/>
                <w:t>_____________</w:t>
                <w:tab/>
                <w:t>_________________</w:t>
              </w:r>
            </w:p>
            <w:p>
              <w:pPr>
                <w:tabs>
                  <w:tab w:val="left" w:pos="1276"/>
                  <w:tab w:val="left" w:pos="5245"/>
                  <w:tab w:val="left" w:pos="5954"/>
                  <w:tab w:val="left" w:pos="7371"/>
                  <w:tab w:val="left" w:pos="8364"/>
                </w:tabs>
                <w:spacing w:line="276" w:lineRule="auto"/>
                <w:ind w:firstLine="1276"/>
                <w:jc w:val="both"/>
                <w:rPr>
                  <w:sz w:val="20"/>
                  <w:lang w:eastAsia="lt-LT"/>
                </w:rPr>
              </w:pPr>
              <w:r>
                <w:rPr>
                  <w:sz w:val="20"/>
                  <w:lang w:eastAsia="lt-LT"/>
                </w:rPr>
                <w:t>(darbuotojo pareigos)</w:t>
                <w:tab/>
                <w:t>(parašas)</w:t>
                <w:tab/>
                <w:t>(vardas ir pavardė)</w:t>
              </w:r>
            </w:p>
            <w:p>
              <w:pPr>
                <w:tabs>
                  <w:tab w:val="left" w:pos="1276"/>
                  <w:tab w:val="left" w:pos="5954"/>
                  <w:tab w:val="left" w:pos="8364"/>
                </w:tabs>
                <w:spacing w:line="276" w:lineRule="auto"/>
                <w:jc w:val="both"/>
                <w:rPr>
                  <w:szCs w:val="24"/>
                  <w:lang w:eastAsia="lt-LT"/>
                </w:rPr>
              </w:pPr>
            </w:p>
            <w:p>
              <w:pPr>
                <w:tabs>
                  <w:tab w:val="left" w:pos="1276"/>
                  <w:tab w:val="left" w:pos="5954"/>
                  <w:tab w:val="left" w:pos="8364"/>
                </w:tabs>
                <w:spacing w:line="276" w:lineRule="auto"/>
                <w:jc w:val="both"/>
                <w:rPr>
                  <w:szCs w:val="24"/>
                  <w:lang w:eastAsia="lt-LT"/>
                </w:rPr>
              </w:pPr>
            </w:p>
            <w:p>
              <w:pPr>
                <w:tabs>
                  <w:tab w:val="left" w:pos="1276"/>
                  <w:tab w:val="left" w:pos="5954"/>
                  <w:tab w:val="left" w:pos="8364"/>
                </w:tabs>
                <w:spacing w:line="276" w:lineRule="auto"/>
                <w:jc w:val="both"/>
                <w:rPr>
                  <w:szCs w:val="24"/>
                  <w:lang w:eastAsia="lt-LT"/>
                </w:rPr>
              </w:pPr>
            </w:p>
            <w:p>
              <w:pPr>
                <w:tabs>
                  <w:tab w:val="left" w:pos="1276"/>
                  <w:tab w:val="left" w:pos="5954"/>
                  <w:tab w:val="left" w:pos="8364"/>
                </w:tabs>
                <w:spacing w:line="276" w:lineRule="auto"/>
                <w:jc w:val="both"/>
                <w:rPr>
                  <w:szCs w:val="24"/>
                  <w:lang w:eastAsia="lt-LT"/>
                </w:rPr>
              </w:pPr>
              <w:r>
                <w:rPr>
                  <w:szCs w:val="24"/>
                  <w:lang w:eastAsia="lt-LT"/>
                </w:rPr>
                <w:t>Su veiklos vertinimo išvada ir siūlymais bei pastabomis susipažinau ir sutinku / nesutinku:</w:t>
              </w:r>
            </w:p>
            <w:p>
              <w:pPr>
                <w:tabs>
                  <w:tab w:val="left" w:pos="5529"/>
                  <w:tab w:val="left" w:pos="8080"/>
                </w:tabs>
                <w:spacing w:line="276" w:lineRule="auto"/>
                <w:ind w:firstLine="6786"/>
                <w:rPr>
                  <w:sz w:val="20"/>
                  <w:lang w:eastAsia="lt-LT"/>
                </w:rPr>
              </w:pPr>
              <w:r>
                <w:rPr>
                  <w:sz w:val="20"/>
                  <w:lang w:eastAsia="lt-LT"/>
                </w:rPr>
                <w:t>(kas nereikalinga, išbraukti)</w:t>
              </w:r>
            </w:p>
            <w:p>
              <w:pPr>
                <w:tabs>
                  <w:tab w:val="left" w:pos="1276"/>
                  <w:tab w:val="left" w:pos="5954"/>
                  <w:tab w:val="left" w:pos="8364"/>
                </w:tabs>
                <w:spacing w:line="276" w:lineRule="auto"/>
                <w:ind w:firstLine="1276"/>
                <w:jc w:val="both"/>
                <w:rPr>
                  <w:sz w:val="20"/>
                  <w:lang w:eastAsia="lt-LT"/>
                </w:rPr>
              </w:pPr>
            </w:p>
            <w:p>
              <w:pPr>
                <w:tabs>
                  <w:tab w:val="left" w:pos="1276"/>
                  <w:tab w:val="left" w:pos="5954"/>
                  <w:tab w:val="left" w:pos="8364"/>
                </w:tabs>
                <w:spacing w:line="276" w:lineRule="auto"/>
                <w:ind w:firstLine="1276"/>
                <w:jc w:val="both"/>
                <w:rPr>
                  <w:sz w:val="20"/>
                  <w:lang w:eastAsia="lt-LT"/>
                </w:rPr>
              </w:pPr>
            </w:p>
            <w:p>
              <w:pPr>
                <w:tabs>
                  <w:tab w:val="left" w:pos="4820"/>
                  <w:tab w:val="left" w:pos="7088"/>
                </w:tabs>
                <w:spacing w:line="276" w:lineRule="auto"/>
                <w:jc w:val="both"/>
                <w:rPr>
                  <w:szCs w:val="24"/>
                  <w:lang w:eastAsia="lt-LT"/>
                </w:rPr>
              </w:pPr>
              <w:r>
                <w:rPr>
                  <w:szCs w:val="24"/>
                  <w:lang w:eastAsia="lt-LT"/>
                </w:rPr>
                <w:t>___________________________________</w:t>
                <w:tab/>
                <w:t>_____________</w:t>
                <w:tab/>
                <w:t>_________________</w:t>
              </w:r>
            </w:p>
            <w:p>
              <w:pPr>
                <w:tabs>
                  <w:tab w:val="left" w:pos="5245"/>
                  <w:tab w:val="left" w:pos="7513"/>
                </w:tabs>
                <w:spacing w:line="276" w:lineRule="auto"/>
                <w:jc w:val="both"/>
                <w:rPr>
                  <w:sz w:val="20"/>
                  <w:lang w:eastAsia="lt-LT"/>
                </w:rPr>
              </w:pPr>
              <w:r>
                <w:rPr>
                  <w:sz w:val="20"/>
                  <w:lang w:eastAsia="lt-LT"/>
                </w:rPr>
                <w:t>(Profesinės sąjungos ar darbo tarybos atstovo pareigos)</w:t>
                <w:tab/>
                <w:t>(parašas)</w:t>
                <w:tab/>
                <w:t>(vardas ir pavardė)</w:t>
              </w:r>
            </w:p>
            <w:p>
              <w:pPr>
                <w:spacing w:line="276" w:lineRule="auto"/>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bc3cb0ec0211e99681cd81dcdca52c">
            <w:r w:rsidRPr="00532B9F">
              <w:rPr>
                <w:rFonts w:ascii="Times New Roman" w:eastAsia="MS Mincho" w:hAnsi="Times New Roman"/>
                <w:sz w:val="20"/>
                <w:iCs/>
                <w:color w:val="0000FF" w:themeColor="hyperlink"/>
                <w:u w:val="single"/>
              </w:rPr>
              <w:t>A1-607</w:t>
            </w:r>
          </w:fldSimple>
          <w:r>
            <w:rPr>
              <w:rFonts w:ascii="Times New Roman" w:eastAsia="MS Mincho" w:hAnsi="Times New Roman"/>
              <w:sz w:val="20"/>
              <w:iCs/>
            </w:rPr>
            <w:t>,
2019-10-11,
paskelbta TAR 2019-10-11, i. k. 2019-16227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feb06032b711eabe008ea93139d588">
            <w:r w:rsidRPr="00532B9F">
              <w:rPr>
                <w:rFonts w:ascii="Times New Roman" w:eastAsia="MS Mincho" w:hAnsi="Times New Roman"/>
                <w:sz w:val="20"/>
                <w:iCs/>
                <w:color w:val="0000FF" w:themeColor="hyperlink"/>
                <w:u w:val="single"/>
              </w:rPr>
              <w:t>A1-31</w:t>
            </w:r>
          </w:fldSimple>
          <w:r>
            <w:rPr>
              <w:rFonts w:ascii="Times New Roman" w:eastAsia="MS Mincho" w:hAnsi="Times New Roman"/>
              <w:sz w:val="20"/>
              <w:iCs/>
            </w:rPr>
            <w:t>,
2020-01-09,
paskelbta TAR 2020-01-09, i. k. 2020-00274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8f09e0387311ea829bc2bea81c1194">
            <w:r w:rsidRPr="00532B9F">
              <w:rPr>
                <w:rFonts w:ascii="Times New Roman" w:eastAsia="MS Mincho" w:hAnsi="Times New Roman"/>
                <w:sz w:val="20"/>
                <w:iCs/>
                <w:color w:val="0000FF" w:themeColor="hyperlink"/>
                <w:u w:val="single"/>
              </w:rPr>
              <w:t>A1-41</w:t>
            </w:r>
          </w:fldSimple>
          <w:r>
            <w:rPr>
              <w:rFonts w:ascii="Times New Roman" w:eastAsia="MS Mincho" w:hAnsi="Times New Roman"/>
              <w:sz w:val="20"/>
              <w:iCs/>
            </w:rPr>
            <w:t>,
2020-01-16,
paskelbta TAR 2020-01-17, i. k. 2020-00707                </w:t>
          </w:r>
        </w:p>
        <w:p>
          <w:pPr>
            <w:jc w:val="both"/>
            <w:rPr>
              <w:rFonts w:ascii="Times New Roman" w:hAnsi="Times New Roman"/>
            </w:rPr>
          </w:pPr>
          <w:r>
            <w:rPr>
              <w:rFonts w:ascii="Times New Roman" w:hAnsi="Times New Roman"/>
              <w:sz w:val="20"/>
            </w:rPr>
            <w:t>Dėl Lietuvos Respublikos socialinės apsaugos ir darbo ministro 2017 m. kovo 29 d. įsakymo Nr. A1-158 „Dėl Socialinių paslaugų srities darbuotojų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TimesLT" w:hAnsi="TimesLT"/>
        <w:sz w:val="20"/>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95BA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11b4539a6e84740962c03a72aaa240a" PartId="6224c08a45844691ba155417cfc6df5c">
    <Part Type="preambule" DocPartId="c064573b8cf148e48ebacc3bbb6d5d17" PartId="0850c411a501439293d302622fa3a431"/>
    <Part Type="pastraipa" DocPartId="c8889808060e418087c460060fe0f582" PartId="b53911c6379742fd883e27462fea83c5"/>
    <Part Type="preambule" DocPartId="31076d2cfee0470b9eb0494f3bfe31de" PartId="7b59746d457f4cc7a1aea515d6704ccd"/>
  </Part>
  <Part Type="patvirtinta" Title="SOCIALINIŲ PASLAUGŲ SRITIES DARBUOTOJŲ VEIKLOS VERTINIMO TVARKOS APRAŠAS" DocPartId="cce38d411f614cac805710e87514ed1f" PartId="b8e969d0f0bd431199a494a33e78f338">
    <Part Type="skyrius" Nr="1" Title="BENDROSIOS NUOSTATOS" DocPartId="9e9857e1589e4089b3623f94fc3b98a4" PartId="17fc3e637b24490699202ecd59162010">
      <Part Type="punktas" Nr="1" Abbr="1 p." DocPartId="c6a0e999b57e46ba80ecb33a7015fb56" PartId="37d7cf0ef8fa4843a5d967dd8781ede3"/>
      <Part Type="punktas" Nr="2" Abbr="2 p." DocPartId="23d66dc13af04854bfe7343355d381ba" PartId="924fd1152c064eccbe4d28d16077ed69"/>
      <Part Type="punktas" Nr="3" Abbr="3 p." DocPartId="aa329fae020b454c9ee22cf0ce226566" PartId="2f6f553047be400f84c626150148b4ff"/>
    </Part>
    <Part Type="skyrius" Nr="2" Title="SOCIALINIŲ PASLAUGŲ SRITIES DARBUOTOJŲ VEIKLOS VERTINIMO PROCEDŪRA IR METINIŲ VEIKLOS UŽDUOČIŲ NUSTATYMO REKOMENDACIJOS" DocPartId="f713d0a4b45b4d0a84081935119eadcc" PartId="b4f7f484f63c404eb549073ba94b3cde">
      <Part Type="punktas" Nr="4" Abbr="4 p." DocPartId="7728fcd8196e4bbfa8f9b94ec8f7246f" PartId="0b4fc820afc4410eb6601c5f2ddeec05"/>
      <Part Type="punktas" Nr="5" Abbr="5 p." DocPartId="6f7bbc1b32344500a5ee81ac2b0c639c" PartId="22c674897abc47bdb2efec59f7b57e26">
        <Part Type="papunktis" Nr="5.1" Abbr="5.1 pp." DocPartId="4b3ed42b0aec498e972a395e61d166ff" PartId="724aba48f746498fbc39891b413c4c94"/>
        <Part Type="papunktis" Nr="5.2" Abbr="5.2 pp." DocPartId="9cd585c89f5b46e1a1b88ea2f8bcca51" PartId="7c22f98bd325443691a010d222996c0f"/>
        <Part Type="papunktis" Nr="5.3" Abbr="5.3 pp." DocPartId="62a02231e8c546bba3aeeff49d0670dd" PartId="d3775566b0a744be9fd493cb6ec6bcd8"/>
      </Part>
      <Part Type="punktas" Nr="6" Abbr="6 p." DocPartId="90c5fb3732bf4396aceefe8f04ca3d7a" PartId="e93e6709d2cc4386a902dc56fe7c7db6"/>
      <Part Type="punktas" Nr="7" Abbr="7 p." DocPartId="289190fad75641b5929c2f1e9a760b47" PartId="31f38eb19e974bffb08122eb7090eff2"/>
      <Part Type="punktas" Nr="8" Abbr="8 p." DocPartId="2a1de0240eed4a1395056ad3eb09c427" PartId="6bd894cbe0464377acc0a4f90d536495"/>
      <Part Type="punktas" Nr="9" Abbr="9 p." DocPartId="ff27d959bd26473dac40b78cd0515cac" PartId="7ad61fe69a564445801ec59bf52af991"/>
      <Part Type="punktas" Nr="10" Abbr="10 p." DocPartId="222079f494994500b6c65a1d66948658" PartId="5c1bf277ebc8428a93dd591da17f7391">
        <Part Type="papunktis" Nr="10.1" Abbr="10.1 pp." DocPartId="62240779ccb941e0b1b1fa753364cc8f" PartId="0579a28d3de74194b0db72f850cec335"/>
        <Part Type="papunktis" Nr="10.2" Abbr="10.2 pp." DocPartId="b735ba8886294b59b5d56fefb56a91c5" PartId="32bdf7be48954e05a98c229917bf4dbc"/>
        <Part Type="papunktis" Nr="10.3" Abbr="10.3 pp." DocPartId="e002d6afc2b94c4781792c0efce935f7" PartId="d22ee90272b04101abe5d4c0ad634336"/>
        <Part Type="papunktis" Nr="10.4" Abbr="10.4 pp." DocPartId="789c0d348eea498bb8f5f47dd3c59839" PartId="5e21e482b4974d049e74b29e2d474616"/>
      </Part>
      <Part Type="punktas" Nr="11" Abbr="11 p." DocPartId="a9e3440c5f914726aa46fe902e402183" PartId="e4e66065efeb49e1a557647569addd70"/>
      <Part Type="punktas" Nr="12" Abbr="12 p." DocPartId="82dab13a6e064fadad59c399daad5ed9" PartId="8f15cd42c7b24c0398288e8e552af71d"/>
      <Part Type="punktas" Nr="13" Abbr="13 p." DocPartId="38d30e775fb342599ea1be832d364f30" PartId="481ad896cbfa4b04bae7889abba22df8"/>
      <Part Type="punktas" Nr="14" Abbr="14 p." DocPartId="55c3564365b248438aa8c85f5b18e18b" PartId="349ef77d3f34446fac635487eea16d67">
        <Part Type="papunktis" Nr="14.1" Abbr="14.1 pp." DocPartId="d82514c4745940218550a03da565d87f" PartId="920dbe5bfb7c4802a1c4cf234de7c0ae"/>
        <Part Type="papunktis" Nr="14.2" Abbr="14.2 pp." DocPartId="310704155c2843e1b210efb60ba53289" PartId="91212153a2d743f2bb093eb4b80ce8f6"/>
        <Part Type="papunktis" Nr="14.3" Abbr="14.3 pp." DocPartId="02825530ea194327939c404ce09fb7cc" PartId="9ee4536e0cf84b55ae1e4b5fc3b24239"/>
        <Part Type="papunktis" Nr="14.4" Abbr="14.4 pp." DocPartId="6c86db22fd12428cb336a2e7a6e16098" PartId="d50327d10dec4b3c8a42f5ad27078e30"/>
      </Part>
      <Part Type="punktas" Nr="15" Abbr="15 p." DocPartId="f07b27b7fd2842c198185ae298622b3c" PartId="1c50f1c4adee4f78be85a8dd5b9650d0"/>
      <Part Type="punktas" Nr="16" Abbr="16 p." DocPartId="b827efdb18044786b3a2bcbe326f4baa" PartId="d4a7d7ab18904daa9444b2d48c81cd43"/>
      <Part Type="punktas" Nr="17" Abbr="17 p." DocPartId="5e60e736e6864435aa99181dbbfa365d" PartId="9e832e9cb5e44aacab149b01b5f50dda"/>
      <Part Type="punktas" Nr="18" Abbr="18 p." DocPartId="e1ef30c409e64548be9ea1bfaf3a0eed" PartId="888f999925034bfc9ed3079cdb3e67bc"/>
      <Part Type="punktas" Nr="19" Abbr="19 p." DocPartId="e5f0ab29d04742b5ba6b300eaabdd73f" PartId="877abf58a57e4ef5978d2447e55de126">
        <Part Type="papunktis" Nr="19.1" Abbr="19.1 pp." DocPartId="69bb330b19df4c629df9b1430df537dd" PartId="624740b0d5fc4e61aadb0c09f8e68a8c"/>
        <Part Type="papunktis" Nr="19.2" Abbr="19.2 pp." DocPartId="5ec07de47a6846c8b87cdacc98a4bb09" PartId="b301702b41c64692833b5f460d484bbd"/>
        <Part Type="papunktis" Nr="19.3" Abbr="19.3 pp." DocPartId="26ff5a5b03174953843b3d649670c6ba" PartId="703df880704b44df8dc2bb7d6ee01fdb"/>
        <Part Type="papunktis" Nr="19.4" Abbr="19.4 pp." DocPartId="5bf409585b1c43b7ba1b26b537ad8830" PartId="c3f3e6e1637f45d9b1126e146e997e35"/>
      </Part>
      <Part Type="punktas" Nr="20" Abbr="20 p." DocPartId="48379200b25649ffb9db18a4541a161b" PartId="e4c098860f7744a489172423409a6487">
        <Part Type="papunktis" Nr="20.1" Abbr="20.1 pp." DocPartId="447e722c00e5425a89e1d19b7e73fc42" PartId="f35aef9a7d584914977ae0fc12b4a289"/>
        <Part Type="papunktis" Nr="20.2" Abbr="20.2 pp." DocPartId="e6a1d24e9e1843068dcb077ae9315c76" PartId="97612915ccc44d488197031f6757d141"/>
        <Part Type="papunktis" Nr="20.3" Abbr="20.3 pp." DocPartId="27db6543eeea470eb4e42b8affbb9c1b" PartId="aa6acd1dee7b4ae49d3d327d9d517d52"/>
        <Part Type="papunktis" Nr="20.4" Abbr="20.4 pp." DocPartId="9316c868583046769fc2e0fc1796be7c" PartId="687a699176944e04b746117e44f48194"/>
      </Part>
      <Part Type="punktas" Nr="21" Abbr="21 p." DocPartId="adfbf70dc1564b17a023e20cf3358ddd" PartId="fd913287e75e47698c2460840260d059">
        <Part Type="papunktis" Nr="21.1" Abbr="21.1 pp." DocPartId="7a0d793c73254bc3a3f10a00a0b4df2e" PartId="b8a91586117540168cec6a0f364820e4"/>
        <Part Type="papunktis" Nr="21.2" Abbr="21.2 pp." DocPartId="9743e1f4516e4d67b0a2946b94fe5812" PartId="6f560cec4fef475bb8d95fb463dc3383"/>
        <Part Type="papunktis" Nr="21.3" Abbr="21.3 pp." DocPartId="d858ae1b64c5445ea30ad2de1386ca8d" PartId="3ff7a2330307462eb6275eebb97902ad"/>
        <Part Type="papunktis" Nr="21.4" Abbr="21.4 pp." DocPartId="2a87364a2e24450caf212ffda1f7aa5b" PartId="c385e3b5ecd7403797b70f952309e2b9"/>
      </Part>
      <Part Type="punktas" Nr="22" Abbr="22 p." DocPartId="7dc264b09c4d48bc85d94eaac33ce455" PartId="811bc6d398004f71b1c584df1e5032ef">
        <Part Type="papunktis" Nr="22.1" Abbr="22.1 pp." DocPartId="24741988ca004d519c30d3fd2509c97e" PartId="a6faa387ee094f298ef69e9584ec0501"/>
        <Part Type="papunktis" Nr="22.2" Abbr="22.2 pp." DocPartId="100b368b35fd42208cc46768596980e5" PartId="457282010f58433dbb3a598c060ffbbd"/>
        <Part Type="papunktis" Nr="22.3" Abbr="22.3 pp." DocPartId="2bb98034ae354faba11a81a551ca5418" PartId="f9f7dafe8aa640cdab42308f9fde8efc"/>
        <Part Type="papunktis" Nr="22.4" Abbr="22.4 pp." DocPartId="e748be67393a45e3af00bd1aa3411bc9" PartId="9da0687f33a24acaaf69bf2d15fe88ac"/>
      </Part>
      <Part Type="punktas" Nr="23" Abbr="23 p." DocPartId="e2927fdc65a74a418db38ed7cd890c26" PartId="cbf02e2e8c384147bcdbbf5c207f11fd">
        <Part Type="papunktis" Nr="23.1" Abbr="23.1 pp." DocPartId="a57ea7d57a084690b802b358d719b958" PartId="bed0af143c504f44ae6647ae014a5f01"/>
        <Part Type="papunktis" Nr="23.2" Abbr="23.2 pp." DocPartId="1771363d42b347b0bfa1810f04c8e9c2" PartId="73f5375c1a9342b2ad9b4c36c90a65b1"/>
        <Part Type="papunktis" Nr="23.3" Abbr="23.3 pp." DocPartId="b35a3e643ef64af5b33ea1655ffc0041" PartId="e2a882aa574d4165ad17740fc1b5624e"/>
        <Part Type="papunktis" Nr="23.4" Abbr="23.4 pp." DocPartId="61232243da0d41faa6b1cb000813d56a" PartId="c20c8c28df6a425aa25ca08b1d555ead"/>
        <Part Type="papunktis" Nr="23.5" Abbr="23.5 pp." DocPartId="288f822c555247f2b6ae84537e1b4cc2" PartId="375e362d63c94e34a74ccbfc6b1dec8f"/>
      </Part>
      <Part Type="punktas" Nr="24" Abbr="24 p." DocPartId="a60814dc179d45b8a8d25e5e32afaf79" PartId="6da56b25855340b784dcd6007ac2b161">
        <Part Type="papunktis" Nr="24.1" Abbr="24.1 pp." DocPartId="20f3ef48349a4c6ba258e79acc8c83ee" PartId="ca5005539ef546d1a1f8047d3473c795"/>
        <Part Type="papunktis" Nr="24.2" Abbr="24.2 pp." DocPartId="726cad741e044d7c91d0a95fc12dc49e" PartId="682cf15d01e645b0b4f205b52e63f015"/>
        <Part Type="papunktis" Nr="24.3" Abbr="24.3 pp." DocPartId="ce1645a55a2a49b3b4dc940d1f848aef" PartId="929da78a90f5481394414ffdd5572d4c"/>
        <Part Type="papunktis" Nr="24.4" Abbr="24.4 pp." DocPartId="f415b81f8d544591a9ba3189480830aa" PartId="da0c03f28ecf4bd48cff6808bddfcee8"/>
      </Part>
      <Part Type="punktas" Nr="25" Abbr="25 p." DocPartId="a582b6b562f84153b6280662192c2db9" PartId="f2ed736c2a0d403ba53685fb0dbba9d6"/>
      <Part Type="punktas" Nr="25-1" Abbr="25-1 p." DocPartId="d75b33e59acc40dab184a618c3f259f9" PartId="ffb6ed42a997489ca222d3101177892c">
        <Part Type="papunktis" Nr="25-1.1" Abbr="25-1.1 pp." DocPartId="f4804c14f5724e38996f784010a5ece3" PartId="8e5450cc105e4036a503b4755eb594fc"/>
        <Part Type="papunktis" Nr="25-1.2" Abbr="25-1.2 pp." DocPartId="4c71e8ecc3c54ab484af55016e90534b" PartId="5f079942b01e42eca1dbf60a66e64cbf"/>
        <Part Type="papunktis" Nr="25-1.3" Abbr="25-1.3 pp." DocPartId="4f6661e4f79e48fa93270244edc95089" PartId="e8290c5c42ac4189b5663738ab5987da"/>
        <Part Type="papunktis" Nr="25-1.4" Abbr="25-1.4 pp." DocPartId="42a74402088f4473a7ea8beb29f133aa" PartId="8c094f31330043b7b149d13ad7658992"/>
      </Part>
      <Part Type="punktas" Nr="26" Abbr="26 p." DocPartId="a167cced23b844dc8020d2f539785865" PartId="a54a31dba34d40b4af969b1dda83e4bc"/>
      <Part Type="punktas" Nr="27" Abbr="27 p." DocPartId="c216aa33aa1542c889aebd6ba35474f9" PartId="b31cf2b79baf41f1bbeaf226d909c865"/>
      <Part Type="punktas" Nr="28" Abbr="28 p." DocPartId="fb19b78654de452e9d3b861746eaa18d" PartId="ffe3511d10964ce98cd181383596fa79"/>
      <Part Type="punktas" Nr="29" Abbr="29 p." DocPartId="11cedbc8b0f64e63864cf6f2579fc7f9" PartId="f8aee88ad7164bf19da7b71260442123"/>
      <Part Type="punktas" Nr="30" Abbr="30 p." DocPartId="5baac57c21c647a2b7e80d605b92be7e" PartId="f3e58b7fc7314584a3262bfcbf525b33"/>
    </Part>
    <Part Type="skyrius" Nr="III" Title="BAIGIAMOSIOS NUOSTATOS" DocPartId="f00945289d684747a80deadb1e6334b3" PartId="800c4f89827a4b54838690fad219ca53">
      <Part Type="punktas" Nr="31" Abbr="31 p." DocPartId="657ca2efadbc425f85610b2dddf2adaf" PartId="4a5bdb159b47442c97a72f9c70776a95"/>
    </Part>
    <Part Type="pabaiga" DocPartId="2f35e855ee474306bcdc19130daf94da" PartId="592cddb9d70047ee9bacb2a255c72dc1"/>
  </Part>
  <Part Type="priedas" Abbr="pr." Title="(Socialinių paslaugų srities darbuotojų kasmetinio veiklos vertinimo išvados forma)" DocPartId="d39aca9b53574244a2df1244e0ae5665" PartId="5f6de0d024494374ae9d2bd10fcd2473">
    <Part Type="skyrius" Nr="1" Title="PASIEKTI IR PLANUOJAMI REZULTATAI" DocPartId="fe9775e7f1514d52a51843139db17434" PartId="1793caec4116446097e56e68508a57b6">
      <Part Type="punktas" Nr="1" Abbr="pr. 1 p." DocPartId="d33edbf2c93b42eb894b1ce7b159408a" PartId="8f4cbb331f704abfbdb36139ce07a173"/>
      <Part Type="punktas" Nr="2" Abbr="pr. 2 p." DocPartId="c3c74f9dc6fb4d118e09e6215eeca3c3" PartId="052dec7f347448c495d4e4804bea032e"/>
      <Part Type="punktas" Nr="3" Abbr="pr. 3 p." DocPartId="9a597398ba2442ccbdc8fd3f68c84c3c" PartId="78c6bfa48e8d43fd894cecfac65df89e">
        <Part Type="papunktis" Nr="3.1" Abbr="pr. 3.1 pp." DocPartId="efeb6c3a561e4f38bb24fd7405a8682e" PartId="126f63ec2c324d4197d98f1292cf1cb6"/>
        <Part Type="papunktis" Nr="3.2" Abbr="pr. 3.2 pp." DocPartId="ec8699a4b1ee4618adec52bc8c6a6e99" PartId="36b7408aad924670b59068e3eec430b9"/>
        <Part Type="papunktis" Nr="3.3" Abbr="pr. 3.3 pp." DocPartId="0637293a6b75435a9c7418fb005c25d7" PartId="f5f1ee56d47b4ad18c8f3fab9ea63f82"/>
      </Part>
    </Part>
    <Part Type="skyrius" Nr="2" Title="PASIEKTŲ REZULTATŲ VYKDANT UŽDUOTIS VERTINIMAS IR PASIŪLYMAI, KAIP TOBULINTI KVALIFIKACIJĄ" DocPartId="b8217544d06f41da9988d821f4d54fe0" PartId="ea06c02b25574a95be12137031c44184">
      <Part Type="punktas" Nr="4" Abbr="pr. 4 p." DocPartId="85d2f0c2824c44efba6bcbd1fca81050" PartId="7d2b63a917514f72b9d96d00108ba435"/>
      <Part Type="punktas" Nr="5" Abbr="pr. 5 p." DocPartId="7c77dcf8d50b4791bc58f11ad67fa6ad" PartId="ba9de2b0782840769cdb34ca3684c5c2">
        <Part Type="papunktis" Nr="5.1" Abbr="pr. 5.1 pp." DocPartId="1b6617a289954838ae9c9e3bc2bb50a3" PartId="be931f51520443c2ade9a926f2b233c4"/>
        <Part Type="papunktis" Nr="5.2" Abbr="pr. 5.2 pp." DocPartId="1daa43e47e4a4c9a816d34d6dad1a0dd" PartId="5eac295a02dd4525b6ad775ce182e88d"/>
      </Part>
    </Part>
    <Part Type="skyrius" Nr="3" Title="GEBĖJIMŲ ATLIKTI PAREIGYBĖS APRAŠYME NUSTATYTAS FUNKCIJAS VERTINIMAS" DocPartId="daaf989eb86b45b8a655ce25c394e9a6" PartId="5f6fab1a7eee40908c428a040f214081"/>
    <Part Type="skyrius" Nr="IV" Title="PASTABOS" DocPartId="92cb3643d0c145a6a60baf1d00dc3257" PartId="422a31b9ea1a4eab809eaacfbb9b7bd7">
      <Part Type="punktas" Nr="6" Abbr="pr. 6 p." DocPartId="d5aa56928b5841779c6dffa4c913ba2c" PartId="4505036a971c49ed9f4c004391cb2bc1"/>
    </Part>
    <Part Type="pastraipa" DocPartId="e9347ff0e5264f6ca9efa5d3bcb64de3" PartId="20420021a3684e848b6b9c486d378a9a"/>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B86AB24-FC2D-421E-8DC1-4337AF9478B8}">
  <ds:schemaRefs>
    <ds:schemaRef ds:uri="http://lrs.lt/TAIS/DocParts"/>
  </ds:schemaRefs>
</ds:datastoreItem>
</file>

<file path=customXml/itemProps3.xml><?xml version="1.0" encoding="utf-8"?>
<ds:datastoreItem xmlns:ds="http://schemas.openxmlformats.org/officeDocument/2006/customXml" ds:itemID="{8DEFA364-B49F-40BA-A0A3-FBEA4BD50D2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9</Pages>
  <Words>11021</Words>
  <Characters>6282</Characters>
  <Application>Microsoft Office Word</Application>
  <DocSecurity>0</DocSecurity>
  <Lines>52</Lines>
  <Paragraphs>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17269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2017-04-07T08:05:00Z</dcterms:created>
  <dc:creator>LR SADM</dc:creator>
  <lastModifiedBy>TAMALIŪNIENĖ Vilija</lastModifiedBy>
  <lastPrinted>2017-02-28T09:23:00Z</lastPrinted>
  <dcterms:modified xsi:type="dcterms:W3CDTF">2020-01-20T08:03:00Z</dcterms:modified>
  <revision>13</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-594162149</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Socialinių paslaugų srities darbuotojų vertinimo aprašas</vt:lpwstr>
  </property>
  <property fmtid="{D5CDD505-2E9C-101B-9397-08002B2CF9AE}" pid="5" name="_AuthorEmail">
    <vt:lpwstr xmlns:vt="http://schemas.openxmlformats.org/officeDocument/2006/docPropsVTypes">Justina.Puodziute@socmin.lt</vt:lpwstr>
  </property>
  <property fmtid="{D5CDD505-2E9C-101B-9397-08002B2CF9AE}" pid="6" name="_AuthorEmailDisplayName">
    <vt:lpwstr xmlns:vt="http://schemas.openxmlformats.org/officeDocument/2006/docPropsVTypes">Justina Puodžiūtė</vt:lpwstr>
  </property>
  <property fmtid="{D5CDD505-2E9C-101B-9397-08002B2CF9AE}" pid="7" name="_PreviousAdHocReviewCycleID">
    <vt:i4 xmlns:vt="http://schemas.openxmlformats.org/officeDocument/2006/docPropsVTypes">1282773280</vt:i4>
  </property>
  <property fmtid="{D5CDD505-2E9C-101B-9397-08002B2CF9AE}" pid="8" name="_ReviewingToolsShownOnce">
    <vt:lpwstr xmlns:vt="http://schemas.openxmlformats.org/officeDocument/2006/docPropsVTypes"/>
  </property>
</Properties>
</file>