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4f3451053d404c21ba1d5b79281c2334"/>
        <w:lock w:val="sdtLocked"/>
        <w:richText/>
      </w:sdtPr>
      <w:sdtContent>
        <w:p>
          <w:pPr>
            <w:jc w:val="both"/>
            <w:rPr>
              <w:rFonts w:ascii="Times New Roman" w:hAnsi="Times New Roman"/>
            </w:rPr>
          </w:pPr>
          <w:r>
            <w:rPr>
              <w:rFonts w:ascii="Times New Roman" w:hAnsi="Times New Roman"/>
              <w:b/>
              <w:i/>
            </w:rPr>
            <w:t>Suvestinė redakcija nuo 2021-12-10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2021-11-15, i. k. 2021-23571</w:t>
          </w:r>
        </w:p>
        <w:p>
          <w:pPr>
            <w:jc w:val="both"/>
            <w:rPr>
              <w:rFonts w:ascii="Times New Roman" w:hAnsi="Times New Roman"/>
              <w:sz w:val="20"/>
            </w:rPr>
          </w:pPr>
        </w:p>
        <w:p>
          <w:pPr>
            <w:tabs>
              <w:tab w:val="center" w:pos="4986"/>
              <w:tab w:val="right" w:pos="9972"/>
            </w:tabs>
          </w:pPr>
        </w:p>
        <w:p>
          <w:pPr>
            <w:tabs>
              <w:tab w:val="center" w:pos="4986"/>
              <w:tab w:val="right" w:pos="9972"/>
            </w:tabs>
            <w:jc w:val="center"/>
            <w:rPr>
              <w:sz w:val="22"/>
              <w:szCs w:val="22"/>
              <w:lang w:eastAsia="lt-LT"/>
            </w:rPr>
          </w:pPr>
          <w:r>
            <w:rPr>
              <w:sz w:val="22"/>
              <w:szCs w:val="22"/>
              <w:lang w:eastAsia="lt-LT"/>
            </w:rPr>
            <w:drawing>
              <wp:inline distT="0" distB="0" distL="0" distR="0">
                <wp:extent cx="543560" cy="551815"/>
                <wp:effectExtent l="0" t="0" r="889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43560" cy="551815"/>
                        </a:xfrm>
                        <a:prstGeom prst="rect">
                          <a:avLst/>
                        </a:prstGeom>
                        <a:noFill/>
                        <a:ln>
                          <a:noFill/>
                        </a:ln>
                      </pic:spPr>
                    </pic:pic>
                  </a:graphicData>
                </a:graphic>
              </wp:inline>
            </w:drawing>
          </w:r>
        </w:p>
        <w:p>
          <w:pPr>
            <w:tabs>
              <w:tab w:val="center" w:pos="4986"/>
              <w:tab w:val="right" w:pos="9972"/>
            </w:tabs>
            <w:jc w:val="center"/>
            <w:rPr>
              <w:sz w:val="22"/>
              <w:szCs w:val="22"/>
              <w:lang w:eastAsia="lt-LT"/>
            </w:rPr>
          </w:pPr>
        </w:p>
        <w:p>
          <w:pPr>
            <w:widowControl w:val="0"/>
            <w:jc w:val="center"/>
            <w:rPr>
              <w:b/>
              <w:bCs/>
              <w:color w:val="000000"/>
              <w:szCs w:val="24"/>
            </w:rPr>
          </w:pPr>
          <w:r>
            <w:rPr>
              <w:b/>
              <w:bCs/>
              <w:color w:val="000000"/>
              <w:szCs w:val="24"/>
            </w:rPr>
            <w:t>UŽIMTUMO TARNYBOS</w:t>
          </w:r>
        </w:p>
        <w:p>
          <w:pPr>
            <w:widowControl w:val="0"/>
            <w:jc w:val="center"/>
            <w:rPr>
              <w:b/>
              <w:bCs/>
              <w:color w:val="000000"/>
              <w:szCs w:val="24"/>
            </w:rPr>
          </w:pPr>
          <w:r>
            <w:rPr>
              <w:b/>
              <w:bCs/>
              <w:color w:val="000000"/>
              <w:szCs w:val="24"/>
            </w:rPr>
            <w:t>PRIE LIETUVOS RESPUBLIKOS SOCIALINĖS APSAUGOS IR DARBO MINISTERIJOS</w:t>
          </w:r>
        </w:p>
        <w:p>
          <w:pPr>
            <w:widowControl w:val="0"/>
            <w:jc w:val="center"/>
            <w:rPr>
              <w:b/>
              <w:bCs/>
              <w:color w:val="000000"/>
              <w:szCs w:val="24"/>
            </w:rPr>
          </w:pPr>
          <w:r>
            <w:rPr>
              <w:b/>
              <w:bCs/>
              <w:color w:val="000000"/>
              <w:szCs w:val="24"/>
            </w:rPr>
            <w:t>DIREKTORIUS</w:t>
          </w:r>
        </w:p>
        <w:p>
          <w:pPr>
            <w:keepNext/>
            <w:jc w:val="center"/>
            <w:rPr>
              <w:b/>
              <w:szCs w:val="24"/>
              <w:lang w:eastAsia="lt-LT"/>
            </w:rPr>
          </w:pPr>
        </w:p>
        <w:p>
          <w:pPr>
            <w:keepNext/>
            <w:jc w:val="center"/>
            <w:rPr>
              <w:b/>
              <w:szCs w:val="24"/>
              <w:lang w:eastAsia="lt-LT"/>
            </w:rPr>
          </w:pPr>
          <w:r>
            <w:rPr>
              <w:b/>
              <w:szCs w:val="24"/>
              <w:lang w:eastAsia="lt-LT"/>
            </w:rPr>
            <w:t>ĮSAKYMAS</w:t>
          </w:r>
        </w:p>
        <w:p>
          <w:pPr>
            <w:keepNext/>
            <w:jc w:val="center"/>
            <w:outlineLvl w:val="1"/>
            <w:rPr>
              <w:b/>
              <w:caps/>
              <w:szCs w:val="24"/>
              <w:lang w:eastAsia="lt-LT"/>
            </w:rPr>
          </w:pPr>
          <w:r>
            <w:rPr>
              <w:b/>
              <w:caps/>
              <w:szCs w:val="24"/>
              <w:lang w:eastAsia="lt-LT"/>
            </w:rPr>
            <w:t>dėl Profesijų, kurių darbuotojų trūksta Lietuvos Respublikoje, sąrašO pagal ekonominės veiklos rūšis 2022 metams</w:t>
          </w:r>
        </w:p>
        <w:p>
          <w:pPr>
            <w:keepNext/>
            <w:ind w:firstLine="62"/>
            <w:jc w:val="center"/>
            <w:outlineLvl w:val="1"/>
            <w:rPr>
              <w:b/>
              <w:caps/>
              <w:szCs w:val="24"/>
              <w:lang w:eastAsia="lt-LT"/>
            </w:rPr>
          </w:pPr>
          <w:r>
            <w:rPr>
              <w:b/>
              <w:caps/>
              <w:szCs w:val="24"/>
              <w:lang w:eastAsia="lt-LT"/>
            </w:rPr>
            <w:t>patvirtinimo</w:t>
          </w:r>
        </w:p>
        <w:p>
          <w:pPr>
            <w:rPr>
              <w:szCs w:val="24"/>
              <w:lang w:eastAsia="lt-LT"/>
            </w:rPr>
          </w:pPr>
        </w:p>
        <w:p>
          <w:pPr>
            <w:jc w:val="center"/>
            <w:rPr>
              <w:szCs w:val="24"/>
              <w:lang w:eastAsia="lt-LT"/>
            </w:rPr>
          </w:pPr>
          <w:r>
            <w:rPr>
              <w:szCs w:val="24"/>
              <w:lang w:eastAsia="lt-LT"/>
            </w:rPr>
            <w:t xml:space="preserve">2021 m. lapkričio 12 d. Nr. </w:t>
          </w:r>
          <w:r>
            <w:t>V-457</w:t>
          </w:r>
        </w:p>
        <w:p>
          <w:pPr>
            <w:keepNext/>
            <w:jc w:val="center"/>
            <w:outlineLvl w:val="2"/>
            <w:rPr>
              <w:szCs w:val="24"/>
              <w:lang w:eastAsia="lt-LT"/>
            </w:rPr>
          </w:pPr>
          <w:r>
            <w:rPr>
              <w:szCs w:val="24"/>
              <w:lang w:eastAsia="lt-LT"/>
            </w:rPr>
            <w:t>Vilnius</w:t>
          </w:r>
        </w:p>
        <w:p>
          <w:pPr>
            <w:rPr>
              <w:szCs w:val="24"/>
            </w:rPr>
          </w:pPr>
        </w:p>
        <w:p>
          <w:pPr>
            <w:rPr>
              <w:szCs w:val="24"/>
            </w:rPr>
          </w:pPr>
        </w:p>
        <w:sdt>
          <w:sdtPr>
            <w:alias w:val="preambule"/>
            <w:tag w:val="part_2a899fa2ac444869a7f49af1f1e91813"/>
            <w:lock w:val="sdtLocked"/>
            <w:richText/>
          </w:sdtPr>
          <w:sdtContent>
            <w:p>
              <w:pPr>
                <w:spacing w:line="360" w:lineRule="auto"/>
                <w:ind w:firstLine="720"/>
                <w:jc w:val="both"/>
                <w:rPr>
                  <w:szCs w:val="24"/>
                  <w:lang w:eastAsia="lt-LT"/>
                </w:rPr>
              </w:pPr>
              <w:r>
                <w:rPr>
                  <w:szCs w:val="24"/>
                  <w:lang w:eastAsia="lt-LT"/>
                </w:rPr>
                <w:t>Vadovaudamasi</w:t>
              </w:r>
              <w:r>
                <w:rPr>
                  <w:b/>
                  <w:caps/>
                  <w:szCs w:val="24"/>
                </w:rPr>
                <w:t xml:space="preserve"> </w:t>
              </w:r>
              <w:r>
                <w:rPr>
                  <w:szCs w:val="24"/>
                  <w:lang w:eastAsia="lt-LT"/>
                </w:rPr>
                <w:t>Lietuvos Respublikos įstatymo „Dėl užsieniečių teisinės padėties“ 57</w:t>
              </w:r>
              <w:r>
                <w:rPr>
                  <w:szCs w:val="24"/>
                  <w:vertAlign w:val="superscript"/>
                  <w:lang w:eastAsia="lt-LT"/>
                </w:rPr>
                <w:t>1</w:t>
              </w:r>
              <w:r>
                <w:rPr>
                  <w:szCs w:val="24"/>
                  <w:lang w:eastAsia="lt-LT"/>
                </w:rPr>
                <w:t xml:space="preserve"> straipsnio 2 dalimi ir Dokumentų, suteikiančių teisę dirbti Lietuvos Respublikoje užsieniečiams, išdavimo, pratęsimo ir panaikinimo, prašymų išduoti tokius dokumentus netenkinimo tvarkos aprašo, patvirtinto Užimtumo tarnybos prie Lietuvos Respublikos socialinės apsaugos ir darbo ministerijos (toliau – Užimtumo tarnyba) direktoriaus 2019 m. birželio 12 d. įsakymu Nr. V-298 „Dėl Dokumentų, suteikiančių teisę dirbti Lietuvos Respublikoje užsieniečiams, išdavimo, pratęsimo ir panaikinimo, prašymų išduoti tokius dokumentus netenkinimo tvarkos aprašo patvirtinimo“, 4 – 6 punktais:</w:t>
              </w:r>
            </w:p>
          </w:sdtContent>
        </w:sdt>
        <w:sdt>
          <w:sdtPr>
            <w:alias w:val="1 p."/>
            <w:tag w:val="part_737d7e1480b3484781ed47661fb9bbcd"/>
            <w:lock w:val="sdtLocked"/>
            <w:richText/>
          </w:sdtPr>
          <w:sdtContent>
            <w:p>
              <w:pPr>
                <w:spacing w:line="360" w:lineRule="auto"/>
                <w:ind w:firstLine="720"/>
                <w:jc w:val="both"/>
                <w:rPr>
                  <w:szCs w:val="24"/>
                  <w:lang w:eastAsia="lt-LT"/>
                </w:rPr>
              </w:pPr>
              <w:sdt>
                <w:sdtPr>
                  <w:alias w:val="Numeris"/>
                  <w:tag w:val="nr_737d7e1480b3484781ed47661fb9bbcd"/>
                  <w:lock w:val="sdtLocked"/>
                  <w:richText/>
                </w:sdtPr>
                <w:sdtContent>
                  <w:r>
                    <w:rPr>
                      <w:szCs w:val="24"/>
                      <w:lang w:eastAsia="lt-LT"/>
                    </w:rPr>
                    <w:t>1</w:t>
                  </w:r>
                </w:sdtContent>
              </w:sdt>
              <w:r>
                <w:rPr>
                  <w:szCs w:val="24"/>
                  <w:lang w:eastAsia="lt-LT"/>
                </w:rPr>
                <w:t xml:space="preserve">. </w:t>
              </w:r>
              <w:r>
                <w:rPr>
                  <w:spacing w:val="80"/>
                  <w:szCs w:val="24"/>
                  <w:lang w:eastAsia="lt-LT"/>
                </w:rPr>
                <w:t xml:space="preserve">Tvirtinu </w:t>
              </w:r>
              <w:r>
                <w:rPr>
                  <w:szCs w:val="24"/>
                  <w:lang w:eastAsia="lt-LT"/>
                </w:rPr>
                <w:t>Profesijų, kurių darbuotojų trūksta Lietuvos Respublikoje, sąrašą pagal ekonominės veiklos rūšis 2022 metams (pridedama).</w:t>
              </w:r>
            </w:p>
          </w:sdtContent>
        </w:sdt>
        <w:sdt>
          <w:sdtPr>
            <w:alias w:val="2 p."/>
            <w:tag w:val="part_d5e756ca00364a65ab7e0b9fc241ef62"/>
            <w:lock w:val="sdtLocked"/>
            <w:richText/>
          </w:sdtPr>
          <w:sdtContent>
            <w:p>
              <w:pPr>
                <w:tabs>
                  <w:tab w:val="left" w:pos="0"/>
                  <w:tab w:val="left" w:pos="993"/>
                  <w:tab w:val="left" w:pos="1134"/>
                </w:tabs>
                <w:spacing w:line="360" w:lineRule="auto"/>
                <w:ind w:firstLine="720"/>
                <w:jc w:val="both"/>
                <w:rPr>
                  <w:szCs w:val="24"/>
                  <w:lang w:eastAsia="lt-LT"/>
                </w:rPr>
              </w:pPr>
              <w:sdt>
                <w:sdtPr>
                  <w:alias w:val="Numeris"/>
                  <w:tag w:val="nr_d5e756ca00364a65ab7e0b9fc241ef62"/>
                  <w:lock w:val="sdtLocked"/>
                  <w:richText/>
                </w:sdtPr>
                <w:sdtContent>
                  <w:r>
                    <w:rPr>
                      <w:szCs w:val="24"/>
                      <w:lang w:eastAsia="lt-LT"/>
                    </w:rPr>
                    <w:t>2</w:t>
                  </w:r>
                </w:sdtContent>
              </w:sdt>
              <w:r>
                <w:rPr>
                  <w:szCs w:val="24"/>
                  <w:lang w:eastAsia="lt-LT"/>
                </w:rPr>
                <w:t>.</w:t>
                <w:tab/>
              </w:r>
              <w:r>
                <w:rPr>
                  <w:spacing w:val="80"/>
                  <w:szCs w:val="24"/>
                  <w:lang w:eastAsia="lt-LT"/>
                </w:rPr>
                <w:t xml:space="preserve">Pavedu </w:t>
              </w:r>
              <w:r>
                <w:rPr>
                  <w:szCs w:val="24"/>
                  <w:lang w:eastAsia="lt-LT"/>
                </w:rPr>
                <w:t>Užimtumo tarnybos Teisės skyriui organizuoti šio įsakymo paskelbimą Teisės aktų registre ir Užimtumo tarnybos interneto svetainėje.</w:t>
              </w:r>
            </w:p>
          </w:sdtContent>
        </w:sdt>
        <w:sdt>
          <w:sdtPr>
            <w:alias w:val="3 p."/>
            <w:tag w:val="part_88bdfbd585f141d7b69803166b56e22d"/>
            <w:lock w:val="sdtLocked"/>
            <w:richText/>
          </w:sdtPr>
          <w:sdtContent>
            <w:p>
              <w:pPr>
                <w:tabs>
                  <w:tab w:val="left" w:pos="0"/>
                  <w:tab w:val="left" w:pos="993"/>
                  <w:tab w:val="left" w:pos="1134"/>
                </w:tabs>
                <w:spacing w:line="360" w:lineRule="auto"/>
                <w:ind w:firstLine="720"/>
                <w:jc w:val="both"/>
                <w:rPr>
                  <w:szCs w:val="24"/>
                </w:rPr>
              </w:pPr>
              <w:sdt>
                <w:sdtPr>
                  <w:alias w:val="Numeris"/>
                  <w:tag w:val="nr_88bdfbd585f141d7b69803166b56e22d"/>
                  <w:lock w:val="sdtLocked"/>
                  <w:richText/>
                </w:sdtPr>
                <w:sdtContent>
                  <w:r>
                    <w:rPr>
                      <w:szCs w:val="24"/>
                      <w:lang w:eastAsia="lt-LT"/>
                    </w:rPr>
                    <w:t>3</w:t>
                  </w:r>
                </w:sdtContent>
              </w:sdt>
              <w:r>
                <w:rPr>
                  <w:szCs w:val="24"/>
                  <w:lang w:eastAsia="lt-LT"/>
                </w:rPr>
                <w:t>.</w:t>
                <w:tab/>
              </w:r>
              <w:r>
                <w:rPr>
                  <w:spacing w:val="80"/>
                  <w:szCs w:val="24"/>
                  <w:lang w:eastAsia="lt-LT"/>
                </w:rPr>
                <w:t>Nustata</w:t>
              </w:r>
              <w:r>
                <w:rPr>
                  <w:szCs w:val="24"/>
                  <w:lang w:eastAsia="lt-LT"/>
                </w:rPr>
                <w:t>u</w:t>
              </w:r>
              <w:r>
                <w:rPr>
                  <w:spacing w:val="80"/>
                  <w:szCs w:val="24"/>
                  <w:lang w:eastAsia="lt-LT"/>
                </w:rPr>
                <w:t>,</w:t>
              </w:r>
              <w:r>
                <w:rPr>
                  <w:szCs w:val="24"/>
                  <w:lang w:eastAsia="lt-LT"/>
                </w:rPr>
                <w:t xml:space="preserve"> kad šio įsakymo 1 punktas įsigalioja 2022 m. sausio 1 d.</w:t>
              </w:r>
            </w:p>
          </w:sdtContent>
        </w:sdt>
        <w:sdt>
          <w:sdtPr>
            <w:alias w:val="signatura"/>
            <w:tag w:val="part_34aec085c936411ab5e062394f62eb97"/>
            <w:lock w:val="sdtLocked"/>
            <w:richText/>
          </w:sdtPr>
          <w:sdtContent>
            <w:p>
              <w:pPr>
                <w:tabs>
                  <w:tab w:val="left" w:pos="7371"/>
                  <w:tab w:val="left" w:pos="7938"/>
                </w:tabs>
                <w:jc w:val="both"/>
                <w:rPr>
                  <w:bCs/>
                  <w:szCs w:val="24"/>
                  <w:lang w:eastAsia="lt-LT"/>
                </w:rPr>
              </w:pPr>
            </w:p>
            <w:p>
              <w:pPr>
                <w:tabs>
                  <w:tab w:val="left" w:pos="7371"/>
                  <w:tab w:val="left" w:pos="7938"/>
                </w:tabs>
                <w:jc w:val="both"/>
                <w:rPr>
                  <w:bCs/>
                  <w:szCs w:val="24"/>
                  <w:lang w:eastAsia="lt-LT"/>
                </w:rPr>
              </w:pPr>
            </w:p>
            <w:p>
              <w:pPr>
                <w:tabs>
                  <w:tab w:val="left" w:pos="7371"/>
                  <w:tab w:val="left" w:pos="7938"/>
                </w:tabs>
                <w:jc w:val="both"/>
                <w:rPr>
                  <w:bCs/>
                  <w:szCs w:val="24"/>
                  <w:lang w:eastAsia="lt-LT"/>
                </w:rPr>
              </w:pPr>
            </w:p>
            <w:p>
              <w:pPr>
                <w:tabs>
                  <w:tab w:val="left" w:pos="7371"/>
                  <w:tab w:val="left" w:pos="7938"/>
                </w:tabs>
                <w:jc w:val="both"/>
                <w:rPr>
                  <w:szCs w:val="24"/>
                  <w:lang w:eastAsia="lt-LT"/>
                </w:rPr>
              </w:pPr>
              <w:r>
                <w:rPr>
                  <w:bCs/>
                  <w:szCs w:val="24"/>
                  <w:lang w:eastAsia="lt-LT"/>
                </w:rPr>
                <w:t>Direktorė</w:t>
                <w:tab/>
              </w:r>
              <w:r>
                <w:rPr>
                  <w:szCs w:val="24"/>
                  <w:lang w:eastAsia="lt-LT"/>
                </w:rPr>
                <w:t>Inga Balnanosienė</w:t>
              </w:r>
            </w:p>
            <w:p>
              <w:pPr>
                <w:tabs>
                  <w:tab w:val="left" w:pos="7938"/>
                </w:tabs>
                <w:jc w:val="both"/>
                <w:rPr>
                  <w:szCs w:val="24"/>
                </w:rPr>
              </w:pPr>
            </w:p>
          </w:sdtContent>
        </w:sdt>
      </w:sdtContent>
    </w:sdt>
    <w:sdt>
      <w:sdtPr>
        <w:alias w:val="patvirtinta"/>
        <w:tag w:val="part_c7b8fccbd8ee446ebf0e29514d6eefd9"/>
        <w:lock w:val="sdtLocked"/>
        <w:richText/>
      </w:sdtPr>
      <w:sdtContent>
        <w:p>
          <w:pPr>
            <w:keepNext/>
            <w:spacing w:line="276" w:lineRule="auto"/>
            <w:ind w:left="-57" w:firstLine="5245"/>
            <w:jc w:val="both"/>
            <w:outlineLvl w:val="1"/>
            <w:rPr>
              <w:szCs w:val="24"/>
            </w:rPr>
            <w:sectPr>
              <w:headerReference w:type="even" r:id="rId25"/>
              <w:headerReference w:type="default" r:id="rId26"/>
              <w:footerReference w:type="even" r:id="rId27"/>
              <w:footerReference w:type="default" r:id="rId28"/>
              <w:headerReference w:type="first" r:id="rId29"/>
              <w:footerReference w:type="first" r:id="rId30"/>
              <w:pgSz w:w="11906" w:h="16838" w:code="9"/>
              <w:pgMar w:top="1134" w:right="567" w:bottom="1134" w:left="1701" w:header="284" w:footer="788" w:gutter="0"/>
              <w:cols w:space="1296"/>
              <w:titlePg/>
            </w:sectPr>
          </w:pPr>
        </w:p>
        <w:p>
          <w:pPr>
            <w:keepNext/>
            <w:ind w:left="-57" w:firstLine="5160"/>
            <w:jc w:val="both"/>
            <w:outlineLvl w:val="1"/>
            <w:rPr>
              <w:szCs w:val="24"/>
            </w:rPr>
          </w:pPr>
          <w:r>
            <w:rPr>
              <w:szCs w:val="24"/>
            </w:rPr>
            <w:t>PATVIRTINTA</w:t>
          </w:r>
        </w:p>
        <w:p>
          <w:pPr>
            <w:keepNext/>
            <w:ind w:left="-57" w:firstLine="5160"/>
            <w:jc w:val="both"/>
            <w:outlineLvl w:val="1"/>
            <w:rPr>
              <w:bCs/>
              <w:iCs/>
              <w:szCs w:val="24"/>
            </w:rPr>
          </w:pPr>
          <w:r>
            <w:rPr>
              <w:bCs/>
              <w:iCs/>
              <w:szCs w:val="24"/>
            </w:rPr>
            <w:t>Užimtumo tarnybos prie Lietuvos Respublikos</w:t>
          </w:r>
        </w:p>
        <w:p>
          <w:pPr>
            <w:keepNext/>
            <w:ind w:left="-57" w:firstLine="5160"/>
            <w:jc w:val="both"/>
            <w:outlineLvl w:val="1"/>
            <w:rPr>
              <w:bCs/>
              <w:iCs/>
              <w:szCs w:val="24"/>
            </w:rPr>
          </w:pPr>
          <w:r>
            <w:rPr>
              <w:bCs/>
              <w:iCs/>
              <w:szCs w:val="24"/>
            </w:rPr>
            <w:t xml:space="preserve">socialinės apsaugos ir darbo ministerijos </w:t>
          </w:r>
        </w:p>
        <w:p>
          <w:pPr>
            <w:keepNext/>
            <w:ind w:left="-57" w:firstLine="5160"/>
            <w:jc w:val="both"/>
            <w:outlineLvl w:val="1"/>
            <w:rPr>
              <w:szCs w:val="24"/>
            </w:rPr>
          </w:pPr>
          <w:r>
            <w:rPr>
              <w:bCs/>
              <w:iCs/>
              <w:szCs w:val="24"/>
            </w:rPr>
            <w:t xml:space="preserve">direktoriaus </w:t>
          </w:r>
          <w:r>
            <w:rPr>
              <w:szCs w:val="24"/>
            </w:rPr>
            <w:t>2021 m. lapkričio 12 d.</w:t>
          </w:r>
        </w:p>
        <w:p>
          <w:pPr>
            <w:keepNext/>
            <w:ind w:left="-57" w:firstLine="5160"/>
            <w:jc w:val="both"/>
            <w:outlineLvl w:val="1"/>
            <w:rPr>
              <w:szCs w:val="24"/>
            </w:rPr>
          </w:pPr>
          <w:r>
            <w:rPr>
              <w:szCs w:val="24"/>
            </w:rPr>
            <w:t xml:space="preserve">įsakymu Nr. </w:t>
          </w:r>
          <w:r>
            <w:t>V-457</w:t>
          </w:r>
        </w:p>
        <w:p>
          <w:pPr>
            <w:jc w:val="center"/>
            <w:rPr>
              <w:b/>
              <w:szCs w:val="24"/>
              <w:lang w:eastAsia="lt-LT"/>
            </w:rPr>
          </w:pPr>
        </w:p>
        <w:p>
          <w:pPr>
            <w:jc w:val="center"/>
            <w:rPr>
              <w:b/>
              <w:szCs w:val="24"/>
              <w:lang w:eastAsia="lt-LT"/>
            </w:rPr>
          </w:pPr>
        </w:p>
        <w:p>
          <w:pPr>
            <w:spacing w:line="280" w:lineRule="atLeast"/>
            <w:jc w:val="center"/>
            <w:rPr>
              <w:b/>
              <w:szCs w:val="24"/>
              <w:lang w:eastAsia="lt-LT"/>
            </w:rPr>
          </w:pPr>
          <w:r>
            <w:rPr>
              <w:b/>
              <w:szCs w:val="24"/>
              <w:lang w:eastAsia="lt-LT"/>
            </w:rPr>
            <w:t>PROFESIJŲ, KURIŲ DARBUOTOJŲ TRŪKSTA LIETUVOS RESPUBLIKOJE, SĄRAŠAS PAGAL EKONOMINĖS VEIKLOS RŪŠIS 2022 METAMS</w:t>
          </w:r>
        </w:p>
        <w:p>
          <w:pPr>
            <w:spacing w:line="280" w:lineRule="atLeast"/>
            <w:jc w:val="center"/>
            <w:rPr>
              <w:b/>
              <w:szCs w:val="24"/>
              <w:lang w:eastAsia="lt-LT"/>
            </w:rPr>
          </w:pPr>
        </w:p>
        <w:p>
          <w:pPr>
            <w:jc w:val="center"/>
            <w:rPr>
              <w:szCs w:val="24"/>
            </w:rPr>
          </w:pPr>
        </w:p>
        <w:tbl>
          <w:tblPr>
            <w:tblW w:w="8916" w:type="dxa"/>
            <w:tblInd w:w="10" w:type="dxa"/>
            <w:tblCellMar>
              <w:left w:w="0" w:type="dxa"/>
              <w:right w:w="0" w:type="dxa"/>
            </w:tblCellMar>
            <w:tblLook w:val="04A0" w:firstRow="1" w:lastRow="0" w:firstColumn="1" w:lastColumn="0" w:noHBand="0" w:noVBand="1"/>
          </w:tblPr>
          <w:tblGrid>
            <w:gridCol w:w="636"/>
            <w:gridCol w:w="1276"/>
            <w:gridCol w:w="5161"/>
            <w:gridCol w:w="1843"/>
          </w:tblGrid>
          <w:tr>
            <w:trPr>
              <w:trHeight w:val="1086"/>
            </w:trPr>
            <w:tc>
              <w:tcPr>
                <w:tcW w:w="636"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hideMark/>
              </w:tcPr>
              <w:p>
                <w:pPr>
                  <w:jc w:val="center"/>
                  <w:rPr>
                    <w:b/>
                    <w:bCs/>
                    <w:szCs w:val="24"/>
                    <w:lang w:eastAsia="lt-LT"/>
                  </w:rPr>
                </w:pPr>
                <w:r>
                  <w:rPr>
                    <w:b/>
                    <w:bCs/>
                    <w:szCs w:val="24"/>
                    <w:lang w:eastAsia="lt-LT"/>
                  </w:rPr>
                  <w:t>Eil.</w:t>
                </w:r>
              </w:p>
              <w:p>
                <w:pPr>
                  <w:jc w:val="center"/>
                  <w:rPr>
                    <w:szCs w:val="24"/>
                    <w:lang w:eastAsia="lt-LT"/>
                  </w:rPr>
                </w:pPr>
                <w:r>
                  <w:rPr>
                    <w:b/>
                    <w:bCs/>
                    <w:szCs w:val="24"/>
                    <w:lang w:eastAsia="lt-LT"/>
                  </w:rPr>
                  <w:t>Nr.</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b/>
                    <w:bCs/>
                    <w:szCs w:val="24"/>
                    <w:lang w:eastAsia="lt-LT"/>
                  </w:rPr>
                  <w:t>Profesijos kodas pagal LPK (ISCO-08 versija)</w:t>
                </w:r>
              </w:p>
            </w:tc>
            <w:tc>
              <w:tcPr>
                <w:tcW w:w="516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left="-1995" w:firstLine="62"/>
                  <w:jc w:val="center"/>
                  <w:rPr>
                    <w:szCs w:val="24"/>
                    <w:lang w:eastAsia="lt-LT"/>
                  </w:rPr>
                </w:pPr>
              </w:p>
              <w:p>
                <w:pPr>
                  <w:ind w:firstLine="62"/>
                  <w:jc w:val="center"/>
                  <w:rPr>
                    <w:szCs w:val="24"/>
                    <w:lang w:eastAsia="lt-LT"/>
                  </w:rPr>
                </w:pPr>
              </w:p>
              <w:p>
                <w:pPr>
                  <w:jc w:val="center"/>
                  <w:rPr>
                    <w:szCs w:val="24"/>
                    <w:lang w:eastAsia="lt-LT"/>
                  </w:rPr>
                </w:pPr>
                <w:r>
                  <w:rPr>
                    <w:b/>
                    <w:bCs/>
                    <w:szCs w:val="24"/>
                    <w:lang w:eastAsia="lt-LT"/>
                  </w:rPr>
                  <w:t>Pavadinimas</w:t>
                </w:r>
              </w:p>
            </w:tc>
            <w:tc>
              <w:tcPr>
                <w:tcW w:w="1843" w:type="dxa"/>
                <w:tcBorders>
                  <w:top w:val="single" w:sz="8" w:space="0" w:color="auto"/>
                  <w:left w:val="nil"/>
                  <w:bottom w:val="single" w:sz="8" w:space="0" w:color="auto"/>
                  <w:right w:val="single" w:sz="8" w:space="0" w:color="auto"/>
                </w:tcBorders>
              </w:tcPr>
              <w:p>
                <w:pPr>
                  <w:ind w:left="-1995"/>
                  <w:jc w:val="center"/>
                  <w:rPr>
                    <w:b/>
                    <w:bCs/>
                    <w:szCs w:val="24"/>
                    <w:lang w:eastAsia="lt-LT"/>
                  </w:rPr>
                </w:pPr>
              </w:p>
              <w:p>
                <w:pPr>
                  <w:rPr>
                    <w:b/>
                    <w:bCs/>
                    <w:szCs w:val="24"/>
                    <w:lang w:eastAsia="lt-LT"/>
                  </w:rPr>
                </w:pPr>
              </w:p>
              <w:p>
                <w:pPr>
                  <w:jc w:val="center"/>
                  <w:rPr>
                    <w:b/>
                    <w:bCs/>
                    <w:szCs w:val="24"/>
                    <w:lang w:eastAsia="lt-LT"/>
                  </w:rPr>
                </w:pPr>
                <w:r>
                  <w:rPr>
                    <w:b/>
                    <w:bCs/>
                    <w:szCs w:val="24"/>
                    <w:lang w:eastAsia="lt-LT"/>
                  </w:rPr>
                  <w:t>Papildomi</w:t>
                </w:r>
              </w:p>
              <w:p>
                <w:pPr>
                  <w:jc w:val="center"/>
                  <w:rPr>
                    <w:szCs w:val="24"/>
                    <w:lang w:eastAsia="lt-LT"/>
                  </w:rPr>
                </w:pPr>
                <w:r>
                  <w:rPr>
                    <w:b/>
                    <w:bCs/>
                    <w:szCs w:val="24"/>
                    <w:lang w:eastAsia="lt-LT"/>
                  </w:rPr>
                  <w:t>reikalavimai</w:t>
                </w:r>
              </w:p>
            </w:tc>
          </w:tr>
          <w:tr>
            <w:trPr>
              <w:trHeight w:val="356"/>
            </w:trPr>
            <w:tc>
              <w:tcPr>
                <w:tcW w:w="8916" w:type="dxa"/>
                <w:gridSpan w:val="4"/>
                <w:tcBorders>
                  <w:top w:val="nil"/>
                  <w:left w:val="single" w:sz="4" w:space="0" w:color="auto"/>
                  <w:bottom w:val="single" w:sz="8" w:space="0" w:color="auto"/>
                  <w:right w:val="single" w:sz="8" w:space="0" w:color="auto"/>
                </w:tcBorders>
                <w:noWrap/>
                <w:tcMar>
                  <w:top w:w="0" w:type="dxa"/>
                  <w:left w:w="108" w:type="dxa"/>
                  <w:bottom w:w="0" w:type="dxa"/>
                  <w:right w:w="108" w:type="dxa"/>
                </w:tcMar>
              </w:tcPr>
              <w:p>
                <w:pPr>
                  <w:spacing w:line="360" w:lineRule="auto"/>
                  <w:ind w:left="-1712" w:firstLine="1728"/>
                  <w:jc w:val="center"/>
                  <w:rPr>
                    <w:b/>
                    <w:bCs/>
                    <w:sz w:val="28"/>
                    <w:szCs w:val="28"/>
                    <w:lang w:eastAsia="lt-LT"/>
                  </w:rPr>
                </w:pPr>
                <w:r>
                  <w:rPr>
                    <w:b/>
                    <w:bCs/>
                    <w:sz w:val="28"/>
                    <w:szCs w:val="28"/>
                    <w:lang w:eastAsia="lt-LT"/>
                  </w:rPr>
                  <w:t>Statybos sektorius</w:t>
                </w: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pPr>
                  <w:jc w:val="center"/>
                  <w:rPr>
                    <w:szCs w:val="24"/>
                    <w:lang w:eastAsia="lt-LT"/>
                  </w:rPr>
                </w:pPr>
                <w:r>
                  <w:rPr>
                    <w:szCs w:val="24"/>
                    <w:lang w:eastAsia="lt-LT"/>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711102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Plataus profilio statybininkas</w:t>
                </w:r>
              </w:p>
            </w:tc>
            <w:tc>
              <w:tcPr>
                <w:tcW w:w="1843" w:type="dxa"/>
                <w:tcBorders>
                  <w:top w:val="nil"/>
                  <w:left w:val="nil"/>
                  <w:bottom w:val="single" w:sz="8" w:space="0" w:color="auto"/>
                  <w:right w:val="single" w:sz="8" w:space="0" w:color="auto"/>
                </w:tcBorders>
              </w:tcPr>
              <w:p>
                <w:pPr>
                  <w:ind w:left="-1712"/>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pPr>
                  <w:jc w:val="center"/>
                  <w:rPr>
                    <w:szCs w:val="24"/>
                    <w:lang w:eastAsia="lt-LT"/>
                  </w:rPr>
                </w:pPr>
                <w:r>
                  <w:rPr>
                    <w:szCs w:val="24"/>
                    <w:lang w:eastAsia="lt-LT"/>
                  </w:rPr>
                  <w:t>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711202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Plytų mūrininkas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pPr>
                  <w:jc w:val="center"/>
                  <w:rPr>
                    <w:szCs w:val="24"/>
                    <w:lang w:eastAsia="lt-LT"/>
                  </w:rPr>
                </w:pPr>
                <w:r>
                  <w:rPr>
                    <w:szCs w:val="24"/>
                    <w:lang w:eastAsia="lt-LT"/>
                  </w:rPr>
                  <w:t>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711203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Ugniai atsparių plytų mūrininkas, grūdintojas ugnimi</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pPr>
                  <w:jc w:val="center"/>
                  <w:rPr>
                    <w:szCs w:val="24"/>
                    <w:lang w:eastAsia="lt-LT"/>
                  </w:rPr>
                </w:pPr>
                <w:r>
                  <w:rPr>
                    <w:szCs w:val="24"/>
                    <w:lang w:eastAsia="lt-LT"/>
                  </w:rPr>
                  <w:t>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711405</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Betono armatūrininkas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pPr>
                  <w:jc w:val="center"/>
                  <w:rPr>
                    <w:szCs w:val="24"/>
                    <w:lang w:eastAsia="lt-LT"/>
                  </w:rPr>
                </w:pPr>
                <w:r>
                  <w:rPr>
                    <w:szCs w:val="24"/>
                    <w:lang w:eastAsia="lt-LT"/>
                  </w:rPr>
                  <w:t>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711407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Betonuotojas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pPr>
                  <w:jc w:val="center"/>
                  <w:rPr>
                    <w:szCs w:val="24"/>
                    <w:lang w:eastAsia="lt-LT"/>
                  </w:rPr>
                </w:pPr>
                <w:r>
                  <w:rPr>
                    <w:szCs w:val="24"/>
                    <w:lang w:eastAsia="lt-LT"/>
                  </w:rPr>
                  <w:t>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711511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Stalius montuotojas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pPr>
                  <w:jc w:val="center"/>
                  <w:rPr>
                    <w:szCs w:val="24"/>
                    <w:lang w:eastAsia="lt-LT"/>
                  </w:rPr>
                </w:pPr>
                <w:r>
                  <w:rPr>
                    <w:szCs w:val="24"/>
                    <w:lang w:eastAsia="lt-LT"/>
                  </w:rPr>
                  <w:t>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711518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Langų ir (arba) durų montuotojas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pPr>
                  <w:jc w:val="center"/>
                  <w:rPr>
                    <w:szCs w:val="24"/>
                    <w:lang w:eastAsia="lt-LT"/>
                  </w:rPr>
                </w:pPr>
                <w:r>
                  <w:rPr>
                    <w:szCs w:val="24"/>
                    <w:lang w:eastAsia="lt-LT"/>
                  </w:rPr>
                  <w:t>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711911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Pastolininkas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pPr>
                  <w:jc w:val="center"/>
                  <w:rPr>
                    <w:szCs w:val="24"/>
                    <w:lang w:eastAsia="lt-LT"/>
                  </w:rPr>
                </w:pPr>
                <w:r>
                  <w:rPr>
                    <w:szCs w:val="24"/>
                    <w:lang w:eastAsia="lt-LT"/>
                  </w:rPr>
                  <w:t>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711912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Pastolių statytojas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pPr>
                  <w:jc w:val="center"/>
                  <w:rPr>
                    <w:szCs w:val="24"/>
                    <w:lang w:eastAsia="lt-LT"/>
                  </w:rPr>
                </w:pPr>
                <w:r>
                  <w:rPr>
                    <w:szCs w:val="24"/>
                    <w:lang w:eastAsia="lt-LT"/>
                  </w:rPr>
                  <w:t>10.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711916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Kelių remontininkas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pPr>
                  <w:jc w:val="center"/>
                  <w:rPr>
                    <w:szCs w:val="24"/>
                    <w:lang w:eastAsia="lt-LT"/>
                  </w:rPr>
                </w:pPr>
                <w:r>
                  <w:rPr>
                    <w:szCs w:val="24"/>
                    <w:lang w:eastAsia="lt-LT"/>
                  </w:rPr>
                  <w:t>11.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711917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Asfaltuotojas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711919</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Kelininkas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712203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Grindinio klojėjas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712207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Plytelių klojėjas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712212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Plytelių klijuotojas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712213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Plytelių klojėjas apdailininkas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712301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Tinkuotojas apdailininkas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712302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Tinkuotojas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712305</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Tinkuotojas dekoratyviuoju tinku</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20.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712306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Išorinio tinko tinkuotojas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21.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712307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Gipso kartono atitvarų montuotojas-apdailininkas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22.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712401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Izoliuotojas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23.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712402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Katilų ir vamzdžių izoliuotojas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24.</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tcPr>
              <w:p>
                <w:pPr>
                  <w:rPr>
                    <w:szCs w:val="24"/>
                    <w:lang w:eastAsia="lt-LT"/>
                  </w:rPr>
                </w:pPr>
                <w:r>
                  <w:t>712403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Pastatų apšiltintojas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25.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712406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Katilų ir vamzdžių termoizoliacijos įrengėjas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26.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712407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Termoizoliacijos įrengėjas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27.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712408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Hidroizoliacijos įrengėjas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28.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712602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Vamzdyno montuotojas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29.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712605</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Laivo vamzdyno įrengėjas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30.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712606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Nuotakyno montuotojas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31.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712610</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Vamzdyno klojėjas sujungėjas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32.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712611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Vamzdžių klojėjas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33.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712612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Pagrindinio (magistralinio) vamzdyno klojėjas sujungėjas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34.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712613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Vamzdynininkas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35.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712617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Vamzdynų ir šildymo sistemų įrenginių montuotojas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36.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712619</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Santechnikos sistemų ir įrenginių montuotojas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37.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712621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Vidaus santechnikos vamzdynų ir įrenginių montuotojas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38.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712622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Santechnikas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39.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712623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Technologinių vamzdynų ir įrenginių montuotojas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40.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721206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Suvirintojas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41.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721210</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Suvirintojas kontaktiniu būdu</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42.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721212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Suvirintojas elektra</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43.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721213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Suvirintojas dujomis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44.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721214</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Suvirintojas dujomis ir elektra</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45.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721215</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Suvirintojas elektra rankiniu būdu</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46.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721218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Suvirintojas taškiniu būdu</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47.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741101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Elektrikas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48.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741104</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Pastatų elektros instaliacijos elektrikas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49.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834108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Mechanizatorius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50.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834201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Kelių žymėjimo įrangos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51.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834202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Buldozerio mašinistas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52.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834204</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Ekskavatoriaus mašinistas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53.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834205</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Kelių greiderio ir skreperio mašinistas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54.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834206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Plentvolio mašinistas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55.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834213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Grunto vežimo įrangos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56.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834218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Kelių dangos klotuvo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73"/>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57.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834221</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Asfalto skirstytuvo mašinistas</w:t>
                </w:r>
              </w:p>
            </w:tc>
            <w:tc>
              <w:tcPr>
                <w:tcW w:w="1843" w:type="dxa"/>
                <w:tcBorders>
                  <w:top w:val="nil"/>
                  <w:left w:val="nil"/>
                  <w:bottom w:val="single" w:sz="8" w:space="0" w:color="auto"/>
                  <w:right w:val="single" w:sz="8" w:space="0" w:color="auto"/>
                </w:tcBorders>
              </w:tcPr>
              <w:p>
                <w:pPr>
                  <w:rPr>
                    <w:szCs w:val="24"/>
                    <w:lang w:eastAsia="lt-LT"/>
                  </w:rPr>
                </w:pPr>
              </w:p>
            </w:tc>
          </w:tr>
          <w:tr>
            <w:trPr>
              <w:trHeight w:val="373"/>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58.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bCs/>
                  </w:rPr>
                </w:pPr>
                <w:r>
                  <w:rPr>
                    <w:bCs/>
                    <w:szCs w:val="24"/>
                    <w:lang w:eastAsia="lt-LT"/>
                  </w:rPr>
                  <w:t>834320</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bCs/>
                  </w:rPr>
                </w:pPr>
                <w:r>
                  <w:rPr>
                    <w:bCs/>
                    <w:szCs w:val="24"/>
                    <w:lang w:eastAsia="lt-LT"/>
                  </w:rPr>
                  <w:t>Bokštinio krano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73"/>
            </w:trPr>
            <w:tc>
              <w:tcPr>
                <w:tcW w:w="8916" w:type="dxa"/>
                <w:gridSpan w:val="4"/>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spacing w:line="360" w:lineRule="auto"/>
                  <w:jc w:val="center"/>
                  <w:rPr>
                    <w:b/>
                    <w:bCs/>
                    <w:sz w:val="28"/>
                    <w:szCs w:val="28"/>
                    <w:lang w:eastAsia="lt-LT"/>
                  </w:rPr>
                </w:pPr>
                <w:r>
                  <w:rPr>
                    <w:b/>
                    <w:bCs/>
                    <w:sz w:val="28"/>
                    <w:szCs w:val="28"/>
                    <w:lang w:eastAsia="lt-LT"/>
                  </w:rPr>
                  <w:t>Pramonės sektorius</w:t>
                </w: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59.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711911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Pastolininkas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60.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712406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Katilų ir vamzdžių termoizoliacijos įrengėjas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61.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712408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Hidroizoliacijos įrengėjas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62.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712602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Vamzdyno montuotojas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63.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712605</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Laivo vamzdyno įrengėjas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64.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712606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Nuotakyno montuotojas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65.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712610</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Vamzdyno klojėjas sujungėjas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66.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712611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Vamzdžių klojėjas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67.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712612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Pagrindinio (magistralinio) vamzdyno klojėjas sujungėjas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68.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712613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Vamzdynininkas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69.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712617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Vamzdynų ir šildymo sistemų įrenginių montuotojas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70.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712622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Santechnikas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71.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712623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Technologinių vamzdynų ir įrenginių montuotojas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72.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713106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Laivų korpusų dažytojas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73.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713202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Pramonės gaminių dažytojas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74.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721206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Suvirintojas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75.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721210</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Suvirintojas kontaktiniu būdu</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76.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721212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Suvirintojas elektra</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77.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721213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Suvirintojas dujomis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78.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721214</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Suvirintojas dujomis ir elektra</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79.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721215</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Suvirintojas elektra rankiniu būdu</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80.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721218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Suvirintojas taškiniu būdu</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81.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721402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Plieninių konstrukcijų surinkėjas (montuotojas)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82.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721403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Metalinių konstrukcijų montuotojas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83.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bCs/>
                  </w:rPr>
                </w:pPr>
                <w:r>
                  <w:rPr>
                    <w:bCs/>
                    <w:szCs w:val="24"/>
                    <w:lang w:eastAsia="lt-LT"/>
                  </w:rPr>
                  <w:t>721407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bCs/>
                  </w:rPr>
                </w:pPr>
                <w:r>
                  <w:rPr>
                    <w:bCs/>
                    <w:szCs w:val="24"/>
                    <w:lang w:eastAsia="lt-LT"/>
                  </w:rPr>
                  <w:t>Konstrukcinio metalo apdirbėjas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84.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bCs/>
                  </w:rPr>
                </w:pPr>
                <w:r>
                  <w:rPr>
                    <w:bCs/>
                    <w:szCs w:val="24"/>
                    <w:lang w:eastAsia="lt-LT"/>
                  </w:rPr>
                  <w:t>721410</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bCs/>
                  </w:rPr>
                </w:pPr>
                <w:r>
                  <w:rPr>
                    <w:bCs/>
                    <w:szCs w:val="24"/>
                    <w:lang w:eastAsia="lt-LT"/>
                  </w:rPr>
                  <w:t>Laivo metalinių konstrukcijų montuotojas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85.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bCs/>
                  </w:rPr>
                </w:pPr>
                <w:r>
                  <w:rPr>
                    <w:bCs/>
                    <w:szCs w:val="24"/>
                    <w:lang w:eastAsia="lt-LT"/>
                  </w:rPr>
                  <w:t>721411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bCs/>
                  </w:rPr>
                </w:pPr>
                <w:r>
                  <w:rPr>
                    <w:bCs/>
                    <w:szCs w:val="24"/>
                    <w:lang w:eastAsia="lt-LT"/>
                  </w:rPr>
                  <w:t>Plieninių konstrukcijų cecho darbininkas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86.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bCs/>
                  </w:rPr>
                </w:pPr>
                <w:r>
                  <w:rPr>
                    <w:bCs/>
                    <w:szCs w:val="24"/>
                    <w:lang w:eastAsia="lt-LT"/>
                  </w:rPr>
                  <w:t>721418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bCs/>
                  </w:rPr>
                </w:pPr>
                <w:r>
                  <w:rPr>
                    <w:bCs/>
                    <w:szCs w:val="24"/>
                    <w:lang w:eastAsia="lt-LT"/>
                  </w:rPr>
                  <w:t>Metalinių laivų korpusų surinkėjas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87.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bCs/>
                  </w:rPr>
                </w:pPr>
                <w:r>
                  <w:rPr>
                    <w:bCs/>
                    <w:szCs w:val="24"/>
                    <w:lang w:eastAsia="lt-LT"/>
                  </w:rPr>
                  <w:t>721419</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bCs/>
                  </w:rPr>
                </w:pPr>
                <w:r>
                  <w:rPr>
                    <w:bCs/>
                    <w:szCs w:val="24"/>
                    <w:lang w:eastAsia="lt-LT"/>
                  </w:rPr>
                  <w:t>Metalinių konstrukcijų surinkimo šaltkalvis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88.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722301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Metalo gręžėjas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89.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722322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Automatinių linijų derintojas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90.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722324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Plataus profilio staklininkas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91.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722329</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Programinio valdymo staklių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92.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722333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Frezuotojas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93.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722342</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Metalo apdirbimo staklių centro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94.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722344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Metalo apdirbimo staklių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95.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722346</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Armatūros gamybos mašinų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96.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722348</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Metalo lenkimo staklių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97.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722359</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Metalo pjovimo staklių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98.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722364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Metalo štampavimo mašinų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99.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722367</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Įrankių tekinimo staklių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100.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722373</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Metalinių gaminių gamybos mašinų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101.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722374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Metalo frezavimo staklių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102.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722385</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Metalo štampavimo preso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103.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722396</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Automatinės staklių linijos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104.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723302</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Remonto šaltkalvis, šaltkalvis remontininkas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105.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723310</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Pramonės įrangos šaltkalvis surinkėjas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106.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723328</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Pramonės įrangos mechanikas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107.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723348</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Šaltkalvis suvirintojas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108.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723351</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Vėdinimo ir oro kondicionavimo sistemų šaltkalvis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109.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723361</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Įrenginių surinkimo šaltkalvis remontininkas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110.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731818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Gaminių, pusgaminių ir medžiagų rūšiuotojas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111.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741101</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Elektrikas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112.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741104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Pastatų elektros instaliacijos elektrikas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113.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741203</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Elektromonteris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114.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741220</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Šaldymo ir oro kondicionavimo įrangos elektromonteris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115.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751104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Mėsininkas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116.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751107</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Žuvų pjaustytojas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117.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751108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Mėsos pjaustytojas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118.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751109</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Mėsos darinėtojas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119.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751110</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Paukštienos ruošėjas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120.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751113</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Žuvies išpjovų ruošėjas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121.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751114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Žuvies pusgaminių ruošėjas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122.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751115</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Techninės žaliavos ruošėjas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123.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751116</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Dešrų gamintojas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124.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751125</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Išgyslintojas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125.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751126</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Skerdikas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126.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751128</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Mėsos rūkyklos darbininkas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127.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751131</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Dešrų cecho darbininkas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128.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751133</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Žaliavų smulkintojas (malėjas)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129.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751139</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Mėsos išpjaustytojas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130.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751201</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Kepėjas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131.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751203</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Duonos kepėjas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132.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751234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Fasuotojas (maisto pramonė)</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133.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751239</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Maisto pusgaminių ruošėjas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134.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752310</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Medienos frezavimo staklių derintojas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135.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752319</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Medienos apdirbimo staklių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136.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752325</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Baldų gamybos mašinų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137.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752331</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Medienos gaminių gamybos mašinų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138.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753102</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Moteriškų drabužių siuvėjas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139.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753113</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Drabužių siuvėjas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rPr>
                    <w:szCs w:val="24"/>
                    <w:lang w:eastAsia="lt-LT"/>
                  </w:rPr>
                </w:pPr>
                <w:r>
                  <w:rPr>
                    <w:szCs w:val="24"/>
                    <w:lang w:eastAsia="lt-LT"/>
                  </w:rPr>
                  <w:t>140.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753120</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Vyriškų drabužių siuvėjas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141.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753126</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Siuvėjas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142.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753220</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Sukirpėjas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143.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754303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Kokybės kontrolierius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144.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811224</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Akmens apdirbimo įrenginio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145.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815301</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Siuvimo mašinų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146.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815305</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Drabužių siuvimo mašinų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147.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816005</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Žuvies perdirbimo įrenginių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148.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816010</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Mėsos produktų gamybos įrenginių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149.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816040</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Duonos kepimo įrenginių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150.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816080</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Maisto produktų gamybos technologinės linijos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151.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818312</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Fasavimo ir pakavimo automato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8916" w:type="dxa"/>
                <w:gridSpan w:val="4"/>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spacing w:line="360" w:lineRule="auto"/>
                  <w:jc w:val="center"/>
                  <w:rPr>
                    <w:b/>
                    <w:bCs/>
                    <w:sz w:val="28"/>
                    <w:szCs w:val="28"/>
                    <w:lang w:eastAsia="lt-LT"/>
                  </w:rPr>
                </w:pPr>
                <w:r>
                  <w:rPr>
                    <w:b/>
                    <w:bCs/>
                    <w:sz w:val="28"/>
                    <w:szCs w:val="28"/>
                    <w:lang w:eastAsia="lt-LT"/>
                  </w:rPr>
                  <w:t>Paslaugų sektorius</w:t>
                </w:r>
              </w:p>
            </w:tc>
          </w:tr>
          <w:tr>
            <w:trPr>
              <w:trHeight w:val="373"/>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152.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rPr>
                    <w:szCs w:val="24"/>
                    <w:lang w:eastAsia="lt-LT"/>
                  </w:rPr>
                  <w:t>413203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rPr>
                    <w:szCs w:val="24"/>
                    <w:lang w:eastAsia="lt-LT"/>
                  </w:rPr>
                  <w:t>Kompiuterininkas</w:t>
                </w:r>
              </w:p>
            </w:tc>
            <w:tc>
              <w:tcPr>
                <w:tcW w:w="1843" w:type="dxa"/>
                <w:tcBorders>
                  <w:top w:val="nil"/>
                  <w:left w:val="nil"/>
                  <w:bottom w:val="single" w:sz="8" w:space="0" w:color="auto"/>
                  <w:right w:val="single" w:sz="8" w:space="0" w:color="auto"/>
                </w:tcBorders>
              </w:tcPr>
              <w:p>
                <w:pPr>
                  <w:rPr>
                    <w:i/>
                    <w:iCs/>
                    <w:sz w:val="22"/>
                    <w:szCs w:val="22"/>
                    <w:lang w:eastAsia="lt-LT"/>
                  </w:rPr>
                </w:pPr>
              </w:p>
            </w:tc>
          </w:tr>
          <w:tr>
            <w:trPr>
              <w:trHeight w:val="373"/>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153.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833102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Troleibuso vairuotojas</w:t>
                </w:r>
              </w:p>
            </w:tc>
            <w:tc>
              <w:tcPr>
                <w:tcW w:w="1843" w:type="dxa"/>
                <w:tcBorders>
                  <w:top w:val="nil"/>
                  <w:left w:val="nil"/>
                  <w:bottom w:val="single" w:sz="8" w:space="0" w:color="auto"/>
                  <w:right w:val="single" w:sz="8" w:space="0" w:color="auto"/>
                </w:tcBorders>
              </w:tcPr>
              <w:p>
                <w:pPr>
                  <w:rPr>
                    <w:i/>
                    <w:iCs/>
                    <w:sz w:val="22"/>
                    <w:szCs w:val="22"/>
                    <w:lang w:eastAsia="lt-LT"/>
                  </w:rPr>
                </w:pPr>
              </w:p>
            </w:tc>
          </w:tr>
          <w:tr>
            <w:trPr>
              <w:trHeight w:val="373"/>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154.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833103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Tarptautinio keleivių vežimo transporto priemonės vairuotojas</w:t>
                </w:r>
              </w:p>
            </w:tc>
            <w:tc>
              <w:tcPr>
                <w:tcW w:w="1843" w:type="dxa"/>
                <w:tcBorders>
                  <w:top w:val="nil"/>
                  <w:left w:val="nil"/>
                  <w:bottom w:val="single" w:sz="8" w:space="0" w:color="auto"/>
                  <w:right w:val="single" w:sz="8" w:space="0" w:color="auto"/>
                </w:tcBorders>
              </w:tcPr>
              <w:p>
                <w:pPr>
                  <w:rPr>
                    <w:i/>
                    <w:iCs/>
                    <w:sz w:val="22"/>
                    <w:szCs w:val="22"/>
                    <w:lang w:eastAsia="lt-LT"/>
                  </w:rPr>
                </w:pPr>
                <w:r>
                  <w:rPr>
                    <w:i/>
                    <w:iCs/>
                    <w:sz w:val="22"/>
                    <w:szCs w:val="22"/>
                    <w:lang w:eastAsia="lt-LT"/>
                  </w:rPr>
                  <w:t>Lietuvos Respublikoje įregistruoto</w:t>
                </w:r>
              </w:p>
              <w:p>
                <w:pPr>
                  <w:rPr>
                    <w:i/>
                    <w:iCs/>
                    <w:sz w:val="22"/>
                    <w:szCs w:val="22"/>
                    <w:lang w:eastAsia="lt-LT"/>
                  </w:rPr>
                </w:pPr>
                <w:r>
                  <w:rPr>
                    <w:i/>
                    <w:iCs/>
                    <w:sz w:val="22"/>
                    <w:szCs w:val="22"/>
                    <w:lang w:eastAsia="lt-LT"/>
                  </w:rPr>
                  <w:t>profesinio mokymo teikėjo išduotas pažymėjimas, patvirtinantis vairuotojo pradinę kvalifikaciją, arba periodinio profesinio mokymo kvalifikaciją keleiviams vežti, arba Europos Sąjungos narės išduota profesinė vairuotojo kortelė, arba vairuotojo pažymėjimas su įrašytu Europos Sąjungos kodu (95), arba pirmą kartą pagal nurodytą profesiją dirbti atvykstantiems užsieniečiams – Lietuvos Respublikoje įregistruoto profesinio mokymo teikėjo pažyma apie teorinės dalies išklausytus mokymus</w:t>
                </w:r>
              </w:p>
            </w:tc>
          </w:tr>
          <w:tr>
            <w:trPr>
              <w:trHeight w:val="373"/>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155.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833209</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Tarptautinio krovinių vežimo transporto priemonės vairuotojas</w:t>
                </w:r>
              </w:p>
            </w:tc>
            <w:tc>
              <w:tcPr>
                <w:tcW w:w="1843" w:type="dxa"/>
                <w:tcBorders>
                  <w:top w:val="nil"/>
                  <w:left w:val="nil"/>
                  <w:bottom w:val="single" w:sz="8" w:space="0" w:color="auto"/>
                  <w:right w:val="single" w:sz="8" w:space="0" w:color="auto"/>
                </w:tcBorders>
              </w:tcPr>
              <w:p>
                <w:pPr>
                  <w:rPr>
                    <w:i/>
                    <w:iCs/>
                    <w:sz w:val="22"/>
                    <w:szCs w:val="22"/>
                    <w:lang w:eastAsia="lt-LT"/>
                  </w:rPr>
                </w:pPr>
                <w:r>
                  <w:rPr>
                    <w:i/>
                    <w:iCs/>
                    <w:sz w:val="22"/>
                    <w:szCs w:val="22"/>
                    <w:lang w:eastAsia="lt-LT"/>
                  </w:rPr>
                  <w:t>Lietuvos Respublikoje įregistruoto</w:t>
                </w:r>
              </w:p>
              <w:p>
                <w:pPr>
                  <w:rPr>
                    <w:i/>
                    <w:iCs/>
                    <w:sz w:val="22"/>
                    <w:szCs w:val="22"/>
                    <w:lang w:eastAsia="lt-LT"/>
                  </w:rPr>
                </w:pPr>
                <w:r>
                  <w:rPr>
                    <w:i/>
                    <w:iCs/>
                    <w:sz w:val="22"/>
                    <w:szCs w:val="22"/>
                    <w:lang w:eastAsia="lt-LT"/>
                  </w:rPr>
                  <w:t>profesinio mokymo teikėjo išduotas pažymėjimas, patvirtinantis vairuotojo pradinę kvalifikaciją, arba periodinio profesinio mokymo kvalifikaciją kroviniams vežti, arba Europos Sąjungos narės išduota profesinė vairuotojo kortelė, arba vairuotojo pažymėjimas su įrašytu Europos Sąjungos kodu (95), arba pirmą kartą pagal nurodytą profesiją dirbti atvykstantiems užsieniečiams – Lietuvos Respublikoje įregistruoto profesinio mokymo teikėjo pažyma apie teorinės dalies išklausytus mokymus</w:t>
                </w:r>
              </w:p>
            </w:tc>
          </w:tr>
          <w:tr>
            <w:trPr>
              <w:trHeight w:val="356"/>
            </w:trPr>
            <w:tc>
              <w:tcPr>
                <w:tcW w:w="8916" w:type="dxa"/>
                <w:gridSpan w:val="4"/>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spacing w:line="360" w:lineRule="auto"/>
                  <w:jc w:val="center"/>
                  <w:rPr>
                    <w:b/>
                    <w:bCs/>
                    <w:sz w:val="28"/>
                    <w:szCs w:val="28"/>
                    <w:lang w:eastAsia="lt-LT"/>
                  </w:rPr>
                </w:pPr>
                <w:r>
                  <w:rPr>
                    <w:b/>
                    <w:bCs/>
                    <w:sz w:val="28"/>
                    <w:szCs w:val="28"/>
                    <w:lang w:eastAsia="lt-LT"/>
                  </w:rPr>
                  <w:t>Žemės ūkio, miškininkystės, žuvininkystės sektorius</w:t>
                </w: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pPr>
                  <w:jc w:val="center"/>
                  <w:rPr>
                    <w:szCs w:val="24"/>
                    <w:lang w:eastAsia="lt-LT"/>
                  </w:rPr>
                </w:pPr>
                <w:r>
                  <w:rPr>
                    <w:szCs w:val="24"/>
                    <w:lang w:eastAsia="lt-LT"/>
                  </w:rPr>
                  <w:t>156.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611202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Kvalifikuotas vaismedžių ir vaiskrūmių ūkio darbininkas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157.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611308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Grybų augintojas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158.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611317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Kvalifikuotas daržininkystės darbininkas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159.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612128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Kvalifikuotas mišriosios gyvulininkystės ūkio darbininkas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160.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612133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Melžimo įrangos operatorius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161.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834108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Mechanizatorius</w:t>
                </w:r>
              </w:p>
            </w:tc>
            <w:tc>
              <w:tcPr>
                <w:tcW w:w="1843" w:type="dxa"/>
                <w:tcBorders>
                  <w:top w:val="nil"/>
                  <w:left w:val="nil"/>
                  <w:bottom w:val="single" w:sz="8" w:space="0" w:color="auto"/>
                  <w:right w:val="single" w:sz="8" w:space="0" w:color="auto"/>
                </w:tcBorders>
              </w:tcPr>
              <w:p>
                <w:pPr>
                  <w:rPr>
                    <w:szCs w:val="24"/>
                    <w:lang w:eastAsia="lt-LT"/>
                  </w:rPr>
                </w:pPr>
              </w:p>
            </w:tc>
          </w:tr>
          <w:tr>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162.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
                  <w:t>834202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pPr/>
                <w:r>
                  <w:t>Buldozerio mašinistas</w:t>
                </w:r>
              </w:p>
            </w:tc>
            <w:tc>
              <w:tcPr>
                <w:tcW w:w="1843" w:type="dxa"/>
                <w:tcBorders>
                  <w:top w:val="nil"/>
                  <w:left w:val="nil"/>
                  <w:bottom w:val="single" w:sz="8" w:space="0" w:color="auto"/>
                  <w:right w:val="single" w:sz="8" w:space="0" w:color="auto"/>
                </w:tcBorders>
              </w:tcPr>
              <w:p>
                <w:pPr>
                  <w:rPr>
                    <w:szCs w:val="24"/>
                    <w:lang w:eastAsia="lt-LT"/>
                  </w:rPr>
                </w:pPr>
              </w:p>
            </w:tc>
          </w:tr>
          <w:tr>
            <w:trPr>
              <w:trHeight w:val="373"/>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pPr>
                  <w:jc w:val="center"/>
                  <w:rPr>
                    <w:szCs w:val="24"/>
                    <w:lang w:eastAsia="lt-LT"/>
                  </w:rPr>
                </w:pPr>
                <w:r>
                  <w:rPr>
                    <w:szCs w:val="24"/>
                    <w:lang w:eastAsia="lt-LT"/>
                  </w:rPr>
                  <w:t>163.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r>
                  <w:t>834204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t>Ekskavatoriaus mašinistas</w:t>
                </w:r>
              </w:p>
            </w:tc>
            <w:tc>
              <w:tcPr>
                <w:tcW w:w="1843" w:type="dxa"/>
                <w:tcBorders>
                  <w:top w:val="nil"/>
                  <w:left w:val="nil"/>
                  <w:bottom w:val="single" w:sz="8" w:space="0" w:color="auto"/>
                  <w:right w:val="single" w:sz="8" w:space="0" w:color="auto"/>
                </w:tcBorders>
              </w:tcPr>
              <w:p>
                <w:pPr>
                  <w:rPr>
                    <w:szCs w:val="24"/>
                    <w:lang w:eastAsia="lt-LT"/>
                  </w:rPr>
                </w:pPr>
              </w:p>
            </w:tc>
          </w:tr>
        </w:tbl>
        <w:sdt>
          <w:sdtPr>
            <w:alias w:val="pabaiga"/>
            <w:tag w:val="part_de6805366f524b3787967a88ca51ac52"/>
            <w:lock w:val="sdtLocked"/>
            <w:richText/>
          </w:sdtPr>
          <w:sdtContent>
            <w:p>
              <w:pPr>
                <w:jc w:val="center"/>
                <w:rPr>
                  <w:szCs w:val="24"/>
                  <w:lang w:eastAsia="lt-LT"/>
                </w:rPr>
              </w:pPr>
              <w:r>
                <w:rPr>
                  <w:szCs w:val="24"/>
                  <w:lang w:eastAsia="lt-LT"/>
                </w:rPr>
                <w:t>________________________</w:t>
              </w:r>
            </w:p>
            <w:p>
              <w:pPr>
                <w:tabs>
                  <w:tab w:val="left" w:pos="7779"/>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0beb058f711ec862fdcbc8b3e3e05">
            <w:r w:rsidRPr="00532B9F">
              <w:rPr>
                <w:rFonts w:ascii="Times New Roman" w:eastAsia="MS Mincho" w:hAnsi="Times New Roman"/>
                <w:sz w:val="20"/>
                <w:i/>
                <w:iCs/>
                <w:color w:val="0000FF" w:themeColor="hyperlink"/>
                <w:u w:val="single"/>
              </w:rPr>
              <w:t>V-498</w:t>
            </w:r>
          </w:fldSimple>
          <w:r>
            <w:rPr>
              <w:rFonts w:ascii="Times New Roman" w:eastAsia="MS Mincho" w:hAnsi="Times New Roman"/>
              <w:sz w:val="20"/>
              <w:i/>
              <w:iCs/>
            </w:rPr>
            <w:t>,
2021-12-09,
paskelbta TAR 2021-12-09, i. k. 2021-25553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Užimtumo tarnyba prie Lietuvos Respublikos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60beb058f711ec862fdcbc8b3e3e05">
            <w:r w:rsidRPr="00532B9F">
              <w:rPr>
                <w:rFonts w:ascii="Times New Roman" w:eastAsia="MS Mincho" w:hAnsi="Times New Roman"/>
                <w:sz w:val="20"/>
                <w:iCs/>
                <w:color w:val="0000FF" w:themeColor="hyperlink"/>
                <w:u w:val="single"/>
              </w:rPr>
              <w:t>V-498</w:t>
            </w:r>
          </w:fldSimple>
          <w:r>
            <w:rPr>
              <w:rFonts w:ascii="Times New Roman" w:eastAsia="MS Mincho" w:hAnsi="Times New Roman"/>
              <w:sz w:val="20"/>
              <w:iCs/>
            </w:rPr>
            <w:t>,
2021-12-09,
paskelbta TAR 2021-12-09, i. k. 2021-25553                </w:t>
          </w:r>
        </w:p>
        <w:p>
          <w:pPr>
            <w:jc w:val="both"/>
            <w:rPr>
              <w:rFonts w:ascii="Times New Roman" w:hAnsi="Times New Roman"/>
            </w:rPr>
          </w:pPr>
          <w:r>
            <w:rPr>
              <w:rFonts w:ascii="Times New Roman" w:hAnsi="Times New Roman"/>
              <w:sz w:val="20"/>
            </w:rPr>
            <w:t>Dėl Užimtumo tarnybos prie Lietuvos Respublikos socialinės apsaugos ir darbo ministerijos direktoriaus 2021 m. lapkričio 12 d. įsakymo Nr. V-457 „Dėl Profesijų, kurių darbuotojų trūksta Lietuvos Respublikoje, sąrašo pagal ekonominės veiklos rūšis 2022 metams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 w:val="20"/>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 w:val="20"/>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 w:val="20"/>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 w:val="20"/>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 w:val="20"/>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 w:val="20"/>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 w:val="20"/>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 w:val="20"/>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 w:val="20"/>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 w:val="20"/>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 w:val="20"/>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7</w:t>
    </w:r>
    <w:r>
      <w:rPr>
        <w:rFonts w:ascii="Times New Roman" w:hAnsi="Times New Roman" w:cs="Times New Roman"/>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6</w:t>
    </w:r>
    <w:r>
      <w:rPr>
        <w:rFonts w:ascii="Times New Roman" w:hAnsi="Times New Roman" w:cs="Times New Roman"/>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6</w:t>
    </w:r>
    <w:r>
      <w:rPr>
        <w:rFonts w:ascii="Times New Roman" w:hAnsi="Times New Roman" w:cs="Times New Roman"/>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6</w:t>
    </w:r>
    <w:r>
      <w:rPr>
        <w:rFonts w:ascii="Times New Roman" w:hAnsi="Times New Roman" w:cs="Times New Roman"/>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4F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ACA2F"/>
  <w15:docId w15:val="{B617EE1F-E214-4AE5-ACDF-7FD23228300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ivs>
    <w:div w:id="635987851">
      <w:bodyDiv w:val="1"/>
      <w:marLeft w:val="0"/>
      <w:marRight w:val="0"/>
      <w:marTop w:val="0"/>
      <w:marBottom w:val="0"/>
      <w:divBdr>
        <w:top w:val="none" w:sz="0" w:space="0" w:color="auto"/>
        <w:left w:val="none" w:sz="0" w:space="0" w:color="auto"/>
        <w:bottom w:val="none" w:sz="0" w:space="0" w:color="auto"/>
        <w:right w:val="none" w:sz="0" w:space="0" w:color="auto"/>
      </w:divBdr>
    </w:div>
    <w:div w:id="812867565">
      <w:bodyDiv w:val="1"/>
      <w:marLeft w:val="0"/>
      <w:marRight w:val="0"/>
      <w:marTop w:val="0"/>
      <w:marBottom w:val="0"/>
      <w:divBdr>
        <w:top w:val="none" w:sz="0" w:space="0" w:color="auto"/>
        <w:left w:val="none" w:sz="0" w:space="0" w:color="auto"/>
        <w:bottom w:val="none" w:sz="0" w:space="0" w:color="auto"/>
        <w:right w:val="none" w:sz="0" w:space="0" w:color="auto"/>
      </w:divBdr>
    </w:div>
    <w:div w:id="1275212922">
      <w:bodyDiv w:val="1"/>
      <w:marLeft w:val="0"/>
      <w:marRight w:val="0"/>
      <w:marTop w:val="0"/>
      <w:marBottom w:val="0"/>
      <w:divBdr>
        <w:top w:val="none" w:sz="0" w:space="0" w:color="auto"/>
        <w:left w:val="none" w:sz="0" w:space="0" w:color="auto"/>
        <w:bottom w:val="none" w:sz="0" w:space="0" w:color="auto"/>
        <w:right w:val="none" w:sz="0" w:space="0" w:color="auto"/>
      </w:divBdr>
    </w:div>
    <w:div w:id="1444033095">
      <w:bodyDiv w:val="1"/>
      <w:marLeft w:val="0"/>
      <w:marRight w:val="0"/>
      <w:marTop w:val="0"/>
      <w:marBottom w:val="0"/>
      <w:divBdr>
        <w:top w:val="none" w:sz="0" w:space="0" w:color="auto"/>
        <w:left w:val="none" w:sz="0" w:space="0" w:color="auto"/>
        <w:bottom w:val="none" w:sz="0" w:space="0" w:color="auto"/>
        <w:right w:val="none" w:sz="0" w:space="0" w:color="auto"/>
      </w:divBdr>
      <w:divsChild>
        <w:div w:id="14472386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footer" Target="footer3.xml"/>
  <Relationship Id="rId16" Type="http://schemas.openxmlformats.org/officeDocument/2006/relationships/footnotes" Target="footnote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header" Target="header3.xml"/>
  <Relationship Id="rId2" Type="http://schemas.openxmlformats.org/officeDocument/2006/relationships/header" Target="header5.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1.png"/>
  <Relationship Id="rId25" Type="http://schemas.openxmlformats.org/officeDocument/2006/relationships/header" Target="header10.xml"/>
  <Relationship Id="rId26" Type="http://schemas.openxmlformats.org/officeDocument/2006/relationships/header" Target="header11.xml"/>
  <Relationship Id="rId27" Type="http://schemas.openxmlformats.org/officeDocument/2006/relationships/footer" Target="footer10.xml"/>
  <Relationship Id="rId28" Type="http://schemas.openxmlformats.org/officeDocument/2006/relationships/footer" Target="footer11.xml"/>
  <Relationship Id="rId29" Type="http://schemas.openxmlformats.org/officeDocument/2006/relationships/header" Target="header12.xml"/>
  <Relationship Id="rId3" Type="http://schemas.openxmlformats.org/officeDocument/2006/relationships/footer" Target="footer4.xml"/>
  <Relationship Id="rId30" Type="http://schemas.openxmlformats.org/officeDocument/2006/relationships/footer" Target="footer12.xml"/>
  <Relationship Id="rId31" Type="http://schemas.openxmlformats.org/officeDocument/2006/relationships/customXml" Target="../customXml/item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86A3E66E-4130-4287-8FF2-6D51C06B9FB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3FBF"/>
    <w:rsid w:val="000634D0"/>
    <w:rsid w:val="00573F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73FB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73FB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_ip_UnifiedCompliancePolicyUIAction xmlns="http://schemas.microsoft.com/sharepoint/v3" xmlns:xsi="http://www.w3.org/2001/XMLSchema-instance" xsi:nil="true"/>
    <_ip_UnifiedCompliancePolicyProperties xmlns="http://schemas.microsoft.com/sharepoint/v3" xmlns:xsi="http://www.w3.org/2001/XMLSchema-instanc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97CA26D30AD7041BDA66CB324E802A1" ma:contentTypeVersion="14" ma:contentTypeDescription="Create a new document." ma:contentTypeScope="" ma:versionID="4770f97ba960b2cac03986817832b7f4">
  <xsd:schema xmlns:xsd="http://www.w3.org/2001/XMLSchema" xmlns:ns1="http://schemas.microsoft.com/sharepoint/v3" xmlns:ns3="69ea9cc5-747b-4ba9-9988-d942826a87c4" xmlns:ns4="55da3456-eb7e-4c6f-8b25-262306eda1a6" targetNamespace="http://schemas.microsoft.com/office/2006/metadata/properties" ma:root="true" ma:fieldsID="7c2e879186fbff99d16f4fde0e573ff6" ns1:_="" ns3:_="" ns4:_="">
    <xsd:import namespace="http://schemas.microsoft.com/sharepoint/v3"/>
    <xsd:import namespace="69ea9cc5-747b-4ba9-9988-d942826a87c4"/>
    <xsd:import namespace="55da3456-eb7e-4c6f-8b25-262306eda1a6"/>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1:_ip_UnifiedCompliancePolicyProperties" minOccurs="0"/>
                <xsd:element ref="ns1:_ip_UnifiedCompliancePolicyUIAction" minOccurs="0"/>
                <xsd:element ref="ns4:SharedWithUsers" minOccurs="0"/>
                <xsd:element ref="ns4:SharedWithDetails" minOccurs="0"/>
                <xsd:element ref="ns4:SharingHintHash" minOccurs="0"/>
                <xsd:element ref="ns3:MediaServiceOCR"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targetNamespace="69ea9cc5-747b-4ba9-9988-d942826a87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targetNamespace="55da3456-eb7e-4c6f-8b25-262306eda1a6"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d76edfa02b9b4e329c67831a17205b40" PartId="4f3451053d404c21ba1d5b79281c2334">
    <Part Type="preambule" DocPartId="00be6831f20748208eb7a3060e894332" PartId="2a899fa2ac444869a7f49af1f1e91813"/>
    <Part Type="punktas" Nr="1" Abbr="1 p." DocPartId="f8c7720bbeea48ea88ad888652884288" PartId="737d7e1480b3484781ed47661fb9bbcd"/>
    <Part Type="punktas" Nr="2" Abbr="2 p." DocPartId="0a5b0b6475844f3d8d1c7977db90abf9" PartId="d5e756ca00364a65ab7e0b9fc241ef62"/>
    <Part Type="punktas" Nr="3" Abbr="3 p." DocPartId="2fa65db8a8604e87a36a25812e960544" PartId="88bdfbd585f141d7b69803166b56e22d"/>
    <Part Type="signatura" DocPartId="a25d28b16e344b1082f162a6afa4b94a" PartId="34aec085c936411ab5e062394f62eb97"/>
  </Part>
  <Part Type="patvirtinta" Title="PROFESIJŲ, KURIŲ DARBUOTOJŲ TRŪKSTA LIETUVOS RESPUBLIKOJE, SĄRAŠAS PAGAL EKONOMINĖS VEIKLOS RŪŠIS 2022 METAMS" DocPartId="e85ac0aa7ffd44278eec0697760f4045" PartId="c7b8fccbd8ee446ebf0e29514d6eefd9">
    <Part Type="pabaiga" DocPartId="680caff6aa8745adbdabce51b5d13f05" PartId="de6805366f524b3787967a88ca51ac52"/>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CE5F7F4-526A-430D-A129-AC6327C56862}">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CA146E1B-0997-41E7-A3A4-DD7AD50DE3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9ea9cc5-747b-4ba9-9988-d942826a87c4"/>
    <ds:schemaRef ds:uri="55da3456-eb7e-4c6f-8b25-262306eda1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F4A5199-D9E3-460A-ABE2-9829D4BA21A3}">
  <ds:schemaRefs>
    <ds:schemaRef ds:uri="http://schemas.microsoft.com/sharepoint/v3/contenttype/forms"/>
  </ds:schemaRefs>
</ds:datastoreItem>
</file>

<file path=customXml/itemProps4.xml><?xml version="1.0" encoding="utf-8"?>
<ds:datastoreItem xmlns:ds="http://schemas.openxmlformats.org/officeDocument/2006/customXml" ds:itemID="{C0DAB43C-4686-427F-87B4-EC7F1B8A08FD}">
  <ds:schemaRefs>
    <ds:schemaRef ds:uri="http://lrs.lt/TAIS/DocParts"/>
  </ds:schemaRefs>
</ds:datastoreItem>
</file>

<file path=customXml/itemProps5.xml><?xml version="1.0" encoding="utf-8"?>
<ds:datastoreItem xmlns:ds="http://schemas.openxmlformats.org/officeDocument/2006/customXml" ds:itemID="{677B8178-52C2-4A2B-8C5A-52E8AD595538}">
  <ds:schemaRefs>
    <ds:schemaRef ds:uri="http://schemas.openxmlformats.org/officeDocument/2006/bibliography"/>
  </ds:schemaRefs>
</ds:datastoreItem>
</file>

<file path=customXml/itemProps6.xml><?xml version="1.0" encoding="utf-8"?>
<ds:datastoreItem xmlns:ds="http://schemas.openxmlformats.org/officeDocument/2006/customXml" ds:itemID="{2E643BC5-7AE2-4715-9AC6-9CE64F8085B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14</Pages>
  <Words>11435</Words>
  <Characters>6518</Characters>
  <Application>Microsoft Office Word</Application>
  <DocSecurity>0</DocSecurity>
  <Lines>54</Lines>
  <Paragraphs>35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Lietuvos darbo birža</Company>
  <LinksUpToDate>false</LinksUpToDate>
  <CharactersWithSpaces>17918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2021-11-15T06:02:00Z</dcterms:created>
  <dc:creator>A</dc:creator>
  <lastModifiedBy>TRAPINSKIENĖ Aušrinė</lastModifiedBy>
  <lastPrinted>2020-06-22T06:32:00Z</lastPrinted>
  <dcterms:modified xsi:type="dcterms:W3CDTF">2021-12-15T05:56:00Z</dcterms:modified>
  <revision>6</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0x010100E97CA26D30AD7041BDA66CB324E802A1</vt:lpwstr>
  </property>
</Properties>
</file>