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d18621c41c4a998921de0d8470f641"/>
        <w:lock w:val="sdtLocked"/>
        <w:richText/>
      </w:sdtPr>
      <w:sdtContent>
        <w:p>
          <w:pPr>
            <w:jc w:val="both"/>
            <w:rPr>
              <w:rFonts w:ascii="Times New Roman" w:hAnsi="Times New Roman"/>
            </w:rPr>
          </w:pPr>
          <w:r>
            <w:rPr>
              <w:rFonts w:ascii="Times New Roman" w:hAnsi="Times New Roman"/>
              <w:b/>
              <w:i/>
            </w:rPr>
            <w:t>Suvestinė redakcija nuo 2025-01-01 iki 2025-05-02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2020-11-04, i. k. 2020-22967</w:t>
          </w:r>
        </w:p>
        <w:p>
          <w:pPr>
            <w:jc w:val="both"/>
            <w:rPr>
              <w:rFonts w:ascii="Times New Roman" w:hAnsi="Times New Roman"/>
              <w:sz w:val="20"/>
            </w:rPr>
          </w:pPr>
        </w:p>
        <w:p>
          <w:pPr>
            <w:tabs>
              <w:tab w:val="center" w:pos="4153"/>
              <w:tab w:val="right" w:pos="8306"/>
            </w:tabs>
            <w:rPr>
              <w:rFonts w:ascii="Arial" w:hAnsi="Arial"/>
              <w:sz w:val="22"/>
              <w:lang w:val="en-US"/>
            </w:rPr>
          </w:pPr>
        </w:p>
        <w:p>
          <w:pPr>
            <w:jc w:val="center"/>
            <w:rPr>
              <w:spacing w:val="20"/>
              <w:sz w:val="16"/>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pt;height:51.8pt" o:ole="" fillcolor="window">
                <v:imagedata r:id="rId15" o:title=""/>
              </v:shape>
              <o:OLEObject Type="Embed" ProgID="Word.Picture.8" ShapeID="_x0000_i1025" DrawAspect="Content" ObjectID="_0000000001" r:id="rId16"/>
            </w:object>
          </w:r>
        </w:p>
        <w:p>
          <w:pPr>
            <w:jc w:val="center"/>
            <w:rPr>
              <w:b/>
              <w:caps/>
              <w:szCs w:val="24"/>
            </w:rPr>
          </w:pPr>
        </w:p>
        <w:p>
          <w:pPr>
            <w:jc w:val="center"/>
            <w:rPr>
              <w:b/>
              <w:caps/>
              <w:szCs w:val="24"/>
            </w:rPr>
          </w:pPr>
          <w:r>
            <w:rPr>
              <w:b/>
              <w:caps/>
              <w:szCs w:val="24"/>
            </w:rPr>
            <w:t>TELŠIŲ RAJONO SAVIVALDYBĖS ADMINISTRACIJOS</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PAGALBOS PINIGŲ UŽ TĖVŲ GLOBOS NETEKUSIŲ VAIKŲ GLOBĄ (RŪPYBĄ) SKYRIMO, MOKĖJIMO IR PANAUDOJIMO KONTROLĖS TVARKOS TELŠIŲ RAJONO SAVIVALDYBĖJE APRAŠO PATVIRTINIMO</w:t>
          </w:r>
        </w:p>
        <w:p>
          <w:pPr>
            <w:jc w:val="center"/>
            <w:rPr>
              <w:bCs/>
              <w:szCs w:val="24"/>
            </w:rPr>
          </w:pPr>
        </w:p>
        <w:p>
          <w:pPr>
            <w:jc w:val="center"/>
            <w:rPr>
              <w:bCs/>
              <w:szCs w:val="24"/>
            </w:rPr>
          </w:pPr>
          <w:r>
            <w:rPr>
              <w:bCs/>
              <w:szCs w:val="24"/>
            </w:rPr>
            <w:t>2020 m. spalio 29 d. Nr. T1-367</w:t>
          </w:r>
        </w:p>
        <w:p>
          <w:pPr>
            <w:ind w:firstLine="62"/>
            <w:jc w:val="center"/>
            <w:rPr>
              <w:bCs/>
              <w:szCs w:val="24"/>
            </w:rPr>
          </w:pPr>
          <w:r>
            <w:rPr>
              <w:bCs/>
              <w:szCs w:val="24"/>
            </w:rPr>
            <w:t>Telšiai </w:t>
          </w:r>
        </w:p>
        <w:p>
          <w:pPr>
            <w:rPr>
              <w:szCs w:val="24"/>
            </w:rPr>
          </w:pPr>
        </w:p>
        <w:sdt>
          <w:sdtPr>
            <w:alias w:val="preambule"/>
            <w:tag w:val="part_d3b70f4ad3cd4759bd9177c9c4a3a96b"/>
            <w:lock w:val="sdtLocked"/>
            <w:richText/>
          </w:sdtPr>
          <w:sdtContent>
            <w:p>
              <w:pPr>
                <w:ind w:firstLine="720"/>
                <w:jc w:val="both"/>
                <w:rPr>
                  <w:szCs w:val="24"/>
                </w:rPr>
              </w:pPr>
              <w:r>
                <w:rPr>
                  <w:szCs w:val="24"/>
                </w:rPr>
                <w:t>Vadovaudamasi Mokėjimo už socialines paslaugas tvarkos aprašo, patvirtinto Lietuvos Respublikos Vyriausybės 2006 m. birželio 14 d. nutarimu Nr. 583 „Dėl mokėjimo už socialines paslaugas tvarkos aprašo patvirtinimo“, 23 ir 28 punktais, Perėjimo nuo institucinės globos prie šeimoje ir bendruomenėje teikiamų paslaugų neįgaliesiems ir likusiems be tėvų globos vaikams 2014–2020 metų veiksmų plano, patvirtinto Lietuvos Respublikos socialinės apsaugos ir darbo ministro 2014 m. vasario 14 d. įsakymu Nr. A1-83 „Dėl Perėjimo nuo institucinės globos prie šeimoje ir bendruomenėje teikiamų paslaugų neįgaliesiems ir likusiems be tėvų globos vaikams 2014–2020 metų veiksmų plano patvirtinimo“, 13.1.2 papunkčiu, Telšių rajono savivaldybės taryba n u s p r e n d ž i a:</w:t>
              </w:r>
            </w:p>
          </w:sdtContent>
        </w:sdt>
        <w:sdt>
          <w:sdtPr>
            <w:alias w:val="1 p."/>
            <w:tag w:val="part_f86f3b4af2584bb6b79f8dc0d35301c1"/>
            <w:lock w:val="sdtLocked"/>
            <w:richText/>
          </w:sdtPr>
          <w:sdtContent>
            <w:p>
              <w:pPr>
                <w:tabs>
                  <w:tab w:val="left" w:pos="0"/>
                  <w:tab w:val="left" w:pos="1260"/>
                </w:tabs>
                <w:ind w:firstLine="851"/>
                <w:jc w:val="both"/>
              </w:pPr>
              <w:sdt>
                <w:sdtPr>
                  <w:alias w:val="Numeris"/>
                  <w:tag w:val="nr_f86f3b4af2584bb6b79f8dc0d35301c1"/>
                  <w:lock w:val="sdtLocked"/>
                  <w:richText/>
                </w:sdtPr>
                <w:sdtContent>
                  <w:r>
                    <w:t>1</w:t>
                  </w:r>
                </w:sdtContent>
              </w:sdt>
              <w:r>
                <w:t>.</w:t>
                <w:tab/>
              </w:r>
              <w:r>
                <w:rPr>
                  <w:szCs w:val="24"/>
                </w:rPr>
                <w:t xml:space="preserve">P a t v i r t i n t i Pagalbos pinigų už tėvų globos netekusių vaikų globą (rūpybą) skyrimo, mokėjimo ir panaudojimo kontrolės tvarkos Telšių rajono savivaldybėje aprašą (pridedama). </w:t>
              </w:r>
            </w:p>
          </w:sdtContent>
        </w:sdt>
        <w:sdt>
          <w:sdtPr>
            <w:alias w:val="2 p."/>
            <w:tag w:val="part_c20dfaf2e28d4947b8e35e6d6149b031"/>
            <w:lock w:val="sdtLocked"/>
            <w:richText/>
          </w:sdtPr>
          <w:sdtContent>
            <w:p>
              <w:pPr>
                <w:tabs>
                  <w:tab w:val="left" w:pos="0"/>
                  <w:tab w:val="left" w:pos="1260"/>
                </w:tabs>
                <w:ind w:firstLine="851"/>
                <w:jc w:val="both"/>
              </w:pPr>
              <w:sdt>
                <w:sdtPr>
                  <w:alias w:val="Numeris"/>
                  <w:tag w:val="nr_c20dfaf2e28d4947b8e35e6d6149b031"/>
                  <w:lock w:val="sdtLocked"/>
                  <w:richText/>
                </w:sdtPr>
                <w:sdtContent>
                  <w:r>
                    <w:t>2</w:t>
                  </w:r>
                </w:sdtContent>
              </w:sdt>
              <w:r>
                <w:t>.</w:t>
                <w:tab/>
              </w:r>
              <w:r>
                <w:rPr>
                  <w:szCs w:val="24"/>
                </w:rPr>
                <w:t xml:space="preserve">P r i p a ž i n t i  netekusiu galios Telšių rajono savivaldybės tarybos 2016 m. gruodžio 28 d. sprendimą Nr. T1-451 „Dėl pagalbos pinigų šeimoms, globojančioms (rūpinančioms) be tėvų globos likusius vaikus nuo 18 metų iki jie mokosi bendrojo ugdymo mokykloje, skyrimo ir panaudojimo kontrolės tvarkos Telšių rajono savivaldybėje aprašo patvirtinimo“.</w:t>
              </w:r>
            </w:p>
          </w:sdtContent>
        </w:sdt>
        <w:sdt>
          <w:sdtPr>
            <w:alias w:val="3 p."/>
            <w:tag w:val="part_940bd80aa4814b1a80b1581394171aa7"/>
            <w:lock w:val="sdtLocked"/>
            <w:richText/>
          </w:sdtPr>
          <w:sdtContent>
            <w:p>
              <w:pPr>
                <w:tabs>
                  <w:tab w:val="left" w:pos="0"/>
                  <w:tab w:val="left" w:pos="1260"/>
                </w:tabs>
                <w:ind w:firstLine="851"/>
                <w:jc w:val="both"/>
                <w:rPr>
                  <w:szCs w:val="24"/>
                </w:rPr>
              </w:pPr>
              <w:sdt>
                <w:sdtPr>
                  <w:alias w:val="Numeris"/>
                  <w:tag w:val="nr_940bd80aa4814b1a80b1581394171aa7"/>
                  <w:lock w:val="sdtLocked"/>
                  <w:richText/>
                </w:sdtPr>
                <w:sdtContent>
                  <w:r>
                    <w:rPr>
                      <w:szCs w:val="24"/>
                    </w:rPr>
                    <w:t>3</w:t>
                  </w:r>
                </w:sdtContent>
              </w:sdt>
              <w:r>
                <w:rPr>
                  <w:szCs w:val="24"/>
                </w:rPr>
                <w:t>.</w:t>
                <w:tab/>
                <w:t>Nustatyti, kad šis sprendimas įsigalioja 2021 m. sausio 1 d.</w:t>
              </w:r>
            </w:p>
          </w:sdtContent>
        </w:sdt>
        <w:sdt>
          <w:sdtPr>
            <w:alias w:val="signatura"/>
            <w:tag w:val="part_9c041bd3037a428ebf5dfee30f48b799"/>
            <w:lock w:val="sdtLocked"/>
            <w:richText/>
          </w:sdtPr>
          <w:sdtContent>
            <w:p/>
            <w:p/>
            <w:p/>
            <w:p>
              <w:r>
                <w:t>Savivaldybės meras</w:t>
                <w:tab/>
                <w:tab/>
                <w:tab/>
                <w:tab/>
                <w:tab/>
                <w:tab/>
                <w:tab/>
                <w:tab/>
                <w:t>Kęstutis Gusarovas</w:t>
              </w:r>
            </w:p>
            <w:p>
              <w:pPr>
                <w:tabs>
                  <w:tab w:val="center" w:pos="4153"/>
                  <w:tab w:val="right" w:pos="8306"/>
                </w:tabs>
                <w:rPr>
                  <w:rFonts w:ascii="Arial" w:hAnsi="Arial"/>
                  <w:sz w:val="22"/>
                  <w:lang w:val="en-US"/>
                </w:rPr>
              </w:pPr>
            </w:p>
          </w:sdtContent>
        </w:sdt>
      </w:sdtContent>
    </w:sdt>
    <w:sdt>
      <w:sdtPr>
        <w:alias w:val="patvirtinta"/>
        <w:tag w:val="part_42a6dceaaea74d8c8429053b36f90054"/>
        <w:lock w:val="sdtLocked"/>
        <w:richText/>
      </w:sdtPr>
      <w:sdtContent>
        <w:p>
          <w:pPr>
            <w:tabs>
              <w:tab w:val="left" w:pos="5954"/>
            </w:tabs>
            <w:suppressAutoHyphens/>
            <w:overflowPunct w:val="0"/>
            <w:ind w:firstLine="4082"/>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992" w:left="1701" w:header="0" w:footer="567" w:gutter="0"/>
              <w:cols w:space="1296"/>
              <w:formProt w:val="0"/>
              <w:titlePg/>
            </w:sectPr>
          </w:pPr>
        </w:p>
        <w:p>
          <w:pPr>
            <w:tabs>
              <w:tab w:val="left" w:pos="5954"/>
            </w:tabs>
            <w:suppressAutoHyphens/>
            <w:overflowPunct w:val="0"/>
            <w:ind w:firstLine="4082"/>
            <w:rPr>
              <w:rFonts w:cs="StarSymbol"/>
              <w:szCs w:val="24"/>
              <w:lang w:val="pt-BR" w:eastAsia="lt-LT"/>
            </w:rPr>
          </w:pPr>
          <w:r>
            <w:rPr>
              <w:rFonts w:cs="StarSymbol"/>
              <w:szCs w:val="24"/>
              <w:lang w:val="pt-BR" w:eastAsia="lt-LT"/>
            </w:rPr>
            <w:t>PATVIRTINTA</w:t>
          </w:r>
        </w:p>
        <w:p>
          <w:pPr>
            <w:tabs>
              <w:tab w:val="left" w:pos="5954"/>
            </w:tabs>
            <w:suppressAutoHyphens/>
            <w:overflowPunct w:val="0"/>
            <w:ind w:firstLine="4082"/>
            <w:rPr>
              <w:rFonts w:cs="StarSymbol"/>
              <w:szCs w:val="24"/>
              <w:lang w:val="pt-BR" w:eastAsia="lt-LT"/>
            </w:rPr>
          </w:pPr>
          <w:r>
            <w:rPr>
              <w:rFonts w:cs="StarSymbol"/>
              <w:szCs w:val="24"/>
              <w:lang w:val="pt-BR" w:eastAsia="lt-LT"/>
            </w:rPr>
            <w:t>Telšių rajono savivaldybės tarybos</w:t>
          </w:r>
        </w:p>
        <w:p>
          <w:pPr>
            <w:tabs>
              <w:tab w:val="left" w:pos="5954"/>
            </w:tabs>
            <w:suppressAutoHyphens/>
            <w:ind w:firstLine="4082"/>
            <w:rPr>
              <w:rFonts w:cs="StarSymbol"/>
              <w:szCs w:val="24"/>
              <w:lang w:val="pt-BR" w:eastAsia="lt-LT"/>
            </w:rPr>
          </w:pPr>
          <w:r>
            <w:rPr>
              <w:rFonts w:cs="StarSymbol"/>
              <w:szCs w:val="24"/>
              <w:lang w:val="pt-BR" w:eastAsia="lt-LT"/>
            </w:rPr>
            <w:t>2020 m. spalio 29 d. sprendimu Nr. T1-367</w:t>
          </w:r>
        </w:p>
        <w:p>
          <w:pPr>
            <w:ind w:firstLine="4082"/>
            <w:rPr>
              <w:szCs w:val="24"/>
            </w:rPr>
          </w:pPr>
          <w:r>
            <w:rPr>
              <w:szCs w:val="24"/>
            </w:rPr>
            <w:t>(Telšių rajono savivaldybės tarybos</w:t>
          </w:r>
        </w:p>
        <w:p>
          <w:pPr>
            <w:ind w:firstLine="4082"/>
            <w:rPr>
              <w:szCs w:val="24"/>
            </w:rPr>
          </w:pPr>
          <w:r>
            <w:rPr>
              <w:szCs w:val="24"/>
            </w:rPr>
            <w:t>2024 m. lapkričio 28 d. sprendimo Nr. T1-475 redakcija)</w:t>
          </w:r>
        </w:p>
        <w:p>
          <w:pPr>
            <w:tabs>
              <w:tab w:val="left" w:pos="5954"/>
            </w:tabs>
            <w:suppressAutoHyphens/>
            <w:ind w:left="5040"/>
            <w:rPr>
              <w:rFonts w:cs="StarSymbol"/>
              <w:szCs w:val="24"/>
              <w:lang w:eastAsia="lt-LT"/>
            </w:rPr>
          </w:pPr>
        </w:p>
        <w:p>
          <w:pPr>
            <w:tabs>
              <w:tab w:val="left" w:pos="5954"/>
            </w:tabs>
            <w:suppressAutoHyphens/>
            <w:ind w:left="5954"/>
            <w:rPr>
              <w:rFonts w:cs="StarSymbol"/>
              <w:szCs w:val="24"/>
              <w:lang w:eastAsia="lt-LT"/>
            </w:rPr>
          </w:pPr>
        </w:p>
        <w:p>
          <w:pPr>
            <w:suppressAutoHyphens/>
            <w:ind w:firstLine="62"/>
            <w:jc w:val="center"/>
            <w:rPr>
              <w:rFonts w:cs="StarSymbol"/>
              <w:b/>
              <w:szCs w:val="24"/>
              <w:lang w:eastAsia="lt-LT"/>
            </w:rPr>
          </w:pPr>
          <w:sdt>
            <w:sdtPr>
              <w:alias w:val="Pavadinimas"/>
              <w:tag w:val="title_42a6dceaaea74d8c8429053b36f90054"/>
              <w:lock w:val="sdtLocked"/>
              <w:richText/>
            </w:sdtPr>
            <w:sdtContent>
              <w:r>
                <w:rPr>
                  <w:rFonts w:cs="StarSymbol"/>
                  <w:b/>
                  <w:szCs w:val="24"/>
                  <w:lang w:eastAsia="lt-LT"/>
                </w:rPr>
                <w:t>PAGALBOS PINIGŲ UŽ TĖVŲ GLOBOS NETEKUSIŲ VAIKŲ GLOBĄ (RŪPYBĄ) SKYRIMO, MOKĖJIMO IR PANAUDOJIMO KONTROLĖS TVARKOS TELŠIŲ RAJONO SAVIVALDYBĖJE APRAŠAS</w:t>
              </w:r>
            </w:sdtContent>
          </w:sdt>
        </w:p>
        <w:p>
          <w:pPr>
            <w:suppressAutoHyphens/>
            <w:ind w:firstLine="62"/>
            <w:jc w:val="center"/>
            <w:rPr>
              <w:rFonts w:cs="StarSymbol"/>
              <w:szCs w:val="24"/>
              <w:lang w:eastAsia="lt-LT"/>
            </w:rPr>
          </w:pPr>
        </w:p>
        <w:sdt>
          <w:sdtPr>
            <w:alias w:val="skyrius"/>
            <w:tag w:val="part_ec54a523741845288bbe9c87014a65b2"/>
            <w:lock w:val="sdtLocked"/>
            <w:richText/>
          </w:sdtPr>
          <w:sdtContent>
            <w:p>
              <w:pPr>
                <w:suppressAutoHyphens/>
                <w:jc w:val="center"/>
                <w:rPr>
                  <w:rFonts w:cs="StarSymbol"/>
                  <w:b/>
                  <w:bCs/>
                  <w:szCs w:val="24"/>
                  <w:lang w:eastAsia="lt-LT"/>
                </w:rPr>
              </w:pPr>
              <w:sdt>
                <w:sdtPr>
                  <w:alias w:val="Numeris"/>
                  <w:tag w:val="nr_ec54a523741845288bbe9c87014a65b2"/>
                  <w:lock w:val="sdtLocked"/>
                  <w:richText/>
                </w:sdtPr>
                <w:sdtContent>
                  <w:r>
                    <w:rPr>
                      <w:rFonts w:cs="StarSymbol"/>
                      <w:b/>
                      <w:bCs/>
                      <w:szCs w:val="24"/>
                      <w:lang w:eastAsia="lt-LT"/>
                    </w:rPr>
                    <w:t>I</w:t>
                  </w:r>
                </w:sdtContent>
              </w:sdt>
              <w:r>
                <w:rPr>
                  <w:rFonts w:cs="StarSymbol"/>
                  <w:b/>
                  <w:bCs/>
                  <w:szCs w:val="24"/>
                  <w:lang w:eastAsia="lt-LT"/>
                </w:rPr>
                <w:t xml:space="preserve"> SKYRIUS</w:t>
              </w:r>
            </w:p>
            <w:p>
              <w:pPr>
                <w:suppressAutoHyphens/>
                <w:jc w:val="center"/>
                <w:rPr>
                  <w:rFonts w:cs="StarSymbol"/>
                  <w:b/>
                  <w:bCs/>
                  <w:szCs w:val="24"/>
                  <w:lang w:eastAsia="lt-LT"/>
                </w:rPr>
              </w:pPr>
              <w:sdt>
                <w:sdtPr>
                  <w:alias w:val="Pavadinimas"/>
                  <w:tag w:val="title_ec54a523741845288bbe9c87014a65b2"/>
                  <w:lock w:val="sdtLocked"/>
                  <w:richText/>
                </w:sdtPr>
                <w:sdtContent>
                  <w:r>
                    <w:rPr>
                      <w:rFonts w:cs="StarSymbol"/>
                      <w:b/>
                      <w:bCs/>
                      <w:szCs w:val="24"/>
                      <w:lang w:eastAsia="lt-LT"/>
                    </w:rPr>
                    <w:t>BENDROSIOS NUOSTATOS</w:t>
                  </w:r>
                </w:sdtContent>
              </w:sdt>
            </w:p>
            <w:p>
              <w:pPr>
                <w:suppressAutoHyphens/>
                <w:jc w:val="center"/>
                <w:rPr>
                  <w:rFonts w:cs="StarSymbol"/>
                  <w:szCs w:val="24"/>
                  <w:lang w:eastAsia="lt-LT"/>
                </w:rPr>
              </w:pPr>
            </w:p>
            <w:sdt>
              <w:sdtPr>
                <w:alias w:val="1 p."/>
                <w:tag w:val="part_8c7eefe3f17f4ff890f81975301ca90a"/>
                <w:lock w:val="sdtLocked"/>
                <w:richText/>
              </w:sdtPr>
              <w:sdtContent>
                <w:p>
                  <w:pPr>
                    <w:tabs>
                      <w:tab w:val="left" w:pos="993"/>
                    </w:tabs>
                    <w:suppressAutoHyphens/>
                    <w:ind w:firstLine="709"/>
                    <w:jc w:val="both"/>
                    <w:rPr>
                      <w:rFonts w:cs="StarSymbol"/>
                      <w:szCs w:val="24"/>
                      <w:lang w:eastAsia="lt-LT"/>
                    </w:rPr>
                  </w:pPr>
                  <w:sdt>
                    <w:sdtPr>
                      <w:alias w:val="Numeris"/>
                      <w:tag w:val="nr_8c7eefe3f17f4ff890f81975301ca90a"/>
                      <w:lock w:val="sdtLocked"/>
                      <w:richText/>
                    </w:sdtPr>
                    <w:sdtContent>
                      <w:r>
                        <w:rPr>
                          <w:rFonts w:cs="StarSymbol"/>
                          <w:szCs w:val="24"/>
                          <w:lang w:eastAsia="lt-LT"/>
                        </w:rPr>
                        <w:t>1</w:t>
                      </w:r>
                    </w:sdtContent>
                  </w:sdt>
                  <w:r>
                    <w:rPr>
                      <w:rFonts w:cs="StarSymbol"/>
                      <w:szCs w:val="24"/>
                      <w:lang w:eastAsia="lt-LT"/>
                    </w:rPr>
                    <w:t xml:space="preserve">. </w:t>
                  </w:r>
                  <w:r>
                    <w:rPr>
                      <w:szCs w:val="24"/>
                    </w:rPr>
                    <w:t xml:space="preserve">Pagalbos pinigų už tėvų globos netekusių vaikų globą (rūpybą) skyrimo, mokėjimo ir panaudojimo kontrolės tvarkos Telšių rajono savivaldybėje aprašas (toliau – Aprašas) nustato pagalbos pinigų už vaikų, netekusių tėvų globos, vaikų laikinąją ar nuolatinę globą (rūpybą) vaikus  globojančioms šeimoms, šeimynoms, budintiems globotojams, palydimosios globos paslaugų gavėjams skyrimo, mokėjimo, panaudojimo kontrolės ir nutraukimo tvarką</w:t>
                  </w:r>
                  <w:r>
                    <w:rPr>
                      <w:rFonts w:cs="StarSymbol"/>
                      <w:szCs w:val="24"/>
                      <w:lang w:eastAsia="lt-LT"/>
                    </w:rPr>
                    <w:t>.</w:t>
                  </w:r>
                </w:p>
              </w:sdtContent>
            </w:sdt>
            <w:sdt>
              <w:sdtPr>
                <w:alias w:val="2 p."/>
                <w:tag w:val="part_41e41e2f36ac491f8ab5f7c3ffac9e91"/>
                <w:lock w:val="sdtLocked"/>
                <w:richText/>
              </w:sdtPr>
              <w:sdtContent>
                <w:p>
                  <w:pPr>
                    <w:suppressAutoHyphens/>
                    <w:ind w:firstLine="709"/>
                    <w:jc w:val="both"/>
                    <w:rPr>
                      <w:rFonts w:cs="StarSymbol"/>
                      <w:szCs w:val="24"/>
                      <w:lang w:eastAsia="lt-LT"/>
                    </w:rPr>
                  </w:pPr>
                  <w:sdt>
                    <w:sdtPr>
                      <w:alias w:val="Numeris"/>
                      <w:tag w:val="nr_41e41e2f36ac491f8ab5f7c3ffac9e91"/>
                      <w:lock w:val="sdtLocked"/>
                      <w:richText/>
                    </w:sdtPr>
                    <w:sdtContent>
                      <w:r>
                        <w:rPr>
                          <w:rFonts w:cs="StarSymbol"/>
                          <w:szCs w:val="24"/>
                          <w:lang w:eastAsia="lt-LT"/>
                        </w:rPr>
                        <w:t>2</w:t>
                      </w:r>
                    </w:sdtContent>
                  </w:sdt>
                  <w:r>
                    <w:rPr>
                      <w:rFonts w:cs="StarSymbol"/>
                      <w:szCs w:val="24"/>
                      <w:lang w:eastAsia="lt-LT"/>
                    </w:rPr>
                    <w:t>. Apraše vartojamos sąvokos:</w:t>
                  </w:r>
                </w:p>
                <w:sdt>
                  <w:sdtPr>
                    <w:alias w:val="2.1 pp."/>
                    <w:tag w:val="part_6850026833c44125afad28212773f0c5"/>
                    <w:lock w:val="sdtLocked"/>
                    <w:richText/>
                  </w:sdtPr>
                  <w:sdtContent>
                    <w:p>
                      <w:pPr>
                        <w:tabs>
                          <w:tab w:val="left" w:pos="748"/>
                          <w:tab w:val="left" w:pos="993"/>
                        </w:tabs>
                        <w:suppressAutoHyphens/>
                        <w:ind w:firstLine="720"/>
                        <w:jc w:val="both"/>
                        <w:rPr>
                          <w:rFonts w:cs="StarSymbol"/>
                          <w:szCs w:val="24"/>
                          <w:lang w:eastAsia="ar-SA" w:bidi="he-IL"/>
                        </w:rPr>
                      </w:pPr>
                      <w:sdt>
                        <w:sdtPr>
                          <w:alias w:val="Numeris"/>
                          <w:tag w:val="nr_6850026833c44125afad28212773f0c5"/>
                          <w:lock w:val="sdtLocked"/>
                          <w:richText/>
                        </w:sdtPr>
                        <w:sdtContent>
                          <w:r>
                            <w:rPr>
                              <w:rFonts w:cs="StarSymbol"/>
                              <w:szCs w:val="24"/>
                              <w:lang w:eastAsia="lt-LT"/>
                            </w:rPr>
                            <w:t>2.1</w:t>
                          </w:r>
                        </w:sdtContent>
                      </w:sdt>
                      <w:r>
                        <w:rPr>
                          <w:rFonts w:cs="StarSymbol"/>
                          <w:szCs w:val="24"/>
                          <w:lang w:eastAsia="lt-LT"/>
                        </w:rPr>
                        <w:t xml:space="preserve">. </w:t>
                      </w:r>
                      <w:r>
                        <w:rPr>
                          <w:rFonts w:cs="StarSymbol"/>
                          <w:b/>
                          <w:szCs w:val="24"/>
                          <w:lang w:eastAsia="lt-LT"/>
                        </w:rPr>
                        <w:t>pagalbos pinigai</w:t>
                      </w:r>
                      <w:r>
                        <w:rPr>
                          <w:rFonts w:cs="StarSymbol"/>
                          <w:szCs w:val="24"/>
                          <w:lang w:eastAsia="lt-LT"/>
                        </w:rPr>
                        <w:t xml:space="preserve"> – tai 3 BSI (bazinių socialinių išmokų dydžio) piniginė išmoka palydimosios globos paslaugų gavėjams, vaikus  globojančioms šeimoms, šeimynoms, budintiems ir</w:t>
                      </w:r>
                      <w:r>
                        <w:rPr>
                          <w:rFonts w:cs="StarSymbol"/>
                          <w:color w:val="FF0000"/>
                          <w:szCs w:val="24"/>
                          <w:lang w:eastAsia="lt-LT"/>
                        </w:rPr>
                        <w:t xml:space="preserve"> </w:t>
                      </w:r>
                      <w:r>
                        <w:rPr>
                          <w:rFonts w:cs="StarSymbol"/>
                          <w:szCs w:val="24"/>
                          <w:lang w:eastAsia="lt-LT"/>
                        </w:rPr>
                        <w:t xml:space="preserve">nuolatiniams globotojams, </w:t>
                      </w:r>
                      <w:r>
                        <w:rPr>
                          <w:rFonts w:cs="StarSymbol"/>
                          <w:szCs w:val="24"/>
                          <w:lang w:eastAsia="ar-SA" w:bidi="he-IL"/>
                        </w:rPr>
                        <w:t>kurių globojamiems (rūpinamiems) vaikams laikinoji globa (rūpyba) nustatyta Telšių rajono savivaldybės (toliau – Savivaldybė) mero potvarkiu, o nuolatinė globa – Telšių apylinkės teismo Telšių rūmų sprendimu (nutartimi);</w:t>
                      </w:r>
                    </w:p>
                  </w:sdtContent>
                </w:sdt>
                <w:sdt>
                  <w:sdtPr>
                    <w:alias w:val="2.2 pp."/>
                    <w:tag w:val="part_ccffdec2fc1442b9b20a8e67b33d33b6"/>
                    <w:lock w:val="sdtLocked"/>
                    <w:richText/>
                  </w:sdtPr>
                  <w:sdtContent>
                    <w:p>
                      <w:pPr>
                        <w:tabs>
                          <w:tab w:val="left" w:pos="748"/>
                          <w:tab w:val="left" w:pos="993"/>
                        </w:tabs>
                        <w:suppressAutoHyphens/>
                        <w:ind w:firstLine="720"/>
                        <w:jc w:val="both"/>
                        <w:rPr>
                          <w:szCs w:val="24"/>
                          <w:lang w:eastAsia="ar-SA" w:bidi="he-IL"/>
                        </w:rPr>
                      </w:pPr>
                      <w:sdt>
                        <w:sdtPr>
                          <w:alias w:val="Numeris"/>
                          <w:tag w:val="nr_ccffdec2fc1442b9b20a8e67b33d33b6"/>
                          <w:lock w:val="sdtLocked"/>
                          <w:richText/>
                        </w:sdtPr>
                        <w:sdtContent>
                          <w:r>
                            <w:rPr>
                              <w:rFonts w:cs="StarSymbol"/>
                              <w:szCs w:val="24"/>
                              <w:lang w:eastAsia="ar-SA" w:bidi="he-IL"/>
                            </w:rPr>
                            <w:t>2.2</w:t>
                          </w:r>
                        </w:sdtContent>
                      </w:sdt>
                      <w:r>
                        <w:rPr>
                          <w:rFonts w:cs="StarSymbol"/>
                          <w:szCs w:val="24"/>
                          <w:lang w:eastAsia="ar-SA" w:bidi="he-IL"/>
                        </w:rPr>
                        <w:t xml:space="preserve">. </w:t>
                      </w:r>
                      <w:r>
                        <w:rPr>
                          <w:rFonts w:cs="StarSymbol"/>
                          <w:b/>
                          <w:szCs w:val="24"/>
                          <w:lang w:eastAsia="ar-SA" w:bidi="he-IL"/>
                        </w:rPr>
                        <w:t>pagalbos pinigų gavėjas</w:t>
                      </w:r>
                      <w:r>
                        <w:rPr>
                          <w:rFonts w:cs="StarSymbol"/>
                          <w:szCs w:val="24"/>
                          <w:lang w:eastAsia="ar-SA" w:bidi="he-IL"/>
                        </w:rPr>
                        <w:t xml:space="preserve"> – įstatymų nustatyta tvarka paskirtas vaiko globėju (rūpintoju), t. y. globėjai, šeimos, šeimynos, globos centras (skiriant pagalbos pinigus budintiems ir nuolatiniams globotojams), palydimosios globos paslaugas organizuojanti įstaiga, </w:t>
                      </w:r>
                      <w:r>
                        <w:rPr>
                          <w:szCs w:val="24"/>
                          <w:lang w:eastAsia="ar-SA" w:bidi="he-IL"/>
                        </w:rPr>
                        <w:t>jaunuolis</w:t>
                      </w:r>
                      <w:r>
                        <w:rPr>
                          <w:szCs w:val="24"/>
                          <w:shd w:val="clear" w:color="auto" w:fill="FFFFFF"/>
                        </w:rPr>
                        <w:t xml:space="preserve"> pasibaigus jo globai (rūpybai) dėl pilnametystės, emancipacijos, kol mokosi pagal bendrojo ugdymo programą </w:t>
                      </w:r>
                      <w:r>
                        <w:rPr>
                          <w:rFonts w:cs="StarSymbol"/>
                          <w:szCs w:val="24"/>
                          <w:lang w:eastAsia="lt-LT"/>
                        </w:rPr>
                        <w:t>ir pagal bendrojo ugdymo programą kartu su profesinio mokymo programa arba studijuoja aukštojoje mokykloje pagal nuolatinės studijų formos programą</w:t>
                      </w:r>
                      <w:r>
                        <w:rPr>
                          <w:szCs w:val="24"/>
                          <w:shd w:val="clear" w:color="auto" w:fill="FFFFFF"/>
                        </w:rPr>
                        <w:t>;</w:t>
                      </w:r>
                    </w:p>
                  </w:sdtContent>
                </w:sdt>
                <w:sdt>
                  <w:sdtPr>
                    <w:alias w:val="2.3 pp."/>
                    <w:tag w:val="part_455daedb10db446baabf0d1b92748407"/>
                    <w:lock w:val="sdtLocked"/>
                    <w:richText/>
                  </w:sdtPr>
                  <w:sdtContent>
                    <w:p>
                      <w:pPr>
                        <w:suppressAutoHyphens/>
                        <w:ind w:firstLine="709"/>
                        <w:jc w:val="both"/>
                        <w:rPr>
                          <w:rFonts w:cs="StarSymbol"/>
                          <w:bCs/>
                          <w:strike/>
                          <w:szCs w:val="24"/>
                          <w:lang w:eastAsia="lt-LT"/>
                        </w:rPr>
                      </w:pPr>
                      <w:sdt>
                        <w:sdtPr>
                          <w:alias w:val="Numeris"/>
                          <w:tag w:val="nr_455daedb10db446baabf0d1b92748407"/>
                          <w:lock w:val="sdtLocked"/>
                          <w:richText/>
                        </w:sdtPr>
                        <w:sdtContent>
                          <w:r>
                            <w:rPr>
                              <w:rFonts w:cs="StarSymbol"/>
                              <w:bCs/>
                              <w:szCs w:val="24"/>
                              <w:lang w:eastAsia="lt-LT"/>
                            </w:rPr>
                            <w:t>2.3</w:t>
                          </w:r>
                        </w:sdtContent>
                      </w:sdt>
                      <w:r>
                        <w:rPr>
                          <w:rFonts w:cs="StarSymbol"/>
                          <w:bCs/>
                          <w:szCs w:val="24"/>
                          <w:lang w:eastAsia="lt-LT"/>
                        </w:rPr>
                        <w:t xml:space="preserve">. </w:t>
                      </w:r>
                      <w:r>
                        <w:rPr>
                          <w:rFonts w:cs="StarSymbol"/>
                          <w:b/>
                          <w:bCs/>
                          <w:szCs w:val="24"/>
                          <w:lang w:eastAsia="lt-LT"/>
                        </w:rPr>
                        <w:t xml:space="preserve">globos centras </w:t>
                      </w:r>
                      <w:r>
                        <w:rPr>
                          <w:rFonts w:cs="StarSymbol"/>
                          <w:bCs/>
                          <w:szCs w:val="24"/>
                          <w:lang w:eastAsia="lt-LT"/>
                        </w:rPr>
                        <w:t>–</w:t>
                      </w:r>
                      <w:r>
                        <w:rPr>
                          <w:rFonts w:cs="StarSymbol"/>
                          <w:b/>
                          <w:bCs/>
                          <w:szCs w:val="24"/>
                          <w:lang w:eastAsia="lt-LT"/>
                        </w:rPr>
                        <w:t xml:space="preserve"> </w:t>
                      </w:r>
                      <w:r>
                        <w:rPr>
                          <w:rFonts w:cs="StarSymbol"/>
                          <w:bCs/>
                          <w:szCs w:val="24"/>
                          <w:lang w:eastAsia="lt-LT"/>
                        </w:rPr>
                        <w:t>socialinių paslaugų įstaiga, kuri, įgyvendindama vaiko globėjo (rūpintojo) teises ir pareigas, pagal tarpusavio bendradarbiavimo ir paslaugų teikimo sutartį perduoda likusį be tėvų globos ir (ar) socialinę riziką patiriantį vaiką prižiūrėti budinčiam ar nuolatiniam globotojui, pagal poreikį teikia ir organizuoja socialines paslaugas bei kitą pagalbą vaikui, budinčiam ir nuolatiniam globotojui, globėjui (rūpintojui), įtėviams, šeimynų dalyviams, socialinių paslaugų įstaigų, dirbančių su vaikais, darbuotojams, taip pat kitokią pagalbą vaiko tėvams vaiką grąžinant į šeimą;</w:t>
                      </w:r>
                    </w:p>
                  </w:sdtContent>
                </w:sdt>
                <w:sdt>
                  <w:sdtPr>
                    <w:alias w:val="2.4 pp."/>
                    <w:tag w:val="part_a7d9db6650c64b59858a1ff39380d72f"/>
                    <w:lock w:val="sdtLocked"/>
                    <w:richText/>
                  </w:sdtPr>
                  <w:sdtContent>
                    <w:p>
                      <w:pPr>
                        <w:suppressAutoHyphens/>
                        <w:ind w:firstLine="709"/>
                        <w:jc w:val="both"/>
                        <w:rPr>
                          <w:rFonts w:cs="StarSymbol"/>
                          <w:bCs/>
                          <w:szCs w:val="24"/>
                          <w:lang w:eastAsia="lt-LT"/>
                        </w:rPr>
                      </w:pPr>
                      <w:sdt>
                        <w:sdtPr>
                          <w:alias w:val="Numeris"/>
                          <w:tag w:val="nr_a7d9db6650c64b59858a1ff39380d72f"/>
                          <w:lock w:val="sdtLocked"/>
                          <w:richText/>
                        </w:sdtPr>
                        <w:sdtContent>
                          <w:r>
                            <w:rPr>
                              <w:rFonts w:cs="StarSymbol"/>
                              <w:bCs/>
                              <w:szCs w:val="24"/>
                              <w:lang w:eastAsia="lt-LT"/>
                            </w:rPr>
                            <w:t>2.4</w:t>
                          </w:r>
                        </w:sdtContent>
                      </w:sdt>
                      <w:r>
                        <w:rPr>
                          <w:rFonts w:cs="StarSymbol"/>
                          <w:bCs/>
                          <w:szCs w:val="24"/>
                          <w:lang w:eastAsia="lt-LT"/>
                        </w:rPr>
                        <w:t xml:space="preserve">. </w:t>
                      </w:r>
                      <w:r>
                        <w:rPr>
                          <w:rFonts w:cs="StarSymbol"/>
                          <w:b/>
                          <w:bCs/>
                          <w:szCs w:val="24"/>
                          <w:lang w:eastAsia="lt-LT"/>
                        </w:rPr>
                        <w:t xml:space="preserve">vaikus globojanti šeima </w:t>
                      </w:r>
                      <w:r>
                        <w:rPr>
                          <w:rFonts w:cs="StarSymbol"/>
                          <w:bCs/>
                          <w:szCs w:val="24"/>
                          <w:lang w:eastAsia="lt-LT"/>
                        </w:rPr>
                        <w:t>– sutuoktiniai ar vienas gyvenantis asmuo, ne jaunesnis kaip 21 metų (reikalavimas būti sukakusiam 21 metų amžiaus netaikomas vaiko artimajam giminaičiui), įstatymų ir kitų teisės aktų nustatyta tvarka prižiūrintys ar globojantys (besirūpinantys) vaikus (vaikais);</w:t>
                      </w:r>
                    </w:p>
                  </w:sdtContent>
                </w:sdt>
                <w:sdt>
                  <w:sdtPr>
                    <w:alias w:val="2.5 pp."/>
                    <w:tag w:val="part_2180dcb416124308a75dc5bcd1446b96"/>
                    <w:lock w:val="sdtLocked"/>
                    <w:richText/>
                  </w:sdtPr>
                  <w:sdtContent>
                    <w:p>
                      <w:pPr>
                        <w:suppressAutoHyphens/>
                        <w:ind w:firstLine="709"/>
                        <w:jc w:val="both"/>
                        <w:rPr>
                          <w:rFonts w:cs="StarSymbol"/>
                          <w:bCs/>
                          <w:szCs w:val="24"/>
                          <w:lang w:eastAsia="lt-LT"/>
                        </w:rPr>
                      </w:pPr>
                      <w:sdt>
                        <w:sdtPr>
                          <w:alias w:val="Numeris"/>
                          <w:tag w:val="nr_2180dcb416124308a75dc5bcd1446b96"/>
                          <w:lock w:val="sdtLocked"/>
                          <w:richText/>
                        </w:sdtPr>
                        <w:sdtContent>
                          <w:r>
                            <w:rPr>
                              <w:rFonts w:cs="StarSymbol"/>
                              <w:bCs/>
                              <w:szCs w:val="24"/>
                              <w:lang w:eastAsia="lt-LT"/>
                            </w:rPr>
                            <w:t>2.5</w:t>
                          </w:r>
                        </w:sdtContent>
                      </w:sdt>
                      <w:r>
                        <w:rPr>
                          <w:rFonts w:cs="StarSymbol"/>
                          <w:bCs/>
                          <w:szCs w:val="24"/>
                          <w:lang w:eastAsia="lt-LT"/>
                        </w:rPr>
                        <w:t xml:space="preserve">. </w:t>
                      </w:r>
                      <w:r>
                        <w:rPr>
                          <w:rFonts w:cs="StarSymbol"/>
                          <w:b/>
                          <w:bCs/>
                          <w:szCs w:val="24"/>
                          <w:lang w:eastAsia="lt-LT"/>
                        </w:rPr>
                        <w:t xml:space="preserve">šeimyna </w:t>
                      </w:r>
                      <w:r>
                        <w:rPr>
                          <w:rFonts w:cs="StarSymbol"/>
                          <w:bCs/>
                          <w:szCs w:val="24"/>
                          <w:lang w:eastAsia="lt-LT"/>
                        </w:rPr>
                        <w:t>– pelno nesiekiantis ribotos civilinės atsakomybės viešasis juridinis asmuo</w:t>
                      </w:r>
                      <w:r>
                        <w:rPr>
                          <w:szCs w:val="24"/>
                        </w:rPr>
                        <w:t>, kuris šeimos aplinkoje globoja (rūpina) ir (ar) prižiūri saugioje aplinkoje laikinai apgyvendintus 4 ar daugiau vaikų. Bendras savų vaikų, šeimynoje globojamų (rūpinamų) ir prižiūrimų vaikų skaičius – ne daugiau kaip 8, išskyrus atvejus, kai vaikų gali būti daugiau, jeigu neišskiriami broliai ir seserys, arba mažiau, jeigu globojamas (rūpinamas) ar prižiūrimas laikinai apgyvendintas vaikas su negalia</w:t>
                      </w:r>
                      <w:r>
                        <w:rPr>
                          <w:szCs w:val="24"/>
                          <w:lang w:eastAsia="lt-LT"/>
                        </w:rPr>
                        <w:t xml:space="preserve">. </w:t>
                      </w:r>
                    </w:p>
                  </w:sdtContent>
                </w:sdt>
              </w:sdtContent>
            </w:sdt>
            <w:sdt>
              <w:sdtPr>
                <w:alias w:val="3 p."/>
                <w:tag w:val="part_8856441a9e944a1895e905cacbe2b348"/>
                <w:lock w:val="sdtLocked"/>
                <w:richText/>
              </w:sdtPr>
              <w:sdtContent>
                <w:p>
                  <w:pPr>
                    <w:suppressAutoHyphens/>
                    <w:ind w:firstLine="709"/>
                    <w:jc w:val="both"/>
                    <w:rPr>
                      <w:rFonts w:cs="StarSymbol"/>
                      <w:bCs/>
                      <w:szCs w:val="24"/>
                      <w:lang w:eastAsia="lt-LT"/>
                    </w:rPr>
                  </w:pPr>
                  <w:sdt>
                    <w:sdtPr>
                      <w:alias w:val="Numeris"/>
                      <w:tag w:val="nr_8856441a9e944a1895e905cacbe2b348"/>
                      <w:lock w:val="sdtLocked"/>
                      <w:richText/>
                    </w:sdtPr>
                    <w:sdtContent>
                      <w:r>
                        <w:rPr>
                          <w:rFonts w:cs="StarSymbol"/>
                          <w:bCs/>
                          <w:szCs w:val="24"/>
                          <w:lang w:eastAsia="lt-LT"/>
                        </w:rPr>
                        <w:t>3</w:t>
                      </w:r>
                    </w:sdtContent>
                  </w:sdt>
                  <w:r>
                    <w:rPr>
                      <w:rFonts w:cs="StarSymbol"/>
                      <w:bCs/>
                      <w:szCs w:val="24"/>
                      <w:lang w:eastAsia="lt-LT"/>
                    </w:rPr>
                    <w:t>. Kitos šiame Apraše vartojamos sąvokos atitinka Lietuvos Respublikos civiliniame kodekse ir Lietuvos Respublikos socialinių paslaugų įstatyme apibrėžtas sąvokas.</w:t>
                  </w:r>
                </w:p>
                <w:p>
                  <w:pPr>
                    <w:tabs>
                      <w:tab w:val="left" w:pos="709"/>
                    </w:tabs>
                    <w:suppressAutoHyphens/>
                    <w:jc w:val="center"/>
                    <w:rPr>
                      <w:rFonts w:cs="StarSymbol"/>
                      <w:b/>
                      <w:bCs/>
                      <w:szCs w:val="24"/>
                      <w:lang w:eastAsia="lt-LT"/>
                    </w:rPr>
                  </w:pPr>
                </w:p>
                <w:p>
                  <w:pPr>
                    <w:tabs>
                      <w:tab w:val="left" w:pos="709"/>
                    </w:tabs>
                    <w:suppressAutoHyphens/>
                    <w:jc w:val="center"/>
                    <w:rPr>
                      <w:rFonts w:cs="StarSymbol"/>
                      <w:b/>
                      <w:bCs/>
                      <w:szCs w:val="24"/>
                      <w:lang w:eastAsia="lt-LT"/>
                    </w:rPr>
                  </w:pPr>
                </w:p>
                <w:p>
                  <w:pPr>
                    <w:tabs>
                      <w:tab w:val="left" w:pos="709"/>
                    </w:tabs>
                    <w:suppressAutoHyphens/>
                    <w:jc w:val="center"/>
                    <w:rPr>
                      <w:rFonts w:cs="StarSymbol"/>
                      <w:b/>
                      <w:bCs/>
                      <w:szCs w:val="24"/>
                      <w:lang w:eastAsia="lt-LT"/>
                    </w:rPr>
                  </w:pPr>
                </w:p>
                <w:p>
                  <w:pPr>
                    <w:tabs>
                      <w:tab w:val="left" w:pos="709"/>
                    </w:tabs>
                    <w:suppressAutoHyphens/>
                    <w:jc w:val="center"/>
                    <w:rPr>
                      <w:rFonts w:cs="StarSymbol"/>
                      <w:b/>
                      <w:bCs/>
                      <w:szCs w:val="24"/>
                      <w:lang w:eastAsia="lt-LT"/>
                    </w:rPr>
                  </w:pPr>
                </w:p>
              </w:sdtContent>
            </w:sdt>
          </w:sdtContent>
        </w:sdt>
        <w:sdt>
          <w:sdtPr>
            <w:alias w:val="skyrius"/>
            <w:tag w:val="part_5495747457e140e9a9183db54f6a8463"/>
            <w:lock w:val="sdtLocked"/>
            <w:richText/>
          </w:sdtPr>
          <w:sdtContent>
            <w:p>
              <w:pPr>
                <w:tabs>
                  <w:tab w:val="left" w:pos="709"/>
                </w:tabs>
                <w:suppressAutoHyphens/>
                <w:jc w:val="center"/>
                <w:rPr>
                  <w:rFonts w:cs="StarSymbol"/>
                  <w:szCs w:val="24"/>
                  <w:lang w:eastAsia="lt-LT"/>
                </w:rPr>
              </w:pPr>
              <w:sdt>
                <w:sdtPr>
                  <w:alias w:val="Numeris"/>
                  <w:tag w:val="nr_5495747457e140e9a9183db54f6a8463"/>
                  <w:lock w:val="sdtLocked"/>
                  <w:richText/>
                </w:sdtPr>
                <w:sdtContent>
                  <w:r>
                    <w:rPr>
                      <w:rFonts w:cs="StarSymbol"/>
                      <w:b/>
                      <w:bCs/>
                      <w:szCs w:val="24"/>
                      <w:lang w:eastAsia="lt-LT"/>
                    </w:rPr>
                    <w:t>II</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5495747457e140e9a9183db54f6a8463"/>
                  <w:lock w:val="sdtLocked"/>
                  <w:richText/>
                </w:sdtPr>
                <w:sdtContent>
                  <w:r>
                    <w:rPr>
                      <w:rFonts w:cs="StarSymbol"/>
                      <w:b/>
                      <w:bCs/>
                      <w:szCs w:val="24"/>
                      <w:lang w:eastAsia="lt-LT"/>
                    </w:rPr>
                    <w:t xml:space="preserve">PAGALBOS PINIGŲ SKYRIMAS </w:t>
                  </w:r>
                </w:sdtContent>
              </w:sdt>
            </w:p>
            <w:p>
              <w:pPr>
                <w:tabs>
                  <w:tab w:val="center" w:pos="4153"/>
                  <w:tab w:val="right" w:pos="8306"/>
                </w:tabs>
                <w:suppressAutoHyphens/>
                <w:rPr>
                  <w:rFonts w:cs="StarSymbol"/>
                  <w:szCs w:val="24"/>
                  <w:lang w:eastAsia="ar-SA"/>
                </w:rPr>
              </w:pPr>
            </w:p>
            <w:sdt>
              <w:sdtPr>
                <w:alias w:val="4 p."/>
                <w:tag w:val="part_ab49632c02c243a3a31c049ad1231adb"/>
                <w:lock w:val="sdtLocked"/>
                <w:richText/>
              </w:sdtPr>
              <w:sdtContent>
                <w:p>
                  <w:pPr>
                    <w:tabs>
                      <w:tab w:val="left" w:pos="709"/>
                    </w:tabs>
                    <w:suppressAutoHyphens/>
                    <w:ind w:firstLine="709"/>
                    <w:jc w:val="both"/>
                    <w:rPr>
                      <w:rFonts w:cs="StarSymbol"/>
                      <w:szCs w:val="24"/>
                      <w:lang w:eastAsia="ar-SA"/>
                    </w:rPr>
                  </w:pPr>
                  <w:sdt>
                    <w:sdtPr>
                      <w:alias w:val="Numeris"/>
                      <w:tag w:val="nr_ab49632c02c243a3a31c049ad1231adb"/>
                      <w:lock w:val="sdtLocked"/>
                      <w:richText/>
                    </w:sdtPr>
                    <w:sdtContent>
                      <w:r>
                        <w:rPr>
                          <w:rFonts w:cs="StarSymbol"/>
                          <w:szCs w:val="24"/>
                          <w:lang w:eastAsia="ar-SA" w:bidi="he-IL"/>
                        </w:rPr>
                        <w:t>4</w:t>
                      </w:r>
                    </w:sdtContent>
                  </w:sdt>
                  <w:r>
                    <w:rPr>
                      <w:rFonts w:cs="StarSymbol"/>
                      <w:szCs w:val="24"/>
                      <w:lang w:eastAsia="ar-SA" w:bidi="he-IL"/>
                    </w:rPr>
                    <w:t xml:space="preserve">. Pagalbos pinigai pagalbos pinigų gavėjui </w:t>
                  </w:r>
                  <w:r>
                    <w:rPr>
                      <w:rFonts w:cs="StarSymbol"/>
                      <w:szCs w:val="24"/>
                      <w:lang w:eastAsia="lt-LT"/>
                    </w:rPr>
                    <w:t xml:space="preserve">skiriami už vaiką iki 18 metų ir vyresnį, jeigu jis gyvena vaikus globojančioje šeimoje, šeimynoje, pas budintį ar nuolatinį globotoją arba kuriam teikiamos palydimosios globos paslaugos ir kuris mokosi pagal bendrojo ugdymo programą (įskaitant ir profesinio mokymo įstaigose besimokančius pagal bendrojo ugdymo programą, pagal bendrojo ugdymo programą kartu su profesinio mokymo programa ar </w:t>
                  </w:r>
                  <w:r>
                    <w:rPr>
                      <w:rFonts w:eastAsia="Calibri"/>
                      <w:bCs/>
                      <w:kern w:val="2"/>
                      <w:szCs w:val="24"/>
                      <w14:ligatures w14:val="standardContextual"/>
                    </w:rPr>
                    <w:t>studijuoja aukštojoje mokykloje pagal nuolatinės studijų formos programą, iki mokymosi ar studijų pagal šias programas baigimo dienos</w:t>
                  </w:r>
                  <w:r>
                    <w:rPr>
                      <w:rFonts w:cs="StarSymbol"/>
                      <w:szCs w:val="24"/>
                      <w:lang w:eastAsia="lt-LT"/>
                    </w:rPr>
                    <w:t xml:space="preserve">), bet ne ilgiau iki jam sukaks 24 metai. </w:t>
                  </w:r>
                </w:p>
              </w:sdtContent>
            </w:sdt>
            <w:sdt>
              <w:sdtPr>
                <w:alias w:val="5 p."/>
                <w:tag w:val="part_503de20e68a740e79ca87a84d7afebab"/>
                <w:lock w:val="sdtLocked"/>
                <w:richText/>
              </w:sdtPr>
              <w:sdtContent>
                <w:p>
                  <w:pPr>
                    <w:tabs>
                      <w:tab w:val="left" w:pos="0"/>
                    </w:tabs>
                    <w:suppressAutoHyphens/>
                    <w:ind w:firstLine="682"/>
                    <w:jc w:val="both"/>
                    <w:rPr>
                      <w:rFonts w:cs="StarSymbol"/>
                      <w:szCs w:val="24"/>
                      <w:lang w:eastAsia="lt-LT"/>
                    </w:rPr>
                  </w:pPr>
                  <w:sdt>
                    <w:sdtPr>
                      <w:alias w:val="Numeris"/>
                      <w:tag w:val="nr_503de20e68a740e79ca87a84d7afebab"/>
                      <w:lock w:val="sdtLocked"/>
                      <w:richText/>
                    </w:sdtPr>
                    <w:sdtContent>
                      <w:r>
                        <w:rPr>
                          <w:rFonts w:cs="StarSymbol"/>
                          <w:szCs w:val="24"/>
                          <w:lang w:eastAsia="ar-SA"/>
                        </w:rPr>
                        <w:t>5</w:t>
                      </w:r>
                    </w:sdtContent>
                  </w:sdt>
                  <w:r>
                    <w:rPr>
                      <w:rFonts w:cs="StarSymbol"/>
                      <w:szCs w:val="24"/>
                      <w:lang w:eastAsia="ar-SA"/>
                    </w:rPr>
                    <w:t>.</w:t>
                  </w:r>
                  <w:r>
                    <w:rPr>
                      <w:rFonts w:cs="StarSymbol"/>
                      <w:szCs w:val="24"/>
                      <w:lang w:eastAsia="lt-LT"/>
                    </w:rPr>
                    <w:t xml:space="preserve"> Pagalbos pinigų gavėjui skiriami pagalbos pinigai</w:t>
                  </w:r>
                  <w:r>
                    <w:rPr>
                      <w:rFonts w:cs="StarSymbol"/>
                      <w:szCs w:val="24"/>
                      <w:lang w:eastAsia="ar-SA" w:bidi="he-IL"/>
                    </w:rPr>
                    <w:t xml:space="preserve"> už kiekvieną globojamą (rūpinamą) vaiką, nepriklausomai nuo vaiko amžiaus ar neįgalumo lygio.</w:t>
                  </w:r>
                  <w:r>
                    <w:rPr>
                      <w:szCs w:val="24"/>
                    </w:rPr>
                    <w:t xml:space="preserve"> </w:t>
                  </w:r>
                </w:p>
              </w:sdtContent>
            </w:sdt>
            <w:sdt>
              <w:sdtPr>
                <w:alias w:val="6 p."/>
                <w:tag w:val="part_c143f77272334f4f96fb12e897de9ff1"/>
                <w:lock w:val="sdtLocked"/>
                <w:richText/>
              </w:sdtPr>
              <w:sdtContent>
                <w:p>
                  <w:pPr>
                    <w:tabs>
                      <w:tab w:val="left" w:pos="709"/>
                    </w:tabs>
                    <w:suppressAutoHyphens/>
                    <w:ind w:firstLine="709"/>
                    <w:jc w:val="both"/>
                    <w:rPr>
                      <w:rFonts w:cs="StarSymbol"/>
                      <w:szCs w:val="24"/>
                      <w:lang w:eastAsia="lt-LT"/>
                    </w:rPr>
                  </w:pPr>
                  <w:sdt>
                    <w:sdtPr>
                      <w:alias w:val="Numeris"/>
                      <w:tag w:val="nr_c143f77272334f4f96fb12e897de9ff1"/>
                      <w:lock w:val="sdtLocked"/>
                      <w:richText/>
                    </w:sdtPr>
                    <w:sdtContent>
                      <w:r>
                        <w:rPr>
                          <w:rFonts w:cs="StarSymbol"/>
                          <w:szCs w:val="24"/>
                          <w:lang w:eastAsia="lt-LT"/>
                        </w:rPr>
                        <w:t>6</w:t>
                      </w:r>
                    </w:sdtContent>
                  </w:sdt>
                  <w:r>
                    <w:rPr>
                      <w:rFonts w:cs="StarSymbol"/>
                      <w:szCs w:val="24"/>
                      <w:lang w:eastAsia="lt-LT"/>
                    </w:rPr>
                    <w:t>. Dėl pagalbos pinigų skyrimo pagalbos pinigų gavėjas kreipiasi į Savivaldybės administracijos Socialinės paramos skyrių (toliau – Skyrius) ar gyvenamosios vietos seniūniją, pateikdamas atitinkamos formos prašymą (1 priedas).</w:t>
                  </w:r>
                </w:p>
              </w:sdtContent>
            </w:sdt>
            <w:sdt>
              <w:sdtPr>
                <w:alias w:val="7 p."/>
                <w:tag w:val="part_9d62594ba55f4c6c81674f4cdb147ea9"/>
                <w:lock w:val="sdtLocked"/>
                <w:richText/>
              </w:sdtPr>
              <w:sdtContent>
                <w:p>
                  <w:pPr>
                    <w:tabs>
                      <w:tab w:val="left" w:pos="709"/>
                    </w:tabs>
                    <w:suppressAutoHyphens/>
                    <w:ind w:firstLine="709"/>
                    <w:jc w:val="both"/>
                    <w:rPr>
                      <w:rFonts w:cs="StarSymbol"/>
                      <w:szCs w:val="24"/>
                      <w:lang w:eastAsia="lt-LT"/>
                    </w:rPr>
                  </w:pPr>
                  <w:sdt>
                    <w:sdtPr>
                      <w:alias w:val="Numeris"/>
                      <w:tag w:val="nr_9d62594ba55f4c6c81674f4cdb147ea9"/>
                      <w:lock w:val="sdtLocked"/>
                      <w:richText/>
                    </w:sdtPr>
                    <w:sdtContent>
                      <w:r>
                        <w:rPr>
                          <w:rFonts w:cs="StarSymbol"/>
                          <w:szCs w:val="24"/>
                          <w:lang w:eastAsia="lt-LT"/>
                        </w:rPr>
                        <w:t>7</w:t>
                      </w:r>
                    </w:sdtContent>
                  </w:sdt>
                  <w:r>
                    <w:rPr>
                      <w:rFonts w:cs="StarSymbol"/>
                      <w:szCs w:val="24"/>
                      <w:lang w:eastAsia="lt-LT"/>
                    </w:rPr>
                    <w:t>. Kartu su prašymu pateikiami šie dokumentai:</w:t>
                  </w:r>
                </w:p>
                <w:sdt>
                  <w:sdtPr>
                    <w:alias w:val="7.1 pp."/>
                    <w:tag w:val="part_7ca9164020b24b2dbfa0cb547257295a"/>
                    <w:lock w:val="sdtLocked"/>
                    <w:richText/>
                  </w:sdtPr>
                  <w:sdtContent>
                    <w:p>
                      <w:pPr>
                        <w:tabs>
                          <w:tab w:val="left" w:pos="709"/>
                          <w:tab w:val="left" w:pos="993"/>
                        </w:tabs>
                        <w:suppressAutoHyphens/>
                        <w:ind w:firstLine="709"/>
                        <w:jc w:val="both"/>
                        <w:rPr>
                          <w:rFonts w:cs="StarSymbol"/>
                          <w:szCs w:val="24"/>
                          <w:lang w:eastAsia="lt-LT"/>
                        </w:rPr>
                      </w:pPr>
                      <w:sdt>
                        <w:sdtPr>
                          <w:alias w:val="Numeris"/>
                          <w:tag w:val="nr_7ca9164020b24b2dbfa0cb547257295a"/>
                          <w:lock w:val="sdtLocked"/>
                          <w:richText/>
                        </w:sdtPr>
                        <w:sdtContent>
                          <w:r>
                            <w:rPr>
                              <w:rFonts w:cs="StarSymbol"/>
                              <w:szCs w:val="24"/>
                              <w:lang w:eastAsia="lt-LT"/>
                            </w:rPr>
                            <w:t>7.1</w:t>
                          </w:r>
                        </w:sdtContent>
                      </w:sdt>
                      <w:r>
                        <w:rPr>
                          <w:rFonts w:cs="StarSymbol"/>
                          <w:szCs w:val="24"/>
                          <w:lang w:eastAsia="lt-LT"/>
                        </w:rPr>
                        <w:t>. pagalbos pinigų gavėjo</w:t>
                      </w:r>
                      <w:r>
                        <w:rPr>
                          <w:rFonts w:cs="StarSymbol"/>
                          <w:szCs w:val="24"/>
                          <w:lang w:eastAsia="ar-SA" w:bidi="he-IL"/>
                        </w:rPr>
                        <w:t xml:space="preserve"> </w:t>
                      </w:r>
                      <w:r>
                        <w:rPr>
                          <w:rFonts w:cs="StarSymbol"/>
                          <w:szCs w:val="24"/>
                          <w:lang w:eastAsia="lt-LT"/>
                        </w:rPr>
                        <w:t>asmens tapatybę patvirtinantys dokumentai;</w:t>
                      </w:r>
                    </w:p>
                  </w:sdtContent>
                </w:sdt>
                <w:sdt>
                  <w:sdtPr>
                    <w:alias w:val="7.2 pp."/>
                    <w:tag w:val="part_9777dee3597d4d708b620b82850bb428"/>
                    <w:lock w:val="sdtLocked"/>
                    <w:richText/>
                  </w:sdtPr>
                  <w:sdtContent>
                    <w:p>
                      <w:pPr>
                        <w:tabs>
                          <w:tab w:val="left" w:pos="709"/>
                          <w:tab w:val="left" w:pos="993"/>
                        </w:tabs>
                        <w:suppressAutoHyphens/>
                        <w:ind w:firstLine="709"/>
                        <w:jc w:val="both"/>
                        <w:rPr>
                          <w:rFonts w:cs="StarSymbol"/>
                          <w:szCs w:val="24"/>
                          <w:lang w:eastAsia="lt-LT"/>
                        </w:rPr>
                      </w:pPr>
                      <w:sdt>
                        <w:sdtPr>
                          <w:alias w:val="Numeris"/>
                          <w:tag w:val="nr_9777dee3597d4d708b620b82850bb428"/>
                          <w:lock w:val="sdtLocked"/>
                          <w:richText/>
                        </w:sdtPr>
                        <w:sdtContent>
                          <w:r>
                            <w:rPr>
                              <w:rFonts w:cs="StarSymbol"/>
                              <w:szCs w:val="24"/>
                              <w:lang w:eastAsia="lt-LT"/>
                            </w:rPr>
                            <w:t>7.2</w:t>
                          </w:r>
                        </w:sdtContent>
                      </w:sdt>
                      <w:r>
                        <w:rPr>
                          <w:rFonts w:cs="StarSymbol"/>
                          <w:szCs w:val="24"/>
                          <w:lang w:eastAsia="lt-LT"/>
                        </w:rPr>
                        <w:t>. dokumentai, patvirtinantys laikinosios ar nuolatinės globos (rūpybos) nustatymą.</w:t>
                      </w:r>
                    </w:p>
                  </w:sdtContent>
                </w:sdt>
              </w:sdtContent>
            </w:sdt>
            <w:sdt>
              <w:sdtPr>
                <w:alias w:val="8 p."/>
                <w:tag w:val="part_3039f31d1b324dcd894c8202c562ce28"/>
                <w:lock w:val="sdtLocked"/>
                <w:richText/>
              </w:sdtPr>
              <w:sdtContent>
                <w:p>
                  <w:pPr>
                    <w:tabs>
                      <w:tab w:val="left" w:pos="709"/>
                    </w:tabs>
                    <w:suppressAutoHyphens/>
                    <w:ind w:firstLine="709"/>
                    <w:jc w:val="both"/>
                    <w:rPr>
                      <w:rFonts w:cs="StarSymbol"/>
                      <w:szCs w:val="24"/>
                      <w:lang w:eastAsia="lt-LT"/>
                    </w:rPr>
                  </w:pPr>
                  <w:sdt>
                    <w:sdtPr>
                      <w:alias w:val="Numeris"/>
                      <w:tag w:val="nr_3039f31d1b324dcd894c8202c562ce28"/>
                      <w:lock w:val="sdtLocked"/>
                      <w:richText/>
                    </w:sdtPr>
                    <w:sdtContent>
                      <w:r>
                        <w:rPr>
                          <w:rFonts w:cs="StarSymbol"/>
                          <w:szCs w:val="24"/>
                          <w:lang w:eastAsia="ar-SA" w:bidi="he-IL"/>
                        </w:rPr>
                        <w:t>8</w:t>
                      </w:r>
                    </w:sdtContent>
                  </w:sdt>
                  <w:r>
                    <w:rPr>
                      <w:rFonts w:cs="StarSymbol"/>
                      <w:szCs w:val="24"/>
                      <w:lang w:eastAsia="ar-SA" w:bidi="he-IL"/>
                    </w:rPr>
                    <w:t xml:space="preserve">. Pagalbos pinigai skiriami Skyriaus vedėjo sprendimu. </w:t>
                  </w:r>
                </w:p>
              </w:sdtContent>
            </w:sdt>
            <w:sdt>
              <w:sdtPr>
                <w:alias w:val="9 p."/>
                <w:tag w:val="part_d6163adb088b4c5ea61f698cef340abe"/>
                <w:lock w:val="sdtLocked"/>
                <w:richText/>
              </w:sdtPr>
              <w:sdtContent>
                <w:p>
                  <w:pPr>
                    <w:tabs>
                      <w:tab w:val="left" w:pos="1134"/>
                    </w:tabs>
                    <w:suppressAutoHyphens/>
                    <w:ind w:firstLine="720"/>
                    <w:jc w:val="both"/>
                    <w:rPr>
                      <w:rFonts w:cs="StarSymbol"/>
                      <w:szCs w:val="24"/>
                      <w:lang w:eastAsia="lt-LT"/>
                    </w:rPr>
                  </w:pPr>
                  <w:sdt>
                    <w:sdtPr>
                      <w:alias w:val="Numeris"/>
                      <w:tag w:val="nr_d6163adb088b4c5ea61f698cef340abe"/>
                      <w:lock w:val="sdtLocked"/>
                      <w:richText/>
                    </w:sdtPr>
                    <w:sdtContent>
                      <w:r>
                        <w:rPr>
                          <w:rFonts w:cs="StarSymbol"/>
                          <w:szCs w:val="24"/>
                          <w:lang w:eastAsia="lt-LT"/>
                        </w:rPr>
                        <w:t>9</w:t>
                      </w:r>
                    </w:sdtContent>
                  </w:sdt>
                  <w:r>
                    <w:rPr>
                      <w:rFonts w:cs="StarSymbol"/>
                      <w:szCs w:val="24"/>
                      <w:lang w:eastAsia="lt-LT"/>
                    </w:rPr>
                    <w:t>. Pagalbos pinigų gavėjas</w:t>
                  </w:r>
                  <w:r>
                    <w:rPr>
                      <w:rFonts w:cs="StarSymbol"/>
                      <w:szCs w:val="24"/>
                      <w:lang w:eastAsia="ar-SA" w:bidi="he-IL"/>
                    </w:rPr>
                    <w:t xml:space="preserve"> </w:t>
                  </w:r>
                  <w:r>
                    <w:rPr>
                      <w:rFonts w:cs="StarSymbol"/>
                      <w:szCs w:val="24"/>
                      <w:lang w:eastAsia="lt-LT"/>
                    </w:rPr>
                    <w:t>turi teisę atsisakyti paskirtų pagalbos pinigų, pateikęs Skyriui ar seniūnijai</w:t>
                  </w:r>
                  <w:r>
                    <w:rPr>
                      <w:rFonts w:cs="StarSymbol"/>
                      <w:color w:val="FF0000"/>
                      <w:szCs w:val="24"/>
                      <w:lang w:eastAsia="lt-LT"/>
                    </w:rPr>
                    <w:t xml:space="preserve"> </w:t>
                  </w:r>
                  <w:r>
                    <w:rPr>
                      <w:rFonts w:cs="StarSymbol"/>
                      <w:szCs w:val="24"/>
                      <w:lang w:eastAsia="lt-LT"/>
                    </w:rPr>
                    <w:t>prašymą dėl pagalbos pinigų mokėjimo nutraukimo.</w:t>
                  </w:r>
                </w:p>
              </w:sdtContent>
            </w:sdt>
            <w:sdt>
              <w:sdtPr>
                <w:alias w:val="10 p."/>
                <w:tag w:val="part_a177fdd27b4244569a75f15334f49de2"/>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a177fdd27b4244569a75f15334f49de2"/>
                      <w:lock w:val="sdtLocked"/>
                      <w:richText/>
                    </w:sdtPr>
                    <w:sdtContent>
                      <w:r>
                        <w:rPr>
                          <w:rFonts w:cs="StarSymbol"/>
                          <w:szCs w:val="24"/>
                          <w:lang w:eastAsia="lt-LT"/>
                        </w:rPr>
                        <w:t>10</w:t>
                      </w:r>
                    </w:sdtContent>
                  </w:sdt>
                  <w:r>
                    <w:rPr>
                      <w:rFonts w:cs="StarSymbol"/>
                      <w:szCs w:val="24"/>
                      <w:lang w:eastAsia="lt-LT"/>
                    </w:rPr>
                    <w:t>. Pagalbos pinigų gavėjas per 10 dienų nuo pasikeitusių aplinkybių, turinčių įtakos pagalbos pinigams mokėti, privalo apie tai raštu pranešti Skyriui.</w:t>
                  </w:r>
                </w:p>
                <w:p>
                  <w:pPr>
                    <w:tabs>
                      <w:tab w:val="left" w:pos="709"/>
                    </w:tabs>
                    <w:suppressAutoHyphens/>
                    <w:rPr>
                      <w:rFonts w:cs="StarSymbol"/>
                      <w:b/>
                      <w:bCs/>
                      <w:szCs w:val="24"/>
                      <w:lang w:eastAsia="lt-LT"/>
                    </w:rPr>
                  </w:pPr>
                </w:p>
              </w:sdtContent>
            </w:sdt>
          </w:sdtContent>
        </w:sdt>
        <w:sdt>
          <w:sdtPr>
            <w:alias w:val="skyrius"/>
            <w:tag w:val="part_468d04a60533406f9201f66855011fcb"/>
            <w:lock w:val="sdtLocked"/>
            <w:richText/>
          </w:sdtPr>
          <w:sdtContent>
            <w:p>
              <w:pPr>
                <w:tabs>
                  <w:tab w:val="left" w:pos="709"/>
                </w:tabs>
                <w:suppressAutoHyphens/>
                <w:jc w:val="center"/>
                <w:rPr>
                  <w:rFonts w:cs="StarSymbol"/>
                  <w:szCs w:val="24"/>
                  <w:lang w:eastAsia="lt-LT"/>
                </w:rPr>
              </w:pPr>
              <w:sdt>
                <w:sdtPr>
                  <w:alias w:val="Numeris"/>
                  <w:tag w:val="nr_468d04a60533406f9201f66855011fcb"/>
                  <w:lock w:val="sdtLocked"/>
                  <w:richText/>
                </w:sdtPr>
                <w:sdtContent>
                  <w:r>
                    <w:rPr>
                      <w:rFonts w:cs="StarSymbol"/>
                      <w:b/>
                      <w:bCs/>
                      <w:szCs w:val="24"/>
                      <w:lang w:eastAsia="lt-LT"/>
                    </w:rPr>
                    <w:t>III</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468d04a60533406f9201f66855011fcb"/>
                  <w:lock w:val="sdtLocked"/>
                  <w:richText/>
                </w:sdtPr>
                <w:sdtContent>
                  <w:r>
                    <w:rPr>
                      <w:rFonts w:cs="StarSymbol"/>
                      <w:b/>
                      <w:bCs/>
                      <w:szCs w:val="24"/>
                      <w:lang w:eastAsia="lt-LT"/>
                    </w:rPr>
                    <w:t>PAGALBOS PINIGŲ NAUDOJIMAS</w:t>
                  </w:r>
                </w:sdtContent>
              </w:sdt>
            </w:p>
            <w:p>
              <w:pPr>
                <w:tabs>
                  <w:tab w:val="left" w:pos="709"/>
                </w:tabs>
                <w:suppressAutoHyphens/>
                <w:jc w:val="center"/>
                <w:rPr>
                  <w:rFonts w:cs="StarSymbol"/>
                  <w:szCs w:val="24"/>
                  <w:lang w:eastAsia="lt-LT"/>
                </w:rPr>
              </w:pPr>
            </w:p>
            <w:sdt>
              <w:sdtPr>
                <w:alias w:val="11 p."/>
                <w:tag w:val="part_15ee8508800f47eebbcc175bd753f07a"/>
                <w:lock w:val="sdtLocked"/>
                <w:richText/>
              </w:sdtPr>
              <w:sdtContent>
                <w:p>
                  <w:pPr>
                    <w:tabs>
                      <w:tab w:val="left" w:pos="709"/>
                    </w:tabs>
                    <w:suppressAutoHyphens/>
                    <w:ind w:firstLine="709"/>
                    <w:jc w:val="both"/>
                    <w:rPr>
                      <w:rFonts w:cs="StarSymbol"/>
                      <w:szCs w:val="24"/>
                      <w:lang w:eastAsia="lt-LT"/>
                    </w:rPr>
                  </w:pPr>
                  <w:sdt>
                    <w:sdtPr>
                      <w:alias w:val="Numeris"/>
                      <w:tag w:val="nr_15ee8508800f47eebbcc175bd753f07a"/>
                      <w:lock w:val="sdtLocked"/>
                      <w:richText/>
                    </w:sdtPr>
                    <w:sdtContent>
                      <w:r>
                        <w:rPr>
                          <w:szCs w:val="24"/>
                        </w:rPr>
                        <w:t>11</w:t>
                      </w:r>
                    </w:sdtContent>
                  </w:sdt>
                  <w:r>
                    <w:rPr>
                      <w:szCs w:val="24"/>
                    </w:rPr>
                    <w:t xml:space="preserve">. Pagalbos pinigai yra skiriami naudoti kuo geresniam globotinio poreikių ir interesų patenkinimui. </w:t>
                  </w:r>
                </w:p>
              </w:sdtContent>
            </w:sdt>
            <w:sdt>
              <w:sdtPr>
                <w:alias w:val="12 p."/>
                <w:tag w:val="part_31dbad0713bc4bc5a7ba5cd654aad2f6"/>
                <w:lock w:val="sdtLocked"/>
                <w:richText/>
              </w:sdtPr>
              <w:sdtContent>
                <w:p>
                  <w:pPr>
                    <w:tabs>
                      <w:tab w:val="left" w:pos="709"/>
                    </w:tabs>
                    <w:suppressAutoHyphens/>
                    <w:ind w:firstLine="709"/>
                    <w:jc w:val="both"/>
                    <w:rPr>
                      <w:rFonts w:cs="StarSymbol"/>
                      <w:szCs w:val="24"/>
                      <w:lang w:eastAsia="lt-LT"/>
                    </w:rPr>
                  </w:pPr>
                  <w:sdt>
                    <w:sdtPr>
                      <w:alias w:val="Numeris"/>
                      <w:tag w:val="nr_31dbad0713bc4bc5a7ba5cd654aad2f6"/>
                      <w:lock w:val="sdtLocked"/>
                      <w:richText/>
                    </w:sdtPr>
                    <w:sdtContent>
                      <w:r>
                        <w:rPr>
                          <w:szCs w:val="24"/>
                        </w:rPr>
                        <w:t>12</w:t>
                      </w:r>
                    </w:sdtContent>
                  </w:sdt>
                  <w:r>
                    <w:rPr>
                      <w:szCs w:val="24"/>
                    </w:rPr>
                    <w:t>. Pagalbos pinigais gali būti apmokamos išlaidos, susijusios su globotinio poreikiais ir skirtos:</w:t>
                  </w:r>
                </w:p>
                <w:sdt>
                  <w:sdtPr>
                    <w:alias w:val="12.1 pp."/>
                    <w:tag w:val="part_fcce68437ed640b19e6e5cdc8656b3ba"/>
                    <w:lock w:val="sdtLocked"/>
                    <w:richText/>
                  </w:sdtPr>
                  <w:sdtContent>
                    <w:p>
                      <w:pPr>
                        <w:tabs>
                          <w:tab w:val="left" w:pos="709"/>
                        </w:tabs>
                        <w:suppressAutoHyphens/>
                        <w:ind w:firstLine="709"/>
                        <w:jc w:val="both"/>
                        <w:rPr>
                          <w:rFonts w:cs="StarSymbol"/>
                          <w:szCs w:val="24"/>
                          <w:lang w:eastAsia="lt-LT"/>
                        </w:rPr>
                      </w:pPr>
                      <w:sdt>
                        <w:sdtPr>
                          <w:alias w:val="Numeris"/>
                          <w:tag w:val="nr_fcce68437ed640b19e6e5cdc8656b3ba"/>
                          <w:lock w:val="sdtLocked"/>
                          <w:richText/>
                        </w:sdtPr>
                        <w:sdtContent>
                          <w:r>
                            <w:rPr>
                              <w:rFonts w:cs="StarSymbol"/>
                              <w:szCs w:val="24"/>
                              <w:lang w:eastAsia="lt-LT"/>
                            </w:rPr>
                            <w:t>12.1</w:t>
                          </w:r>
                        </w:sdtContent>
                      </w:sdt>
                      <w:r>
                        <w:rPr>
                          <w:rFonts w:cs="StarSymbol"/>
                          <w:szCs w:val="24"/>
                          <w:lang w:eastAsia="lt-LT"/>
                        </w:rPr>
                        <w:t xml:space="preserve">. </w:t>
                      </w:r>
                      <w:r>
                        <w:rPr>
                          <w:szCs w:val="24"/>
                        </w:rPr>
                        <w:t xml:space="preserve">neformaliam ugdymui (socialiniams įgūdžiams, gebėjimams ugdyti, saviraiškai skatinti, </w:t>
                      </w:r>
                    </w:p>
                    <w:p>
                      <w:pPr>
                        <w:jc w:val="both"/>
                        <w:rPr>
                          <w:szCs w:val="24"/>
                        </w:rPr>
                      </w:pPr>
                      <w:r>
                        <w:rPr>
                          <w:szCs w:val="24"/>
                        </w:rPr>
                        <w:t>fiziniam lavinimui, įvairiems būreliams, kursams, seminarams ir kt.);</w:t>
                      </w:r>
                    </w:p>
                  </w:sdtContent>
                </w:sdt>
                <w:sdt>
                  <w:sdtPr>
                    <w:alias w:val="12.2 pp."/>
                    <w:tag w:val="part_3899d4c3164b4d57a89f5ed7d039a80b"/>
                    <w:lock w:val="sdtLocked"/>
                    <w:richText/>
                  </w:sdtPr>
                  <w:sdtContent>
                    <w:p>
                      <w:pPr>
                        <w:tabs>
                          <w:tab w:val="left" w:pos="709"/>
                        </w:tabs>
                        <w:ind w:firstLine="709"/>
                        <w:jc w:val="both"/>
                        <w:rPr>
                          <w:szCs w:val="24"/>
                        </w:rPr>
                      </w:pPr>
                      <w:sdt>
                        <w:sdtPr>
                          <w:alias w:val="Numeris"/>
                          <w:tag w:val="nr_3899d4c3164b4d57a89f5ed7d039a80b"/>
                          <w:lock w:val="sdtLocked"/>
                          <w:richText/>
                        </w:sdtPr>
                        <w:sdtContent>
                          <w:r>
                            <w:rPr>
                              <w:szCs w:val="24"/>
                            </w:rPr>
                            <w:t>12.2</w:t>
                          </w:r>
                        </w:sdtContent>
                      </w:sdt>
                      <w:r>
                        <w:rPr>
                          <w:szCs w:val="24"/>
                        </w:rPr>
                        <w:t xml:space="preserve">. laisvalaikiui ir poilsiui organizuoti, stovykloms; </w:t>
                      </w:r>
                    </w:p>
                  </w:sdtContent>
                </w:sdt>
                <w:sdt>
                  <w:sdtPr>
                    <w:alias w:val="12.3 pp."/>
                    <w:tag w:val="part_cd73be2028464b69a11e77b1f682271d"/>
                    <w:lock w:val="sdtLocked"/>
                    <w:richText/>
                  </w:sdtPr>
                  <w:sdtContent>
                    <w:p>
                      <w:pPr>
                        <w:tabs>
                          <w:tab w:val="left" w:pos="709"/>
                        </w:tabs>
                        <w:ind w:firstLine="709"/>
                        <w:jc w:val="both"/>
                        <w:rPr>
                          <w:szCs w:val="24"/>
                        </w:rPr>
                      </w:pPr>
                      <w:sdt>
                        <w:sdtPr>
                          <w:alias w:val="Numeris"/>
                          <w:tag w:val="nr_cd73be2028464b69a11e77b1f682271d"/>
                          <w:lock w:val="sdtLocked"/>
                          <w:richText/>
                        </w:sdtPr>
                        <w:sdtContent>
                          <w:r>
                            <w:rPr>
                              <w:szCs w:val="24"/>
                            </w:rPr>
                            <w:t>12.3</w:t>
                          </w:r>
                        </w:sdtContent>
                      </w:sdt>
                      <w:r>
                        <w:rPr>
                          <w:szCs w:val="24"/>
                        </w:rPr>
                        <w:t>. sveikatos priežiūrai;</w:t>
                      </w:r>
                    </w:p>
                  </w:sdtContent>
                </w:sdt>
                <w:sdt>
                  <w:sdtPr>
                    <w:alias w:val="12.4 pp."/>
                    <w:tag w:val="part_58bb3e16f0c747868d06f6bae70a8a37"/>
                    <w:lock w:val="sdtLocked"/>
                    <w:richText/>
                  </w:sdtPr>
                  <w:sdtContent>
                    <w:p>
                      <w:pPr>
                        <w:tabs>
                          <w:tab w:val="left" w:pos="709"/>
                          <w:tab w:val="left" w:pos="851"/>
                          <w:tab w:val="left" w:pos="993"/>
                          <w:tab w:val="left" w:pos="1276"/>
                        </w:tabs>
                        <w:ind w:firstLine="709"/>
                        <w:jc w:val="both"/>
                        <w:rPr>
                          <w:szCs w:val="24"/>
                        </w:rPr>
                      </w:pPr>
                      <w:sdt>
                        <w:sdtPr>
                          <w:alias w:val="Numeris"/>
                          <w:tag w:val="nr_58bb3e16f0c747868d06f6bae70a8a37"/>
                          <w:lock w:val="sdtLocked"/>
                          <w:richText/>
                        </w:sdtPr>
                        <w:sdtContent>
                          <w:r>
                            <w:rPr>
                              <w:szCs w:val="24"/>
                            </w:rPr>
                            <w:t>12.4</w:t>
                          </w:r>
                        </w:sdtContent>
                      </w:sdt>
                      <w:r>
                        <w:rPr>
                          <w:szCs w:val="24"/>
                        </w:rPr>
                        <w:t>. prekėms ir kitoms paslaugoms (higienos, slaugos, techninės pagalbos, maitinimui,  patalynei ir aprangai, globotiniui transportuoti).</w:t>
                      </w:r>
                    </w:p>
                  </w:sdtContent>
                </w:sdt>
              </w:sdtContent>
            </w:sdt>
            <w:sdt>
              <w:sdtPr>
                <w:alias w:val="13 p."/>
                <w:tag w:val="part_2a176b1f122743bd84875f28859ce516"/>
                <w:lock w:val="sdtLocked"/>
                <w:richText/>
              </w:sdtPr>
              <w:sdtContent>
                <w:p>
                  <w:pPr>
                    <w:tabs>
                      <w:tab w:val="left" w:pos="709"/>
                    </w:tabs>
                    <w:ind w:firstLine="709"/>
                    <w:jc w:val="both"/>
                    <w:rPr>
                      <w:szCs w:val="24"/>
                    </w:rPr>
                  </w:pPr>
                  <w:sdt>
                    <w:sdtPr>
                      <w:alias w:val="Numeris"/>
                      <w:tag w:val="nr_2a176b1f122743bd84875f28859ce516"/>
                      <w:lock w:val="sdtLocked"/>
                      <w:richText/>
                    </w:sdtPr>
                    <w:sdtContent>
                      <w:r>
                        <w:rPr>
                          <w:szCs w:val="24"/>
                        </w:rPr>
                        <w:t>13</w:t>
                      </w:r>
                    </w:sdtContent>
                  </w:sdt>
                  <w:r>
                    <w:rPr>
                      <w:szCs w:val="24"/>
                    </w:rPr>
                    <w:t>. Už tinkamą pagalbos pinigų panaudojimą yra atsakingas pagalbos pinigų gavėjas.</w:t>
                  </w:r>
                </w:p>
                <w:p>
                  <w:pPr>
                    <w:tabs>
                      <w:tab w:val="left" w:pos="709"/>
                      <w:tab w:val="left" w:pos="1134"/>
                    </w:tabs>
                    <w:suppressAutoHyphens/>
                    <w:jc w:val="both"/>
                    <w:rPr>
                      <w:rFonts w:cs="StarSymbol"/>
                      <w:b/>
                      <w:bCs/>
                      <w:szCs w:val="24"/>
                      <w:lang w:eastAsia="lt-LT"/>
                    </w:rPr>
                  </w:pPr>
                </w:p>
              </w:sdtContent>
            </w:sdt>
          </w:sdtContent>
        </w:sdt>
        <w:sdt>
          <w:sdtPr>
            <w:alias w:val="skyrius"/>
            <w:tag w:val="part_cc64a4b27d7f4642acd56f64508d5775"/>
            <w:lock w:val="sdtLocked"/>
            <w:richText/>
          </w:sdtPr>
          <w:sdtContent>
            <w:p>
              <w:pPr>
                <w:tabs>
                  <w:tab w:val="left" w:pos="709"/>
                </w:tabs>
                <w:suppressAutoHyphens/>
                <w:jc w:val="center"/>
                <w:rPr>
                  <w:rFonts w:cs="StarSymbol"/>
                  <w:szCs w:val="24"/>
                  <w:lang w:eastAsia="lt-LT"/>
                </w:rPr>
              </w:pPr>
              <w:sdt>
                <w:sdtPr>
                  <w:alias w:val="Numeris"/>
                  <w:tag w:val="nr_cc64a4b27d7f4642acd56f64508d5775"/>
                  <w:lock w:val="sdtLocked"/>
                  <w:richText/>
                </w:sdtPr>
                <w:sdtContent>
                  <w:r>
                    <w:rPr>
                      <w:rFonts w:cs="StarSymbol"/>
                      <w:b/>
                      <w:bCs/>
                      <w:szCs w:val="24"/>
                      <w:lang w:eastAsia="lt-LT"/>
                    </w:rPr>
                    <w:t>IV</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cc64a4b27d7f4642acd56f64508d5775"/>
                  <w:lock w:val="sdtLocked"/>
                  <w:richText/>
                </w:sdtPr>
                <w:sdtContent>
                  <w:r>
                    <w:rPr>
                      <w:rFonts w:cs="StarSymbol"/>
                      <w:b/>
                      <w:bCs/>
                      <w:szCs w:val="24"/>
                      <w:lang w:eastAsia="lt-LT"/>
                    </w:rPr>
                    <w:t>PAGALBOS PINIGŲ MOKĖJIMO TVARKA</w:t>
                  </w:r>
                </w:sdtContent>
              </w:sdt>
            </w:p>
            <w:p>
              <w:pPr>
                <w:tabs>
                  <w:tab w:val="left" w:pos="709"/>
                </w:tabs>
                <w:suppressAutoHyphens/>
                <w:ind w:firstLine="62"/>
                <w:rPr>
                  <w:rFonts w:cs="StarSymbol"/>
                  <w:szCs w:val="24"/>
                  <w:lang w:eastAsia="lt-LT"/>
                </w:rPr>
              </w:pPr>
            </w:p>
            <w:sdt>
              <w:sdtPr>
                <w:alias w:val="14 p."/>
                <w:tag w:val="part_a054062f2399474fb14406301ec12b01"/>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a054062f2399474fb14406301ec12b01"/>
                      <w:lock w:val="sdtLocked"/>
                      <w:richText/>
                    </w:sdtPr>
                    <w:sdtContent>
                      <w:r>
                        <w:rPr>
                          <w:rFonts w:cs="StarSymbol"/>
                          <w:szCs w:val="24"/>
                          <w:lang w:eastAsia="lt-LT"/>
                        </w:rPr>
                        <w:t>14</w:t>
                      </w:r>
                    </w:sdtContent>
                  </w:sdt>
                  <w:r>
                    <w:rPr>
                      <w:rFonts w:cs="StarSymbol"/>
                      <w:szCs w:val="24"/>
                      <w:lang w:eastAsia="lt-LT"/>
                    </w:rPr>
                    <w:t xml:space="preserve">. Pagalbos pinigai mokami iš Savivaldybės biudžeto lėšų, skirtų Telšių rajono savivaldybės strateginio veiklos plano 07 programos 2 tikslo 2 priemonei „Šeimynų steigimo ir globėjų bei įtėvių rengimo programos“ vykdyti.  </w:t>
                  </w:r>
                </w:p>
              </w:sdtContent>
            </w:sdt>
            <w:sdt>
              <w:sdtPr>
                <w:alias w:val="15 p."/>
                <w:tag w:val="part_2f4dc477f0264eb0ac8fbf556fce7465"/>
                <w:lock w:val="sdtLocked"/>
                <w:richText/>
              </w:sdtPr>
              <w:sdtContent>
                <w:p>
                  <w:pPr>
                    <w:tabs>
                      <w:tab w:val="left" w:pos="567"/>
                      <w:tab w:val="left" w:pos="709"/>
                    </w:tabs>
                    <w:suppressAutoHyphens/>
                    <w:ind w:firstLine="709"/>
                    <w:jc w:val="both"/>
                    <w:rPr>
                      <w:rFonts w:cs="StarSymbol"/>
                      <w:szCs w:val="24"/>
                      <w:lang w:eastAsia="lt-LT"/>
                    </w:rPr>
                  </w:pPr>
                  <w:sdt>
                    <w:sdtPr>
                      <w:alias w:val="Numeris"/>
                      <w:tag w:val="nr_2f4dc477f0264eb0ac8fbf556fce7465"/>
                      <w:lock w:val="sdtLocked"/>
                      <w:richText/>
                    </w:sdtPr>
                    <w:sdtContent>
                      <w:r>
                        <w:rPr>
                          <w:rFonts w:cs="StarSymbol"/>
                          <w:szCs w:val="24"/>
                          <w:lang w:eastAsia="lt-LT"/>
                        </w:rPr>
                        <w:t>15</w:t>
                      </w:r>
                    </w:sdtContent>
                  </w:sdt>
                  <w:r>
                    <w:rPr>
                      <w:rFonts w:cs="StarSymbol"/>
                      <w:szCs w:val="24"/>
                      <w:lang w:eastAsia="lt-LT"/>
                    </w:rPr>
                    <w:t xml:space="preserve">. Pagalbos pinigai skiriami </w:t>
                  </w:r>
                  <w:r>
                    <w:rPr>
                      <w:rFonts w:cs="StarSymbol"/>
                      <w:szCs w:val="24"/>
                      <w:lang w:eastAsia="ar-SA" w:bidi="he-IL"/>
                    </w:rPr>
                    <w:t xml:space="preserve">nuo globos (rūpybos) nustatymo dienos, kol vaikui nustatyta globa (rūpyba). </w:t>
                  </w:r>
                  <w:r>
                    <w:rPr>
                      <w:rFonts w:cs="StarSymbol"/>
                      <w:szCs w:val="24"/>
                      <w:lang w:eastAsia="lt-LT"/>
                    </w:rPr>
                    <w:t xml:space="preserve">Kai vaikams globa (rūpyba) nustatyta iki Aprašo įsigaliojimo dienos, pagalbos pinigai skiriami ne daugiau kaip už 1 praėjusį mėnesį nuo prašymo pateikimo dienos, bet ne anksčiau kaip nuo Aprašo įsigaliojimo dienos. </w:t>
                  </w:r>
                </w:p>
              </w:sdtContent>
            </w:sdt>
            <w:sdt>
              <w:sdtPr>
                <w:alias w:val="16 p."/>
                <w:tag w:val="part_10a7a0b11de148ec8c8e9e02436030b6"/>
                <w:lock w:val="sdtLocked"/>
                <w:richText/>
              </w:sdtPr>
              <w:sdtContent>
                <w:p>
                  <w:pPr>
                    <w:tabs>
                      <w:tab w:val="left" w:pos="709"/>
                    </w:tabs>
                    <w:suppressAutoHyphens/>
                    <w:ind w:firstLine="709"/>
                    <w:jc w:val="both"/>
                    <w:rPr>
                      <w:rFonts w:cs="StarSymbol"/>
                      <w:szCs w:val="24"/>
                      <w:lang w:eastAsia="ar-SA"/>
                    </w:rPr>
                  </w:pPr>
                  <w:sdt>
                    <w:sdtPr>
                      <w:alias w:val="Numeris"/>
                      <w:tag w:val="nr_10a7a0b11de148ec8c8e9e02436030b6"/>
                      <w:lock w:val="sdtLocked"/>
                      <w:richText/>
                    </w:sdtPr>
                    <w:sdtContent>
                      <w:r>
                        <w:rPr>
                          <w:rFonts w:cs="StarSymbol"/>
                          <w:szCs w:val="24"/>
                          <w:lang w:eastAsia="ar-SA" w:bidi="he-IL"/>
                        </w:rPr>
                        <w:t>16</w:t>
                      </w:r>
                    </w:sdtContent>
                  </w:sdt>
                  <w:r>
                    <w:rPr>
                      <w:rFonts w:cs="StarSymbol"/>
                      <w:szCs w:val="24"/>
                      <w:lang w:eastAsia="ar-SA" w:bidi="he-IL"/>
                    </w:rPr>
                    <w:t xml:space="preserve">. </w:t>
                  </w:r>
                  <w:r>
                    <w:rPr>
                      <w:rFonts w:cs="StarSymbol"/>
                      <w:szCs w:val="24"/>
                      <w:lang w:eastAsia="ar-SA"/>
                    </w:rPr>
                    <w:t xml:space="preserve">Skyriaus specialistai patikrina pateiktus dokumentus ir suveda duomenis į informacinę sistemą PARAMA, parengia sprendimo apie išmokos skyrimą / neskyrimą projektą, teikia jį </w:t>
                  </w:r>
                  <w:r>
                    <w:rPr>
                      <w:rFonts w:cs="StarSymbol"/>
                      <w:szCs w:val="24"/>
                      <w:lang w:eastAsia="ar-SA" w:bidi="he-IL"/>
                    </w:rPr>
                    <w:t xml:space="preserve">Skyriaus vedėjui </w:t>
                  </w:r>
                  <w:r>
                    <w:rPr>
                      <w:rFonts w:cs="StarSymbol"/>
                      <w:szCs w:val="24"/>
                      <w:lang w:eastAsia="ar-SA"/>
                    </w:rPr>
                    <w:t>pasirašyti, įsega į pagalbos pinigų gavėjo bylą ir apie priimtą sprendimą informuoja prašymą pateikusį asmenį prašyme nurodytu būdu.</w:t>
                  </w:r>
                </w:p>
              </w:sdtContent>
            </w:sdt>
            <w:sdt>
              <w:sdtPr>
                <w:alias w:val="17 p."/>
                <w:tag w:val="part_d73f2f9322184582b4159a6dbde3dd38"/>
                <w:lock w:val="sdtLocked"/>
                <w:richText/>
              </w:sdtPr>
              <w:sdtContent>
                <w:p>
                  <w:pPr>
                    <w:tabs>
                      <w:tab w:val="left" w:pos="709"/>
                    </w:tabs>
                    <w:suppressAutoHyphens/>
                    <w:ind w:firstLine="709"/>
                    <w:jc w:val="both"/>
                    <w:rPr>
                      <w:rFonts w:cs="StarSymbol"/>
                      <w:szCs w:val="24"/>
                      <w:lang w:eastAsia="ar-SA"/>
                    </w:rPr>
                  </w:pPr>
                  <w:sdt>
                    <w:sdtPr>
                      <w:alias w:val="Numeris"/>
                      <w:tag w:val="nr_d73f2f9322184582b4159a6dbde3dd38"/>
                      <w:lock w:val="sdtLocked"/>
                      <w:richText/>
                    </w:sdtPr>
                    <w:sdtContent>
                      <w:r>
                        <w:rPr>
                          <w:rFonts w:cs="StarSymbol"/>
                          <w:szCs w:val="24"/>
                          <w:lang w:eastAsia="ar-SA"/>
                        </w:rPr>
                        <w:t>17</w:t>
                      </w:r>
                    </w:sdtContent>
                  </w:sdt>
                  <w:r>
                    <w:rPr>
                      <w:rFonts w:cs="StarSymbol"/>
                      <w:szCs w:val="24"/>
                      <w:lang w:eastAsia="ar-SA"/>
                    </w:rPr>
                    <w:t>. Skyriaus specialistas suformuoja ir pateikia išmokų žiniaraščius Savivaldybės administracijos Buhalterinės apskaitos skyriui (toliau – Apskaitos skyrius).</w:t>
                  </w:r>
                </w:p>
              </w:sdtContent>
            </w:sdt>
            <w:sdt>
              <w:sdtPr>
                <w:alias w:val="18 p."/>
                <w:tag w:val="part_faad86d09bb34d6896a73b8b0a4bf15c"/>
                <w:lock w:val="sdtLocked"/>
                <w:richText/>
              </w:sdtPr>
              <w:sdtContent>
                <w:p>
                  <w:pPr>
                    <w:tabs>
                      <w:tab w:val="left" w:pos="709"/>
                    </w:tabs>
                    <w:suppressAutoHyphens/>
                    <w:ind w:firstLine="709"/>
                    <w:jc w:val="both"/>
                    <w:rPr>
                      <w:rFonts w:cs="StarSymbol"/>
                      <w:szCs w:val="24"/>
                      <w:lang w:eastAsia="lt-LT"/>
                    </w:rPr>
                  </w:pPr>
                  <w:sdt>
                    <w:sdtPr>
                      <w:alias w:val="Numeris"/>
                      <w:tag w:val="nr_faad86d09bb34d6896a73b8b0a4bf15c"/>
                      <w:lock w:val="sdtLocked"/>
                      <w:richText/>
                    </w:sdtPr>
                    <w:sdtContent>
                      <w:r>
                        <w:rPr>
                          <w:rFonts w:cs="StarSymbol"/>
                          <w:szCs w:val="24"/>
                          <w:lang w:eastAsia="ar-SA"/>
                        </w:rPr>
                        <w:t>18</w:t>
                      </w:r>
                    </w:sdtContent>
                  </w:sdt>
                  <w:r>
                    <w:rPr>
                      <w:rFonts w:cs="StarSymbol"/>
                      <w:szCs w:val="24"/>
                      <w:lang w:eastAsia="ar-SA"/>
                    </w:rPr>
                    <w:t>. Apskaitos skyriaus specialistas pagal pateiktus duomenis</w:t>
                  </w:r>
                  <w:r>
                    <w:rPr>
                      <w:rFonts w:cs="StarSymbol"/>
                      <w:szCs w:val="24"/>
                      <w:lang w:eastAsia="lt-LT"/>
                    </w:rPr>
                    <w:t xml:space="preserve"> pinigus perveda į pagalbos pinigų gavėjų sąskaitas bankuose arba globotinio vardu atidarytą sąskaitą kiekvieną mėnesį iki 15 dienos. Pagalbos pinigai vaikui pageidaujant gali būti pervedami į jo asmeninę sąskaitą banke. </w:t>
                  </w:r>
                </w:p>
              </w:sdtContent>
            </w:sdt>
            <w:sdt>
              <w:sdtPr>
                <w:alias w:val="19 p."/>
                <w:tag w:val="part_e67167422eee4af4bbc7d4cfdea02f59"/>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67167422eee4af4bbc7d4cfdea02f59"/>
                      <w:lock w:val="sdtLocked"/>
                      <w:richText/>
                    </w:sdtPr>
                    <w:sdtContent>
                      <w:r>
                        <w:rPr>
                          <w:rFonts w:cs="StarSymbol"/>
                          <w:szCs w:val="24"/>
                          <w:lang w:eastAsia="lt-LT"/>
                        </w:rPr>
                        <w:t>19</w:t>
                      </w:r>
                    </w:sdtContent>
                  </w:sdt>
                  <w:r>
                    <w:rPr>
                      <w:rFonts w:cs="StarSymbol"/>
                      <w:szCs w:val="24"/>
                      <w:lang w:eastAsia="lt-LT"/>
                    </w:rPr>
                    <w:t xml:space="preserve">. Pagalbos pinigai mokami už praėjusį mėnesį. </w:t>
                  </w:r>
                </w:p>
              </w:sdtContent>
            </w:sdt>
            <w:sdt>
              <w:sdtPr>
                <w:alias w:val="20 p."/>
                <w:tag w:val="part_1e6cde5c1e394ff6a53b019c5b9f2f1f"/>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1e6cde5c1e394ff6a53b019c5b9f2f1f"/>
                      <w:lock w:val="sdtLocked"/>
                      <w:richText/>
                    </w:sdtPr>
                    <w:sdtContent>
                      <w:r>
                        <w:rPr>
                          <w:rFonts w:cs="StarSymbol"/>
                          <w:szCs w:val="24"/>
                          <w:lang w:eastAsia="lt-LT"/>
                        </w:rPr>
                        <w:t>20</w:t>
                      </w:r>
                    </w:sdtContent>
                  </w:sdt>
                  <w:r>
                    <w:rPr>
                      <w:rFonts w:cs="StarSymbol"/>
                      <w:szCs w:val="24"/>
                      <w:lang w:eastAsia="lt-LT"/>
                    </w:rPr>
                    <w:t>. Pagalbos pinigų mokėjimo dydis už ne visą mėnesį teikiamą priežiūrą, globą (rūpybą) yra nustatomas proporcingai teikiamos priežiūros ar globos trukmei.</w:t>
                  </w:r>
                </w:p>
              </w:sdtContent>
            </w:sdt>
            <w:sdt>
              <w:sdtPr>
                <w:alias w:val="21 p."/>
                <w:tag w:val="part_7ee67932298849c891bdcc1f41f8a9e1"/>
                <w:lock w:val="sdtLocked"/>
                <w:richText/>
              </w:sdtPr>
              <w:sdtContent>
                <w:p>
                  <w:pPr>
                    <w:tabs>
                      <w:tab w:val="left" w:pos="709"/>
                    </w:tabs>
                    <w:suppressAutoHyphens/>
                    <w:ind w:firstLine="709"/>
                    <w:jc w:val="both"/>
                    <w:rPr>
                      <w:rFonts w:cs="StarSymbol"/>
                      <w:szCs w:val="24"/>
                      <w:lang w:eastAsia="ar-SA"/>
                    </w:rPr>
                  </w:pPr>
                  <w:sdt>
                    <w:sdtPr>
                      <w:alias w:val="Numeris"/>
                      <w:tag w:val="nr_7ee67932298849c891bdcc1f41f8a9e1"/>
                      <w:lock w:val="sdtLocked"/>
                      <w:richText/>
                    </w:sdtPr>
                    <w:sdtContent>
                      <w:r>
                        <w:rPr>
                          <w:rFonts w:cs="StarSymbol"/>
                          <w:szCs w:val="24"/>
                          <w:lang w:eastAsia="lt-LT"/>
                        </w:rPr>
                        <w:t>21</w:t>
                      </w:r>
                    </w:sdtContent>
                  </w:sdt>
                  <w:r>
                    <w:rPr>
                      <w:rFonts w:cs="StarSymbol"/>
                      <w:szCs w:val="24"/>
                      <w:lang w:eastAsia="lt-LT"/>
                    </w:rPr>
                    <w:t>. Vaikui baigus mokymąsi pagal bendrojo ugdymo programą, pagalbos pinigai mokami iki tų metų rugsėjo 1 d.</w:t>
                  </w:r>
                  <w:r>
                    <w:rPr>
                      <w:rFonts w:cs="StarSymbol"/>
                      <w:szCs w:val="24"/>
                      <w:lang w:eastAsia="ar-SA"/>
                    </w:rPr>
                    <w:t xml:space="preserve"> </w:t>
                  </w:r>
                </w:p>
                <w:p>
                  <w:pPr>
                    <w:tabs>
                      <w:tab w:val="left" w:pos="709"/>
                      <w:tab w:val="left" w:pos="1134"/>
                    </w:tabs>
                    <w:suppressAutoHyphens/>
                    <w:ind w:firstLine="709"/>
                    <w:jc w:val="both"/>
                    <w:rPr>
                      <w:rFonts w:cs="StarSymbol"/>
                      <w:szCs w:val="24"/>
                      <w:lang w:eastAsia="lt-LT"/>
                    </w:rPr>
                  </w:pPr>
                </w:p>
              </w:sdtContent>
            </w:sdt>
          </w:sdtContent>
        </w:sdt>
        <w:sdt>
          <w:sdtPr>
            <w:alias w:val="skyrius"/>
            <w:tag w:val="part_0f010831d44a445f9e639e1323dd4552"/>
            <w:lock w:val="sdtLocked"/>
            <w:richText/>
          </w:sdtPr>
          <w:sdtContent>
            <w:p>
              <w:pPr>
                <w:tabs>
                  <w:tab w:val="left" w:pos="709"/>
                </w:tabs>
                <w:suppressAutoHyphens/>
                <w:jc w:val="center"/>
                <w:rPr>
                  <w:rFonts w:cs="StarSymbol"/>
                  <w:szCs w:val="24"/>
                  <w:lang w:eastAsia="lt-LT"/>
                </w:rPr>
              </w:pPr>
              <w:sdt>
                <w:sdtPr>
                  <w:alias w:val="Numeris"/>
                  <w:tag w:val="nr_0f010831d44a445f9e639e1323dd4552"/>
                  <w:lock w:val="sdtLocked"/>
                  <w:richText/>
                </w:sdtPr>
                <w:sdtContent>
                  <w:r>
                    <w:rPr>
                      <w:rFonts w:cs="StarSymbol"/>
                      <w:b/>
                      <w:bCs/>
                      <w:szCs w:val="24"/>
                      <w:lang w:eastAsia="lt-LT"/>
                    </w:rPr>
                    <w:t>V</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0f010831d44a445f9e639e1323dd4552"/>
                  <w:lock w:val="sdtLocked"/>
                  <w:richText/>
                </w:sdtPr>
                <w:sdtContent>
                  <w:r>
                    <w:rPr>
                      <w:rFonts w:cs="StarSymbol"/>
                      <w:b/>
                      <w:bCs/>
                      <w:szCs w:val="24"/>
                      <w:lang w:eastAsia="lt-LT"/>
                    </w:rPr>
                    <w:t>PAGALBOS PINIGŲ NAUDOJIMO KONTROLĖ</w:t>
                  </w:r>
                </w:sdtContent>
              </w:sdt>
            </w:p>
            <w:p>
              <w:pPr>
                <w:tabs>
                  <w:tab w:val="left" w:pos="709"/>
                </w:tabs>
                <w:suppressAutoHyphens/>
                <w:ind w:left="1440" w:firstLine="62"/>
                <w:rPr>
                  <w:rFonts w:cs="StarSymbol"/>
                  <w:szCs w:val="24"/>
                  <w:lang w:eastAsia="lt-LT"/>
                </w:rPr>
              </w:pPr>
            </w:p>
            <w:sdt>
              <w:sdtPr>
                <w:alias w:val="22 p."/>
                <w:tag w:val="part_2b144a9043f3402999453d3b8a6dd4d0"/>
                <w:lock w:val="sdtLocked"/>
                <w:richText/>
              </w:sdtPr>
              <w:sdtContent>
                <w:p>
                  <w:pPr>
                    <w:tabs>
                      <w:tab w:val="left" w:pos="709"/>
                    </w:tabs>
                    <w:suppressAutoHyphens/>
                    <w:ind w:firstLine="709"/>
                    <w:jc w:val="both"/>
                    <w:rPr>
                      <w:rFonts w:cs="StarSymbol"/>
                      <w:szCs w:val="24"/>
                      <w:lang w:eastAsia="lt-LT"/>
                    </w:rPr>
                  </w:pPr>
                  <w:sdt>
                    <w:sdtPr>
                      <w:alias w:val="Numeris"/>
                      <w:tag w:val="nr_2b144a9043f3402999453d3b8a6dd4d0"/>
                      <w:lock w:val="sdtLocked"/>
                      <w:richText/>
                    </w:sdtPr>
                    <w:sdtContent>
                      <w:r>
                        <w:rPr>
                          <w:rFonts w:cs="StarSymbol"/>
                          <w:szCs w:val="24"/>
                          <w:lang w:eastAsia="lt-LT"/>
                        </w:rPr>
                        <w:t>22</w:t>
                      </w:r>
                    </w:sdtContent>
                  </w:sdt>
                  <w:r>
                    <w:rPr>
                      <w:rFonts w:cs="StarSymbol"/>
                      <w:szCs w:val="24"/>
                      <w:lang w:eastAsia="lt-LT"/>
                    </w:rPr>
                    <w:t xml:space="preserve">. Pagalbos pinigų naudojimą pagal paskirtį prižiūri ir kontroliuoja Skyrius ir Globos centro funkcijas Savivaldybėje vykdanti įstaiga  (toliau – Globos centras).</w:t>
                  </w:r>
                </w:p>
              </w:sdtContent>
            </w:sdt>
            <w:sdt>
              <w:sdtPr>
                <w:alias w:val="23 p."/>
                <w:tag w:val="part_7b3408fce47840bc9c8d42a484f1c949"/>
                <w:lock w:val="sdtLocked"/>
                <w:richText/>
              </w:sdtPr>
              <w:sdtContent>
                <w:p>
                  <w:pPr>
                    <w:tabs>
                      <w:tab w:val="left" w:pos="709"/>
                    </w:tabs>
                    <w:suppressAutoHyphens/>
                    <w:ind w:firstLine="709"/>
                    <w:jc w:val="both"/>
                    <w:rPr>
                      <w:rFonts w:cs="StarSymbol"/>
                      <w:szCs w:val="24"/>
                      <w:lang w:eastAsia="lt-LT"/>
                    </w:rPr>
                  </w:pPr>
                  <w:sdt>
                    <w:sdtPr>
                      <w:alias w:val="Numeris"/>
                      <w:tag w:val="nr_7b3408fce47840bc9c8d42a484f1c949"/>
                      <w:lock w:val="sdtLocked"/>
                      <w:richText/>
                    </w:sdtPr>
                    <w:sdtContent>
                      <w:r>
                        <w:rPr>
                          <w:rFonts w:cs="StarSymbol"/>
                          <w:szCs w:val="24"/>
                          <w:lang w:eastAsia="lt-LT"/>
                        </w:rPr>
                        <w:t>23</w:t>
                      </w:r>
                    </w:sdtContent>
                  </w:sdt>
                  <w:r>
                    <w:rPr>
                      <w:rFonts w:cs="StarSymbol"/>
                      <w:szCs w:val="24"/>
                      <w:lang w:eastAsia="lt-LT"/>
                    </w:rPr>
                    <w:t xml:space="preserve">. Gavus informaciją ar kilus abejonių, kad pagalbos pinigai naudojami ne pagal paskirtį, Globos centro specialistai turi teisę aplankyti vaikus globojančioje šeimoje, šeimynoje, pas budintį ar nuolatinį  globotoją. Globos centro specialistas, nustatęs, kad pagalbos pinigai yra naudojami ne pagal paskirtį ir yra neužtikrinama vaiko gerovė, nedelsdamas raštu informuoja Skyrių.</w:t>
                  </w:r>
                </w:p>
              </w:sdtContent>
            </w:sdt>
            <w:sdt>
              <w:sdtPr>
                <w:alias w:val="24 p."/>
                <w:tag w:val="part_1dbd5e465da64f5aa45b62c810c8cf8c"/>
                <w:lock w:val="sdtLocked"/>
                <w:richText/>
              </w:sdtPr>
              <w:sdtContent>
                <w:p>
                  <w:pPr>
                    <w:suppressAutoHyphens/>
                    <w:ind w:firstLine="720"/>
                    <w:jc w:val="both"/>
                    <w:rPr>
                      <w:rFonts w:cs="StarSymbol"/>
                      <w:szCs w:val="24"/>
                      <w:lang w:eastAsia="ar-SA"/>
                    </w:rPr>
                  </w:pPr>
                  <w:sdt>
                    <w:sdtPr>
                      <w:alias w:val="Numeris"/>
                      <w:tag w:val="nr_1dbd5e465da64f5aa45b62c810c8cf8c"/>
                      <w:lock w:val="sdtLocked"/>
                      <w:richText/>
                    </w:sdtPr>
                    <w:sdtContent>
                      <w:r>
                        <w:rPr>
                          <w:rFonts w:cs="StarSymbol"/>
                          <w:szCs w:val="24"/>
                          <w:lang w:eastAsia="lt-LT"/>
                        </w:rPr>
                        <w:t>24</w:t>
                      </w:r>
                    </w:sdtContent>
                  </w:sdt>
                  <w:r>
                    <w:rPr>
                      <w:rFonts w:cs="StarSymbol"/>
                      <w:szCs w:val="24"/>
                      <w:lang w:eastAsia="lt-LT"/>
                    </w:rPr>
                    <w:t>. Globos centras ar Skyrius</w:t>
                  </w:r>
                  <w:r>
                    <w:rPr>
                      <w:rFonts w:cs="StarSymbol"/>
                      <w:b/>
                      <w:szCs w:val="24"/>
                      <w:lang w:eastAsia="lt-LT"/>
                    </w:rPr>
                    <w:t xml:space="preserve"> </w:t>
                  </w:r>
                  <w:r>
                    <w:rPr>
                      <w:rFonts w:cs="StarSymbol"/>
                      <w:szCs w:val="24"/>
                      <w:lang w:eastAsia="lt-LT"/>
                    </w:rPr>
                    <w:t xml:space="preserve">turi teisę, atsitiktinės atrankos būdu pasirinkęs vaiką </w:t>
                  </w:r>
                  <w:r>
                    <w:rPr>
                      <w:rFonts w:cs="StarSymbol"/>
                      <w:szCs w:val="24"/>
                      <w:lang w:eastAsia="ar-SA" w:bidi="he-IL"/>
                    </w:rPr>
                    <w:t xml:space="preserve">globojančią šeimą, šeimyną, budintį ar nuolatinį </w:t>
                  </w:r>
                  <w:r>
                    <w:rPr>
                      <w:rFonts w:cs="StarSymbol"/>
                      <w:szCs w:val="24"/>
                      <w:lang w:eastAsia="lt-LT"/>
                    </w:rPr>
                    <w:t>g</w:t>
                  </w:r>
                  <w:r>
                    <w:rPr>
                      <w:rFonts w:cs="StarSymbol"/>
                      <w:szCs w:val="24"/>
                      <w:lang w:eastAsia="ar-SA" w:bidi="he-IL"/>
                    </w:rPr>
                    <w:t xml:space="preserve">lobotoją, </w:t>
                  </w:r>
                  <w:r>
                    <w:rPr>
                      <w:rFonts w:cs="StarSymbol"/>
                      <w:szCs w:val="24"/>
                      <w:lang w:eastAsia="lt-LT"/>
                    </w:rPr>
                    <w:t>aplankyti juos ir vietoje patikrinti, ar pagalbos pinigai yra naudojami pagal paskirtį, ar yra užtikrinama globotinio (rūpintinio) gerovė.</w:t>
                  </w:r>
                  <w:r>
                    <w:rPr>
                      <w:rFonts w:cs="StarSymbol"/>
                      <w:szCs w:val="24"/>
                      <w:lang w:eastAsia="ar-SA"/>
                    </w:rPr>
                    <w:t xml:space="preserve"> </w:t>
                  </w:r>
                </w:p>
              </w:sdtContent>
            </w:sdt>
            <w:sdt>
              <w:sdtPr>
                <w:alias w:val="25 p."/>
                <w:tag w:val="part_727a92d95e23497392d60aaa3c4a8658"/>
                <w:lock w:val="sdtLocked"/>
                <w:richText/>
              </w:sdtPr>
              <w:sdtContent>
                <w:p>
                  <w:pPr>
                    <w:suppressAutoHyphens/>
                    <w:ind w:firstLine="720"/>
                    <w:jc w:val="both"/>
                    <w:rPr>
                      <w:rFonts w:cs="StarSymbol"/>
                      <w:szCs w:val="24"/>
                      <w:lang w:eastAsia="ar-SA"/>
                    </w:rPr>
                  </w:pPr>
                  <w:sdt>
                    <w:sdtPr>
                      <w:alias w:val="Numeris"/>
                      <w:tag w:val="nr_727a92d95e23497392d60aaa3c4a8658"/>
                      <w:lock w:val="sdtLocked"/>
                      <w:richText/>
                    </w:sdtPr>
                    <w:sdtContent>
                      <w:r>
                        <w:rPr>
                          <w:rFonts w:cs="StarSymbol"/>
                          <w:szCs w:val="24"/>
                          <w:lang w:eastAsia="ar-SA"/>
                        </w:rPr>
                        <w:t>25</w:t>
                      </w:r>
                    </w:sdtContent>
                  </w:sdt>
                  <w:r>
                    <w:rPr>
                      <w:rFonts w:cs="StarSymbol"/>
                      <w:szCs w:val="24"/>
                      <w:lang w:eastAsia="ar-SA"/>
                    </w:rPr>
                    <w:t>. Nustačius, kad pagalbos pinigai yra naudojami ne pagal paskirtį ir yra neužtikrinama globotinio (rūpintinio) gerovė, pagalbos pinigų mokėjimas sustabdomas ir patikrinimo išvados teikiamos svarstyti Telšių rajono savivaldybės socialinės paramos teikimo komisijai.</w:t>
                  </w:r>
                </w:p>
                <w:p>
                  <w:pPr>
                    <w:suppressAutoHyphens/>
                    <w:ind w:firstLine="720"/>
                    <w:jc w:val="both"/>
                    <w:rPr>
                      <w:rFonts w:cs="StarSymbol"/>
                      <w:szCs w:val="24"/>
                      <w:lang w:eastAsia="ar-SA"/>
                    </w:rPr>
                  </w:pPr>
                </w:p>
              </w:sdtContent>
            </w:sdt>
          </w:sdtContent>
        </w:sdt>
        <w:sdt>
          <w:sdtPr>
            <w:alias w:val="skyrius"/>
            <w:tag w:val="part_fc4ea85be8404691a2a8013ac9d05a83"/>
            <w:lock w:val="sdtLocked"/>
            <w:richText/>
          </w:sdtPr>
          <w:sdtContent>
            <w:p>
              <w:pPr>
                <w:tabs>
                  <w:tab w:val="left" w:pos="709"/>
                </w:tabs>
                <w:suppressAutoHyphens/>
                <w:jc w:val="center"/>
                <w:rPr>
                  <w:rFonts w:cs="StarSymbol"/>
                  <w:szCs w:val="24"/>
                  <w:lang w:eastAsia="lt-LT"/>
                </w:rPr>
              </w:pPr>
              <w:sdt>
                <w:sdtPr>
                  <w:alias w:val="Numeris"/>
                  <w:tag w:val="nr_fc4ea85be8404691a2a8013ac9d05a83"/>
                  <w:lock w:val="sdtLocked"/>
                  <w:richText/>
                </w:sdtPr>
                <w:sdtContent>
                  <w:r>
                    <w:rPr>
                      <w:rFonts w:cs="StarSymbol"/>
                      <w:b/>
                      <w:bCs/>
                      <w:szCs w:val="24"/>
                      <w:lang w:eastAsia="lt-LT"/>
                    </w:rPr>
                    <w:t>VI</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fc4ea85be8404691a2a8013ac9d05a83"/>
                  <w:lock w:val="sdtLocked"/>
                  <w:richText/>
                </w:sdtPr>
                <w:sdtContent>
                  <w:r>
                    <w:rPr>
                      <w:rFonts w:cs="StarSymbol"/>
                      <w:b/>
                      <w:bCs/>
                      <w:szCs w:val="24"/>
                      <w:lang w:eastAsia="lt-LT"/>
                    </w:rPr>
                    <w:t>PAGALBOS PINIGŲ MOKĖJIMO NUTRAUKIMAS</w:t>
                  </w:r>
                </w:sdtContent>
              </w:sdt>
            </w:p>
            <w:p>
              <w:pPr>
                <w:tabs>
                  <w:tab w:val="left" w:pos="709"/>
                </w:tabs>
                <w:suppressAutoHyphens/>
                <w:ind w:firstLine="62"/>
                <w:rPr>
                  <w:rFonts w:cs="StarSymbol"/>
                  <w:szCs w:val="24"/>
                  <w:lang w:eastAsia="lt-LT"/>
                </w:rPr>
              </w:pPr>
            </w:p>
            <w:sdt>
              <w:sdtPr>
                <w:alias w:val="26 p."/>
                <w:tag w:val="part_e516c18d0b3547bc814ce766d79beb5b"/>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516c18d0b3547bc814ce766d79beb5b"/>
                      <w:lock w:val="sdtLocked"/>
                      <w:richText/>
                    </w:sdtPr>
                    <w:sdtContent>
                      <w:r>
                        <w:rPr>
                          <w:rFonts w:cs="StarSymbol"/>
                          <w:szCs w:val="24"/>
                          <w:lang w:eastAsia="lt-LT"/>
                        </w:rPr>
                        <w:t>26</w:t>
                      </w:r>
                    </w:sdtContent>
                  </w:sdt>
                  <w:r>
                    <w:rPr>
                      <w:rFonts w:cs="StarSymbol"/>
                      <w:szCs w:val="24"/>
                      <w:lang w:eastAsia="lt-LT"/>
                    </w:rPr>
                    <w:t>. Pagalbos pinigų mokėjimas nutraukiamas:</w:t>
                  </w:r>
                </w:p>
                <w:sdt>
                  <w:sdtPr>
                    <w:alias w:val="26.1 pp."/>
                    <w:tag w:val="part_c5c5e08e0cf04848a8b41f8164fec950"/>
                    <w:lock w:val="sdtLocked"/>
                    <w:richText/>
                  </w:sdtPr>
                  <w:sdtContent>
                    <w:p>
                      <w:pPr>
                        <w:tabs>
                          <w:tab w:val="left" w:pos="709"/>
                        </w:tabs>
                        <w:suppressAutoHyphens/>
                        <w:ind w:firstLine="709"/>
                        <w:jc w:val="both"/>
                        <w:rPr>
                          <w:rFonts w:cs="StarSymbol"/>
                          <w:szCs w:val="24"/>
                          <w:lang w:eastAsia="lt-LT"/>
                        </w:rPr>
                      </w:pPr>
                      <w:sdt>
                        <w:sdtPr>
                          <w:alias w:val="Numeris"/>
                          <w:tag w:val="nr_c5c5e08e0cf04848a8b41f8164fec950"/>
                          <w:lock w:val="sdtLocked"/>
                          <w:richText/>
                        </w:sdtPr>
                        <w:sdtContent>
                          <w:r>
                            <w:rPr>
                              <w:rFonts w:cs="StarSymbol"/>
                              <w:szCs w:val="24"/>
                              <w:lang w:eastAsia="lt-LT"/>
                            </w:rPr>
                            <w:t>26.1</w:t>
                          </w:r>
                        </w:sdtContent>
                      </w:sdt>
                      <w:r>
                        <w:rPr>
                          <w:rFonts w:cs="StarSymbol"/>
                          <w:szCs w:val="24"/>
                          <w:lang w:eastAsia="lt-LT"/>
                        </w:rPr>
                        <w:t xml:space="preserve">. nustačius, kad pagalbos pinigai naudojami ne pagal paskirtį ar neužtikrinama globotinio (rūpintinio) gerovė; </w:t>
                      </w:r>
                    </w:p>
                  </w:sdtContent>
                </w:sdt>
                <w:sdt>
                  <w:sdtPr>
                    <w:alias w:val="26.2 pp."/>
                    <w:tag w:val="part_0cc43f5e3dcf4974ba3724e573930ee1"/>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0cc43f5e3dcf4974ba3724e573930ee1"/>
                          <w:lock w:val="sdtLocked"/>
                          <w:richText/>
                        </w:sdtPr>
                        <w:sdtContent>
                          <w:r>
                            <w:rPr>
                              <w:rFonts w:cs="StarSymbol"/>
                              <w:szCs w:val="24"/>
                              <w:lang w:eastAsia="lt-LT"/>
                            </w:rPr>
                            <w:t>26.2</w:t>
                          </w:r>
                        </w:sdtContent>
                      </w:sdt>
                      <w:r>
                        <w:rPr>
                          <w:rFonts w:cs="StarSymbol"/>
                          <w:szCs w:val="24"/>
                          <w:lang w:eastAsia="lt-LT"/>
                        </w:rPr>
                        <w:t>. įvaikinus globotinį (rūpintinį);</w:t>
                      </w:r>
                    </w:p>
                  </w:sdtContent>
                </w:sdt>
                <w:sdt>
                  <w:sdtPr>
                    <w:alias w:val="26.3 pp."/>
                    <w:tag w:val="part_581dfb884144475b94541619df402918"/>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581dfb884144475b94541619df402918"/>
                          <w:lock w:val="sdtLocked"/>
                          <w:richText/>
                        </w:sdtPr>
                        <w:sdtContent>
                          <w:r>
                            <w:rPr>
                              <w:rFonts w:cs="StarSymbol"/>
                              <w:szCs w:val="24"/>
                              <w:lang w:eastAsia="lt-LT"/>
                            </w:rPr>
                            <w:t>26.3</w:t>
                          </w:r>
                        </w:sdtContent>
                      </w:sdt>
                      <w:r>
                        <w:rPr>
                          <w:rFonts w:cs="StarSymbol"/>
                          <w:szCs w:val="24"/>
                          <w:lang w:eastAsia="lt-LT"/>
                        </w:rPr>
                        <w:t>. apgyvendinus globotinį (rūpintinį) socialinės globos įstaigoje;</w:t>
                      </w:r>
                    </w:p>
                  </w:sdtContent>
                </w:sdt>
                <w:sdt>
                  <w:sdtPr>
                    <w:alias w:val="26.4 pp."/>
                    <w:tag w:val="part_7af399c5c96e475ba41a2fdb1ffaaf20"/>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7af399c5c96e475ba41a2fdb1ffaaf20"/>
                          <w:lock w:val="sdtLocked"/>
                          <w:richText/>
                        </w:sdtPr>
                        <w:sdtContent>
                          <w:r>
                            <w:rPr>
                              <w:rFonts w:cs="StarSymbol"/>
                              <w:szCs w:val="24"/>
                              <w:lang w:eastAsia="lt-LT"/>
                            </w:rPr>
                            <w:t>26.4</w:t>
                          </w:r>
                        </w:sdtContent>
                      </w:sdt>
                      <w:r>
                        <w:rPr>
                          <w:rFonts w:cs="StarSymbol"/>
                          <w:szCs w:val="24"/>
                          <w:lang w:eastAsia="lt-LT"/>
                        </w:rPr>
                        <w:t>. panaikinus globą (rūpybą);</w:t>
                      </w:r>
                    </w:p>
                  </w:sdtContent>
                </w:sdt>
                <w:sdt>
                  <w:sdtPr>
                    <w:alias w:val="26.5 pp."/>
                    <w:tag w:val="part_dbde593848d3479b9f525476da0613dd"/>
                    <w:lock w:val="sdtLocked"/>
                    <w:richText/>
                  </w:sdtPr>
                  <w:sdtContent>
                    <w:p>
                      <w:pPr>
                        <w:tabs>
                          <w:tab w:val="left" w:pos="709"/>
                          <w:tab w:val="left" w:pos="1134"/>
                        </w:tabs>
                        <w:suppressAutoHyphens/>
                        <w:ind w:firstLine="709"/>
                        <w:jc w:val="both"/>
                        <w:rPr>
                          <w:rFonts w:cs="StarSymbol"/>
                          <w:szCs w:val="24"/>
                          <w:lang w:eastAsia="ar-SA" w:bidi="he-IL"/>
                        </w:rPr>
                      </w:pPr>
                      <w:sdt>
                        <w:sdtPr>
                          <w:alias w:val="Numeris"/>
                          <w:tag w:val="nr_dbde593848d3479b9f525476da0613dd"/>
                          <w:lock w:val="sdtLocked"/>
                          <w:richText/>
                        </w:sdtPr>
                        <w:sdtContent>
                          <w:r>
                            <w:rPr>
                              <w:rFonts w:cs="StarSymbol"/>
                              <w:szCs w:val="24"/>
                              <w:lang w:eastAsia="ar-SA" w:bidi="he-IL"/>
                            </w:rPr>
                            <w:t>26.5</w:t>
                          </w:r>
                        </w:sdtContent>
                      </w:sdt>
                      <w:r>
                        <w:rPr>
                          <w:rFonts w:cs="StarSymbol"/>
                          <w:szCs w:val="24"/>
                          <w:lang w:eastAsia="ar-SA" w:bidi="he-IL"/>
                        </w:rPr>
                        <w:t>. jeigu paskelbta prižiūrimo, globojamo (rūpinamo) vaiko paieška ar jis teismo pripažintas nežinia kur esančiu, kol neišnyksta nurodytos aplinkybės;</w:t>
                      </w:r>
                    </w:p>
                  </w:sdtContent>
                </w:sdt>
                <w:sdt>
                  <w:sdtPr>
                    <w:alias w:val="26.6 pp."/>
                    <w:tag w:val="part_e4a8686dd2ac4850b33c92bf9756bded"/>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4a8686dd2ac4850b33c92bf9756bded"/>
                          <w:lock w:val="sdtLocked"/>
                          <w:richText/>
                        </w:sdtPr>
                        <w:sdtContent>
                          <w:r>
                            <w:rPr>
                              <w:rFonts w:cs="StarSymbol"/>
                              <w:szCs w:val="24"/>
                              <w:lang w:eastAsia="ar-SA" w:bidi="he-IL"/>
                            </w:rPr>
                            <w:t>26.6</w:t>
                          </w:r>
                        </w:sdtContent>
                      </w:sdt>
                      <w:r>
                        <w:rPr>
                          <w:rFonts w:cs="StarSymbol"/>
                          <w:szCs w:val="24"/>
                          <w:lang w:eastAsia="ar-SA" w:bidi="he-IL"/>
                        </w:rPr>
                        <w:t>.</w:t>
                      </w:r>
                      <w:r>
                        <w:rPr>
                          <w:rFonts w:cs="StarSymbol"/>
                          <w:szCs w:val="24"/>
                          <w:lang w:eastAsia="lt-LT"/>
                        </w:rPr>
                        <w:t xml:space="preserve"> nutraukus mokymąsi pagal bendrojo ugdymo programą;</w:t>
                      </w:r>
                    </w:p>
                  </w:sdtContent>
                </w:sdt>
                <w:sdt>
                  <w:sdtPr>
                    <w:alias w:val="26.7 pp."/>
                    <w:tag w:val="part_986e87dcbdc34eda812818dfe14d9794"/>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986e87dcbdc34eda812818dfe14d9794"/>
                          <w:lock w:val="sdtLocked"/>
                          <w:richText/>
                        </w:sdtPr>
                        <w:sdtContent>
                          <w:r>
                            <w:rPr>
                              <w:rFonts w:cs="StarSymbol"/>
                              <w:szCs w:val="24"/>
                              <w:lang w:eastAsia="lt-LT"/>
                            </w:rPr>
                            <w:t>26.7</w:t>
                          </w:r>
                        </w:sdtContent>
                      </w:sdt>
                      <w:r>
                        <w:rPr>
                          <w:rFonts w:cs="StarSymbol"/>
                          <w:szCs w:val="24"/>
                          <w:lang w:eastAsia="lt-LT"/>
                        </w:rPr>
                        <w:t>. globotiniui (rūpintiniui) mirus;</w:t>
                      </w:r>
                    </w:p>
                  </w:sdtContent>
                </w:sdt>
                <w:sdt>
                  <w:sdtPr>
                    <w:alias w:val="26.8 pp."/>
                    <w:tag w:val="part_6a6595fde2284426b87911368566d292"/>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6a6595fde2284426b87911368566d292"/>
                          <w:lock w:val="sdtLocked"/>
                          <w:richText/>
                        </w:sdtPr>
                        <w:sdtContent>
                          <w:r>
                            <w:rPr>
                              <w:szCs w:val="24"/>
                            </w:rPr>
                            <w:t>26.8</w:t>
                          </w:r>
                        </w:sdtContent>
                      </w:sdt>
                      <w:r>
                        <w:rPr>
                          <w:szCs w:val="24"/>
                        </w:rPr>
                        <w:t xml:space="preserve">. Savivaldybės administracijos direktoriaus ar jo įgalioto asmens įsakymu komisijos teikimu nuo paslaugos sustabdymo dienos dėl Aprašo </w:t>
                      </w:r>
                      <w:r>
                        <w:rPr>
                          <w:rFonts w:cs="StarSymbol"/>
                          <w:szCs w:val="24"/>
                          <w:lang w:eastAsia="lt-LT"/>
                        </w:rPr>
                        <w:t>25 punkte nustatytų aplinkybių.</w:t>
                      </w:r>
                    </w:p>
                    <w:p>
                      <w:pPr>
                        <w:tabs>
                          <w:tab w:val="left" w:pos="709"/>
                          <w:tab w:val="left" w:pos="1134"/>
                        </w:tabs>
                        <w:suppressAutoHyphens/>
                        <w:ind w:firstLine="709"/>
                        <w:jc w:val="both"/>
                        <w:rPr>
                          <w:rFonts w:cs="StarSymbol"/>
                          <w:szCs w:val="24"/>
                          <w:lang w:eastAsia="lt-LT"/>
                        </w:rPr>
                      </w:pPr>
                    </w:p>
                  </w:sdtContent>
                </w:sdt>
              </w:sdtContent>
            </w:sdt>
          </w:sdtContent>
        </w:sdt>
        <w:sdt>
          <w:sdtPr>
            <w:alias w:val="skyrius"/>
            <w:tag w:val="part_8d8b8d727ac34bd9a6b3cfc5fd30901e"/>
            <w:lock w:val="sdtLocked"/>
            <w:richText/>
          </w:sdtPr>
          <w:sdtContent>
            <w:p>
              <w:pPr>
                <w:tabs>
                  <w:tab w:val="left" w:pos="709"/>
                </w:tabs>
                <w:suppressAutoHyphens/>
                <w:jc w:val="center"/>
                <w:rPr>
                  <w:rFonts w:cs="StarSymbol"/>
                  <w:b/>
                  <w:szCs w:val="24"/>
                  <w:lang w:eastAsia="lt-LT"/>
                </w:rPr>
              </w:pPr>
              <w:sdt>
                <w:sdtPr>
                  <w:alias w:val="Numeris"/>
                  <w:tag w:val="nr_8d8b8d727ac34bd9a6b3cfc5fd30901e"/>
                  <w:lock w:val="sdtLocked"/>
                  <w:richText/>
                </w:sdtPr>
                <w:sdtContent>
                  <w:r>
                    <w:rPr>
                      <w:rFonts w:cs="StarSymbol"/>
                      <w:b/>
                      <w:szCs w:val="24"/>
                      <w:lang w:eastAsia="lt-LT"/>
                    </w:rPr>
                    <w:t>VII</w:t>
                  </w:r>
                </w:sdtContent>
              </w:sdt>
              <w:r>
                <w:rPr>
                  <w:rFonts w:cs="StarSymbol"/>
                  <w:b/>
                  <w:szCs w:val="24"/>
                  <w:lang w:eastAsia="lt-LT"/>
                </w:rPr>
                <w:t xml:space="preserve"> SKYRIUS</w:t>
              </w:r>
            </w:p>
            <w:p>
              <w:pPr>
                <w:tabs>
                  <w:tab w:val="left" w:pos="709"/>
                </w:tabs>
                <w:suppressAutoHyphens/>
                <w:jc w:val="center"/>
                <w:rPr>
                  <w:rFonts w:cs="StarSymbol"/>
                  <w:b/>
                  <w:szCs w:val="24"/>
                  <w:lang w:eastAsia="lt-LT"/>
                </w:rPr>
              </w:pPr>
              <w:sdt>
                <w:sdtPr>
                  <w:alias w:val="Pavadinimas"/>
                  <w:tag w:val="title_8d8b8d727ac34bd9a6b3cfc5fd30901e"/>
                  <w:lock w:val="sdtLocked"/>
                  <w:richText/>
                </w:sdtPr>
                <w:sdtContent>
                  <w:r>
                    <w:rPr>
                      <w:rFonts w:cs="StarSymbol"/>
                      <w:b/>
                      <w:szCs w:val="24"/>
                      <w:lang w:eastAsia="lt-LT"/>
                    </w:rPr>
                    <w:t>BAIGIAMOSIOS NUOSTATOS</w:t>
                  </w:r>
                </w:sdtContent>
              </w:sdt>
            </w:p>
            <w:p>
              <w:pPr>
                <w:tabs>
                  <w:tab w:val="left" w:pos="709"/>
                </w:tabs>
                <w:suppressAutoHyphens/>
                <w:jc w:val="center"/>
                <w:rPr>
                  <w:rFonts w:cs="StarSymbol"/>
                  <w:b/>
                  <w:szCs w:val="24"/>
                  <w:lang w:eastAsia="lt-LT"/>
                </w:rPr>
              </w:pPr>
            </w:p>
            <w:sdt>
              <w:sdtPr>
                <w:alias w:val="27 p."/>
                <w:tag w:val="part_c29830798dc442028fd3d18b8440a9ad"/>
                <w:lock w:val="sdtLocked"/>
                <w:richText/>
              </w:sdtPr>
              <w:sdtContent>
                <w:p>
                  <w:pPr>
                    <w:tabs>
                      <w:tab w:val="left" w:pos="748"/>
                      <w:tab w:val="left" w:pos="993"/>
                    </w:tabs>
                    <w:suppressAutoHyphens/>
                    <w:ind w:firstLine="720"/>
                    <w:jc w:val="both"/>
                    <w:rPr>
                      <w:rFonts w:cs="StarSymbol"/>
                      <w:szCs w:val="24"/>
                      <w:lang w:eastAsia="ar-SA" w:bidi="he-IL"/>
                    </w:rPr>
                  </w:pPr>
                  <w:sdt>
                    <w:sdtPr>
                      <w:alias w:val="Numeris"/>
                      <w:tag w:val="nr_c29830798dc442028fd3d18b8440a9ad"/>
                      <w:lock w:val="sdtLocked"/>
                      <w:richText/>
                    </w:sdtPr>
                    <w:sdtContent>
                      <w:r>
                        <w:rPr>
                          <w:rFonts w:cs="StarSymbol"/>
                          <w:szCs w:val="24"/>
                          <w:lang w:eastAsia="lt-LT"/>
                        </w:rPr>
                        <w:t>27</w:t>
                      </w:r>
                    </w:sdtContent>
                  </w:sdt>
                  <w:r>
                    <w:rPr>
                      <w:rFonts w:cs="StarSymbol"/>
                      <w:szCs w:val="24"/>
                      <w:lang w:eastAsia="lt-LT"/>
                    </w:rPr>
                    <w:t>. Pagalbos pinigai neskiriami įstaigoms, kurių paslaugas perka Savivaldybė</w:t>
                  </w:r>
                  <w:r>
                    <w:rPr>
                      <w:rFonts w:cs="StarSymbol"/>
                      <w:szCs w:val="24"/>
                      <w:lang w:eastAsia="ar-SA" w:bidi="he-IL"/>
                    </w:rPr>
                    <w:t>.</w:t>
                  </w:r>
                </w:p>
              </w:sdtContent>
            </w:sdt>
            <w:sdt>
              <w:sdtPr>
                <w:alias w:val="28 p."/>
                <w:tag w:val="part_f38d20c14ad940c6bcec43e28afec7b1"/>
                <w:lock w:val="sdtLocked"/>
                <w:richText/>
              </w:sdtPr>
              <w:sdtContent>
                <w:p>
                  <w:pPr>
                    <w:tabs>
                      <w:tab w:val="left" w:pos="748"/>
                      <w:tab w:val="left" w:pos="993"/>
                    </w:tabs>
                    <w:suppressAutoHyphens/>
                    <w:ind w:firstLine="720"/>
                    <w:jc w:val="both"/>
                    <w:rPr>
                      <w:rFonts w:cs="StarSymbol"/>
                      <w:szCs w:val="24"/>
                      <w:lang w:eastAsia="ar-SA" w:bidi="he-IL"/>
                    </w:rPr>
                  </w:pPr>
                  <w:sdt>
                    <w:sdtPr>
                      <w:alias w:val="Numeris"/>
                      <w:tag w:val="nr_f38d20c14ad940c6bcec43e28afec7b1"/>
                      <w:lock w:val="sdtLocked"/>
                      <w:richText/>
                    </w:sdtPr>
                    <w:sdtContent>
                      <w:r>
                        <w:rPr>
                          <w:rFonts w:cs="StarSymbol"/>
                          <w:szCs w:val="24"/>
                          <w:lang w:eastAsia="ar-SA" w:bidi="he-IL"/>
                        </w:rPr>
                        <w:t>28</w:t>
                      </w:r>
                    </w:sdtContent>
                  </w:sdt>
                  <w:r>
                    <w:rPr>
                      <w:rFonts w:cs="StarSymbol"/>
                      <w:szCs w:val="24"/>
                      <w:lang w:eastAsia="ar-SA" w:bidi="he-IL"/>
                    </w:rPr>
                    <w:t xml:space="preserve">. Pagalbos pinigai neskiriami globėjams (rūpintojams), pasirašiusiems Socialinės globos šeimoje organizavimo sutartis su  Savivaldybe, gaunantiems išmokas už globojamus vaikus šeimoje, išskyrus atvejus, kai šiose šeimose prižiūrimam vaikui sukanka 21 metai ir jis mokosi pagal bendrojo ugdymo programą, baigiamaisiais mokymosi metais mokami iki tų metų rugsėjo 1 dienos, o asmeniui, kuris mokosi pagal formaliojo profesinio mokumo programą (taip pat ir asmeniui, kurio mokymą pagal bendrojo ugdymo programą kartu su profesinio mokymo programa vykdo profesinio mokymo teikėjai) ar studijuoja aukštojoje mokykloje pagal nuolatinės studijų formos programą, iki mokymosi ar studijų pagal šias programas baigimo dienos, bet neilgiau, iki jam sukaks 24 metai.</w:t>
                  </w:r>
                </w:p>
              </w:sdtContent>
            </w:sdt>
            <w:sdt>
              <w:sdtPr>
                <w:alias w:val="29 p."/>
                <w:tag w:val="part_de3bdddd8e574e809f357fe7e7c89fff"/>
                <w:lock w:val="sdtLocked"/>
                <w:richText/>
              </w:sdtPr>
              <w:sdtContent>
                <w:p>
                  <w:pPr>
                    <w:ind w:firstLine="709"/>
                    <w:jc w:val="both"/>
                    <w:rPr>
                      <w:szCs w:val="24"/>
                    </w:rPr>
                  </w:pPr>
                  <w:sdt>
                    <w:sdtPr>
                      <w:alias w:val="Numeris"/>
                      <w:tag w:val="nr_de3bdddd8e574e809f357fe7e7c89fff"/>
                      <w:lock w:val="sdtLocked"/>
                      <w:richText/>
                    </w:sdtPr>
                    <w:sdtContent>
                      <w:r>
                        <w:rPr>
                          <w:rFonts w:cs="StarSymbol"/>
                          <w:szCs w:val="24"/>
                          <w:lang w:eastAsia="ar-SA" w:bidi="he-IL"/>
                        </w:rPr>
                        <w:t>29</w:t>
                      </w:r>
                    </w:sdtContent>
                  </w:sdt>
                  <w:r>
                    <w:rPr>
                      <w:rFonts w:cs="StarSymbol"/>
                      <w:szCs w:val="24"/>
                      <w:lang w:eastAsia="ar-SA" w:bidi="he-IL"/>
                    </w:rPr>
                    <w:t xml:space="preserve">.  </w:t>
                  </w:r>
                  <w:r>
                    <w:rPr>
                      <w:szCs w:val="24"/>
                    </w:rPr>
                    <w:t>Jeigu pasibaigus vaiko globai (rūpybai) dėl pilnametystės, emancipacijos ar santuokos sudarymo asmuo mokosi pagal šio tvarkos aprašo 28 punkte nurodytas programas, pagalbos pinigai mokami pačiam asmeniui, išskyrus atvejus, kai besimokantis vyresnis kaip 18 metų asmuo lieka gyventi ir yra išlaikomas (nemokamai gauna nakvynę, maistą ir kitas paslaugas) globėjo (rūpintojo) šeimoje, šeimynoje, globos centre. Tais atvejais pagalbos pinigai mokami globėjui (rūpintojui), šeimynai ar globos centrui.</w:t>
                  </w:r>
                </w:p>
              </w:sdtContent>
            </w:sdt>
            <w:sdt>
              <w:sdtPr>
                <w:alias w:val="30 p."/>
                <w:tag w:val="part_0eba761f0c284192bb412ced33e6626d"/>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0eba761f0c284192bb412ced33e6626d"/>
                      <w:lock w:val="sdtLocked"/>
                      <w:richText/>
                    </w:sdtPr>
                    <w:sdtContent>
                      <w:r>
                        <w:rPr>
                          <w:rFonts w:cs="StarSymbol"/>
                          <w:szCs w:val="24"/>
                          <w:lang w:eastAsia="lt-LT"/>
                        </w:rPr>
                        <w:t>30</w:t>
                      </w:r>
                    </w:sdtContent>
                  </w:sdt>
                  <w:r>
                    <w:rPr>
                      <w:rFonts w:cs="StarSymbol"/>
                      <w:szCs w:val="24"/>
                      <w:lang w:eastAsia="lt-LT"/>
                    </w:rPr>
                    <w:t>. Permokėti pagalbos pinigai</w:t>
                  </w:r>
                  <w:r>
                    <w:rPr>
                      <w:rFonts w:cs="StarSymbol"/>
                      <w:szCs w:val="24"/>
                      <w:lang w:eastAsia="ar-SA" w:bidi="he-IL"/>
                    </w:rPr>
                    <w:t xml:space="preserve"> </w:t>
                  </w:r>
                  <w:r>
                    <w:rPr>
                      <w:rFonts w:cs="StarSymbol"/>
                      <w:szCs w:val="24"/>
                      <w:lang w:eastAsia="lt-LT"/>
                    </w:rPr>
                    <w:t xml:space="preserve">išieškomi Lietuvos Respublikos teisės aktų nustatyta tvarka, </w:t>
                  </w:r>
                  <w:r>
                    <w:rPr>
                      <w:rFonts w:cs="StarSymbol"/>
                      <w:szCs w:val="24"/>
                      <w:lang w:eastAsia="ar-SA" w:bidi="he-IL"/>
                    </w:rPr>
                    <w:t xml:space="preserve">pagalbos pinigų gavėjui </w:t>
                  </w:r>
                  <w:r>
                    <w:rPr>
                      <w:rFonts w:cs="StarSymbol"/>
                      <w:szCs w:val="24"/>
                      <w:lang w:eastAsia="lt-LT"/>
                    </w:rPr>
                    <w:t>nesutikus jų grąžinti.</w:t>
                  </w:r>
                </w:p>
              </w:sdtContent>
            </w:sdt>
            <w:sdt>
              <w:sdtPr>
                <w:alias w:val="31 p."/>
                <w:tag w:val="part_e24389dfb8b8471293db6a407eab4c2d"/>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24389dfb8b8471293db6a407eab4c2d"/>
                      <w:lock w:val="sdtLocked"/>
                      <w:richText/>
                    </w:sdtPr>
                    <w:sdtContent>
                      <w:r>
                        <w:rPr>
                          <w:rFonts w:cs="StarSymbol"/>
                          <w:szCs w:val="24"/>
                          <w:lang w:eastAsia="lt-LT"/>
                        </w:rPr>
                        <w:t>31</w:t>
                      </w:r>
                    </w:sdtContent>
                  </w:sdt>
                  <w:r>
                    <w:rPr>
                      <w:rFonts w:cs="StarSymbol"/>
                      <w:szCs w:val="24"/>
                      <w:lang w:eastAsia="lt-LT"/>
                    </w:rPr>
                    <w:t>. Sprendimai dėl piniginės paramos skyrimo ar neskyrimo gali būti skundžiami Lietuvos Respublikos administracinių bylų teisenos įstatymo nustatyta tvarka.</w:t>
                  </w:r>
                </w:p>
              </w:sdtContent>
            </w:sdt>
          </w:sdtContent>
        </w:sdt>
        <w:sdt>
          <w:sdtPr>
            <w:alias w:val="pabaiga"/>
            <w:tag w:val="part_c5ce94a9c7eb4659b6c39660609b01d2"/>
            <w:lock w:val="sdtLocked"/>
            <w:richText/>
          </w:sdtPr>
          <w:sdtContent>
            <w:p>
              <w:pPr>
                <w:tabs>
                  <w:tab w:val="left" w:pos="709"/>
                </w:tabs>
                <w:suppressAutoHyphens/>
                <w:jc w:val="center"/>
                <w:rPr>
                  <w:rFonts w:cs="StarSymbol"/>
                  <w:b/>
                  <w:bCs/>
                  <w:szCs w:val="24"/>
                  <w:lang w:eastAsia="lt-LT"/>
                </w:rPr>
              </w:pPr>
              <w:r>
                <w:rPr>
                  <w:rFonts w:cs="StarSymbol"/>
                  <w:szCs w:val="24"/>
                  <w:lang w:eastAsia="lt-LT"/>
                </w:rPr>
                <w:t>_____________</w:t>
              </w:r>
            </w:p>
            <w:p>
              <w:pPr>
                <w:rPr>
                  <w:rFonts w:ascii="Arial" w:hAnsi="Arial"/>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9dbc43b14611ef88c08519262548c4">
            <w:r w:rsidRPr="00532B9F">
              <w:rPr>
                <w:rFonts w:ascii="Times New Roman" w:eastAsia="MS Mincho" w:hAnsi="Times New Roman"/>
                <w:sz w:val="20"/>
                <w:i/>
                <w:iCs/>
                <w:color w:val="0000FF" w:themeColor="hyperlink"/>
                <w:u w:val="single"/>
              </w:rPr>
              <w:t>T1-475</w:t>
            </w:r>
          </w:fldSimple>
          <w:r>
            <w:rPr>
              <w:rFonts w:ascii="Times New Roman" w:eastAsia="MS Mincho" w:hAnsi="Times New Roman"/>
              <w:sz w:val="20"/>
              <w:i/>
              <w:iCs/>
            </w:rPr>
            <w:t>,
2024-11-28,
paskelbta TAR 2024-12-03, i. k. 2024-21309            </w:t>
          </w:r>
        </w:p>
        <w:p/>
      </w:sdtContent>
    </w:sdt>
    <w:sdt>
      <w:sdtPr>
        <w:alias w:val="1 pr."/>
        <w:tag w:val="part_f7f11a78e0294178a4b42e6620e03319"/>
        <w:lock w:val="sdtLocked"/>
        <w:richText/>
      </w:sdtPr>
      <w:sdtContent>
        <w:p>
          <w:pPr>
            <w:tabs>
              <w:tab w:val="left" w:pos="5103"/>
              <w:tab w:val="left" w:pos="7938"/>
            </w:tabs>
            <w:suppressAutoHyphens/>
            <w:ind w:left="5103"/>
            <w:sectPr>
              <w:pgSz w:w="11906" w:h="16838" w:code="9"/>
              <w:pgMar w:top="1134" w:right="567" w:bottom="992" w:left="1701" w:header="0" w:footer="567" w:gutter="0"/>
              <w:pgNumType w:start="1"/>
              <w:cols w:space="1296"/>
              <w:formProt w:val="0"/>
              <w:titlePg/>
            </w:sectPr>
          </w:pPr>
        </w:p>
        <w:p>
          <w:pPr>
            <w:tabs>
              <w:tab w:val="left" w:pos="5103"/>
              <w:tab w:val="left" w:pos="7938"/>
            </w:tabs>
            <w:suppressAutoHyphens/>
            <w:ind w:left="5103"/>
            <w:rPr>
              <w:rFonts w:cs="StarSymbol"/>
              <w:szCs w:val="24"/>
              <w:lang w:eastAsia="ar-SA"/>
            </w:rPr>
          </w:pPr>
          <w:r>
            <w:rPr>
              <w:rFonts w:cs="StarSymbol"/>
              <w:szCs w:val="24"/>
              <w:lang w:eastAsia="lt-LT"/>
            </w:rPr>
            <w:t>Pagalbos pinigų mokėjimo už t</w:t>
          </w:r>
          <w:r>
            <w:rPr>
              <w:rFonts w:cs="StarSymbol"/>
              <w:szCs w:val="24"/>
              <w:lang w:eastAsia="ar-SA"/>
            </w:rPr>
            <w:t xml:space="preserve">ėvų globos </w:t>
          </w:r>
        </w:p>
        <w:p>
          <w:pPr>
            <w:tabs>
              <w:tab w:val="left" w:pos="5103"/>
              <w:tab w:val="left" w:pos="7938"/>
            </w:tabs>
            <w:suppressAutoHyphens/>
            <w:ind w:left="5103"/>
            <w:rPr>
              <w:rFonts w:cs="StarSymbol"/>
              <w:szCs w:val="24"/>
              <w:lang w:eastAsia="ar-SA"/>
            </w:rPr>
          </w:pPr>
          <w:r>
            <w:rPr>
              <w:rFonts w:cs="StarSymbol"/>
              <w:szCs w:val="24"/>
              <w:lang w:eastAsia="ar-SA"/>
            </w:rPr>
            <w:t xml:space="preserve">netekusių vaikų globą (rūpybą) Telšių rajono </w:t>
          </w:r>
        </w:p>
        <w:p>
          <w:pPr>
            <w:tabs>
              <w:tab w:val="left" w:pos="5103"/>
              <w:tab w:val="left" w:pos="7938"/>
            </w:tabs>
            <w:suppressAutoHyphens/>
            <w:ind w:left="5103"/>
            <w:rPr>
              <w:rFonts w:cs="StarSymbol"/>
              <w:bCs/>
              <w:szCs w:val="24"/>
              <w:lang w:eastAsia="lt-LT"/>
            </w:rPr>
          </w:pPr>
          <w:r>
            <w:rPr>
              <w:rFonts w:cs="StarSymbol"/>
              <w:szCs w:val="24"/>
              <w:lang w:eastAsia="ar-SA"/>
            </w:rPr>
            <w:t>savivaldybėje tvarkos aprašo</w:t>
          </w:r>
        </w:p>
        <w:p>
          <w:pPr>
            <w:suppressAutoHyphens/>
            <w:ind w:left="5103"/>
            <w:rPr>
              <w:rFonts w:cs="StarSymbol"/>
              <w:szCs w:val="24"/>
              <w:lang w:eastAsia="ar-SA"/>
            </w:rPr>
          </w:pPr>
          <w:sdt>
            <w:sdtPr>
              <w:alias w:val="Numeris"/>
              <w:tag w:val="nr_f7f11a78e0294178a4b42e6620e03319"/>
              <w:lock w:val="sdtLocked"/>
              <w:richText/>
            </w:sdtPr>
            <w:sdtContent>
              <w:r>
                <w:rPr>
                  <w:rFonts w:cs="StarSymbol"/>
                  <w:szCs w:val="24"/>
                  <w:lang w:eastAsia="ar-SA"/>
                </w:rPr>
                <w:t>1</w:t>
              </w:r>
            </w:sdtContent>
          </w:sdt>
          <w:r>
            <w:rPr>
              <w:rFonts w:cs="StarSymbol"/>
              <w:szCs w:val="24"/>
              <w:lang w:eastAsia="ar-SA"/>
            </w:rPr>
            <w:t xml:space="preserve"> priedas</w:t>
          </w:r>
        </w:p>
        <w:p>
          <w:pPr>
            <w:suppressAutoHyphens/>
            <w:ind w:left="4320"/>
            <w:rPr>
              <w:rFonts w:cs="StarSymbol"/>
              <w:szCs w:val="24"/>
              <w:lang w:eastAsia="ar-SA"/>
            </w:rPr>
          </w:pPr>
        </w:p>
        <w:p>
          <w:pPr>
            <w:rPr>
              <w:szCs w:val="24"/>
            </w:rPr>
          </w:pPr>
        </w:p>
        <w:tbl>
          <w:tblPr>
            <w:tblW w:w="9673"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422"/>
          </w:tblGrid>
          <w:tr>
            <w:trPr>
              <w:trHeight w:val="167"/>
            </w:trPr>
            <w:tc>
              <w:tcPr>
                <w:tcW w:w="9673" w:type="dxa"/>
                <w:gridSpan w:val="27"/>
                <w:shd w:val="clear" w:color="auto" w:fill="E0E0E0"/>
              </w:tcPr>
              <w:p>
                <w:pPr>
                  <w:suppressAutoHyphens/>
                  <w:jc w:val="center"/>
                  <w:rPr>
                    <w:rFonts w:cs="StarSymbol"/>
                    <w:szCs w:val="24"/>
                    <w:lang w:eastAsia="ar-SA"/>
                  </w:rPr>
                </w:pPr>
              </w:p>
              <w:p>
                <w:pPr>
                  <w:suppressAutoHyphens/>
                  <w:ind w:right="432"/>
                  <w:jc w:val="center"/>
                  <w:rPr>
                    <w:rFonts w:cs="StarSymbol"/>
                    <w:szCs w:val="24"/>
                    <w:lang w:eastAsia="ar-SA"/>
                  </w:rPr>
                </w:pPr>
                <w:r>
                  <w:rPr>
                    <w:rFonts w:cs="StarSymbol"/>
                    <w:szCs w:val="24"/>
                    <w:lang w:eastAsia="ar-SA"/>
                  </w:rPr>
                  <w:t>ASMENS, KURIS KREIPIASI DĖL PAGALBOS PINIGŲ</w:t>
                </w:r>
                <w:r>
                  <w:rPr>
                    <w:rFonts w:cs="StarSymbol"/>
                    <w:bCs/>
                    <w:szCs w:val="24"/>
                    <w:lang w:eastAsia="ar-SA"/>
                  </w:rPr>
                  <w:t xml:space="preserve"> UŽ VAIKO GLOB</w:t>
                </w:r>
                <w:r>
                  <w:rPr>
                    <w:rFonts w:cs="StarSymbol"/>
                    <w:szCs w:val="24"/>
                    <w:lang w:eastAsia="ar-SA"/>
                  </w:rPr>
                  <w:t xml:space="preserve">Ą (RŪPYBĄ) </w:t>
                </w:r>
              </w:p>
            </w:tc>
          </w:tr>
          <w:tr>
            <w:trPr>
              <w:gridAfter w:val="1"/>
              <w:wAfter w:w="1422" w:type="dxa"/>
            </w:trPr>
            <w:tc>
              <w:tcPr>
                <w:tcW w:w="1235" w:type="dxa"/>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Vardas</w:t>
                </w: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bl>
        <w:p>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280"/>
            <w:gridCol w:w="279"/>
            <w:gridCol w:w="280"/>
            <w:gridCol w:w="280"/>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1"/>
          </w:tblGrid>
          <w:tr>
            <w:tc>
              <w:tcPr>
                <w:tcW w:w="1233" w:type="dxa"/>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Pavardė</w:t>
                </w: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79"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361" w:type="dxa"/>
                <w:tcBorders>
                  <w:top w:val="nil"/>
                  <w:left w:val="single" w:sz="4" w:space="0" w:color="auto"/>
                  <w:bottom w:val="nil"/>
                  <w:right w:val="nil"/>
                </w:tcBorders>
              </w:tcPr>
              <w:p>
                <w:pPr>
                  <w:suppressAutoHyphens/>
                  <w:rPr>
                    <w:rFonts w:cs="StarSymbol"/>
                    <w:szCs w:val="24"/>
                    <w:lang w:eastAsia="ar-SA"/>
                  </w:rPr>
                </w:pPr>
              </w:p>
            </w:tc>
          </w:tr>
        </w:tbl>
        <w:p>
          <w:pPr>
            <w:rPr>
              <w:szCs w:val="24"/>
            </w:rPr>
          </w:pPr>
        </w:p>
        <w:tbl>
          <w:tblPr>
            <w:tblW w:w="96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431"/>
            <w:gridCol w:w="280"/>
            <w:gridCol w:w="281"/>
            <w:gridCol w:w="281"/>
            <w:gridCol w:w="280"/>
            <w:gridCol w:w="281"/>
            <w:gridCol w:w="280"/>
            <w:gridCol w:w="281"/>
            <w:gridCol w:w="281"/>
            <w:gridCol w:w="280"/>
            <w:gridCol w:w="281"/>
            <w:gridCol w:w="281"/>
            <w:gridCol w:w="1753"/>
            <w:gridCol w:w="63"/>
            <w:gridCol w:w="2704"/>
            <w:gridCol w:w="494"/>
          </w:tblGrid>
          <w:tr>
            <w:tc>
              <w:tcPr>
                <w:tcW w:w="1516" w:type="dxa"/>
                <w:gridSpan w:val="2"/>
                <w:tcBorders>
                  <w:top w:val="single" w:sz="4" w:space="0" w:color="auto"/>
                  <w:left w:val="single" w:sz="4" w:space="0" w:color="auto"/>
                  <w:bottom w:val="single" w:sz="4" w:space="0" w:color="auto"/>
                  <w:right w:val="single" w:sz="4" w:space="0" w:color="auto"/>
                </w:tcBorders>
                <w:hideMark/>
              </w:tcPr>
              <w:p>
                <w:pPr>
                  <w:suppressAutoHyphens/>
                  <w:ind w:right="-152"/>
                  <w:rPr>
                    <w:rFonts w:cs="StarSymbol"/>
                    <w:szCs w:val="24"/>
                    <w:lang w:eastAsia="ar-SA"/>
                  </w:rPr>
                </w:pPr>
                <w:r>
                  <w:rPr>
                    <w:rFonts w:cs="StarSymbol"/>
                    <w:szCs w:val="24"/>
                    <w:lang w:eastAsia="ar-SA"/>
                  </w:rPr>
                  <w:t>Asmens kodas</w:t>
                </w: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5014" w:type="dxa"/>
                <w:gridSpan w:val="4"/>
                <w:tcBorders>
                  <w:top w:val="nil"/>
                  <w:left w:val="single" w:sz="4" w:space="0" w:color="auto"/>
                  <w:bottom w:val="nil"/>
                  <w:right w:val="nil"/>
                </w:tcBorders>
              </w:tcPr>
              <w:p>
                <w:pPr>
                  <w:suppressAutoHyphens/>
                  <w:rPr>
                    <w:rFonts w:cs="StarSymbol"/>
                    <w:szCs w:val="24"/>
                    <w:lang w:eastAsia="ar-SA"/>
                  </w:rPr>
                </w:pPr>
              </w:p>
            </w:tc>
          </w:tr>
          <w:tr>
            <w:trPr>
              <w:gridAfter w:val="1"/>
              <w:wAfter w:w="494" w:type="dxa"/>
              <w:trHeight w:val="111"/>
            </w:trPr>
            <w:tc>
              <w:tcPr>
                <w:tcW w:w="1085" w:type="dxa"/>
                <w:tcBorders>
                  <w:top w:val="nil"/>
                  <w:left w:val="nil"/>
                  <w:bottom w:val="nil"/>
                  <w:right w:val="nil"/>
                </w:tcBorders>
              </w:tcPr>
              <w:p>
                <w:pPr>
                  <w:suppressAutoHyphens/>
                  <w:rPr>
                    <w:rFonts w:cs="StarSymbol"/>
                    <w:szCs w:val="24"/>
                    <w:lang w:eastAsia="ar-SA"/>
                  </w:rPr>
                </w:pPr>
              </w:p>
            </w:tc>
            <w:tc>
              <w:tcPr>
                <w:tcW w:w="8038" w:type="dxa"/>
                <w:gridSpan w:val="15"/>
                <w:tcBorders>
                  <w:top w:val="nil"/>
                  <w:left w:val="nil"/>
                  <w:bottom w:val="nil"/>
                  <w:right w:val="nil"/>
                </w:tcBorders>
              </w:tcPr>
              <w:p>
                <w:pPr>
                  <w:suppressAutoHyphens/>
                  <w:rPr>
                    <w:rFonts w:cs="StarSymbol"/>
                    <w:szCs w:val="24"/>
                    <w:lang w:eastAsia="ar-SA"/>
                  </w:rPr>
                </w:pPr>
              </w:p>
            </w:tc>
          </w:tr>
          <w:tr>
            <w:trPr>
              <w:trHeight w:val="223"/>
            </w:trPr>
            <w:tc>
              <w:tcPr>
                <w:tcW w:w="6356" w:type="dxa"/>
                <w:gridSpan w:val="14"/>
                <w:tcBorders>
                  <w:top w:val="single" w:sz="4" w:space="0" w:color="auto"/>
                  <w:left w:val="single" w:sz="4" w:space="0" w:color="auto"/>
                  <w:bottom w:val="nil"/>
                  <w:right w:val="single" w:sz="4" w:space="0" w:color="auto"/>
                </w:tcBorders>
                <w:hideMark/>
              </w:tcPr>
              <w:p>
                <w:pPr>
                  <w:suppressAutoHyphens/>
                  <w:rPr>
                    <w:rFonts w:cs="StarSymbol"/>
                    <w:szCs w:val="24"/>
                    <w:lang w:eastAsia="ar-SA"/>
                  </w:rPr>
                </w:pPr>
                <w:r>
                  <w:rPr>
                    <w:rFonts w:cs="StarSymbol"/>
                    <w:szCs w:val="24"/>
                    <w:lang w:eastAsia="ar-SA"/>
                  </w:rPr>
                  <w:t>Deklaruotos gyvenamosios vietos adresas</w:t>
                </w:r>
              </w:p>
            </w:tc>
            <w:tc>
              <w:tcPr>
                <w:tcW w:w="3261" w:type="dxa"/>
                <w:gridSpan w:val="3"/>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Deklaravimo data*</w:t>
                </w:r>
              </w:p>
            </w:tc>
          </w:tr>
          <w:tr>
            <w:trPr>
              <w:trHeight w:val="223"/>
            </w:trPr>
            <w:tc>
              <w:tcPr>
                <w:tcW w:w="6356" w:type="dxa"/>
                <w:gridSpan w:val="14"/>
                <w:tcBorders>
                  <w:top w:val="nil"/>
                  <w:left w:val="single" w:sz="4" w:space="0" w:color="auto"/>
                  <w:bottom w:val="single" w:sz="4" w:space="0" w:color="auto"/>
                  <w:right w:val="single" w:sz="4" w:space="0" w:color="auto"/>
                </w:tcBorders>
              </w:tcPr>
              <w:p>
                <w:pPr>
                  <w:suppressAutoHyphens/>
                  <w:rPr>
                    <w:rFonts w:cs="StarSymbol"/>
                    <w:szCs w:val="24"/>
                    <w:lang w:eastAsia="ar-SA"/>
                  </w:rPr>
                </w:pPr>
              </w:p>
            </w:tc>
            <w:tc>
              <w:tcPr>
                <w:tcW w:w="3261" w:type="dxa"/>
                <w:gridSpan w:val="3"/>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Telefono Nr.</w:t>
                </w:r>
              </w:p>
            </w:tc>
          </w:tr>
          <w:tr>
            <w:trPr>
              <w:cantSplit/>
            </w:trPr>
            <w:tc>
              <w:tcPr>
                <w:tcW w:w="6419" w:type="dxa"/>
                <w:gridSpan w:val="15"/>
                <w:tcBorders>
                  <w:top w:val="single" w:sz="4" w:space="0" w:color="auto"/>
                  <w:left w:val="single" w:sz="4" w:space="0" w:color="auto"/>
                  <w:bottom w:val="nil"/>
                  <w:right w:val="single" w:sz="4" w:space="0" w:color="auto"/>
                </w:tcBorders>
                <w:hideMark/>
              </w:tcPr>
              <w:p>
                <w:pPr>
                  <w:suppressAutoHyphens/>
                  <w:rPr>
                    <w:rFonts w:cs="StarSymbol"/>
                    <w:szCs w:val="24"/>
                    <w:lang w:eastAsia="ar-SA"/>
                  </w:rPr>
                </w:pPr>
                <w:r>
                  <w:rPr>
                    <w:rFonts w:cs="StarSymbol"/>
                    <w:szCs w:val="24"/>
                    <w:lang w:eastAsia="ar-SA"/>
                  </w:rPr>
                  <w:t>Faktinės gyvenamosios vietos adresas</w:t>
                </w:r>
              </w:p>
            </w:tc>
            <w:tc>
              <w:tcPr>
                <w:tcW w:w="3198" w:type="dxa"/>
                <w:gridSpan w:val="2"/>
                <w:tcBorders>
                  <w:top w:val="single" w:sz="4" w:space="0" w:color="auto"/>
                  <w:left w:val="single" w:sz="4" w:space="0" w:color="auto"/>
                  <w:bottom w:val="nil"/>
                  <w:right w:val="single" w:sz="4" w:space="0" w:color="auto"/>
                </w:tcBorders>
                <w:hideMark/>
              </w:tcPr>
              <w:p>
                <w:pPr>
                  <w:suppressAutoHyphens/>
                  <w:rPr>
                    <w:rFonts w:cs="StarSymbol"/>
                    <w:szCs w:val="24"/>
                    <w:lang w:eastAsia="ar-SA"/>
                  </w:rPr>
                </w:pPr>
                <w:r>
                  <w:rPr>
                    <w:rFonts w:cs="StarSymbol"/>
                    <w:szCs w:val="24"/>
                    <w:lang w:eastAsia="ar-SA"/>
                  </w:rPr>
                  <w:t>Įrašymo į apskaitą data*</w:t>
                </w:r>
              </w:p>
            </w:tc>
          </w:tr>
          <w:tr>
            <w:tc>
              <w:tcPr>
                <w:tcW w:w="6419" w:type="dxa"/>
                <w:gridSpan w:val="15"/>
                <w:tcBorders>
                  <w:top w:val="nil"/>
                  <w:left w:val="single" w:sz="4" w:space="0" w:color="auto"/>
                  <w:bottom w:val="single" w:sz="4" w:space="0" w:color="auto"/>
                  <w:right w:val="single" w:sz="4" w:space="0" w:color="auto"/>
                </w:tcBorders>
              </w:tcPr>
              <w:p>
                <w:pPr>
                  <w:suppressAutoHyphens/>
                  <w:rPr>
                    <w:rFonts w:cs="StarSymbol"/>
                    <w:szCs w:val="24"/>
                    <w:lang w:eastAsia="ar-SA"/>
                  </w:rPr>
                </w:pPr>
              </w:p>
            </w:tc>
            <w:tc>
              <w:tcPr>
                <w:tcW w:w="3198" w:type="dxa"/>
                <w:gridSpan w:val="2"/>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Telefono Nr.</w:t>
                </w:r>
              </w:p>
            </w:tc>
          </w:tr>
        </w:tbl>
        <w:p>
          <w:pPr>
            <w:suppressAutoHyphens/>
            <w:ind w:right="-29"/>
            <w:rPr>
              <w:rFonts w:cs="StarSymbol"/>
              <w:szCs w:val="24"/>
              <w:lang w:eastAsia="lt-LT"/>
            </w:rPr>
          </w:pPr>
          <w:r>
            <w:rPr>
              <w:rFonts w:cs="StarSymbol"/>
              <w:i/>
              <w:iCs/>
              <w:szCs w:val="24"/>
              <w:lang w:eastAsia="lt-LT"/>
            </w:rPr>
            <w:t>² Duomenys gaunami iš valstybės ir žinybinių registrų bei valstybės informacinių sistemų</w:t>
          </w:r>
        </w:p>
        <w:p>
          <w:pPr>
            <w:suppressAutoHyphens/>
            <w:ind w:right="-28"/>
            <w:jc w:val="both"/>
            <w:rPr>
              <w:rFonts w:cs="StarSymbol"/>
              <w:szCs w:val="24"/>
              <w:lang w:eastAsia="lt-LT"/>
            </w:rPr>
          </w:pPr>
          <w:r>
            <w:rPr>
              <w:rFonts w:cs="StarSymbol"/>
              <w:szCs w:val="24"/>
              <w:lang w:eastAsia="lt-LT"/>
            </w:rPr>
            <w:t>³</w:t>
          </w:r>
          <w:r>
            <w:rPr>
              <w:rFonts w:cs="StarSymbol"/>
              <w:i/>
              <w:iCs/>
              <w:szCs w:val="24"/>
              <w:lang w:eastAsia="lt-LT"/>
            </w:rPr>
            <w:t>Nurodomas tik tuo atveju, jeigu asmuo nėra deklaravęs gyvenamosios vietos arba jo faktinė gyvenamoji vieta nesutampa su deklaruota gyvenamąja vieta</w:t>
          </w:r>
        </w:p>
        <w:p>
          <w:pPr>
            <w:suppressAutoHyphens/>
            <w:ind w:right="-29"/>
            <w:rPr>
              <w:rFonts w:cs="StarSymbol"/>
              <w:szCs w:val="24"/>
              <w:lang w:eastAsia="ar-SA"/>
            </w:rPr>
          </w:pPr>
        </w:p>
        <w:p>
          <w:pPr>
            <w:suppressAutoHyphens/>
            <w:ind w:right="-29"/>
            <w:rPr>
              <w:rFonts w:cs="StarSymbol"/>
              <w:szCs w:val="24"/>
              <w:lang w:eastAsia="ar-SA"/>
            </w:rPr>
          </w:pPr>
          <w:r>
            <w:rPr>
              <w:rFonts w:cs="StarSymbol"/>
              <w:szCs w:val="24"/>
              <w:lang w:eastAsia="ar-SA"/>
            </w:rPr>
            <w:t>_____________________________________</w:t>
          </w:r>
        </w:p>
        <w:p>
          <w:pPr>
            <w:suppressAutoHyphens/>
            <w:ind w:right="-29" w:firstLine="248"/>
            <w:rPr>
              <w:rFonts w:cs="StarSymbol"/>
              <w:szCs w:val="24"/>
              <w:lang w:eastAsia="ar-SA"/>
            </w:rPr>
          </w:pPr>
          <w:r>
            <w:rPr>
              <w:rFonts w:cs="StarSymbol"/>
              <w:szCs w:val="24"/>
              <w:lang w:eastAsia="ar-SA"/>
            </w:rPr>
            <w:t>(savivaldybės (seniūnijos) pavadinimas)</w:t>
          </w:r>
        </w:p>
        <w:p>
          <w:pPr>
            <w:suppressAutoHyphens/>
            <w:ind w:right="-29"/>
            <w:jc w:val="center"/>
            <w:rPr>
              <w:rFonts w:cs="StarSymbol"/>
              <w:b/>
              <w:szCs w:val="24"/>
              <w:lang w:eastAsia="ar-SA"/>
            </w:rPr>
          </w:pPr>
        </w:p>
        <w:p>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r>
            <w:rPr>
              <w:rFonts w:cs="StarSymbol"/>
              <w:b/>
              <w:caps/>
              <w:szCs w:val="24"/>
              <w:lang w:eastAsia="ar-SA"/>
            </w:rPr>
            <w:t>PRAŠYMAS PAGALBOS PINIGAMS GAUTI</w:t>
          </w:r>
        </w:p>
        <w:p>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p>
        <w:p>
          <w:pPr>
            <w:suppressAutoHyphens/>
            <w:jc w:val="center"/>
            <w:rPr>
              <w:rFonts w:cs="StarSymbol"/>
              <w:szCs w:val="24"/>
              <w:lang w:eastAsia="ar-SA"/>
            </w:rPr>
          </w:pPr>
          <w:r>
            <w:rPr>
              <w:rFonts w:cs="StarSymbol"/>
              <w:szCs w:val="24"/>
              <w:lang w:eastAsia="ar-SA"/>
            </w:rPr>
            <w:t xml:space="preserve">20 __ m. _______________________ d. </w:t>
          </w:r>
        </w:p>
        <w:p>
          <w:pPr>
            <w:suppressAutoHyphens/>
            <w:jc w:val="center"/>
            <w:rPr>
              <w:rFonts w:cs="StarSymbol"/>
              <w:szCs w:val="24"/>
              <w:lang w:eastAsia="ar-SA"/>
            </w:rPr>
          </w:pPr>
        </w:p>
        <w:p>
          <w:pPr>
            <w:suppressAutoHyphens/>
            <w:ind w:firstLine="720"/>
            <w:rPr>
              <w:rFonts w:cs="StarSymbol"/>
              <w:b/>
              <w:szCs w:val="24"/>
              <w:lang w:eastAsia="ar-SA"/>
            </w:rPr>
          </w:pPr>
        </w:p>
        <w:p>
          <w:pPr>
            <w:suppressAutoHyphens/>
            <w:rPr>
              <w:rFonts w:cs="StarSymbol"/>
              <w:szCs w:val="24"/>
              <w:lang w:eastAsia="ar-SA"/>
            </w:rPr>
          </w:pPr>
          <w:r>
            <w:rPr>
              <w:rFonts w:cs="StarSymbol"/>
              <w:b/>
              <w:szCs w:val="24"/>
              <w:lang w:eastAsia="ar-SA"/>
            </w:rPr>
            <w:t xml:space="preserve">Prašau skirti  </w:t>
          </w:r>
          <w:r>
            <w:rPr>
              <w:rFonts w:cs="StarSymbol"/>
              <w:szCs w:val="24"/>
              <w:lang w:eastAsia="ar-SA"/>
            </w:rPr>
            <w:t>pagalbos pinigus už globojamą vaiką (-us) nuo 20___m.____________d.</w:t>
          </w:r>
        </w:p>
        <w:p>
          <w:pPr>
            <w:suppressAutoHyphens/>
            <w:ind w:left="710"/>
            <w:rPr>
              <w:rFonts w:cs="StarSymbol"/>
              <w:caps/>
              <w:szCs w:val="24"/>
              <w:lang w:eastAsia="ar-SA"/>
            </w:rPr>
          </w:pPr>
        </w:p>
        <w:p>
          <w:pPr>
            <w:tabs>
              <w:tab w:val="center" w:pos="4819"/>
              <w:tab w:val="right" w:pos="9638"/>
            </w:tabs>
            <w:suppressAutoHyphens/>
            <w:rPr>
              <w:rFonts w:cs="StarSymbol"/>
              <w:b/>
              <w:szCs w:val="24"/>
              <w:lang w:eastAsia="ar-SA"/>
            </w:rPr>
          </w:pPr>
          <w:r>
            <w:rPr>
              <w:rFonts w:cs="StarSymbol"/>
              <w:b/>
              <w:caps/>
              <w:szCs w:val="24"/>
              <w:lang w:eastAsia="ar-SA"/>
            </w:rPr>
            <w:t xml:space="preserve">1. DUOMENYS APIE globotinius (rūpintinius) </w:t>
          </w:r>
          <w:r>
            <w:rPr>
              <w:rFonts w:cs="StarSymbol"/>
              <w:b/>
              <w:szCs w:val="24"/>
              <w:lang w:eastAsia="ar-S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2815"/>
            <w:gridCol w:w="1971"/>
            <w:gridCol w:w="1971"/>
            <w:gridCol w:w="2393"/>
          </w:tblGrid>
          <w:tr>
            <w:trPr>
              <w:cantSplit/>
              <w:trHeight w:val="346"/>
            </w:trPr>
            <w:tc>
              <w:tcPr>
                <w:tcW w:w="358" w:type="pct"/>
                <w:tcBorders>
                  <w:top w:val="single" w:sz="4" w:space="0" w:color="auto"/>
                  <w:left w:val="single" w:sz="4" w:space="0" w:color="auto"/>
                  <w:bottom w:val="single" w:sz="4" w:space="0" w:color="auto"/>
                  <w:right w:val="single" w:sz="4" w:space="0" w:color="auto"/>
                </w:tcBorders>
                <w:vAlign w:val="center"/>
                <w:hideMark/>
              </w:tcPr>
              <w:p>
                <w:pPr>
                  <w:suppressAutoHyphens/>
                  <w:ind w:firstLine="124"/>
                  <w:jc w:val="center"/>
                  <w:rPr>
                    <w:rFonts w:cs="StarSymbol"/>
                    <w:szCs w:val="24"/>
                    <w:lang w:eastAsia="ar-SA"/>
                  </w:rPr>
                </w:pPr>
                <w:r>
                  <w:rPr>
                    <w:rFonts w:cs="StarSymbol"/>
                    <w:szCs w:val="24"/>
                    <w:lang w:eastAsia="ar-SA"/>
                  </w:rPr>
                  <w:t xml:space="preserve">Eil.   Nr.</w:t>
                </w:r>
              </w:p>
            </w:tc>
            <w:tc>
              <w:tcPr>
                <w:tcW w:w="1428" w:type="pct"/>
                <w:tcBorders>
                  <w:top w:val="single" w:sz="4" w:space="0" w:color="auto"/>
                  <w:left w:val="single" w:sz="4" w:space="0" w:color="auto"/>
                  <w:bottom w:val="single" w:sz="4" w:space="0" w:color="auto"/>
                  <w:right w:val="single" w:sz="4" w:space="0" w:color="auto"/>
                </w:tcBorders>
              </w:tcPr>
              <w:p>
                <w:pPr>
                  <w:suppressAutoHyphens/>
                  <w:jc w:val="center"/>
                  <w:rPr>
                    <w:rFonts w:cs="StarSymbol"/>
                    <w:szCs w:val="24"/>
                    <w:lang w:eastAsia="ar-SA"/>
                  </w:rPr>
                </w:pPr>
              </w:p>
              <w:p>
                <w:pPr>
                  <w:suppressAutoHyphens/>
                  <w:jc w:val="center"/>
                  <w:rPr>
                    <w:rFonts w:cs="StarSymbol"/>
                    <w:szCs w:val="24"/>
                    <w:lang w:eastAsia="ar-SA"/>
                  </w:rPr>
                </w:pPr>
                <w:r>
                  <w:rPr>
                    <w:rFonts w:cs="StarSymbol"/>
                    <w:szCs w:val="24"/>
                    <w:lang w:eastAsia="ar-SA"/>
                  </w:rPr>
                  <w:t>Vardas ir pavardė</w:t>
                </w:r>
              </w:p>
            </w:tc>
            <w:tc>
              <w:tcPr>
                <w:tcW w:w="1000"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Asmens kodas, jo nesant – gimimo data</w:t>
                </w:r>
              </w:p>
            </w:tc>
            <w:tc>
              <w:tcPr>
                <w:tcW w:w="1000"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Globos (rūpybos) forma</w:t>
                </w:r>
              </w:p>
            </w:tc>
            <w:tc>
              <w:tcPr>
                <w:tcW w:w="1214" w:type="pct"/>
                <w:tcBorders>
                  <w:top w:val="single" w:sz="4" w:space="0" w:color="auto"/>
                  <w:left w:val="single" w:sz="4" w:space="0" w:color="auto"/>
                  <w:bottom w:val="single" w:sz="4" w:space="0" w:color="auto"/>
                  <w:right w:val="single" w:sz="4" w:space="0" w:color="auto"/>
                </w:tcBorders>
                <w:hideMark/>
              </w:tcPr>
              <w:p>
                <w:pPr>
                  <w:suppressAutoHyphens/>
                  <w:jc w:val="center"/>
                  <w:rPr>
                    <w:rFonts w:cs="StarSymbol"/>
                    <w:szCs w:val="24"/>
                    <w:lang w:eastAsia="ar-SA"/>
                  </w:rPr>
                </w:pPr>
                <w:r>
                  <w:rPr>
                    <w:rFonts w:cs="StarSymbol"/>
                    <w:szCs w:val="24"/>
                    <w:lang w:eastAsia="ar-SA"/>
                  </w:rPr>
                  <w:t xml:space="preserve">Mokymosi </w:t>
                </w:r>
              </w:p>
              <w:p>
                <w:pPr>
                  <w:suppressAutoHyphens/>
                  <w:jc w:val="center"/>
                  <w:rPr>
                    <w:rFonts w:cs="StarSymbol"/>
                    <w:szCs w:val="24"/>
                    <w:lang w:eastAsia="ar-SA"/>
                  </w:rPr>
                </w:pPr>
                <w:r>
                  <w:rPr>
                    <w:rFonts w:cs="StarSymbol"/>
                    <w:szCs w:val="24"/>
                    <w:lang w:eastAsia="ar-SA"/>
                  </w:rPr>
                  <w:t>įstaiga</w:t>
                </w:r>
              </w:p>
              <w:p>
                <w:pPr>
                  <w:suppressAutoHyphens/>
                  <w:jc w:val="center"/>
                  <w:rPr>
                    <w:rFonts w:cs="StarSymbol"/>
                    <w:szCs w:val="24"/>
                    <w:lang w:eastAsia="ar-SA"/>
                  </w:rPr>
                </w:pPr>
                <w:r>
                  <w:rPr>
                    <w:rFonts w:cs="StarSymbol"/>
                    <w:szCs w:val="24"/>
                    <w:lang w:eastAsia="ar-SA"/>
                  </w:rPr>
                  <w:t>(jei mokosi)</w:t>
                </w: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bl>
        <w:p>
          <w:pPr>
            <w:suppressAutoHyphens/>
            <w:rPr>
              <w:rFonts w:cs="StarSymbol"/>
              <w:b/>
              <w:caps/>
              <w:szCs w:val="24"/>
              <w:lang w:eastAsia="ar-SA"/>
            </w:rPr>
          </w:pPr>
        </w:p>
        <w:p>
          <w:pPr>
            <w:suppressAutoHyphens/>
            <w:rPr>
              <w:rFonts w:cs="StarSymbol"/>
              <w:szCs w:val="24"/>
              <w:lang w:eastAsia="lt-LT"/>
            </w:rPr>
          </w:pPr>
          <w:r>
            <w:rPr>
              <w:rFonts w:cs="StarSymbol"/>
              <w:b/>
              <w:caps/>
              <w:szCs w:val="24"/>
              <w:lang w:eastAsia="ar-SA"/>
            </w:rPr>
            <w:t>2.</w:t>
          </w:r>
          <w:r>
            <w:rPr>
              <w:rFonts w:cs="StarSymbol"/>
              <w:b/>
              <w:bCs/>
              <w:caps/>
              <w:szCs w:val="24"/>
              <w:lang w:eastAsia="lt-LT"/>
            </w:rPr>
            <w:t xml:space="preserve"> PAPILDOMA INFORMACIJA</w:t>
          </w:r>
        </w:p>
        <w:p>
          <w:pPr>
            <w:suppressAutoHyphens/>
            <w:ind w:firstLine="9"/>
            <w:rPr>
              <w:rFonts w:cs="StarSymbol"/>
              <w:szCs w:val="24"/>
              <w:lang w:eastAsia="lt-LT"/>
            </w:rPr>
          </w:pPr>
          <w:r>
            <w:rPr>
              <w:rFonts w:cs="StarSymbol"/>
              <w:caps/>
              <w:szCs w:val="24"/>
              <w:lang w:eastAsia="lt-LT"/>
            </w:rPr>
            <w:t>2.1. </w:t>
          </w:r>
          <w:r>
            <w:rPr>
              <w:rFonts w:cs="StarSymbol"/>
              <w:szCs w:val="24"/>
              <w:lang w:eastAsia="lt-LT"/>
            </w:rPr>
            <w:t>Ar dėl išmokų kreipiatės pirmą kartą?                 </w:t>
            <w:tab/>
            <w:tab/>
            <w:tab/>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pPr>
            <w:suppressAutoHyphens/>
            <w:ind w:left="360" w:hanging="360"/>
            <w:rPr>
              <w:rFonts w:cs="StarSymbol"/>
              <w:szCs w:val="24"/>
              <w:lang w:eastAsia="lt-LT"/>
            </w:rPr>
          </w:pPr>
          <w:r>
            <w:rPr>
              <w:rFonts w:cs="StarSymbol"/>
              <w:szCs w:val="24"/>
              <w:lang w:eastAsia="lt-LT"/>
            </w:rPr>
            <w:t>2.2. Ar Jūsų globojamas (rūpinamas) vaikas yra Jūsų nepilnamečio               </w:t>
          </w:r>
        </w:p>
        <w:p>
          <w:pPr>
            <w:suppressAutoHyphens/>
            <w:ind w:left="426"/>
            <w:jc w:val="both"/>
            <w:rPr>
              <w:rFonts w:cs="StarSymbol"/>
              <w:szCs w:val="24"/>
              <w:lang w:eastAsia="lt-LT"/>
            </w:rPr>
          </w:pPr>
          <w:r>
            <w:rPr>
              <w:rFonts w:cs="StarSymbol"/>
              <w:szCs w:val="24"/>
              <w:lang w:eastAsia="lt-LT"/>
            </w:rPr>
            <w:t xml:space="preserve">vaiko vaikas?                                                                                                                   </w:t>
            <w:tab/>
            <w:tab/>
            <w:tab/>
            <w:tab/>
            <w:tab/>
            <w:tab/>
            <w:tab/>
            <w:t> </w:t>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pPr>
            <w:suppressAutoHyphens/>
            <w:ind w:left="426"/>
            <w:jc w:val="both"/>
            <w:rPr>
              <w:rFonts w:cs="StarSymbol"/>
              <w:szCs w:val="24"/>
              <w:lang w:eastAsia="lt-LT"/>
            </w:rPr>
          </w:pPr>
        </w:p>
        <w:p>
          <w:pPr>
            <w:suppressAutoHyphens/>
            <w:ind w:left="426"/>
            <w:jc w:val="both"/>
            <w:rPr>
              <w:rFonts w:cs="StarSymbol"/>
              <w:szCs w:val="24"/>
              <w:lang w:eastAsia="lt-LT"/>
            </w:rPr>
          </w:pPr>
        </w:p>
        <w:p>
          <w:pPr>
            <w:suppressAutoHyphens/>
            <w:ind w:left="426"/>
            <w:jc w:val="both"/>
            <w:rPr>
              <w:rFonts w:cs="StarSymbol"/>
              <w:szCs w:val="24"/>
              <w:lang w:eastAsia="lt-LT"/>
            </w:rPr>
          </w:pPr>
        </w:p>
        <w:p>
          <w:pPr>
            <w:suppressAutoHyphens/>
            <w:ind w:left="426"/>
            <w:jc w:val="both"/>
            <w:rPr>
              <w:rFonts w:cs="StarSymbol"/>
              <w:szCs w:val="24"/>
              <w:lang w:eastAsia="lt-LT"/>
            </w:rPr>
          </w:pPr>
        </w:p>
        <w:p>
          <w:pPr>
            <w:suppressAutoHyphens/>
            <w:jc w:val="both"/>
            <w:rPr>
              <w:rFonts w:cs="StarSymbol"/>
              <w:caps/>
              <w:szCs w:val="24"/>
              <w:lang w:eastAsia="ar-SA"/>
            </w:rPr>
          </w:pPr>
          <w:r>
            <w:rPr>
              <w:rFonts w:cs="StarSymbol"/>
              <w:b/>
              <w:caps/>
              <w:szCs w:val="24"/>
              <w:lang w:eastAsia="ar-SA"/>
            </w:rPr>
            <w:t>3. pagalbos pinigus mokėti Į SĄSKaitą</w:t>
          </w:r>
          <w:r>
            <w:rPr>
              <w:rFonts w:cs="StarSymbol"/>
              <w:caps/>
              <w:szCs w:val="24"/>
              <w:lang w:eastAsia="ar-SA"/>
            </w:rPr>
            <w:t>:</w:t>
          </w:r>
        </w:p>
        <w:tbl>
          <w:tblPr>
            <w:tblW w:w="9639" w:type="dxa"/>
            <w:tblInd w:w="108" w:type="dxa"/>
            <w:tblLayout w:type="fixed"/>
            <w:tblLook w:val="01E0" w:firstRow="1" w:lastRow="1" w:firstColumn="1" w:lastColumn="1" w:noHBand="0" w:noVBand="0"/>
          </w:tblPr>
          <w:tblGrid>
            <w:gridCol w:w="3544"/>
            <w:gridCol w:w="2748"/>
            <w:gridCol w:w="3347"/>
          </w:tblGrid>
          <w:tr>
            <w:trPr>
              <w:trHeight w:val="1291"/>
            </w:trPr>
            <w:tc>
              <w:tcPr>
                <w:tcW w:w="3544" w:type="dxa"/>
              </w:tcPr>
              <w:p>
                <w:pPr>
                  <w:suppressAutoHyphens/>
                  <w:rPr>
                    <w:rFonts w:cs="StarSymbol"/>
                    <w:szCs w:val="24"/>
                    <w:lang w:eastAsia="ar-SA"/>
                  </w:rPr>
                </w:pPr>
              </w:p>
              <w:p>
                <w:pPr>
                  <w:suppressAutoHyphens/>
                  <w:rPr>
                    <w:rFonts w:cs="StarSymbol"/>
                    <w:szCs w:val="24"/>
                    <w:lang w:eastAsia="ar-SA"/>
                  </w:rPr>
                </w:pPr>
                <w:r>
                  <w:rPr>
                    <w:rFonts w:cs="StarSymbol"/>
                    <w:szCs w:val="24"/>
                    <w:lang w:eastAsia="ar-SA"/>
                  </w:rPr>
                  <w:sym w:font="Webdings" w:char="F063"/>
                  <w:t xml:space="preserve"> globėjo (rūpintojo) sąskaitą</w:t>
                </w: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p>
              <w:p>
                <w:pPr>
                  <w:suppressAutoHyphens/>
                  <w:ind w:left="601" w:hanging="601"/>
                  <w:rPr>
                    <w:rFonts w:cs="StarSymbol"/>
                    <w:szCs w:val="24"/>
                    <w:lang w:eastAsia="ar-SA"/>
                  </w:rPr>
                </w:pPr>
                <w:r>
                  <w:rPr>
                    <w:rFonts w:cs="StarSymbol"/>
                    <w:szCs w:val="24"/>
                    <w:lang w:eastAsia="ar-SA"/>
                  </w:rPr>
                  <w:sym w:font="Webdings" w:char="F063"/>
                  <w:t xml:space="preserve"> vaiko, jaunuolio vardu atidarytą sąskaitą</w:t>
                </w: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r>
                  <w:rPr>
                    <w:rFonts w:cs="StarSymbol"/>
                    <w:szCs w:val="24"/>
                    <w:lang w:eastAsia="ar-SA"/>
                  </w:rPr>
                  <w:sym w:font="Webdings" w:char="F063"/>
                  <w:t xml:space="preserve"> banke </w:t>
                </w:r>
              </w:p>
              <w:p>
                <w:pPr>
                  <w:suppressAutoHyphens/>
                  <w:rPr>
                    <w:rFonts w:cs="StarSymbol"/>
                    <w:szCs w:val="24"/>
                    <w:lang w:eastAsia="ar-SA"/>
                  </w:rPr>
                </w:pPr>
              </w:p>
            </w:tc>
            <w:tc>
              <w:tcPr>
                <w:tcW w:w="6095" w:type="dxa"/>
                <w:gridSpan w:val="2"/>
              </w:tcPr>
              <w:p>
                <w:pPr>
                  <w:suppressAutoHyphens/>
                  <w:rPr>
                    <w:rFonts w:cs="StarSymbol"/>
                    <w:szCs w:val="24"/>
                    <w:lang w:eastAsia="ar-SA"/>
                  </w:rPr>
                </w:pPr>
              </w:p>
              <w:p>
                <w:pPr>
                  <w:suppressAutoHyphens/>
                  <w:rPr>
                    <w:rFonts w:cs="StarSymbol"/>
                    <w:szCs w:val="24"/>
                    <w:lang w:eastAsia="ar-SA"/>
                  </w:rPr>
                </w:pPr>
                <w:r>
                  <w:rPr>
                    <w:rFonts w:cs="StarSymbol"/>
                    <w:szCs w:val="24"/>
                    <w:lang w:eastAsia="ar-SA"/>
                  </w:rPr>
                  <w:t>________________________________________________</w:t>
                </w:r>
              </w:p>
              <w:p>
                <w:pPr>
                  <w:suppressAutoHyphens/>
                  <w:rPr>
                    <w:rFonts w:cs="StarSymbol"/>
                    <w:szCs w:val="24"/>
                    <w:lang w:eastAsia="ar-SA"/>
                  </w:rPr>
                </w:pPr>
                <w:r>
                  <w:rPr>
                    <w:rFonts w:cs="StarSymbol"/>
                    <w:szCs w:val="24"/>
                    <w:lang w:eastAsia="ar-SA"/>
                  </w:rPr>
                  <w:t xml:space="preserve">(banko pavadinimas,  jo filialo (skyriaus) pavadinimas, banko kodas)</w:t>
                </w:r>
              </w:p>
              <w:p>
                <w:pPr>
                  <w:suppressAutoHyphens/>
                  <w:rPr>
                    <w:rFonts w:cs="StarSymbol"/>
                    <w:szCs w:val="24"/>
                    <w:lang w:eastAsia="ar-SA"/>
                  </w:rPr>
                </w:pPr>
                <w:r>
                  <w:rPr>
                    <w:rFonts w:cs="StarSymbol"/>
                    <w:szCs w:val="24"/>
                    <w:lang w:eastAsia="ar-SA"/>
                  </w:rPr>
                  <w:t xml:space="preserve">____________________________   </w:t>
                </w:r>
              </w:p>
              <w:p>
                <w:pPr>
                  <w:suppressAutoHyphens/>
                  <w:rPr>
                    <w:rFonts w:cs="StarSymbol"/>
                    <w:szCs w:val="24"/>
                    <w:lang w:eastAsia="ar-SA"/>
                  </w:rPr>
                </w:pPr>
                <w:r>
                  <w:rPr>
                    <w:rFonts w:cs="StarSymbol"/>
                    <w:szCs w:val="24"/>
                    <w:lang w:eastAsia="ar-SA"/>
                  </w:rPr>
                  <w:t xml:space="preserve">(asmens sąskaitos Nr.)                                                   ___________________________________</w:t>
                </w:r>
              </w:p>
              <w:p>
                <w:pPr>
                  <w:suppressAutoHyphens/>
                  <w:ind w:firstLine="62"/>
                  <w:rPr>
                    <w:rFonts w:cs="StarSymbol"/>
                    <w:szCs w:val="24"/>
                    <w:lang w:eastAsia="ar-SA"/>
                  </w:rPr>
                </w:pPr>
                <w:r>
                  <w:rPr>
                    <w:rFonts w:cs="StarSymbol"/>
                    <w:szCs w:val="24"/>
                    <w:lang w:eastAsia="ar-SA"/>
                  </w:rPr>
                  <w:t xml:space="preserve">(mokėjimo kortelės pavadinimas ir Nr.)         </w:t>
                </w: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r>
                  <w:rPr>
                    <w:rFonts w:cs="StarSymbol"/>
                    <w:szCs w:val="24"/>
                    <w:lang w:eastAsia="ar-SA"/>
                  </w:rPr>
                  <w:t>________________________________________________</w:t>
                </w:r>
              </w:p>
              <w:p>
                <w:pPr>
                  <w:suppressAutoHyphens/>
                  <w:rPr>
                    <w:rFonts w:cs="StarSymbol"/>
                    <w:szCs w:val="24"/>
                    <w:lang w:eastAsia="ar-SA"/>
                  </w:rPr>
                </w:pPr>
                <w:r>
                  <w:rPr>
                    <w:rFonts w:cs="StarSymbol"/>
                    <w:szCs w:val="24"/>
                    <w:lang w:eastAsia="ar-SA"/>
                  </w:rPr>
                  <w:t xml:space="preserve">(banko pavadinimas,  jo filialo (skyriaus) pavadinimas, banko kodas)</w:t>
                </w:r>
              </w:p>
              <w:p>
                <w:pPr>
                  <w:suppressAutoHyphens/>
                  <w:rPr>
                    <w:rFonts w:cs="StarSymbol"/>
                    <w:szCs w:val="24"/>
                    <w:lang w:eastAsia="ar-SA"/>
                  </w:rPr>
                </w:pPr>
                <w:r>
                  <w:rPr>
                    <w:rFonts w:cs="StarSymbol"/>
                    <w:szCs w:val="24"/>
                    <w:lang w:eastAsia="ar-SA"/>
                  </w:rPr>
                  <w:t xml:space="preserve">____________________________   </w:t>
                </w:r>
              </w:p>
              <w:p>
                <w:pPr>
                  <w:suppressAutoHyphens/>
                  <w:rPr>
                    <w:rFonts w:cs="StarSymbol"/>
                    <w:szCs w:val="24"/>
                    <w:lang w:eastAsia="ar-SA"/>
                  </w:rPr>
                </w:pPr>
                <w:r>
                  <w:rPr>
                    <w:rFonts w:cs="StarSymbol"/>
                    <w:szCs w:val="24"/>
                    <w:lang w:eastAsia="ar-SA"/>
                  </w:rPr>
                  <w:t xml:space="preserve">(asmens sąskaitos Nr.)                                                   ___________________________________</w:t>
                </w:r>
              </w:p>
              <w:p>
                <w:pPr>
                  <w:suppressAutoHyphens/>
                  <w:ind w:firstLine="62"/>
                  <w:rPr>
                    <w:rFonts w:cs="StarSymbol"/>
                    <w:szCs w:val="24"/>
                    <w:lang w:eastAsia="ar-SA"/>
                  </w:rPr>
                </w:pPr>
                <w:r>
                  <w:rPr>
                    <w:rFonts w:cs="StarSymbol"/>
                    <w:szCs w:val="24"/>
                    <w:lang w:eastAsia="ar-SA"/>
                  </w:rPr>
                  <w:t xml:space="preserve">(mokėjimo kortelės pavadinimas ir Nr.)         </w:t>
                </w:r>
              </w:p>
              <w:p>
                <w:pPr>
                  <w:suppressAutoHyphens/>
                  <w:rPr>
                    <w:rFonts w:cs="StarSymbol"/>
                    <w:szCs w:val="24"/>
                    <w:lang w:eastAsia="ar-SA"/>
                  </w:rPr>
                </w:pPr>
              </w:p>
              <w:p>
                <w:pPr>
                  <w:suppressAutoHyphens/>
                  <w:rPr>
                    <w:rFonts w:cs="StarSymbol"/>
                    <w:szCs w:val="24"/>
                    <w:lang w:eastAsia="ar-SA"/>
                  </w:rPr>
                </w:pPr>
              </w:p>
              <w:p>
                <w:pPr>
                  <w:suppressAutoHyphens/>
                  <w:rPr>
                    <w:rFonts w:cs="StarSymbol"/>
                    <w:szCs w:val="24"/>
                    <w:lang w:eastAsia="ar-SA"/>
                  </w:rPr>
                </w:pPr>
                <w:r>
                  <w:rPr>
                    <w:rFonts w:cs="StarSymbol"/>
                    <w:szCs w:val="24"/>
                    <w:lang w:eastAsia="ar-SA"/>
                  </w:rPr>
                  <w:t>________________________________________________</w:t>
                </w:r>
              </w:p>
              <w:p>
                <w:pPr>
                  <w:suppressAutoHyphens/>
                  <w:rPr>
                    <w:rFonts w:cs="StarSymbol"/>
                    <w:szCs w:val="24"/>
                    <w:lang w:eastAsia="ar-SA"/>
                  </w:rPr>
                </w:pPr>
                <w:r>
                  <w:rPr>
                    <w:rFonts w:cs="StarSymbol"/>
                    <w:szCs w:val="24"/>
                    <w:lang w:eastAsia="ar-SA"/>
                  </w:rPr>
                  <w:t xml:space="preserve">(banko pavadinimas,  jo filialo (skyriaus) pavadinimas, banko kodas)</w:t>
                </w:r>
              </w:p>
              <w:p>
                <w:pPr>
                  <w:suppressAutoHyphens/>
                  <w:rPr>
                    <w:rFonts w:cs="StarSymbol"/>
                    <w:szCs w:val="24"/>
                    <w:lang w:eastAsia="ar-SA"/>
                  </w:rPr>
                </w:pPr>
                <w:r>
                  <w:rPr>
                    <w:rFonts w:cs="StarSymbol"/>
                    <w:szCs w:val="24"/>
                    <w:lang w:eastAsia="ar-SA"/>
                  </w:rPr>
                  <w:t xml:space="preserve">____________________________   </w:t>
                </w:r>
              </w:p>
              <w:p>
                <w:pPr>
                  <w:suppressAutoHyphens/>
                  <w:rPr>
                    <w:rFonts w:cs="StarSymbol"/>
                    <w:szCs w:val="24"/>
                    <w:lang w:eastAsia="ar-SA"/>
                  </w:rPr>
                </w:pPr>
                <w:r>
                  <w:rPr>
                    <w:rFonts w:cs="StarSymbol"/>
                    <w:szCs w:val="24"/>
                    <w:lang w:eastAsia="ar-SA"/>
                  </w:rPr>
                  <w:t xml:space="preserve">(asmens sąskaitos Nr.)                                                   ___________________________________</w:t>
                </w:r>
              </w:p>
              <w:p>
                <w:pPr>
                  <w:suppressAutoHyphens/>
                  <w:ind w:firstLine="62"/>
                  <w:rPr>
                    <w:rFonts w:cs="StarSymbol"/>
                    <w:szCs w:val="24"/>
                    <w:lang w:eastAsia="ar-SA"/>
                  </w:rPr>
                </w:pPr>
                <w:r>
                  <w:rPr>
                    <w:rFonts w:cs="StarSymbol"/>
                    <w:szCs w:val="24"/>
                    <w:lang w:eastAsia="ar-SA"/>
                  </w:rPr>
                  <w:t xml:space="preserve">(mokėjimo kortelės pavadinimas ir Nr.)         </w:t>
                </w:r>
              </w:p>
              <w:p>
                <w:pPr>
                  <w:suppressAutoHyphens/>
                  <w:rPr>
                    <w:rFonts w:cs="StarSymbol"/>
                    <w:szCs w:val="24"/>
                    <w:lang w:eastAsia="ar-SA"/>
                  </w:rPr>
                </w:pPr>
              </w:p>
            </w:tc>
          </w:tr>
          <w:tr>
            <w:tc>
              <w:tcPr>
                <w:tcW w:w="6292" w:type="dxa"/>
                <w:gridSpan w:val="2"/>
              </w:tcPr>
              <w:p>
                <w:pPr>
                  <w:suppressAutoHyphens/>
                  <w:rPr>
                    <w:rFonts w:cs="StarSymbol"/>
                    <w:szCs w:val="24"/>
                    <w:lang w:eastAsia="ar-SA"/>
                  </w:rPr>
                </w:pPr>
              </w:p>
            </w:tc>
            <w:tc>
              <w:tcPr>
                <w:tcW w:w="3347" w:type="dxa"/>
              </w:tcPr>
              <w:p>
                <w:pPr>
                  <w:suppressAutoHyphens/>
                  <w:rPr>
                    <w:rFonts w:cs="StarSymbol"/>
                    <w:szCs w:val="24"/>
                    <w:lang w:eastAsia="ar-SA"/>
                  </w:rPr>
                </w:pPr>
              </w:p>
            </w:tc>
          </w:tr>
        </w:tbl>
        <w:p>
          <w:pPr/>
        </w:p>
        <w:p>
          <w:pPr>
            <w:suppressAutoHyphens/>
            <w:rPr>
              <w:rFonts w:cs="StarSymbol"/>
              <w:szCs w:val="24"/>
              <w:lang w:eastAsia="lt-LT"/>
            </w:rPr>
          </w:pPr>
          <w:r>
            <w:rPr>
              <w:rFonts w:cs="StarSymbol"/>
              <w:b/>
              <w:szCs w:val="24"/>
              <w:lang w:eastAsia="lt-LT"/>
            </w:rPr>
            <w:t>4.TVIRTINU</w:t>
          </w:r>
          <w:r>
            <w:rPr>
              <w:rFonts w:cs="StarSymbol"/>
              <w:szCs w:val="24"/>
              <w:lang w:eastAsia="lt-LT"/>
            </w:rPr>
            <w:t xml:space="preserve">, kad pateikta informacija yra teisinga. </w:t>
          </w:r>
        </w:p>
        <w:p>
          <w:pPr>
            <w:suppressAutoHyphens/>
            <w:rPr>
              <w:rFonts w:cs="StarSymbol"/>
              <w:sz w:val="10"/>
              <w:szCs w:val="10"/>
              <w:lang w:eastAsia="ar-SA"/>
            </w:rPr>
          </w:pPr>
        </w:p>
        <w:p>
          <w:pPr>
            <w:suppressAutoHyphens/>
            <w:rPr>
              <w:rFonts w:cs="StarSymbol"/>
              <w:szCs w:val="24"/>
              <w:lang w:eastAsia="lt-LT"/>
            </w:rPr>
          </w:pPr>
          <w:r>
            <w:rPr>
              <w:rFonts w:cs="StarSymbol"/>
              <w:b/>
              <w:szCs w:val="24"/>
              <w:lang w:eastAsia="lt-LT"/>
            </w:rPr>
            <w:t>5. ĮSIPAREIGOJU</w:t>
          </w:r>
          <w:r>
            <w:rPr>
              <w:rFonts w:cs="StarSymbol"/>
              <w:szCs w:val="24"/>
              <w:lang w:eastAsia="lt-LT"/>
            </w:rPr>
            <w:t xml:space="preserve"> ne vėliau kaip per mėnesį pranešti apie aplinkybes, turinčias įtakos išmokai mokėti:</w:t>
          </w:r>
        </w:p>
        <w:p>
          <w:pPr>
            <w:keepLines/>
            <w:tabs>
              <w:tab w:val="left" w:pos="284"/>
            </w:tabs>
            <w:suppressAutoHyphens/>
            <w:jc w:val="both"/>
            <w:rPr>
              <w:rFonts w:cs="StarSymbol"/>
              <w:b/>
              <w:szCs w:val="24"/>
              <w:lang w:eastAsia="ar-SA"/>
            </w:rPr>
          </w:pPr>
          <w:r>
            <w:rPr>
              <w:rFonts w:cs="StarSymbol"/>
              <w:b/>
              <w:szCs w:val="24"/>
              <w:lang w:eastAsia="ar-SA"/>
            </w:rPr>
            <w:t xml:space="preserve">6. ŽINAU IR SUTINKU: </w:t>
          </w:r>
        </w:p>
        <w:p>
          <w:pPr>
            <w:keepLines/>
            <w:tabs>
              <w:tab w:val="left" w:pos="284"/>
            </w:tabs>
            <w:suppressAutoHyphens/>
            <w:jc w:val="both"/>
            <w:rPr>
              <w:rFonts w:cs="StarSymbol"/>
              <w:szCs w:val="24"/>
              <w:lang w:eastAsia="ar-SA"/>
            </w:rPr>
          </w:pPr>
          <w:r>
            <w:rPr>
              <w:rFonts w:cs="StarSymbol"/>
              <w:szCs w:val="24"/>
              <w:lang w:eastAsia="ar-SA"/>
            </w:rPr>
            <w:t>6.1.</w:t>
          </w:r>
          <w:r>
            <w:rPr>
              <w:rFonts w:cs="StarSymbol"/>
              <w:b/>
              <w:szCs w:val="24"/>
              <w:lang w:eastAsia="ar-SA"/>
            </w:rPr>
            <w:t xml:space="preserve"> </w:t>
          </w:r>
          <w:r>
            <w:rPr>
              <w:rFonts w:cs="StarSymbol"/>
              <w:szCs w:val="24"/>
              <w:lang w:eastAsia="ar-SA"/>
            </w:rPr>
            <w:t xml:space="preserve">kad pagalbos pinigų mokėjimo tikslais apie mane ir bendrai gyvenančius asmenis iš kitų institucijų bus renkama informacija, reikalinga pagalbos pinigams skirti, ir kad duomenys apie skirtą išmoką gali būti teikiami kitoms institucijoms; </w:t>
          </w:r>
        </w:p>
        <w:p>
          <w:pPr>
            <w:suppressAutoHyphens/>
            <w:jc w:val="both"/>
            <w:rPr>
              <w:rFonts w:cs="StarSymbol"/>
              <w:szCs w:val="24"/>
              <w:lang w:eastAsia="lt-LT"/>
            </w:rPr>
          </w:pPr>
          <w:r>
            <w:rPr>
              <w:rFonts w:cs="StarSymbol"/>
              <w:szCs w:val="24"/>
              <w:lang w:eastAsia="lt-LT"/>
            </w:rPr>
            <w:t>6.2. teikti visą teisingą informaciją, reikalingą pagalbos pinigams gauti, ir būtinus dokumentus;</w:t>
          </w:r>
        </w:p>
        <w:p>
          <w:pPr>
            <w:suppressAutoHyphens/>
            <w:jc w:val="both"/>
            <w:rPr>
              <w:rFonts w:cs="StarSymbol"/>
              <w:szCs w:val="24"/>
              <w:lang w:eastAsia="lt-LT"/>
            </w:rPr>
          </w:pPr>
          <w:r>
            <w:rPr>
              <w:rFonts w:cs="StarSymbol"/>
              <w:szCs w:val="24"/>
              <w:lang w:eastAsia="lt-LT"/>
            </w:rPr>
            <w:t>6.3. pagalbos pinigus panaudoti pagal jų tikslinę paskirtį;</w:t>
          </w:r>
        </w:p>
        <w:p>
          <w:pPr>
            <w:suppressAutoHyphens/>
            <w:jc w:val="both"/>
            <w:rPr>
              <w:rFonts w:cs="StarSymbol"/>
              <w:szCs w:val="24"/>
              <w:lang w:eastAsia="lt-LT"/>
            </w:rPr>
          </w:pPr>
          <w:r>
            <w:rPr>
              <w:rFonts w:cs="StarSymbol"/>
              <w:szCs w:val="24"/>
              <w:lang w:eastAsia="lt-LT"/>
            </w:rPr>
            <w:t xml:space="preserve">6.4. kad nuslėpęs ar pateikęs neteisingus duomenis, reikalingus pagalbos pinigams teikti, ir permokos atveju turėsiu grąžinti Savivaldybei neteisėtai gautus pagalbos pinigus arba pagalbos pinigų  permoka  bus išieškotos  įstatymų nustatyta tvarka; </w:t>
          </w:r>
        </w:p>
        <w:p>
          <w:pPr>
            <w:suppressAutoHyphens/>
            <w:jc w:val="both"/>
            <w:rPr>
              <w:rFonts w:cs="StarSymbol"/>
              <w:szCs w:val="24"/>
              <w:lang w:eastAsia="lt-LT"/>
            </w:rPr>
          </w:pPr>
          <w:r>
            <w:rPr>
              <w:rFonts w:cs="StarSymbol"/>
              <w:szCs w:val="24"/>
              <w:lang w:eastAsia="lt-LT"/>
            </w:rPr>
            <w:t>6.5. sudaryti galimybes Socialinės paramos skyriui ir globos centrui vykdyti pagalbos pinigų panaudojimo kontrolę.</w:t>
          </w:r>
        </w:p>
        <w:p>
          <w:pPr>
            <w:tabs>
              <w:tab w:val="left" w:pos="284"/>
              <w:tab w:val="left" w:pos="7938"/>
              <w:tab w:val="left" w:pos="9072"/>
            </w:tabs>
            <w:suppressAutoHyphens/>
            <w:ind w:right="-17"/>
            <w:jc w:val="both"/>
            <w:rPr>
              <w:rFonts w:cs="StarSymbol"/>
              <w:b/>
              <w:szCs w:val="24"/>
              <w:lang w:eastAsia="ar-SA"/>
            </w:rPr>
          </w:pPr>
          <w:r>
            <w:rPr>
              <w:rFonts w:cs="StarSymbol"/>
              <w:b/>
              <w:szCs w:val="24"/>
              <w:lang w:eastAsia="ar-SA"/>
            </w:rPr>
            <w:t>7. PATEIKIU:</w:t>
          </w:r>
        </w:p>
        <w:p>
          <w:pPr>
            <w:suppressAutoHyphens/>
            <w:jc w:val="both"/>
            <w:rPr>
              <w:rFonts w:cs="StarSymbol"/>
              <w:szCs w:val="24"/>
              <w:lang w:eastAsia="lt-LT"/>
            </w:rPr>
          </w:pPr>
          <w:r>
            <w:rPr>
              <w:rFonts w:cs="StarSymbol"/>
              <w:szCs w:val="24"/>
              <w:lang w:eastAsia="lt-LT"/>
            </w:rPr>
            <w:t xml:space="preserve">Asmens tapatybę patvirtinantį dokumentą: pasą, asmens tapatybės kortelę </w:t>
          </w:r>
          <w:r>
            <w:rPr>
              <w:rFonts w:cs="StarSymbol"/>
              <w:i/>
              <w:szCs w:val="24"/>
              <w:lang w:eastAsia="lt-LT"/>
            </w:rPr>
            <w:t>(pabraukti).</w:t>
          </w:r>
        </w:p>
        <w:p>
          <w:pPr>
            <w:suppressAutoHyphens/>
            <w:rPr>
              <w:rFonts w:cs="StarSymbol"/>
              <w:sz w:val="10"/>
              <w:szCs w:val="10"/>
              <w:lang w:eastAsia="ar-SA"/>
            </w:rPr>
          </w:pPr>
        </w:p>
        <w:p>
          <w:pPr>
            <w:tabs>
              <w:tab w:val="left" w:pos="709"/>
              <w:tab w:val="left" w:pos="1276"/>
            </w:tabs>
            <w:suppressAutoHyphens/>
            <w:jc w:val="both"/>
            <w:rPr>
              <w:rFonts w:cs="StarSymbol"/>
              <w:szCs w:val="24"/>
              <w:lang w:eastAsia="lt-LT"/>
            </w:rPr>
          </w:pPr>
          <w:r>
            <w:rPr>
              <w:rFonts w:cs="StarSymbol"/>
              <w:b/>
              <w:bCs/>
              <w:szCs w:val="24"/>
              <w:lang w:eastAsia="lt-LT"/>
            </w:rPr>
            <w:t>8. PATVIRTINU, KAD INFORMACINĮ LAPELĮ GAVAU</w:t>
          </w:r>
          <w:r>
            <w:rPr>
              <w:rFonts w:cs="StarSymbol"/>
              <w:szCs w:val="24"/>
              <w:lang w:eastAsia="lt-LT"/>
            </w:rPr>
            <w:t>: _____________________</w:t>
            <w:tab/>
            <w:tab/>
            <w:tab/>
            <w:tab/>
            <w:tab/>
            <w:t xml:space="preserve">                                                                   </w:t>
          </w:r>
          <w:r>
            <w:rPr>
              <w:rFonts w:cs="StarSymbol"/>
              <w:szCs w:val="24"/>
              <w:vertAlign w:val="superscript"/>
              <w:lang w:eastAsia="lt-LT"/>
            </w:rPr>
            <w:t>(pareiškėjo parašas)</w:t>
          </w:r>
        </w:p>
        <w:p>
          <w:pPr>
            <w:suppressAutoHyphens/>
            <w:rPr>
              <w:rFonts w:cs="StarSymbol"/>
              <w:szCs w:val="24"/>
              <w:lang w:eastAsia="ar-SA"/>
            </w:rPr>
          </w:pPr>
          <w:r>
            <w:rPr>
              <w:rFonts w:cs="StarSymbol"/>
              <w:b/>
              <w:szCs w:val="24"/>
              <w:lang w:eastAsia="ar-SA"/>
            </w:rPr>
            <w:t>9. PRIDEDAMA*</w:t>
          </w:r>
          <w:r>
            <w:rPr>
              <w:rFonts w:cs="StarSymbol"/>
              <w:szCs w:val="24"/>
              <w:lang w:eastAsia="ar-SA"/>
            </w:rPr>
            <w:t xml:space="preserve"> </w:t>
          </w:r>
          <w:r>
            <w:rPr>
              <w:rFonts w:cs="StarSymbol"/>
              <w:i/>
              <w:szCs w:val="24"/>
              <w:lang w:eastAsia="ar-SA"/>
            </w:rPr>
            <w:t>(pažymėti pridedamus dokumentus</w:t>
          </w:r>
          <w:r>
            <w:rPr>
              <w:rFonts w:cs="StarSymbol"/>
              <w:szCs w:val="24"/>
              <w:lang w:eastAsia="ar-SA"/>
            </w:rPr>
            <w:sym w:font="Wingdings 2" w:char="F051"/>
            <w:t xml:space="preserve">): </w:t>
          </w:r>
        </w:p>
        <w:p>
          <w:pPr>
            <w:tabs>
              <w:tab w:val="left" w:pos="435"/>
            </w:tabs>
            <w:suppressAutoHyphens/>
            <w:ind w:left="435" w:hanging="435"/>
            <w:rPr>
              <w:rFonts w:cs="StarSymbol"/>
              <w:szCs w:val="24"/>
              <w:lang w:eastAsia="ar-SA"/>
            </w:rPr>
          </w:pPr>
          <w:r>
            <w:rPr>
              <w:rFonts w:ascii="Wingdings 2" w:hAnsi="Wingdings 2" w:cs="StarSymbol"/>
              <w:sz w:val="31"/>
              <w:szCs w:val="24"/>
              <w:lang w:eastAsia="ar-SA"/>
            </w:rPr>
            <w:t></w:t>
            <w:tab/>
          </w:r>
          <w:r>
            <w:rPr>
              <w:rFonts w:cs="StarSymbol"/>
              <w:szCs w:val="24"/>
              <w:lang w:eastAsia="ar-SA"/>
            </w:rPr>
            <w:t xml:space="preserve">9.1. Pažymos iš mokymo įstaigų, kai asmenys mokosi, ____ lapų.   </w:t>
          </w:r>
        </w:p>
        <w:p>
          <w:pPr>
            <w:tabs>
              <w:tab w:val="left" w:pos="435"/>
            </w:tabs>
            <w:suppressAutoHyphens/>
            <w:ind w:left="426" w:right="-29" w:hanging="426"/>
            <w:jc w:val="both"/>
            <w:rPr>
              <w:rFonts w:cs="StarSymbol"/>
              <w:szCs w:val="24"/>
              <w:lang w:eastAsia="ar-SA"/>
            </w:rPr>
          </w:pPr>
          <w:r>
            <w:rPr>
              <w:rFonts w:ascii="Wingdings 2" w:hAnsi="Wingdings 2" w:cs="StarSymbol"/>
              <w:sz w:val="31"/>
              <w:szCs w:val="24"/>
              <w:lang w:eastAsia="ar-SA"/>
            </w:rPr>
            <w:t></w:t>
            <w:tab/>
          </w:r>
          <w:r>
            <w:rPr>
              <w:rFonts w:cs="StarSymbol"/>
              <w:szCs w:val="24"/>
              <w:lang w:eastAsia="ar-SA"/>
            </w:rPr>
            <w:t>9.2. Globos (rūpybos) nustatymą ir asmens paskyrimą globėju (rūpintoju) patvirtinančio dokumento kopija, __ lapų.</w:t>
          </w:r>
        </w:p>
        <w:p>
          <w:pPr>
            <w:tabs>
              <w:tab w:val="left" w:pos="435"/>
            </w:tabs>
            <w:suppressAutoHyphens/>
            <w:ind w:left="426" w:right="-29" w:hanging="426"/>
            <w:rPr>
              <w:rFonts w:cs="StarSymbol"/>
              <w:b/>
              <w:szCs w:val="24"/>
              <w:lang w:eastAsia="ar-SA"/>
            </w:rPr>
          </w:pPr>
          <w:r>
            <w:rPr>
              <w:rFonts w:ascii="Wingdings 2" w:hAnsi="Wingdings 2" w:cs="StarSymbol"/>
              <w:sz w:val="31"/>
              <w:szCs w:val="24"/>
              <w:lang w:eastAsia="ar-SA"/>
            </w:rPr>
            <w:t></w:t>
            <w:tab/>
          </w:r>
          <w:r>
            <w:rPr>
              <w:rFonts w:cs="StarSymbol"/>
              <w:szCs w:val="24"/>
              <w:lang w:eastAsia="ar-SA"/>
            </w:rPr>
            <w:t>9.3. Kiti______________________________________________________________________</w:t>
          </w:r>
        </w:p>
        <w:p>
          <w:pPr>
            <w:suppressAutoHyphens/>
            <w:ind w:right="-28"/>
            <w:jc w:val="both"/>
            <w:rPr>
              <w:rFonts w:cs="StarSymbol"/>
              <w:b/>
              <w:szCs w:val="24"/>
              <w:lang w:eastAsia="ar-SA"/>
            </w:rPr>
          </w:pPr>
          <w:r>
            <w:rPr>
              <w:rFonts w:cs="StarSymbol"/>
              <w:szCs w:val="24"/>
              <w:lang w:eastAsia="ar-SA"/>
            </w:rPr>
            <w:t xml:space="preserve">* </w:t>
          </w:r>
          <w:r>
            <w:rPr>
              <w:rFonts w:cs="StarSymbol"/>
              <w:i/>
              <w:szCs w:val="24"/>
              <w:lang w:eastAsia="ar-SA"/>
            </w:rPr>
            <w:t>Pareiškėjui nereikia pateikti dokumentų, jei informacija gaunama iš</w:t>
          </w:r>
          <w:r>
            <w:rPr>
              <w:rFonts w:cs="StarSymbol"/>
              <w:bCs/>
              <w:i/>
              <w:szCs w:val="24"/>
              <w:lang w:eastAsia="ar-SA"/>
            </w:rPr>
            <w:t xml:space="preserve"> valstybės ir žinybinių registrų bei valstybės informacinių sistemų</w:t>
          </w:r>
        </w:p>
        <w:p>
          <w:pPr>
            <w:suppressAutoHyphens/>
            <w:rPr>
              <w:rFonts w:cs="StarSymbol"/>
              <w:szCs w:val="24"/>
              <w:lang w:eastAsia="ar-SA"/>
            </w:rPr>
          </w:pPr>
        </w:p>
        <w:p>
          <w:pPr>
            <w:suppressAutoHyphens/>
            <w:rPr>
              <w:rFonts w:cs="StarSymbol"/>
              <w:sz w:val="20"/>
              <w:szCs w:val="24"/>
              <w:lang w:eastAsia="ar-SA"/>
            </w:rPr>
          </w:pPr>
          <w:r>
            <w:rPr>
              <w:rFonts w:cs="StarSymbol"/>
              <w:szCs w:val="24"/>
              <w:lang w:eastAsia="ar-SA"/>
            </w:rPr>
            <w:t xml:space="preserve">Pareiškėjas  ( įgaliotas asmuo) (</w:t>
          </w:r>
          <w:r>
            <w:rPr>
              <w:rFonts w:cs="StarSymbol"/>
              <w:i/>
              <w:szCs w:val="24"/>
              <w:lang w:eastAsia="ar-SA"/>
            </w:rPr>
            <w:t>pabraukti</w:t>
          </w:r>
          <w:r>
            <w:rPr>
              <w:rFonts w:cs="StarSymbol"/>
              <w:szCs w:val="24"/>
              <w:lang w:eastAsia="ar-SA"/>
            </w:rPr>
            <w:t xml:space="preserve">)       _________________ ___________________</w:t>
            <w:tab/>
            <w:tab/>
            <w:tab/>
            <w:tab/>
            <w:tab/>
          </w:r>
          <w:r>
            <w:rPr>
              <w:rFonts w:cs="StarSymbol"/>
              <w:sz w:val="20"/>
              <w:szCs w:val="24"/>
              <w:lang w:eastAsia="ar-SA"/>
            </w:rPr>
            <w:t xml:space="preserve"> (parašas)</w:t>
            <w:tab/>
            <w:t xml:space="preserve">      (vardas ir pavardė)</w:t>
          </w:r>
        </w:p>
        <w:p>
          <w:pPr>
            <w:suppressAutoHyphens/>
            <w:rPr>
              <w:rFonts w:cs="StarSymbol"/>
              <w:szCs w:val="24"/>
              <w:lang w:eastAsia="ar-SA"/>
            </w:rPr>
          </w:pPr>
          <w:r>
            <w:rPr>
              <w:rFonts w:cs="StarSymbol"/>
              <w:szCs w:val="24"/>
              <w:lang w:eastAsia="ar-SA"/>
            </w:rPr>
            <w:t>Bylos Nr. ____________</w:t>
          </w:r>
        </w:p>
        <w:p>
          <w:pPr>
            <w:suppressAutoHyphens/>
            <w:rPr>
              <w:rFonts w:cs="StarSymbol"/>
              <w:szCs w:val="24"/>
              <w:lang w:eastAsia="ar-SA"/>
            </w:rPr>
          </w:pPr>
          <w:r>
            <w:rPr>
              <w:rFonts w:cs="StarSymbol"/>
              <w:szCs w:val="24"/>
              <w:lang w:eastAsia="ar-SA"/>
            </w:rPr>
            <w:t>Prašymas pagalbos pinigams gauti gautas: ____________________________ Nr. ____________</w:t>
          </w:r>
        </w:p>
        <w:p>
          <w:pPr>
            <w:suppressAutoHyphens/>
            <w:ind w:firstLine="4502"/>
            <w:rPr>
              <w:rFonts w:cs="StarSymbol"/>
              <w:sz w:val="20"/>
              <w:szCs w:val="24"/>
              <w:lang w:eastAsia="ar-SA"/>
            </w:rPr>
          </w:pPr>
          <w:r>
            <w:rPr>
              <w:rFonts w:cs="StarSymbol"/>
              <w:sz w:val="20"/>
              <w:szCs w:val="24"/>
              <w:lang w:eastAsia="ar-SA"/>
            </w:rPr>
            <w:t>(gavimo data)</w:t>
          </w:r>
        </w:p>
        <w:p>
          <w:pPr>
            <w:rPr>
              <w:szCs w:val="24"/>
            </w:rPr>
          </w:pPr>
        </w:p>
        <w:p>
          <w:pPr>
            <w:tabs>
              <w:tab w:val="left" w:pos="1515"/>
            </w:tabs>
            <w:suppressAutoHyphens/>
            <w:ind w:left="1515" w:hanging="435"/>
            <w:rPr>
              <w:rFonts w:cs="StarSymbol"/>
              <w:szCs w:val="24"/>
              <w:lang w:eastAsia="ar-SA"/>
            </w:rPr>
          </w:pPr>
          <w:r>
            <w:rPr>
              <w:rFonts w:ascii="Webdings" w:hAnsi="Webdings" w:cs="StarSymbol"/>
              <w:szCs w:val="24"/>
              <w:lang w:eastAsia="ar-SA"/>
            </w:rPr>
            <w:t></w:t>
            <w:tab/>
          </w:r>
          <w:r>
            <w:rPr>
              <w:rFonts w:cs="StarSymbol"/>
              <w:szCs w:val="24"/>
              <w:lang w:eastAsia="ar-SA"/>
            </w:rPr>
            <w:t>Pateikti visi reikalingi dokumentai</w:t>
          </w:r>
        </w:p>
        <w:p>
          <w:pPr>
            <w:tabs>
              <w:tab w:val="left" w:pos="1515"/>
            </w:tabs>
            <w:suppressAutoHyphens/>
            <w:ind w:left="1515" w:hanging="435"/>
            <w:rPr>
              <w:rFonts w:cs="StarSymbol"/>
              <w:szCs w:val="24"/>
              <w:lang w:eastAsia="ar-SA"/>
            </w:rPr>
          </w:pPr>
          <w:r>
            <w:rPr>
              <w:rFonts w:ascii="Webdings" w:hAnsi="Webdings" w:cs="StarSymbol"/>
              <w:szCs w:val="24"/>
              <w:lang w:eastAsia="ar-SA"/>
            </w:rPr>
            <w:t></w:t>
            <w:tab/>
          </w:r>
          <w:r>
            <w:rPr>
              <w:rFonts w:cs="StarSymbol"/>
              <w:szCs w:val="24"/>
              <w:lang w:eastAsia="ar-SA"/>
            </w:rPr>
            <w:t>Nepateikti pagalbos pinigams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bCs/>
                    <w:szCs w:val="24"/>
                    <w:lang w:eastAsia="ar-SA"/>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Pateikimo</w:t>
                </w:r>
              </w:p>
              <w:p>
                <w:pPr>
                  <w:suppressAutoHyphens/>
                  <w:jc w:val="center"/>
                  <w:rPr>
                    <w:rFonts w:cs="StarSymbol"/>
                    <w:szCs w:val="24"/>
                    <w:lang w:eastAsia="ar-SA"/>
                  </w:rPr>
                </w:pPr>
                <w:r>
                  <w:rPr>
                    <w:rFonts w:cs="StarSymbol"/>
                    <w:szCs w:val="24"/>
                    <w:lang w:eastAsia="ar-SA"/>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34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c>
              <w:tcPr>
                <w:tcW w:w="6048"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234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r>
          <w:tr>
            <w:tc>
              <w:tcPr>
                <w:tcW w:w="6048"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234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r>
        </w:tbl>
        <w:p>
          <w:pPr>
            <w:rPr>
              <w:szCs w:val="24"/>
              <w:lang w:val="pt-BR"/>
            </w:rPr>
          </w:pPr>
        </w:p>
        <w:p>
          <w:pPr>
            <w:suppressAutoHyphens/>
            <w:rPr>
              <w:rFonts w:cs="StarSymbol"/>
              <w:szCs w:val="24"/>
              <w:lang w:eastAsia="ar-SA"/>
            </w:rPr>
          </w:pPr>
          <w:r>
            <w:rPr>
              <w:rFonts w:cs="StarSymbol"/>
              <w:szCs w:val="24"/>
              <w:lang w:eastAsia="ar-SA"/>
            </w:rPr>
            <w:t>Prašymą ir dokumentus priėmė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6516"/>
          </w:tblGrid>
          <w:tr>
            <w:tc>
              <w:tcPr>
                <w:tcW w:w="3168" w:type="dxa"/>
                <w:tcBorders>
                  <w:top w:val="nil"/>
                  <w:left w:val="nil"/>
                  <w:bottom w:val="nil"/>
                  <w:right w:val="nil"/>
                </w:tcBorders>
                <w:hideMark/>
              </w:tcPr>
              <w:p>
                <w:pPr>
                  <w:suppressAutoHyphens/>
                  <w:rPr>
                    <w:rFonts w:cs="StarSymbol"/>
                    <w:sz w:val="20"/>
                    <w:szCs w:val="24"/>
                    <w:lang w:eastAsia="ar-SA"/>
                  </w:rPr>
                </w:pPr>
                <w:r>
                  <w:rPr>
                    <w:rFonts w:cs="StarSymbol"/>
                    <w:sz w:val="20"/>
                    <w:szCs w:val="24"/>
                    <w:lang w:eastAsia="ar-SA"/>
                  </w:rPr>
                  <w:t xml:space="preserve">_________________________  </w:t>
                </w:r>
              </w:p>
              <w:p>
                <w:pPr>
                  <w:suppressAutoHyphens/>
                  <w:ind w:firstLine="372"/>
                  <w:rPr>
                    <w:rFonts w:cs="StarSymbol"/>
                    <w:sz w:val="20"/>
                    <w:szCs w:val="24"/>
                    <w:lang w:eastAsia="ar-SA"/>
                  </w:rPr>
                </w:pPr>
                <w:r>
                  <w:rPr>
                    <w:rFonts w:cs="StarSymbol"/>
                    <w:sz w:val="20"/>
                    <w:szCs w:val="24"/>
                    <w:lang w:eastAsia="ar-SA"/>
                  </w:rPr>
                  <w:t>(pareigų pavadinimas)</w:t>
                </w:r>
              </w:p>
            </w:tc>
            <w:tc>
              <w:tcPr>
                <w:tcW w:w="6516" w:type="dxa"/>
                <w:tcBorders>
                  <w:top w:val="nil"/>
                  <w:left w:val="nil"/>
                  <w:bottom w:val="nil"/>
                  <w:right w:val="nil"/>
                </w:tcBorders>
                <w:hideMark/>
              </w:tcPr>
              <w:p>
                <w:pPr>
                  <w:suppressAutoHyphens/>
                  <w:ind w:firstLine="62"/>
                  <w:rPr>
                    <w:rFonts w:cs="StarSymbol"/>
                    <w:sz w:val="20"/>
                    <w:szCs w:val="24"/>
                    <w:lang w:eastAsia="ar-SA"/>
                  </w:rPr>
                </w:pPr>
                <w:r>
                  <w:rPr>
                    <w:rFonts w:cs="StarSymbol"/>
                    <w:sz w:val="20"/>
                    <w:szCs w:val="24"/>
                    <w:lang w:eastAsia="ar-SA"/>
                  </w:rPr>
                  <w:t xml:space="preserve">___________________      _____________________________</w:t>
                </w:r>
              </w:p>
              <w:p>
                <w:pPr>
                  <w:suppressAutoHyphens/>
                  <w:ind w:firstLine="620"/>
                  <w:rPr>
                    <w:rFonts w:cs="StarSymbol"/>
                    <w:sz w:val="20"/>
                    <w:szCs w:val="24"/>
                    <w:lang w:eastAsia="ar-SA"/>
                  </w:rPr>
                </w:pPr>
                <w:r>
                  <w:rPr>
                    <w:rFonts w:cs="StarSymbol"/>
                    <w:sz w:val="20"/>
                    <w:szCs w:val="24"/>
                    <w:lang w:eastAsia="ar-SA"/>
                  </w:rPr>
                  <w:t xml:space="preserve">(parašas)                                     (vardas ir pavardė)</w:t>
                </w:r>
              </w:p>
            </w:tc>
          </w:tr>
        </w:tbl>
        <w:p>
          <w:pPr>
            <w:rPr>
              <w:szCs w:val="24"/>
            </w:rPr>
          </w:pPr>
        </w:p>
        <w:p>
          <w:pPr>
            <w:suppressAutoHyphens/>
            <w:jc w:val="center"/>
            <w:rPr>
              <w:szCs w:val="24"/>
            </w:rPr>
          </w:pPr>
          <w:r>
            <w:rPr>
              <w:rFonts w:cs="StarSymbol"/>
              <w:szCs w:val="24"/>
              <w:lang w:eastAsia="ar-SA"/>
            </w:rPr>
            <w:t>–––––––––––––––––</w:t>
          </w:r>
        </w:p>
        <w:p>
          <w:pPr>
            <w:tabs>
              <w:tab w:val="left" w:pos="1276"/>
            </w:tabs>
            <w:jc w:val="center"/>
            <w:rPr>
              <w:szCs w:val="24"/>
            </w:rPr>
          </w:pP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szCs w:val="24"/>
              <w:lang w:val="en-GB"/>
            </w:rPr>
          </w:pPr>
          <w:r>
            <w:rPr>
              <w:szCs w:val="24"/>
              <w:lang w:val="en-GB"/>
            </w:rPr>
            <w:t xml:space="preserve">Informacinis lapelis, kuris </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szCs w:val="24"/>
              <w:lang w:val="en-GB"/>
            </w:rPr>
          </w:pPr>
          <w:r>
            <w:rPr>
              <w:szCs w:val="24"/>
              <w:lang w:val="en-GB"/>
            </w:rPr>
            <w:t>įteikiamas įregistravus</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rFonts w:ascii="TimesLT" w:hAnsi="TimesLT"/>
              <w:szCs w:val="24"/>
              <w:lang w:val="en-GB"/>
            </w:rPr>
          </w:pPr>
          <w:r>
            <w:rPr>
              <w:szCs w:val="24"/>
              <w:lang w:val="en-GB"/>
            </w:rPr>
            <w:t>prašymą pagalbos pinigams gauti</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szCs w:val="24"/>
              <w:lang w:val="en-GB"/>
            </w:rPr>
          </w:pP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val="en-GB"/>
            </w:rPr>
          </w:pPr>
          <w:r>
            <w:rPr>
              <w:b/>
              <w:szCs w:val="24"/>
              <w:lang w:val="en-GB"/>
            </w:rPr>
            <w:t>INFORMACINIS LAPELIS</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GB"/>
            </w:rPr>
          </w:pP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val="en-GB"/>
            </w:rPr>
            <w:tab/>
          </w:r>
          <w:r>
            <w:rPr>
              <w:szCs w:val="24"/>
            </w:rPr>
            <w:t xml:space="preserve">Pagalbos pinigai skiriami ir mokami Telšių rajono savivaldybės tarybos nustatyta tvarka iš savivaldybės biudžeto lėšų. </w:t>
          </w:r>
        </w:p>
        <w:p>
          <w:pPr>
            <w:tabs>
              <w:tab w:val="left" w:pos="567"/>
            </w:tabs>
            <w:suppressAutoHyphens/>
            <w:ind w:firstLine="426"/>
            <w:jc w:val="both"/>
            <w:rPr>
              <w:strike/>
              <w:szCs w:val="24"/>
            </w:rPr>
          </w:pPr>
          <w:r>
            <w:rPr>
              <w:rFonts w:cs="StarSymbol"/>
              <w:szCs w:val="24"/>
              <w:lang w:eastAsia="ar-SA" w:bidi="he-IL"/>
            </w:rPr>
            <w:t xml:space="preserve">Pagalbos pinigai pagalbos pinigų gavėjui </w:t>
          </w:r>
          <w:r>
            <w:rPr>
              <w:rFonts w:cs="StarSymbol"/>
              <w:szCs w:val="24"/>
              <w:lang w:eastAsia="lt-LT"/>
            </w:rPr>
            <w:t xml:space="preserve">skiriami už vaiką iki 18 metų ir vyresnį, kuris gyvena vaikus globojančioje šeimoje, šeimynoje, pas budintį globotoją arba kuriam teikiamos palydimosios globos paslaugos ir jis mokosi pagal bendrojo ugdymo programą </w:t>
          </w:r>
          <w:r>
            <w:rPr>
              <w:rFonts w:cs="StarSymbol"/>
              <w:szCs w:val="24"/>
              <w:lang w:eastAsia="ar-SA" w:bidi="he-IL"/>
            </w:rPr>
            <w:t>baigiamaisiais mokymosi metais mokami iki tų metų rugsėjo 1 dienos, o asmeniui kuris mokosi pagal formaliojo profesinio mokumo programą (taip pat ir asmeniui, kurio mokymą pagal bendrojo ugdymo programą kartu su profesinio mokymo programa vykdo profesinio mokymo teikėjai) ar studijuoja aukštojoje mokykloje pagal nuolatinės studijų formos programą, iki mokymosi ar studijų pagal šias programas baigimo dienos, bet neilgiau, iki jam sukaks 24 metai.</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 xml:space="preserve">Pagalbos pinigai išmokami iki einamojo mėnesio 15 d. už praėjusį mėnesį. Pinigai pervedami į globėjo pateiktą sąskaitą, į nurodytą vaiko, jaunuolio sąskaitą. </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Pagalbos pinigų panaudojimo kontrolę vykdo Telšių rajono savivaldybės administracijos Socialinės paramos ir rūpybos skyrius ir Globos centro funkcijas Savivaldybėje vykdanti įstaiga.</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 xml:space="preserve">Pagalbos pinigų mokėjimas nutraukiamas: </w:t>
          </w:r>
        </w:p>
        <w:p>
          <w:pPr>
            <w:tabs>
              <w:tab w:val="left" w:pos="709"/>
            </w:tabs>
            <w:suppressAutoHyphens/>
            <w:ind w:firstLine="426"/>
            <w:jc w:val="both"/>
            <w:rPr>
              <w:rFonts w:cs="StarSymbol"/>
              <w:szCs w:val="24"/>
              <w:lang w:eastAsia="lt-LT"/>
            </w:rPr>
          </w:pPr>
          <w:r>
            <w:rPr>
              <w:rFonts w:cs="StarSymbol"/>
              <w:szCs w:val="24"/>
              <w:lang w:eastAsia="ar-SA"/>
            </w:rPr>
            <w:t>-</w:t>
          </w:r>
          <w:r>
            <w:rPr>
              <w:rFonts w:cs="StarSymbol"/>
              <w:szCs w:val="24"/>
              <w:lang w:eastAsia="lt-LT"/>
            </w:rPr>
            <w:t xml:space="preserve"> nustačius, kad pagalbos pinigai naudojami ne pagal paskirtį ar neužtikrinama globotinio (rūpintinio) gerovė; </w:t>
          </w:r>
        </w:p>
        <w:p>
          <w:pPr>
            <w:tabs>
              <w:tab w:val="left" w:pos="709"/>
            </w:tabs>
            <w:suppressAutoHyphens/>
            <w:ind w:firstLine="426"/>
            <w:jc w:val="both"/>
            <w:rPr>
              <w:rFonts w:cs="StarSymbol"/>
              <w:szCs w:val="24"/>
              <w:lang w:eastAsia="lt-LT"/>
            </w:rPr>
          </w:pPr>
          <w:r>
            <w:rPr>
              <w:rFonts w:cs="StarSymbol"/>
              <w:szCs w:val="24"/>
              <w:lang w:eastAsia="lt-LT"/>
            </w:rPr>
            <w:t>- įvaikinus globotinį (rūpintinį);</w:t>
          </w:r>
        </w:p>
        <w:p>
          <w:pPr>
            <w:tabs>
              <w:tab w:val="left" w:pos="709"/>
              <w:tab w:val="left" w:pos="1134"/>
            </w:tabs>
            <w:suppressAutoHyphens/>
            <w:ind w:firstLine="426"/>
            <w:jc w:val="both"/>
            <w:rPr>
              <w:rFonts w:cs="StarSymbol"/>
              <w:szCs w:val="24"/>
              <w:lang w:eastAsia="lt-LT"/>
            </w:rPr>
          </w:pPr>
          <w:r>
            <w:rPr>
              <w:rFonts w:cs="StarSymbol"/>
              <w:szCs w:val="24"/>
              <w:lang w:eastAsia="lt-LT"/>
            </w:rPr>
            <w:t xml:space="preserve">-  apgyvendinus globotinį (rūpintinį) socialinės globos įstaigoje;</w:t>
          </w:r>
        </w:p>
        <w:p>
          <w:pPr>
            <w:tabs>
              <w:tab w:val="left" w:pos="709"/>
              <w:tab w:val="left" w:pos="1134"/>
            </w:tabs>
            <w:suppressAutoHyphens/>
            <w:ind w:firstLine="426"/>
            <w:jc w:val="both"/>
            <w:rPr>
              <w:rFonts w:cs="StarSymbol"/>
              <w:szCs w:val="24"/>
              <w:lang w:eastAsia="lt-LT"/>
            </w:rPr>
          </w:pPr>
          <w:r>
            <w:rPr>
              <w:rFonts w:cs="StarSymbol"/>
              <w:szCs w:val="24"/>
              <w:lang w:eastAsia="lt-LT"/>
            </w:rPr>
            <w:t xml:space="preserve">-  panaikinus globą (rūpybą);</w:t>
          </w:r>
        </w:p>
        <w:p>
          <w:pPr>
            <w:tabs>
              <w:tab w:val="left" w:pos="709"/>
              <w:tab w:val="left" w:pos="1134"/>
            </w:tabs>
            <w:suppressAutoHyphens/>
            <w:ind w:firstLine="426"/>
            <w:jc w:val="both"/>
            <w:rPr>
              <w:rFonts w:cs="StarSymbol"/>
              <w:szCs w:val="24"/>
              <w:lang w:eastAsia="ar-SA" w:bidi="he-IL"/>
            </w:rPr>
          </w:pPr>
          <w:r>
            <w:rPr>
              <w:rFonts w:cs="StarSymbol"/>
              <w:szCs w:val="24"/>
              <w:lang w:eastAsia="ar-SA" w:bidi="he-IL"/>
            </w:rPr>
            <w:t>- jeigu paskelbta prižiūrimo, globojamo (rūpinamo) vaiko paieška ar jis teismo pripažintas nežinia kur esančiu, kol neišnyksta nurodytos aplinkybės;</w:t>
          </w:r>
        </w:p>
        <w:p>
          <w:pPr>
            <w:tabs>
              <w:tab w:val="left" w:pos="709"/>
              <w:tab w:val="left" w:pos="1134"/>
            </w:tabs>
            <w:suppressAutoHyphens/>
            <w:ind w:firstLine="426"/>
            <w:jc w:val="both"/>
            <w:rPr>
              <w:rFonts w:cs="StarSymbol"/>
              <w:szCs w:val="24"/>
              <w:lang w:eastAsia="lt-LT"/>
            </w:rPr>
          </w:pPr>
          <w:r>
            <w:rPr>
              <w:rFonts w:cs="StarSymbol"/>
              <w:szCs w:val="24"/>
              <w:lang w:eastAsia="ar-SA" w:bidi="he-IL"/>
            </w:rPr>
            <w:t>-</w:t>
          </w:r>
          <w:r>
            <w:rPr>
              <w:rFonts w:cs="StarSymbol"/>
              <w:szCs w:val="24"/>
              <w:lang w:eastAsia="lt-LT"/>
            </w:rPr>
            <w:t xml:space="preserve"> nutraukus mokymąsi pagal bendrojo ugdymo programą, </w:t>
          </w:r>
          <w:r>
            <w:rPr>
              <w:rFonts w:cs="StarSymbol"/>
              <w:szCs w:val="24"/>
              <w:lang w:eastAsia="ar-SA" w:bidi="he-IL"/>
            </w:rPr>
            <w:t>formaliojo profesinio mokumo programą ar studijas aukštojoje mokykloje pagal nuolatinės studijų formos programą</w:t>
          </w:r>
          <w:r>
            <w:rPr>
              <w:rFonts w:cs="StarSymbol"/>
              <w:szCs w:val="24"/>
              <w:lang w:eastAsia="lt-LT"/>
            </w:rPr>
            <w:t>;</w:t>
          </w:r>
        </w:p>
        <w:p>
          <w:pPr>
            <w:tabs>
              <w:tab w:val="left" w:pos="709"/>
              <w:tab w:val="left" w:pos="1134"/>
            </w:tabs>
            <w:suppressAutoHyphens/>
            <w:ind w:firstLine="426"/>
            <w:jc w:val="both"/>
            <w:rPr>
              <w:rFonts w:cs="StarSymbol"/>
              <w:szCs w:val="24"/>
              <w:lang w:eastAsia="lt-LT"/>
            </w:rPr>
          </w:pPr>
          <w:r>
            <w:rPr>
              <w:rFonts w:cs="StarSymbol"/>
              <w:szCs w:val="24"/>
              <w:lang w:eastAsia="lt-LT"/>
            </w:rPr>
            <w:t>- globotiniui (rūpintiniui) mirus.</w:t>
          </w:r>
        </w:p>
        <w:p>
          <w:pPr>
            <w:tabs>
              <w:tab w:val="left" w:pos="709"/>
              <w:tab w:val="left" w:pos="1134"/>
            </w:tabs>
            <w:suppressAutoHyphens/>
            <w:ind w:firstLine="426"/>
            <w:jc w:val="both"/>
            <w:rPr>
              <w:rFonts w:cs="StarSymbol"/>
              <w:szCs w:val="24"/>
              <w:lang w:eastAsia="lt-LT"/>
            </w:rPr>
          </w:pPr>
          <w:r>
            <w:rPr>
              <w:szCs w:val="24"/>
            </w:rPr>
            <w:t xml:space="preserve">- Savivaldybės administracijos direktoriaus įsakymu komisijos teikimu nuo paslaugos sustabdymo dienos </w:t>
          </w:r>
          <w:r>
            <w:rPr>
              <w:rFonts w:cs="StarSymbol"/>
              <w:szCs w:val="24"/>
              <w:lang w:eastAsia="ar-SA"/>
            </w:rPr>
            <w:t>nustačius, kad pagalbos pinigai yra naudojami ne pagal paskirtį.</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Nustačius, jog išmoka gauta neteisėtai, privaloma ją grąžinti arba ji bus išskaičiuojama teisės aktų nustatyta tvarka.</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Telšių rajono savivaldybės administracijos sprendimas gali būti skundžiamas Administracinių bylų teisenos įstatymo nustatyta tvarka administracinių ginčų komisijai ir administraciniam teismui.</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jc w:val="both"/>
            <w:rPr>
              <w:szCs w:val="24"/>
            </w:rPr>
          </w:pPr>
          <w:r>
            <w:rPr>
              <w:szCs w:val="24"/>
            </w:rPr>
            <w:t xml:space="preserve">Pagalbos pinigų gavėjas per </w:t>
          </w:r>
          <w:r>
            <w:rPr>
              <w:rFonts w:cs="StarSymbol"/>
              <w:szCs w:val="24"/>
              <w:lang w:eastAsia="lt-LT"/>
            </w:rPr>
            <w:t>10 dienų į</w:t>
          </w:r>
          <w:r>
            <w:rPr>
              <w:szCs w:val="24"/>
            </w:rPr>
            <w:t xml:space="preserve">sipareigoja </w:t>
          </w:r>
          <w:r>
            <w:rPr>
              <w:rFonts w:cs="StarSymbol"/>
              <w:szCs w:val="24"/>
              <w:lang w:eastAsia="lt-LT"/>
            </w:rPr>
            <w:t>raštu pranešti Skyriui</w:t>
          </w:r>
          <w:r>
            <w:rPr>
              <w:szCs w:val="24"/>
            </w:rPr>
            <w:t xml:space="preserve"> apie </w:t>
          </w:r>
          <w:r>
            <w:rPr>
              <w:rFonts w:cs="StarSymbol"/>
              <w:szCs w:val="24"/>
              <w:lang w:eastAsia="lt-LT"/>
            </w:rPr>
            <w:t>pasikeitusias aplinkybes, turinčias įtakos pagalbos pinigams mokėti.</w:t>
          </w:r>
        </w:p>
        <w:sdt>
          <w:sdtPr>
            <w:alias w:val="pabaiga"/>
            <w:tag w:val="part_49a50db458c94011be461541ce931fc3"/>
            <w:lock w:val="sdtLocked"/>
            <w:richText/>
          </w:sdtPr>
          <w:sdtContent>
            <w:p>
              <w:pPr>
                <w:keepLines/>
                <w:tabs>
                  <w:tab w:val="left" w:pos="284"/>
                </w:tabs>
                <w:ind w:left="181"/>
                <w:jc w:val="center"/>
                <w:rPr>
                  <w:rFonts w:ascii="TimesLT" w:hAnsi="TimesLT"/>
                  <w:szCs w:val="24"/>
                  <w:lang w:val="en-GB"/>
                </w:rPr>
              </w:pPr>
              <w:r>
                <w:rPr>
                  <w:szCs w:val="24"/>
                  <w:lang w:val="en-GB"/>
                </w:rPr>
                <w:t>____________________</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9dbc43b14611ef88c08519262548c4">
            <w:r w:rsidRPr="00532B9F">
              <w:rPr>
                <w:rFonts w:ascii="Times New Roman" w:eastAsia="MS Mincho" w:hAnsi="Times New Roman"/>
                <w:sz w:val="20"/>
                <w:i/>
                <w:iCs/>
                <w:color w:val="0000FF" w:themeColor="hyperlink"/>
                <w:u w:val="single"/>
              </w:rPr>
              <w:t>T1-475</w:t>
            </w:r>
          </w:fldSimple>
          <w:r>
            <w:rPr>
              <w:rFonts w:ascii="Times New Roman" w:eastAsia="MS Mincho" w:hAnsi="Times New Roman"/>
              <w:sz w:val="20"/>
              <w:i/>
              <w:iCs/>
            </w:rPr>
            <w:t>,
2024-11-28,
paskelbta TAR 2024-12-03, i. k. 2024-21309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9dbc43b14611ef88c08519262548c4">
            <w:r w:rsidRPr="00532B9F">
              <w:rPr>
                <w:rFonts w:ascii="Times New Roman" w:eastAsia="MS Mincho" w:hAnsi="Times New Roman"/>
                <w:sz w:val="20"/>
                <w:iCs/>
                <w:color w:val="0000FF" w:themeColor="hyperlink"/>
                <w:u w:val="single"/>
              </w:rPr>
              <w:t>T1-475</w:t>
            </w:r>
          </w:fldSimple>
          <w:r>
            <w:rPr>
              <w:rFonts w:ascii="Times New Roman" w:eastAsia="MS Mincho" w:hAnsi="Times New Roman"/>
              <w:sz w:val="20"/>
              <w:iCs/>
            </w:rPr>
            <w:t>,
2024-11-28,
paskelbta TAR 2024-12-03, i. k. 2024-21309                </w:t>
          </w:r>
        </w:p>
        <w:p>
          <w:pPr>
            <w:jc w:val="both"/>
            <w:rPr>
              <w:rFonts w:ascii="Times New Roman" w:hAnsi="Times New Roman"/>
            </w:rPr>
          </w:pPr>
          <w:r>
            <w:rPr>
              <w:rFonts w:ascii="Times New Roman" w:hAnsi="Times New Roman"/>
              <w:sz w:val="20"/>
            </w:rPr>
            <w:t>Dėl Telšių rajono savivaldybės tarybos  2020 m. spalio 29 d. sprendimo Nr. T1-367 „Dėl Pagalbos pinigų už tėvų  globos netekusių vaikų globą (rūpybą) skyrimo, mokėjimo ir panaudojimo  kontrolės tvarkos Telšių rajono savivaldybėje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6"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StarSymbol">
    <w:altName w:val="Arial Unicode MS"/>
    <w:charset w:val="02"/>
    <w:family w:val="auto"/>
    <w:pitch w:val="default"/>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jc w:val="right"/>
      <w:rPr>
        <w:rFonts w:ascii="Arial" w:hAnsi="Arial"/>
        <w:sz w:val="18"/>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5:docId w15:val="{9B90B934-AE88-4FF1-B67F-1D076F7317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659966464">
      <w:bodyDiv w:val="1"/>
      <w:marLeft w:val="0"/>
      <w:marRight w:val="0"/>
      <w:marTop w:val="0"/>
      <w:marBottom w:val="0"/>
      <w:divBdr>
        <w:top w:val="none" w:sz="0" w:space="0" w:color="auto"/>
        <w:left w:val="none" w:sz="0" w:space="0" w:color="auto"/>
        <w:bottom w:val="none" w:sz="0" w:space="0" w:color="auto"/>
        <w:right w:val="none" w:sz="0" w:space="0" w:color="auto"/>
      </w:divBdr>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80b8e567e9840c38da7cb37859dd405" PartId="eed18621c41c4a998921de0d8470f641">
    <Part Type="preambule" DocPartId="4098926f100042bea974af9a0b3b4703" PartId="d3b70f4ad3cd4759bd9177c9c4a3a96b"/>
    <Part Type="punktas" Nr="1" Abbr="1 p." DocPartId="2f6c5270667d4f5d89d8fe399833cc27" PartId="f86f3b4af2584bb6b79f8dc0d35301c1"/>
    <Part Type="punktas" Nr="2" Abbr="2 p." DocPartId="c56866e392f744cf80f1f8cb44520cdb" PartId="c20dfaf2e28d4947b8e35e6d6149b031"/>
    <Part Type="punktas" Nr="3" Abbr="3 p." DocPartId="11e174c4c38e4394aeda2457162dfe20" PartId="940bd80aa4814b1a80b1581394171aa7"/>
    <Part Type="signatura" DocPartId="f9d121e22f8b4c4996fabee97c0497d6" PartId="9c041bd3037a428ebf5dfee30f48b799"/>
  </Part>
  <Part Type="patvirtinta" Title="PAGALBOS PINIGŲ UŽ TĖVŲ GLOBOS NETEKUSIŲ VAIKŲ GLOBĄ (RŪPYBĄ) SKYRIMO, MOKĖJIMO IR PANAUDOJIMO KONTROLĖS TVARKOS TELŠIŲ RAJONO SAVIVALDYBĖJE APRAŠAS" DocPartId="d81fa3704e0d4bc8988f977285911742" PartId="42a6dceaaea74d8c8429053b36f90054">
    <Part Type="skyrius" Nr="1" Title="BENDROSIOS NUOSTATOS" DocPartId="1b5a34da7a9649c9bf7e30c1ba998449" PartId="ec54a523741845288bbe9c87014a65b2">
      <Part Type="punktas" Nr="1" Abbr="1 p." DocPartId="094612f253e54bd990de1d76561d313d" PartId="8c7eefe3f17f4ff890f81975301ca90a"/>
      <Part Type="punktas" Nr="2" Abbr="2 p." DocPartId="703b791fbf894604b884ddd756955189" PartId="41e41e2f36ac491f8ab5f7c3ffac9e91">
        <Part Type="papunktis" Nr="2.1" Abbr="2.1 pp." DocPartId="1aebbe15bd4840ce93e99b4c1b878e30" PartId="6850026833c44125afad28212773f0c5"/>
        <Part Type="papunktis" Nr="2.2" Abbr="2.2 pp." DocPartId="d901ec78973f4a04a9531ff72542aa31" PartId="ccffdec2fc1442b9b20a8e67b33d33b6"/>
        <Part Type="papunktis" Nr="2.3" Abbr="2.3 pp." DocPartId="9e9929724304407dbd8325739dab8977" PartId="455daedb10db446baabf0d1b92748407"/>
        <Part Type="papunktis" Nr="2.4" Abbr="2.4 pp." DocPartId="5933ff793160432089d9d2e3cdddf02f" PartId="a7d9db6650c64b59858a1ff39380d72f"/>
        <Part Type="papunktis" Nr="2.5" Abbr="2.5 pp." DocPartId="619c35bdd31c41daa9e1d1791b7e1025" PartId="2180dcb416124308a75dc5bcd1446b96"/>
      </Part>
      <Part Type="punktas" Nr="3" Abbr="3 p." DocPartId="1f381ec704ec43f9a45a88a90e1b87a2" PartId="8856441a9e944a1895e905cacbe2b348"/>
    </Part>
    <Part Type="skyrius" Nr="2" Title="PAGALBOS PINIGŲ SKYRIMAS" DocPartId="9d6f250774004201b53ef0601af5a1c7" PartId="5495747457e140e9a9183db54f6a8463">
      <Part Type="punktas" Nr="4" Abbr="4 p." DocPartId="e6f044f7503940c1a4fb2e751ba67125" PartId="ab49632c02c243a3a31c049ad1231adb"/>
      <Part Type="punktas" Nr="5" Abbr="5 p." DocPartId="519eb78651b5424fb48ed5ec9330a020" PartId="503de20e68a740e79ca87a84d7afebab"/>
      <Part Type="punktas" Nr="6" Abbr="6 p." DocPartId="cb6cc43f819f474bbf78b10151f2487d" PartId="c143f77272334f4f96fb12e897de9ff1"/>
      <Part Type="punktas" Nr="7" Abbr="7 p." DocPartId="9ca20a8bdff2498e84766ea7ef2a2432" PartId="9d62594ba55f4c6c81674f4cdb147ea9">
        <Part Type="papunktis" Nr="7.1" Abbr="7.1 pp." DocPartId="0ce10e2dbd5141e1abae1afcfe922cce" PartId="7ca9164020b24b2dbfa0cb547257295a"/>
        <Part Type="papunktis" Nr="7.2" Abbr="7.2 pp." DocPartId="49633674a07d4192b94a3a2ec5783780" PartId="9777dee3597d4d708b620b82850bb428"/>
      </Part>
      <Part Type="punktas" Nr="8" Abbr="8 p." DocPartId="22451f7d76fe48fb8551bed05fc96f37" PartId="3039f31d1b324dcd894c8202c562ce28"/>
      <Part Type="punktas" Nr="9" Abbr="9 p." DocPartId="8079c9d8ee6148f580eb8117bf880f20" PartId="d6163adb088b4c5ea61f698cef340abe"/>
      <Part Type="punktas" Nr="10" Abbr="10 p." DocPartId="1cd7407d38474de69e65f200ae850e5f" PartId="a177fdd27b4244569a75f15334f49de2"/>
    </Part>
    <Part Type="skyrius" Nr="3" Title="PAGALBOS PINIGŲ NAUDOJIMAS" DocPartId="5c4022ae254a4777a1f3aa728f55e8e3" PartId="468d04a60533406f9201f66855011fcb">
      <Part Type="punktas" Nr="11" Abbr="11 p." DocPartId="776a765a33964db1b905113e896628a8" PartId="15ee8508800f47eebbcc175bd753f07a"/>
      <Part Type="punktas" Nr="12" Abbr="12 p." DocPartId="35f14c0d1e5d446a8a0170f3ed52ff7c" PartId="31dbad0713bc4bc5a7ba5cd654aad2f6">
        <Part Type="papunktis" Nr="12.1" Abbr="12.1 pp." DocPartId="a7fb99d7a8b04d559d6730f3470e5583" PartId="fcce68437ed640b19e6e5cdc8656b3ba"/>
        <Part Type="papunktis" Nr="12.2" Abbr="12.2 pp." DocPartId="bd56be4b9a354a6aa2ea12d204c5ce07" PartId="3899d4c3164b4d57a89f5ed7d039a80b"/>
        <Part Type="papunktis" Nr="12.3" Abbr="12.3 pp." DocPartId="42c49ca295f5455b80bd6bd5e70d6735" PartId="cd73be2028464b69a11e77b1f682271d"/>
        <Part Type="papunktis" Nr="12.4" Abbr="12.4 pp." DocPartId="872ce961b9d845c0b3cb7ec98627afed" PartId="58bb3e16f0c747868d06f6bae70a8a37"/>
      </Part>
      <Part Type="punktas" Nr="13" Abbr="13 p." DocPartId="b53992a56ba94d57b6794561db721e78" PartId="2a176b1f122743bd84875f28859ce516"/>
    </Part>
    <Part Type="skyrius" Nr="4" Title="PAGALBOS PINIGŲ MOKĖJIMO TVARKA" DocPartId="049beb52c2d24ad8aa433781c2b43ef4" PartId="cc64a4b27d7f4642acd56f64508d5775">
      <Part Type="punktas" Nr="14" Abbr="14 p." DocPartId="e19131cfe4034e31a677e0e6937208e7" PartId="a054062f2399474fb14406301ec12b01"/>
      <Part Type="punktas" Nr="15" Abbr="15 p." DocPartId="30ec9d20c7cc4e00b8050c1bd2762a31" PartId="2f4dc477f0264eb0ac8fbf556fce7465"/>
      <Part Type="punktas" Nr="16" Abbr="16 p." DocPartId="9effd4fa8e60485686c8519d0324acab" PartId="10a7a0b11de148ec8c8e9e02436030b6"/>
      <Part Type="punktas" Nr="17" Abbr="17 p." DocPartId="38692c0afec048bba3afc73c98d3c2d5" PartId="d73f2f9322184582b4159a6dbde3dd38"/>
      <Part Type="punktas" Nr="18" Abbr="18 p." DocPartId="79a8100db792460080e5540ed4664f83" PartId="faad86d09bb34d6896a73b8b0a4bf15c"/>
      <Part Type="punktas" Nr="19" Abbr="19 p." DocPartId="0ccec17f0d044d979ff62c76133f3b67" PartId="e67167422eee4af4bbc7d4cfdea02f59"/>
      <Part Type="punktas" Nr="20" Abbr="20 p." DocPartId="b066d381ab8f433db5a0958a2392ad8c" PartId="1e6cde5c1e394ff6a53b019c5b9f2f1f"/>
      <Part Type="punktas" Nr="21" Abbr="21 p." DocPartId="b5f2b5718adf4ce5bcba8ceeddb0f35a" PartId="7ee67932298849c891bdcc1f41f8a9e1"/>
    </Part>
    <Part Type="skyrius" Nr="5" Title="PAGALBOS PINIGŲ NAUDOJIMO KONTROLĖ" DocPartId="429e83f84d9343b8849f6d77fc3a2131" PartId="0f010831d44a445f9e639e1323dd4552">
      <Part Type="punktas" Nr="22" Abbr="22 p." DocPartId="a7f437e573dc42f0a988896cc4028678" PartId="2b144a9043f3402999453d3b8a6dd4d0"/>
      <Part Type="punktas" Nr="23" Abbr="23 p." DocPartId="178b9bfb0c394d948c9b3c320e9079cc" PartId="7b3408fce47840bc9c8d42a484f1c949"/>
      <Part Type="punktas" Nr="24" Abbr="24 p." DocPartId="d3bf412615e74f5ea1fab7243d14f393" PartId="1dbd5e465da64f5aa45b62c810c8cf8c"/>
      <Part Type="punktas" Nr="25" Abbr="25 p." DocPartId="4460b35db59a407ab90d0b37331c77d8" PartId="727a92d95e23497392d60aaa3c4a8658"/>
    </Part>
    <Part Type="skyrius" Nr="6" Title="PAGALBOS PINIGŲ MOKĖJIMO NUTRAUKIMAS" DocPartId="94f1ade394934dfe97016fa5ca8c4f2b" PartId="fc4ea85be8404691a2a8013ac9d05a83">
      <Part Type="punktas" Nr="26" Abbr="26 p." DocPartId="5b2f83457c1c46288c46c61d77303d28" PartId="e516c18d0b3547bc814ce766d79beb5b">
        <Part Type="papunktis" Nr="26.1" Abbr="26.1 pp." DocPartId="4626fbc953f742459d239ca2073f5545" PartId="c5c5e08e0cf04848a8b41f8164fec950"/>
        <Part Type="papunktis" Nr="26.2" Abbr="26.2 pp." DocPartId="7786678558b84fec9cb18b8673780784" PartId="0cc43f5e3dcf4974ba3724e573930ee1"/>
        <Part Type="papunktis" Nr="26.3" Abbr="26.3 pp." DocPartId="89f922ef2bcd4b8887177c87a717b604" PartId="581dfb884144475b94541619df402918"/>
        <Part Type="papunktis" Nr="26.4" Abbr="26.4 pp." DocPartId="edc6d8457319464abd8755a69c1f86ba" PartId="7af399c5c96e475ba41a2fdb1ffaaf20"/>
        <Part Type="papunktis" Nr="26.5" Abbr="26.5 pp." DocPartId="4f869badf2904dfb9880be76372b33ea" PartId="dbde593848d3479b9f525476da0613dd"/>
        <Part Type="papunktis" Nr="26.6" Abbr="26.6 pp." DocPartId="df5ad1cd8edf4fd2abbf9509e5d9e8f2" PartId="e4a8686dd2ac4850b33c92bf9756bded"/>
        <Part Type="papunktis" Nr="26.7" Abbr="26.7 pp." DocPartId="d5be5231affd4ad98b9a59f0e2e0e5ae" PartId="986e87dcbdc34eda812818dfe14d9794"/>
        <Part Type="papunktis" Nr="26.8" Abbr="26.8 pp." DocPartId="1ad822220721482e9caf49bfbd390ff3" PartId="6a6595fde2284426b87911368566d292"/>
      </Part>
    </Part>
    <Part Type="skyrius" Nr="7" Title="BAIGIAMOSIOS NUOSTATOS" DocPartId="1646403c871143aa874dcc5ed4ddc24a" PartId="8d8b8d727ac34bd9a6b3cfc5fd30901e">
      <Part Type="punktas" Nr="27" Abbr="27 p." DocPartId="4896e494a9684496907a5f88a53e4f94" PartId="c29830798dc442028fd3d18b8440a9ad"/>
      <Part Type="punktas" Nr="28" Abbr="28 p." DocPartId="a76541e218144a4ba322e8e23307218d" PartId="f38d20c14ad940c6bcec43e28afec7b1"/>
      <Part Type="punktas" Nr="29" Abbr="29 p." DocPartId="44abc4b78cd641c592efec74798d4bbb" PartId="de3bdddd8e574e809f357fe7e7c89fff"/>
      <Part Type="punktas" Nr="30" Abbr="30 p." DocPartId="b5dc138df839417cbf6e7d46849335b3" PartId="0eba761f0c284192bb412ced33e6626d"/>
      <Part Type="punktas" Nr="31" Abbr="31 p." DocPartId="537fe2b1f12642b5b97f53abff42df65" PartId="e24389dfb8b8471293db6a407eab4c2d"/>
    </Part>
    <Part Type="pabaiga" DocPartId="3e91b0620c4d40cc9ed21711195e601f" PartId="c5ce94a9c7eb4659b6c39660609b01d2"/>
  </Part>
  <Part Type="priedas" Nr="1" Abbr="1 pr." DocPartId="2c2c71d289d1449aa8e1728f8ad8a013" PartId="f7f11a78e0294178a4b42e6620e03319">
    <Part Type="pabaiga" DocPartId="b81638f3f7d74128a1f04333f5305f9d" PartId="49a50db458c94011be461541ce931fc3"/>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CB038F-0D58-4D96-AFD9-ECE2C0F3B53B}">
  <ds:schemaRefs>
    <ds:schemaRef ds:uri="http://lrs.lt/TAIS/DocParts"/>
  </ds:schemaRefs>
</ds:datastoreItem>
</file>

<file path=customXml/itemProps2.xml><?xml version="1.0" encoding="utf-8"?>
<ds:datastoreItem xmlns:ds="http://schemas.openxmlformats.org/officeDocument/2006/customXml" ds:itemID="{7AEE8B41-1146-4BEE-A3C0-1353C5B8941E}">
  <ds:schemaRefs>
    <ds:schemaRef ds:uri="http://schemas.openxmlformats.org/officeDocument/2006/bibliography"/>
  </ds:schemaRefs>
</ds:datastoreItem>
</file>

<file path=customXml/itemProps3.xml><?xml version="1.0" encoding="utf-8"?>
<ds:datastoreItem xmlns:ds="http://schemas.openxmlformats.org/officeDocument/2006/customXml" ds:itemID="{6FC4F3E3-1657-43A2-86AD-BE0C1EB10B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16</Pages>
  <Words>4374</Words>
  <Characters>33008</Characters>
  <Application>Microsoft Office Word</Application>
  <DocSecurity>0</DocSecurity>
  <Lines>275</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37308</CharactersWithSpaces>
  <SharedDoc>false</SharedDoc>
  <HyperlinkBase/>
  <HLinks>
    <vt:vector xmlns:vt="http://schemas.openxmlformats.org/officeDocument/2006/docPropsVTypes" size="6" baseType="variant">
      <vt:variant>
        <vt:i4>3211337</vt:i4>
      </vt:variant>
      <vt:variant>
        <vt:i4>12</vt:i4>
      </vt:variant>
      <vt:variant>
        <vt:i4>0</vt:i4>
      </vt:variant>
      <vt:variant>
        <vt:i4>5</vt:i4>
      </vt:variant>
      <vt:variant>
        <vt:lpwstr>mailto:lendra.bukauskiene@telsiai.lt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2020-11-04T06:55:00Z</dcterms:created>
  <dc:creator>vartotojas</dc:creator>
  <lastModifiedBy>ŠAULYTĖ SKAIRIENĖ Dalia</lastModifiedBy>
  <lastPrinted>2015-05-13T12:24:00Z</lastPrinted>
  <dcterms:modified xsi:type="dcterms:W3CDTF">2024-12-04T13:00:00Z</dcterms:modified>
  <revision>4</revision>
  <dc:title>PROJEKTAS</dc:title>
</coreProperties>
</file>