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jc w:val="both"/>
            <w:rPr>
              <w:rFonts w:ascii="Times New Roman" w:hAnsi="Times New Roman"/>
            </w:rPr>
          </w:pPr>
          <w:r>
            <w:rPr>
              <w:rFonts w:ascii="Times New Roman" w:hAnsi="Times New Roman"/>
              <w:b/>
              <w:i/>
            </w:rPr>
            <w:t>Suvestinė redakcija nuo 2023-05-17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2022-11-30, i. k. 2022-24261</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e60ea8b20e6c43d4b4f363859a217e74"/>
        <w:lock w:val="sdtLocked"/>
        <w:richText/>
      </w:sdtPr>
      <w:sdtContent>
        <w:p>
          <w:pPr>
            <w:tabs>
              <w:tab w:val="left" w:pos="5070"/>
              <w:tab w:val="left" w:pos="5366"/>
              <w:tab w:val="left" w:pos="6771"/>
              <w:tab w:val="left" w:pos="7363"/>
            </w:tabs>
            <w:ind w:left="4253"/>
            <w:jc w:val="both"/>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709" w:footer="145" w:gutter="0"/>
              <w:cols w:space="708"/>
              <w:titlePg/>
              <w:docGrid w:linePitch="360"/>
            </w:sectPr>
          </w:pPr>
        </w:p>
        <w:p>
          <w:pPr>
            <w:tabs>
              <w:tab w:val="left" w:pos="5070"/>
              <w:tab w:val="left" w:pos="5366"/>
              <w:tab w:val="left" w:pos="6771"/>
              <w:tab w:val="left" w:pos="7363"/>
            </w:tabs>
            <w:ind w:left="4253"/>
            <w:jc w:val="both"/>
          </w:pPr>
          <w:r>
            <w:t>PATVIRTINTA</w:t>
          </w:r>
        </w:p>
        <w:p>
          <w:pPr>
            <w:ind w:left="4253"/>
          </w:pPr>
          <w:r>
            <w:t>Klaipėdos miesto savivaldybės administracijos direktoriaus</w:t>
          </w:r>
        </w:p>
        <w:p>
          <w:pPr>
            <w:ind w:left="4253"/>
          </w:pPr>
          <w:r>
            <w:rPr>
              <w:lang w:eastAsia="lt-LT"/>
            </w:rPr>
            <w:t>2022 m. lapkričio 30 d. įsakymu Nr. AD1-1471</w:t>
          </w:r>
        </w:p>
        <w:p>
          <w:pPr>
            <w:jc w:val="center"/>
          </w:pPr>
        </w:p>
        <w:p>
          <w:pPr>
            <w:jc w:val="center"/>
            <w:rPr>
              <w:b/>
              <w:caps/>
              <w:color w:val="000000"/>
              <w:lang w:eastAsia="lt-LT"/>
            </w:rPr>
          </w:pPr>
          <w:sdt>
            <w:sdtPr>
              <w:alias w:val="Pavadinimas"/>
              <w:tag w:val="title_e60ea8b20e6c43d4b4f363859a217e74"/>
              <w:lock w:val="sdtLocked"/>
              <w:richText/>
            </w:sdtPr>
            <w:sdtContent>
              <w:r>
                <w:rPr>
                  <w:b/>
                  <w:color w:val="000000"/>
                  <w:lang w:eastAsia="lt-LT"/>
                </w:rPr>
                <w:t xml:space="preserve">KLAIPĖDOS MIESTO SAVIVALDYBĖS VIEŠŲJŲ </w:t>
              </w:r>
              <w:r>
                <w:rPr>
                  <w:b/>
                  <w:caps/>
                  <w:color w:val="000000"/>
                  <w:lang w:eastAsia="lt-LT"/>
                </w:rPr>
                <w:t>VIETŲ prekiauti Ir teikti paslaugas nuo (iš) laikinųjų įrenginių IŠDĖSTYMO ADRESŲ SĄRAŠAS</w:t>
              </w:r>
            </w:sdtContent>
          </w:sdt>
        </w:p>
        <w:p>
          <w:pPr>
            <w:jc w:val="center"/>
          </w:pPr>
        </w:p>
        <w:sdt>
          <w:sdtPr>
            <w:alias w:val="1 p."/>
            <w:tag w:val="part_80c57d6db10049a9947b3fcacd572c28"/>
            <w:lock w:val="sdtLocked"/>
            <w:richText/>
          </w:sdtPr>
          <w:sdtContent>
            <w:p>
              <w:pPr>
                <w:tabs>
                  <w:tab w:val="left" w:pos="5387"/>
                </w:tabs>
                <w:ind w:firstLine="709"/>
                <w:jc w:val="both"/>
                <w:rPr>
                  <w:b/>
                </w:rPr>
              </w:pPr>
              <w:sdt>
                <w:sdtPr>
                  <w:alias w:val="Numeris"/>
                  <w:tag w:val="nr_80c57d6db10049a9947b3fcacd572c28"/>
                  <w:lock w:val="sdtLocked"/>
                  <w:richText/>
                </w:sdtPr>
                <w:sdtContent>
                  <w:r>
                    <w:rPr>
                      <w:b/>
                    </w:rPr>
                    <w:t>1</w:t>
                  </w:r>
                </w:sdtContent>
              </w:sdt>
              <w:r>
                <w:rPr>
                  <w:b/>
                </w:rPr>
                <w:t>. Vietos prekiauti ir teikti paslaugas Klaipėdos miesto paplūdimiuose ir jų prieigose planavimo dokumentuose nustatytose zonose ir teritorijose</w:t>
              </w:r>
            </w:p>
            <w:p>
              <w:pPr>
                <w:tabs>
                  <w:tab w:val="left" w:pos="5387"/>
                </w:tabs>
                <w:jc w:val="both"/>
                <w:rPr>
                  <w:b/>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rPr>
                    </w:pPr>
                    <w:r>
                      <w:rPr>
                        <w:b/>
                      </w:rPr>
                      <w:t>Eil.</w:t>
                    </w:r>
                  </w:p>
                  <w:p>
                    <w:pPr>
                      <w:tabs>
                        <w:tab w:val="left" w:pos="5387"/>
                      </w:tabs>
                      <w:spacing w:line="276" w:lineRule="auto"/>
                      <w:jc w:val="center"/>
                      <w:rPr>
                        <w:b/>
                      </w:rPr>
                    </w:pPr>
                    <w:r>
                      <w:rPr>
                        <w:b/>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rPr>
                    </w:pPr>
                    <w:r>
                      <w:rPr>
                        <w:b/>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rPr>
                    </w:pPr>
                    <w:r>
                      <w:rPr>
                        <w:b/>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rPr>
                    </w:pPr>
                    <w:r>
                      <w:rPr>
                        <w:b/>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rPr>
                    </w:pPr>
                    <w:r>
                      <w:rPr>
                        <w:b/>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rPr>
                    </w:pPr>
                    <w:r>
                      <w:rPr>
                        <w:b/>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pPr>
                    <w:r>
                      <w:t>1.1.</w:t>
                    </w:r>
                  </w:p>
                  <w:p>
                    <w:pPr>
                      <w:tabs>
                        <w:tab w:val="left" w:pos="5387"/>
                      </w:tabs>
                      <w:spacing w:line="276" w:lineRule="auto"/>
                      <w:jc w:val="center"/>
                    </w:pPr>
                    <w: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pPr>
                    <w:r>
                      <w:t>Girulių ir Melnragės paplūdimiai (prekybos ir paslaugų teikimo zonos)</w:t>
                    </w:r>
                  </w:p>
                  <w:p>
                    <w:pPr>
                      <w:tabs>
                        <w:tab w:val="left" w:pos="5387"/>
                      </w:tabs>
                      <w:spacing w:line="276" w:lineRule="auto"/>
                      <w:jc w:val="both"/>
                    </w:pPr>
                    <w: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pPr>
                    <w:r>
                      <w:t xml:space="preserve">13 </w:t>
                    </w:r>
                  </w:p>
                  <w:p>
                    <w:pPr>
                      <w:tabs>
                        <w:tab w:val="left" w:pos="5387"/>
                      </w:tabs>
                      <w:spacing w:line="276" w:lineRule="auto"/>
                      <w:jc w:val="center"/>
                    </w:pPr>
                    <w:r>
                      <w:t>1</w:t>
                    </w:r>
                  </w:p>
                </w:tc>
              </w:tr>
            </w:tbl>
            <w:p>
              <w:pPr>
                <w:tabs>
                  <w:tab w:val="left" w:pos="8505"/>
                </w:tabs>
                <w:ind w:firstLine="8222"/>
              </w:pPr>
              <w:r>
                <w:t>Iš viso: 14</w:t>
              </w:r>
            </w:p>
            <w:p>
              <w:pPr>
                <w:tabs>
                  <w:tab w:val="left" w:pos="5387"/>
                </w:tabs>
                <w:ind w:firstLine="709"/>
                <w:jc w:val="both"/>
              </w:pPr>
              <w:r>
                <w:t>Prekybos ir paslaugų teikimo vietoms Klaipėdos miesto paplūdimiuose ir jų prieigose planavimo dokumentuose nustatytose zonose ir teritorijose įrengti skelbiamas konkursas.</w:t>
              </w:r>
            </w:p>
            <w:p>
              <w:pPr>
                <w:tabs>
                  <w:tab w:val="left" w:pos="5387"/>
                </w:tabs>
                <w:ind w:firstLine="709"/>
                <w:jc w:val="both"/>
              </w:pPr>
              <w:r>
                <w:t>Vienos zonos Girulių ir Melnragės paplūdimiuose plotas – 500,00 m</w:t>
              </w:r>
              <w:r>
                <w:rPr>
                  <w:vertAlign w:val="superscript"/>
                </w:rPr>
                <w:t>2</w:t>
              </w:r>
              <w: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t>2005 m</w:t>
                </w:r>
              </w:smartTag>
              <w:r>
                <w:t>. gegužės 26 d. sprendimu Nr. T2-177 „Dėl Girulių detaliojo plano patvirtinimo“.</w:t>
              </w:r>
            </w:p>
            <w:p>
              <w:pPr>
                <w:tabs>
                  <w:tab w:val="left" w:pos="5387"/>
                </w:tabs>
                <w:ind w:firstLine="709"/>
                <w:jc w:val="both"/>
              </w:pPr>
              <w: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ind w:firstLine="709"/>
                <w:jc w:val="both"/>
                <w:rPr>
                  <w:lang w:eastAsia="lt-LT"/>
                </w:rPr>
              </w:pPr>
              <w:r>
                <w:t xml:space="preserve">Veikla vykdoma nuo gegužės 1 d. iki rugsėjo 30 d., jei konkurso sąlygose nenustatytas kitas prekybos ir paslaugų teikimo laikotarpis. </w:t>
              </w:r>
            </w:p>
            <w:p/>
          </w:sdtContent>
        </w:sdt>
        <w:sdt>
          <w:sdtPr>
            <w:alias w:val="2 p."/>
            <w:tag w:val="part_aac6a3c2bc894ba8859ca69809dd585a"/>
            <w:lock w:val="sdtLocked"/>
            <w:richText/>
          </w:sdtPr>
          <w:sdtContent>
            <w:p>
              <w:pPr>
                <w:tabs>
                  <w:tab w:val="left" w:pos="5387"/>
                </w:tabs>
                <w:ind w:firstLine="709"/>
                <w:jc w:val="both"/>
                <w:rPr>
                  <w:b/>
                  <w:color w:val="000000"/>
                  <w:lang w:eastAsia="lt-LT"/>
                </w:rPr>
              </w:pPr>
              <w:sdt>
                <w:sdtPr>
                  <w:alias w:val="Numeris"/>
                  <w:tag w:val="nr_aac6a3c2bc894ba8859ca69809dd585a"/>
                  <w:lock w:val="sdtLocked"/>
                  <w:richText/>
                </w:sdtPr>
                <w:sdtContent>
                  <w:r>
                    <w:rPr>
                      <w:b/>
                      <w:color w:val="000000"/>
                      <w:lang w:eastAsia="lt-LT"/>
                    </w:rPr>
                    <w:t>2</w:t>
                  </w:r>
                </w:sdtContent>
              </w:sdt>
              <w:r>
                <w:rPr>
                  <w:b/>
                  <w:color w:val="000000"/>
                  <w:lang w:eastAsia="lt-LT"/>
                </w:rPr>
                <w:t>. Vietos prekiauti iš nestacionariųjų lauko kavinių</w:t>
              </w:r>
            </w:p>
            <w:p>
              <w:pPr>
                <w:tabs>
                  <w:tab w:val="left" w:pos="5387"/>
                </w:tabs>
                <w:ind w:left="1069"/>
                <w:jc w:val="both"/>
                <w:rPr>
                  <w:color w:val="000000"/>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Priedo</w:t>
                    </w:r>
                  </w:p>
                  <w:p>
                    <w:pPr>
                      <w:tabs>
                        <w:tab w:val="left" w:pos="5387"/>
                      </w:tabs>
                      <w:spacing w:line="276" w:lineRule="auto"/>
                      <w:jc w:val="center"/>
                      <w:rPr>
                        <w:b/>
                        <w:color w:val="000000"/>
                        <w:lang w:eastAsia="lt-LT"/>
                      </w:rPr>
                    </w:pPr>
                    <w:r>
                      <w:rPr>
                        <w:b/>
                        <w:color w:val="000000"/>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senasis paplūdimys, prie centrinio įėjimo į bendrąjį paplūdimį (gelbėjimo stoties), vietos Nr. 1 ir Nr. 2</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senasis paplūdimys, prie įėjimo į bendrąjį paplūdimį, vietos Nr. 3 ir Nr. 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naujojo paplūdimio prieigos, prie centrinio įėjimo, vietos Nr. 5 ir Nr. 6</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lang w:val="en-US" w:eastAsia="lt-LT"/>
                      </w:rPr>
                    </w:pPr>
                    <w:r>
                      <w:rPr>
                        <w:bCs/>
                        <w:iCs/>
                        <w:color w:val="000000"/>
                        <w:lang w:eastAsia="lt-LT"/>
                      </w:rPr>
                      <w:t>Smiltynės g. 2 prie Jūrų muziejaus</w:t>
                    </w:r>
                    <w:r>
                      <w:rPr>
                        <w:bCs/>
                        <w:iCs/>
                        <w:color w:val="000000"/>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lang w:eastAsia="lt-LT"/>
                      </w:rPr>
                    </w:pPr>
                    <w:r>
                      <w:rPr>
                        <w:bCs/>
                        <w:iCs/>
                        <w:color w:val="000000"/>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lang w:eastAsia="lt-LT"/>
                      </w:rPr>
                    </w:pPr>
                    <w:r>
                      <w:rPr>
                        <w:bCs/>
                        <w:iCs/>
                        <w:color w:val="000000"/>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lang w:eastAsia="lt-LT"/>
                      </w:rPr>
                    </w:pPr>
                    <w:r>
                      <w:rPr>
                        <w:bCs/>
                        <w:iCs/>
                        <w:color w:val="000000"/>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3, 39</w:t>
                    </w:r>
                  </w:p>
                </w:tc>
              </w:tr>
            </w:tbl>
            <w:p>
              <w:pPr>
                <w:tabs>
                  <w:tab w:val="left" w:pos="5387"/>
                  <w:tab w:val="left" w:pos="7088"/>
                </w:tabs>
                <w:ind w:firstLine="6917"/>
                <w:rPr>
                  <w:color w:val="000000"/>
                  <w:lang w:eastAsia="lt-LT"/>
                </w:rPr>
              </w:pPr>
              <w:r>
                <w:rPr>
                  <w:color w:val="000000"/>
                  <w:lang w:eastAsia="lt-LT"/>
                </w:rPr>
                <w:t xml:space="preserve">Iš viso: 11 </w:t>
              </w:r>
            </w:p>
            <w:p>
              <w:pPr>
                <w:tabs>
                  <w:tab w:val="left" w:pos="5387"/>
                </w:tabs>
                <w:ind w:firstLine="709"/>
                <w:jc w:val="both"/>
                <w:rPr>
                  <w:color w:val="000000"/>
                  <w:lang w:eastAsia="lt-LT"/>
                </w:rPr>
              </w:pPr>
              <w:r>
                <w:rPr>
                  <w:color w:val="000000"/>
                  <w:lang w:eastAsia="lt-LT"/>
                </w:rPr>
                <w:t xml:space="preserve">¹Nestacionarioji lauko kavinė įrengiama tik gavus Lietuvos jūrų muziejaus-delfinariumo administracijos sutikimą. </w:t>
              </w:r>
            </w:p>
            <w:p>
              <w:pPr>
                <w:tabs>
                  <w:tab w:val="left" w:pos="5387"/>
                </w:tabs>
                <w:ind w:firstLine="709"/>
                <w:jc w:val="both"/>
                <w:rPr>
                  <w:color w:val="000000"/>
                  <w:lang w:eastAsia="lt-LT"/>
                </w:rPr>
              </w:pPr>
              <w:r>
                <w:rPr>
                  <w:color w:val="000000"/>
                  <w:lang w:eastAsia="lt-LT"/>
                </w:rPr>
                <w:t>²Nestacionarioji lauko kavinė ir (ar) mobilus baras įrengiamas konkurso būdu.</w:t>
              </w:r>
            </w:p>
            <w:p>
              <w:pPr>
                <w:tabs>
                  <w:tab w:val="left" w:pos="5387"/>
                </w:tabs>
                <w:ind w:firstLine="709"/>
                <w:jc w:val="both"/>
                <w:rPr>
                  <w:color w:val="000000"/>
                  <w:lang w:eastAsia="lt-LT"/>
                </w:rPr>
              </w:pPr>
              <w:r>
                <w:rPr>
                  <w:color w:val="000000"/>
                  <w:lang w:eastAsia="lt-LT"/>
                </w:rPr>
                <w:t xml:space="preserve">Veikla vykdoma nuo gegužės 1 d. iki rugsėjo 30 d., </w:t>
              </w:r>
              <w:r>
                <w:rPr>
                  <w:color w:val="000000"/>
                </w:rPr>
                <w:t>jei konkurso sąlygose nenustatytas kitas veiklos laikotarpis.</w:t>
              </w:r>
              <w:r>
                <w:t xml:space="preserve"> </w:t>
              </w:r>
            </w:p>
            <w:p/>
          </w:sdtContent>
        </w:sdt>
        <w:sdt>
          <w:sdtPr>
            <w:alias w:val="3 p."/>
            <w:tag w:val="part_69fa7be8460040e68dd35320ba6a4058"/>
            <w:lock w:val="sdtLocked"/>
            <w:richText/>
          </w:sdtPr>
          <w:sdtContent>
            <w:p>
              <w:pPr>
                <w:tabs>
                  <w:tab w:val="left" w:pos="5387"/>
                </w:tabs>
                <w:ind w:firstLine="709"/>
                <w:jc w:val="both"/>
                <w:rPr>
                  <w:b/>
                  <w:color w:val="000000"/>
                  <w:lang w:eastAsia="lt-LT"/>
                </w:rPr>
              </w:pPr>
              <w:sdt>
                <w:sdtPr>
                  <w:alias w:val="Numeris"/>
                  <w:tag w:val="nr_69fa7be8460040e68dd35320ba6a4058"/>
                  <w:lock w:val="sdtLocked"/>
                  <w:richText/>
                </w:sdtPr>
                <w:sdtContent>
                  <w:r>
                    <w:rPr>
                      <w:b/>
                      <w:color w:val="000000"/>
                      <w:lang w:eastAsia="lt-LT"/>
                    </w:rPr>
                    <w:t>3</w:t>
                  </w:r>
                </w:sdtContent>
              </w:sdt>
              <w:r>
                <w:rPr>
                  <w:b/>
                  <w:color w:val="000000"/>
                  <w:lang w:eastAsia="lt-LT"/>
                </w:rPr>
                <w:t>. Vietos prekiauti išplėstose aptarnavimo vietose prie veikiančių stacionariųjų viešojo maitinimo vietų</w:t>
              </w:r>
            </w:p>
            <w:p>
              <w:pPr>
                <w:tabs>
                  <w:tab w:val="left" w:pos="5387"/>
                </w:tabs>
                <w:jc w:val="both"/>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color w:val="000000"/>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Pagal pageidavimą</w:t>
                    </w:r>
                  </w:p>
                </w:tc>
              </w:tr>
            </w:tbl>
            <w:p/>
            <w:p>
              <w:pPr>
                <w:tabs>
                  <w:tab w:val="left" w:pos="5387"/>
                </w:tabs>
                <w:ind w:firstLine="771"/>
                <w:jc w:val="both"/>
              </w:pPr>
              <w:r>
                <w:rPr>
                  <w:color w:val="000000"/>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t xml:space="preserve"> </w:t>
              </w:r>
            </w:p>
            <w:p/>
          </w:sdtContent>
        </w:sdt>
        <w:sdt>
          <w:sdtPr>
            <w:alias w:val="4 p."/>
            <w:tag w:val="part_c357c7915152404785d23879e940bdf4"/>
            <w:lock w:val="sdtLocked"/>
            <w:richText/>
          </w:sdtPr>
          <w:sdtContent>
            <w:p>
              <w:pPr>
                <w:tabs>
                  <w:tab w:val="left" w:pos="5387"/>
                </w:tabs>
                <w:ind w:firstLine="771"/>
                <w:jc w:val="both"/>
                <w:rPr>
                  <w:b/>
                  <w:lang w:val="en-US" w:eastAsia="lt-LT"/>
                </w:rPr>
              </w:pPr>
              <w:sdt>
                <w:sdtPr>
                  <w:alias w:val="Numeris"/>
                  <w:tag w:val="nr_c357c7915152404785d23879e940bdf4"/>
                  <w:lock w:val="sdtLocked"/>
                  <w:richText/>
                </w:sdtPr>
                <w:sdtContent>
                  <w:r>
                    <w:rPr>
                      <w:b/>
                      <w:lang w:eastAsia="lt-LT"/>
                    </w:rPr>
                    <w:t>4</w:t>
                  </w:r>
                </w:sdtContent>
              </w:sdt>
              <w:r>
                <w:rPr>
                  <w:b/>
                  <w:lang w:eastAsia="lt-LT"/>
                </w:rPr>
                <w:t>. Vietos prekiauti iš kioskų</w:t>
              </w:r>
            </w:p>
            <w:p>
              <w:pPr>
                <w:tabs>
                  <w:tab w:val="left" w:pos="5387"/>
                </w:tabs>
                <w:ind w:right="1841"/>
                <w:jc w:val="right"/>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Priedo</w:t>
                    </w:r>
                  </w:p>
                  <w:p>
                    <w:pPr>
                      <w:tabs>
                        <w:tab w:val="left" w:pos="5387"/>
                      </w:tabs>
                      <w:spacing w:line="276" w:lineRule="auto"/>
                      <w:jc w:val="center"/>
                      <w:rPr>
                        <w:b/>
                        <w:color w:val="000000"/>
                        <w:lang w:eastAsia="lt-LT"/>
                      </w:rPr>
                    </w:pPr>
                    <w:r>
                      <w:rPr>
                        <w:b/>
                        <w:color w:val="000000"/>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lang w:eastAsia="lt-LT"/>
                      </w:rPr>
                    </w:pPr>
                    <w:r>
                      <w:rPr>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4.2.</w:t>
                    </w:r>
                  </w:p>
                  <w:p>
                    <w:pPr>
                      <w:tabs>
                        <w:tab w:val="left" w:pos="5387"/>
                      </w:tabs>
                      <w:spacing w:line="276" w:lineRule="auto"/>
                      <w:jc w:val="center"/>
                      <w:rPr>
                        <w:color w:val="000000"/>
                        <w:lang w:eastAsia="lt-LT"/>
                      </w:rPr>
                    </w:pPr>
                    <w:r>
                      <w:rPr>
                        <w:color w:val="000000"/>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lang w:val="en-US" w:eastAsia="lt-LT"/>
                      </w:rPr>
                    </w:pPr>
                    <w:r>
                      <w:rPr>
                        <w:lang w:eastAsia="lt-LT"/>
                      </w:rPr>
                      <w:t>Smiltynės g. 4 prie delfinariumo</w:t>
                    </w:r>
                    <w:r>
                      <w:rPr>
                        <w:lang w:val="en-US" w:eastAsia="lt-LT"/>
                      </w:rPr>
                      <w:t>¹</w:t>
                    </w:r>
                  </w:p>
                  <w:p>
                    <w:pPr>
                      <w:tabs>
                        <w:tab w:val="left" w:pos="5387"/>
                      </w:tabs>
                      <w:spacing w:line="276" w:lineRule="auto"/>
                      <w:jc w:val="both"/>
                      <w:rPr>
                        <w:lang w:val="en-US" w:eastAsia="lt-LT"/>
                      </w:rPr>
                    </w:pPr>
                    <w:r>
                      <w:rPr>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p>
                    <w:pPr>
                      <w:tabs>
                        <w:tab w:val="left" w:pos="5387"/>
                      </w:tabs>
                      <w:spacing w:line="276" w:lineRule="auto"/>
                      <w:jc w:val="center"/>
                      <w:rPr>
                        <w:color w:val="000000"/>
                        <w:lang w:eastAsia="lt-LT"/>
                      </w:rPr>
                    </w:pPr>
                    <w:r>
                      <w:rPr>
                        <w:color w:val="000000"/>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8</w:t>
                    </w:r>
                  </w:p>
                  <w:p>
                    <w:pPr>
                      <w:tabs>
                        <w:tab w:val="left" w:pos="5387"/>
                      </w:tabs>
                      <w:spacing w:line="276" w:lineRule="auto"/>
                      <w:jc w:val="center"/>
                      <w:rPr>
                        <w:color w:val="000000"/>
                        <w:lang w:eastAsia="lt-LT"/>
                      </w:rPr>
                    </w:pPr>
                    <w:r>
                      <w:rPr>
                        <w:color w:val="000000"/>
                        <w:lang w:eastAsia="lt-LT"/>
                      </w:rPr>
                      <w:t>1</w:t>
                    </w:r>
                  </w:p>
                </w:tc>
              </w:tr>
            </w:tbl>
            <w:p>
              <w:pPr>
                <w:tabs>
                  <w:tab w:val="left" w:pos="5387"/>
                </w:tabs>
                <w:ind w:right="1133" w:firstLine="7088"/>
                <w:rPr>
                  <w:color w:val="000000"/>
                  <w:lang w:eastAsia="lt-LT"/>
                </w:rPr>
              </w:pPr>
              <w:r>
                <w:rPr>
                  <w:color w:val="000000"/>
                  <w:lang w:eastAsia="lt-LT"/>
                </w:rPr>
                <w:t>Iš viso: 8</w:t>
              </w:r>
            </w:p>
            <w:p>
              <w:pPr>
                <w:tabs>
                  <w:tab w:val="left" w:pos="5387"/>
                </w:tabs>
                <w:ind w:firstLine="709"/>
                <w:jc w:val="both"/>
              </w:pPr>
              <w:r>
                <w:rPr>
                  <w:color w:val="000000"/>
                  <w:lang w:eastAsia="lt-LT"/>
                </w:rPr>
                <w:t>¹Kioskas statomas tik gavus Lietuvos jūrų muziejaus-delfinariumo administracijos sutikimą.</w:t>
              </w:r>
              <w:r>
                <w:t xml:space="preserve"> </w:t>
              </w:r>
            </w:p>
            <w:p>
              <w:pPr>
                <w:ind w:firstLine="709"/>
                <w:jc w:val="both"/>
                <w:rPr>
                  <w:color w:val="000000"/>
                </w:rPr>
              </w:pPr>
              <w:r>
                <w:t>²</w:t>
              </w:r>
              <w:r>
                <w:rPr>
                  <w:color w:val="000000"/>
                  <w:lang w:eastAsia="lt-LT"/>
                </w:rPr>
                <w:t>Veikla vykdoma nuo gruodžio 1 d. iki vasario 28 d. Kioskų (prekybinių namelių) architektūra ir estetinė išvaizda turi derintis su Kalėdų-Naujųjų meto laikotarpio Teatro a. apipavidalinimu ir vizualizacija.</w:t>
              </w:r>
              <w:r>
                <w:rPr>
                  <w:color w:val="000000"/>
                </w:rPr>
                <w:t xml:space="preserve"> Prekyba Kalėdinių renginių metu vykdoma tik gavus renginio organizatoriaus sutikimą.</w:t>
              </w:r>
            </w:p>
            <w:p>
              <w:pPr>
                <w:ind w:firstLine="709"/>
                <w:jc w:val="both"/>
                <w:rPr>
                  <w:color w:val="000000"/>
                </w:rPr>
              </w:pPr>
              <w:r>
                <w:rPr>
                  <w:color w:val="000000"/>
                </w:rPr>
                <w:t>Nesudėtingų statinių valstybinėje žemėje statybos teisinius santykius reglamentuoja Lietuvos Respublikos statybos įstatymas, Statybos techniniai reglamentai ir Nacionalinės žemės tarnybos prie žemės ūkio ministerijos patvirtintos taisyklės.</w:t>
              </w:r>
            </w:p>
            <w:p>
              <w:pPr>
                <w:ind w:firstLine="709"/>
                <w:jc w:val="both"/>
              </w:pPr>
            </w:p>
          </w:sdtContent>
        </w:sdt>
        <w:sdt>
          <w:sdtPr>
            <w:alias w:val="5 p."/>
            <w:tag w:val="part_546865099c1d4a04a09e75aeefab922f"/>
            <w:lock w:val="sdtLocked"/>
            <w:richText/>
          </w:sdtPr>
          <w:sdtContent>
            <w:p>
              <w:pPr>
                <w:tabs>
                  <w:tab w:val="left" w:pos="5387"/>
                </w:tabs>
                <w:ind w:firstLine="709"/>
                <w:jc w:val="both"/>
                <w:rPr>
                  <w:b/>
                  <w:lang w:eastAsia="lt-LT"/>
                </w:rPr>
              </w:pPr>
              <w:sdt>
                <w:sdtPr>
                  <w:alias w:val="Numeris"/>
                  <w:tag w:val="nr_546865099c1d4a04a09e75aeefab922f"/>
                  <w:lock w:val="sdtLocked"/>
                  <w:richText/>
                </w:sdtPr>
                <w:sdtContent>
                  <w:r>
                    <w:rPr>
                      <w:b/>
                      <w:color w:val="000000"/>
                      <w:lang w:eastAsia="lt-LT"/>
                    </w:rPr>
                    <w:t>5</w:t>
                  </w:r>
                </w:sdtContent>
              </w:sdt>
              <w:r>
                <w:rPr>
                  <w:b/>
                  <w:color w:val="000000"/>
                  <w:lang w:eastAsia="lt-LT"/>
                </w:rPr>
                <w:t xml:space="preserve">. Vietos prekiauti paviljonuose </w:t>
              </w:r>
              <w:r>
                <w:rPr>
                  <w:b/>
                  <w:lang w:eastAsia="lt-LT"/>
                </w:rPr>
                <w:t>ar laikinuose kilnojamuose įrenginiuose (tik prekyba žuvimi ir jos produkcija ar greito maisto produkcija)</w:t>
              </w:r>
            </w:p>
            <w:p>
              <w:pPr>
                <w:tabs>
                  <w:tab w:val="left" w:pos="5387"/>
                </w:tabs>
                <w:jc w:val="both"/>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Eil. Nr.</w:t>
                    </w:r>
                  </w:p>
                </w:tc>
                <w:tc>
                  <w:tcPr>
                    <w:tcW w:w="621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 xml:space="preserve">Priedo </w:t>
                    </w:r>
                  </w:p>
                  <w:p>
                    <w:pPr>
                      <w:tabs>
                        <w:tab w:val="left" w:pos="5387"/>
                      </w:tabs>
                      <w:spacing w:line="276" w:lineRule="auto"/>
                      <w:jc w:val="center"/>
                      <w:rPr>
                        <w:b/>
                        <w:color w:val="000000"/>
                        <w:lang w:eastAsia="lt-LT"/>
                      </w:rPr>
                    </w:pPr>
                    <w:r>
                      <w:rPr>
                        <w:b/>
                        <w:color w:val="000000"/>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83"/>
                </w:trPr>
                <w:tc>
                  <w:tcPr>
                    <w:tcW w:w="859"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5.1.</w:t>
                    </w:r>
                  </w:p>
                </w:tc>
                <w:tc>
                  <w:tcPr>
                    <w:tcW w:w="6214" w:type="dxa"/>
                    <w:tcBorders>
                      <w:top w:val="nil"/>
                      <w:left w:val="single" w:sz="12" w:space="0" w:color="auto"/>
                      <w:bottom w:val="nil"/>
                      <w:right w:val="single" w:sz="12" w:space="0" w:color="auto"/>
                    </w:tcBorders>
                    <w:hideMark/>
                  </w:tcPr>
                  <w:p>
                    <w:pPr>
                      <w:tabs>
                        <w:tab w:val="left" w:pos="5387"/>
                      </w:tabs>
                      <w:spacing w:line="276" w:lineRule="auto"/>
                      <w:jc w:val="both"/>
                      <w:rPr>
                        <w:lang w:eastAsia="lt-LT"/>
                      </w:rPr>
                    </w:pPr>
                    <w:r>
                      <w:rPr>
                        <w:lang w:eastAsia="lt-LT"/>
                      </w:rPr>
                      <w:t xml:space="preserve">Dešinė Danės upės krantinė tarp Pilies tilto ir upės žiočių¹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 xml:space="preserve">3 </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2</w:t>
                    </w:r>
                  </w:p>
                </w:tc>
              </w:tr>
              <w:tr>
                <w:trPr>
                  <w:trHeight w:val="276"/>
                </w:trPr>
                <w:tc>
                  <w:tcPr>
                    <w:tcW w:w="8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5.2.</w:t>
                    </w:r>
                  </w:p>
                </w:tc>
                <w:tc>
                  <w:tcPr>
                    <w:tcW w:w="6214"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lang w:eastAsia="lt-LT"/>
                      </w:rPr>
                      <w:t>Dešinė Danės upės krantinė tarp Pilies tilto ir upės žiočių²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r>
            </w:tbl>
            <w:p>
              <w:pPr>
                <w:tabs>
                  <w:tab w:val="left" w:pos="5387"/>
                  <w:tab w:val="left" w:pos="6237"/>
                  <w:tab w:val="left" w:pos="7513"/>
                  <w:tab w:val="left" w:pos="7655"/>
                  <w:tab w:val="left" w:pos="7938"/>
                </w:tabs>
                <w:ind w:right="1134" w:firstLine="7088"/>
                <w:rPr>
                  <w:lang w:eastAsia="lt-LT"/>
                </w:rPr>
              </w:pPr>
              <w:r>
                <w:rPr>
                  <w:lang w:eastAsia="lt-LT"/>
                </w:rPr>
                <w:t xml:space="preserve">Iš viso: 5 </w:t>
              </w:r>
            </w:p>
            <w:p>
              <w:pPr>
                <w:tabs>
                  <w:tab w:val="left" w:pos="5387"/>
                </w:tabs>
                <w:ind w:firstLine="709"/>
                <w:jc w:val="both"/>
                <w:rPr>
                  <w:lang w:eastAsia="lt-LT"/>
                </w:rPr>
              </w:pPr>
              <w:r>
                <w:rPr>
                  <w:lang w:eastAsia="lt-LT"/>
                </w:rPr>
                <w:t>¹ Priede Nr. 2 pažymėtose vietose Nr. 1, 2, 4 leidžiama prekiauti tik žuvimi ir jos produkcija.</w:t>
              </w:r>
            </w:p>
            <w:p>
              <w:pPr>
                <w:ind w:firstLine="709"/>
                <w:jc w:val="both"/>
                <w:rPr>
                  <w:lang w:eastAsia="lt-LT"/>
                </w:rPr>
              </w:pPr>
              <w:r>
                <w:rPr>
                  <w:color w:val="000000"/>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r>
                <w:t xml:space="preserve"> </w:t>
              </w:r>
            </w:p>
            <w:p/>
          </w:sdtContent>
        </w:sdt>
        <w:sdt>
          <w:sdtPr>
            <w:alias w:val="6 p."/>
            <w:tag w:val="part_4113cb5a4944449093ec47a67af19dcb"/>
            <w:lock w:val="sdtLocked"/>
            <w:richText/>
          </w:sdtPr>
          <w:sdtContent>
            <w:p>
              <w:pPr>
                <w:tabs>
                  <w:tab w:val="left" w:pos="5387"/>
                </w:tabs>
                <w:ind w:firstLine="709"/>
                <w:jc w:val="both"/>
                <w:rPr>
                  <w:b/>
                  <w:lang w:eastAsia="lt-LT"/>
                </w:rPr>
              </w:pPr>
              <w:sdt>
                <w:sdtPr>
                  <w:alias w:val="Numeris"/>
                  <w:tag w:val="nr_4113cb5a4944449093ec47a67af19dcb"/>
                  <w:lock w:val="sdtLocked"/>
                  <w:richText/>
                </w:sdtPr>
                <w:sdtContent>
                  <w:r>
                    <w:rPr>
                      <w:b/>
                      <w:lang w:eastAsia="lt-LT"/>
                    </w:rPr>
                    <w:t>6</w:t>
                  </w:r>
                </w:sdtContent>
              </w:sdt>
              <w:r>
                <w:rPr>
                  <w:b/>
                  <w:lang w:eastAsia="lt-LT"/>
                </w:rPr>
                <w:t>. Vietos prekiauti iš spaudos kioskų</w:t>
              </w:r>
            </w:p>
            <w:p>
              <w:pPr>
                <w:tabs>
                  <w:tab w:val="left" w:pos="5387"/>
                </w:tabs>
                <w:jc w:val="both"/>
                <w:rPr>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lang w:eastAsia="lt-LT"/>
                      </w:rPr>
                    </w:pPr>
                    <w:r>
                      <w:rPr>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lang w:eastAsia="lt-LT"/>
                        </w:rPr>
                        <w:t>2007 m</w:t>
                      </w:r>
                    </w:smartTag>
                    <w:r>
                      <w:rPr>
                        <w:lang w:eastAsia="lt-LT"/>
                      </w:rPr>
                      <w:t xml:space="preserve">. spalio 25 d. sprendimu Nr. T2-330 „Dėl Spaudos kioskų Klaipėdos mieste išdėstymo schemos patvirtinimo“ </w:t>
                    </w:r>
                  </w:p>
                </w:tc>
              </w:tr>
            </w:tbl>
            <w:p>
              <w:pPr>
                <w:tabs>
                  <w:tab w:val="left" w:pos="5387"/>
                </w:tabs>
                <w:jc w:val="both"/>
                <w:rPr>
                  <w:b/>
                  <w:lang w:eastAsia="lt-LT"/>
                </w:rPr>
              </w:pPr>
            </w:p>
          </w:sdtContent>
        </w:sdt>
        <w:sdt>
          <w:sdtPr>
            <w:alias w:val="7 p."/>
            <w:tag w:val="part_a1517c9d22084c92a62e2ccde7ddcd96"/>
            <w:lock w:val="sdtLocked"/>
            <w:richText/>
          </w:sdtPr>
          <w:sdtContent>
            <w:p>
              <w:pPr>
                <w:tabs>
                  <w:tab w:val="left" w:pos="5387"/>
                </w:tabs>
                <w:ind w:firstLine="709"/>
                <w:jc w:val="both"/>
                <w:rPr>
                  <w:b/>
                  <w:color w:val="000000"/>
                  <w:lang w:val="en-US" w:eastAsia="lt-LT"/>
                </w:rPr>
              </w:pPr>
              <w:sdt>
                <w:sdtPr>
                  <w:alias w:val="Numeris"/>
                  <w:tag w:val="nr_a1517c9d22084c92a62e2ccde7ddcd96"/>
                  <w:lock w:val="sdtLocked"/>
                  <w:richText/>
                </w:sdtPr>
                <w:sdtContent>
                  <w:r>
                    <w:rPr>
                      <w:b/>
                      <w:color w:val="000000"/>
                      <w:lang w:eastAsia="lt-LT"/>
                    </w:rPr>
                    <w:t>7</w:t>
                  </w:r>
                </w:sdtContent>
              </w:sdt>
              <w:r>
                <w:rPr>
                  <w:b/>
                  <w:color w:val="000000"/>
                  <w:lang w:eastAsia="lt-LT"/>
                </w:rPr>
                <w:t>. Vietos prekiauti kapinių Joniškės g. prieigose</w:t>
              </w:r>
              <w:r>
                <w:rPr>
                  <w:b/>
                  <w:color w:val="000000"/>
                  <w:lang w:val="en-US" w:eastAsia="lt-LT"/>
                </w:rPr>
                <w:t>¹</w:t>
              </w:r>
            </w:p>
            <w:p>
              <w:pPr>
                <w:tabs>
                  <w:tab w:val="left" w:pos="5387"/>
                </w:tabs>
                <w:jc w:val="both"/>
                <w:rPr>
                  <w:b/>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Priedo</w:t>
                    </w:r>
                  </w:p>
                  <w:p>
                    <w:pPr>
                      <w:tabs>
                        <w:tab w:val="left" w:pos="5387"/>
                      </w:tabs>
                      <w:spacing w:line="276" w:lineRule="auto"/>
                      <w:jc w:val="center"/>
                      <w:rPr>
                        <w:b/>
                        <w:lang w:eastAsia="lt-LT"/>
                      </w:rPr>
                    </w:pPr>
                    <w:r>
                      <w:rPr>
                        <w:b/>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37</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6</w:t>
                    </w:r>
                  </w:p>
                </w:tc>
              </w:tr>
            </w:tbl>
            <w:p>
              <w:pPr>
                <w:tabs>
                  <w:tab w:val="left" w:pos="5387"/>
                  <w:tab w:val="left" w:pos="7655"/>
                </w:tabs>
                <w:ind w:right="1134" w:firstLine="7088"/>
                <w:rPr>
                  <w:color w:val="000000"/>
                  <w:lang w:eastAsia="lt-LT"/>
                </w:rPr>
              </w:pPr>
              <w:r>
                <w:rPr>
                  <w:color w:val="000000"/>
                  <w:lang w:eastAsia="lt-LT"/>
                </w:rPr>
                <w:t>Iš viso: 37</w:t>
              </w:r>
            </w:p>
            <w:p>
              <w:pPr>
                <w:tabs>
                  <w:tab w:val="left" w:pos="5387"/>
                </w:tabs>
                <w:ind w:firstLine="709"/>
                <w:jc w:val="both"/>
                <w:rPr>
                  <w:color w:val="000000"/>
                  <w:lang w:eastAsia="lt-LT"/>
                </w:rPr>
              </w:pPr>
              <w:r>
                <w:rPr>
                  <w:color w:val="000000"/>
                  <w:lang w:eastAsia="lt-LT"/>
                </w:rPr>
                <w:t>¹Leidimai prekiauti vietose nuo Nr. 18 iki Nr. 37 išduodami tik tada, kai užimtos visos vietos nuo Nr. 1 iki Nr. 17 (išskyrus prekybą Visų Šventųjų (lapkričio 1-osios) dienos proga).</w:t>
              </w:r>
            </w:p>
            <w:p>
              <w:pPr>
                <w:tabs>
                  <w:tab w:val="left" w:pos="5387"/>
                </w:tabs>
                <w:ind w:firstLine="709"/>
                <w:jc w:val="both"/>
                <w:rPr>
                  <w:b/>
                  <w:lang w:eastAsia="lt-LT"/>
                </w:rPr>
              </w:pPr>
              <w:r>
                <w:rPr>
                  <w:color w:val="000000"/>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t xml:space="preserve"> </w:t>
              </w:r>
            </w:p>
            <w:p/>
          </w:sdtContent>
        </w:sdt>
        <w:sdt>
          <w:sdtPr>
            <w:alias w:val="8 p."/>
            <w:tag w:val="part_7fe439e12b2c4bd1b9eb2c2f3cf6a495"/>
            <w:lock w:val="sdtLocked"/>
            <w:richText/>
          </w:sdtPr>
          <w:sdtContent>
            <w:p>
              <w:pPr>
                <w:tabs>
                  <w:tab w:val="left" w:pos="5387"/>
                </w:tabs>
                <w:ind w:firstLine="709"/>
                <w:jc w:val="both"/>
                <w:rPr>
                  <w:b/>
                  <w:color w:val="000000"/>
                  <w:lang w:eastAsia="lt-LT"/>
                </w:rPr>
              </w:pPr>
              <w:sdt>
                <w:sdtPr>
                  <w:alias w:val="Numeris"/>
                  <w:tag w:val="nr_7fe439e12b2c4bd1b9eb2c2f3cf6a495"/>
                  <w:lock w:val="sdtLocked"/>
                  <w:richText/>
                </w:sdtPr>
                <w:sdtContent>
                  <w:r>
                    <w:rPr>
                      <w:b/>
                      <w:color w:val="000000"/>
                      <w:lang w:eastAsia="lt-LT"/>
                    </w:rPr>
                    <w:t>8</w:t>
                  </w:r>
                </w:sdtContent>
              </w:sdt>
              <w:r>
                <w:rPr>
                  <w:b/>
                  <w:color w:val="000000"/>
                  <w:lang w:eastAsia="lt-LT"/>
                </w:rPr>
                <w:t xml:space="preserve">. Vietos prekiauti suvenyrais nuo (iš) laikinųjų įrenginių </w:t>
              </w:r>
            </w:p>
            <w:p>
              <w:pPr>
                <w:tabs>
                  <w:tab w:val="left" w:pos="5387"/>
                </w:tabs>
                <w:jc w:val="both"/>
                <w:rPr>
                  <w:b/>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lang w:eastAsia="lt-LT"/>
                      </w:rPr>
                    </w:pPr>
                    <w:r>
                      <w:rPr>
                        <w:b/>
                        <w:color w:val="000000"/>
                        <w:lang w:eastAsia="lt-LT"/>
                      </w:rPr>
                      <w:t>Eil. 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 xml:space="preserve">Priedo </w:t>
                    </w:r>
                  </w:p>
                  <w:p>
                    <w:pPr>
                      <w:tabs>
                        <w:tab w:val="left" w:pos="5387"/>
                      </w:tabs>
                      <w:spacing w:line="276" w:lineRule="auto"/>
                      <w:jc w:val="center"/>
                      <w:rPr>
                        <w:b/>
                        <w:color w:val="000000"/>
                        <w:lang w:eastAsia="lt-LT"/>
                      </w:rPr>
                    </w:pPr>
                    <w:r>
                      <w:rPr>
                        <w:b/>
                        <w:color w:val="000000"/>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c>
                  <w:tcPr>
                    <w:tcW w:w="858"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8.1.</w:t>
                    </w:r>
                  </w:p>
                </w:tc>
                <w:tc>
                  <w:tcPr>
                    <w:tcW w:w="6215"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Teatro aikštė¹</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trike/>
                        <w:color w:val="000000"/>
                        <w:lang w:eastAsia="lt-LT"/>
                      </w:rPr>
                    </w:pPr>
                    <w:r>
                      <w:rPr>
                        <w:color w:val="000000"/>
                        <w:lang w:eastAsia="lt-LT"/>
                      </w:rPr>
                      <w:t>30</w:t>
                    </w:r>
                  </w:p>
                </w:tc>
                <w:tc>
                  <w:tcPr>
                    <w:tcW w:w="1259"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r>
              <w:tr>
                <w:tc>
                  <w:tcPr>
                    <w:tcW w:w="85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8.2.</w:t>
                    </w:r>
                  </w:p>
                </w:tc>
                <w:tc>
                  <w:tcPr>
                    <w:tcW w:w="6215"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Atkarpa nuo Biržos tilto iki Žvejo skulptūros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lang w:eastAsia="lt-LT"/>
                      </w:rPr>
                    </w:pPr>
                    <w:r>
                      <w:rPr>
                        <w:color w:val="000000"/>
                        <w:lang w:eastAsia="lt-LT"/>
                      </w:rPr>
                      <w:t>3</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r>
              <w:tr>
                <w:tc>
                  <w:tcPr>
                    <w:tcW w:w="85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8.3.</w:t>
                    </w:r>
                  </w:p>
                </w:tc>
                <w:tc>
                  <w:tcPr>
                    <w:tcW w:w="6215"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Smiltynės senosios perkėlos prieigos </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5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7</w:t>
                    </w:r>
                  </w:p>
                </w:tc>
              </w:tr>
            </w:tbl>
            <w:p>
              <w:pPr>
                <w:tabs>
                  <w:tab w:val="left" w:pos="5387"/>
                </w:tabs>
                <w:ind w:right="1133" w:firstLine="7088"/>
                <w:rPr>
                  <w:color w:val="000000"/>
                  <w:lang w:eastAsia="lt-LT"/>
                </w:rPr>
              </w:pPr>
              <w:r>
                <w:rPr>
                  <w:color w:val="000000"/>
                  <w:lang w:eastAsia="lt-LT"/>
                </w:rPr>
                <w:t>Iš viso: 35</w:t>
              </w:r>
            </w:p>
            <w:p>
              <w:pPr>
                <w:tabs>
                  <w:tab w:val="left" w:pos="5387"/>
                </w:tabs>
                <w:ind w:firstLine="709"/>
                <w:jc w:val="both"/>
                <w:rPr>
                  <w:lang w:eastAsia="lt-LT"/>
                </w:rPr>
              </w:pPr>
              <w:r>
                <w:rPr>
                  <w:color w:val="000000"/>
                  <w:lang w:eastAsia="lt-LT"/>
                </w:rPr>
                <w:t>¹Prekyba tik suvenyrais iš gintaro ir jo gaminių.</w:t>
              </w:r>
              <w:r>
                <w:t xml:space="preserve"> </w:t>
              </w:r>
              <w:r>
                <w:rPr>
                  <w:color w:val="000000"/>
                </w:rPr>
                <w:t>Leidimai į neužimtas vietas išduodami eilės tvarka nuo mažiausio numerio.</w:t>
              </w:r>
              <w:r>
                <w:t xml:space="preserve"> </w:t>
              </w:r>
            </w:p>
            <w:p/>
          </w:sdtContent>
        </w:sdt>
        <w:sdt>
          <w:sdtPr>
            <w:alias w:val="9 p."/>
            <w:tag w:val="part_5e6cb69e69ac41e2a4f001798149c02d"/>
            <w:lock w:val="sdtLocked"/>
            <w:richText/>
          </w:sdtPr>
          <w:sdtContent>
            <w:p>
              <w:pPr>
                <w:tabs>
                  <w:tab w:val="left" w:pos="5387"/>
                </w:tabs>
                <w:ind w:firstLine="709"/>
                <w:jc w:val="both"/>
                <w:rPr>
                  <w:b/>
                  <w:lang w:eastAsia="lt-LT"/>
                </w:rPr>
              </w:pPr>
              <w:sdt>
                <w:sdtPr>
                  <w:alias w:val="Numeris"/>
                  <w:tag w:val="nr_5e6cb69e69ac41e2a4f001798149c02d"/>
                  <w:lock w:val="sdtLocked"/>
                  <w:richText/>
                </w:sdtPr>
                <w:sdtContent>
                  <w:r>
                    <w:rPr>
                      <w:b/>
                      <w:lang w:eastAsia="lt-LT"/>
                    </w:rPr>
                    <w:t>9</w:t>
                  </w:r>
                </w:sdtContent>
              </w:sdt>
              <w:r>
                <w:rPr>
                  <w:b/>
                  <w:lang w:eastAsia="lt-LT"/>
                </w:rPr>
                <w:t>. Vietos prekiauti eglutėmis ir jų šakomis</w:t>
              </w:r>
            </w:p>
            <w:p>
              <w:pPr>
                <w:tabs>
                  <w:tab w:val="left" w:pos="5387"/>
                </w:tabs>
                <w:jc w:val="both"/>
                <w:rPr>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 xml:space="preserve">Priedo </w:t>
                    </w:r>
                  </w:p>
                  <w:p>
                    <w:pPr>
                      <w:tabs>
                        <w:tab w:val="left" w:pos="5387"/>
                      </w:tabs>
                      <w:spacing w:line="276" w:lineRule="auto"/>
                      <w:jc w:val="center"/>
                      <w:rPr>
                        <w:b/>
                        <w:lang w:eastAsia="lt-LT"/>
                      </w:rPr>
                    </w:pPr>
                    <w:r>
                      <w:rPr>
                        <w:b/>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Sportininkų g. 18 prie parduotuvės </w:t>
                    </w:r>
                    <w:r>
                      <w:rPr>
                        <w:strike/>
                        <w:color w:val="000000"/>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lang w:eastAsia="lt-LT"/>
                      </w:rPr>
                    </w:pPr>
                    <w:r>
                      <w:rPr>
                        <w:color w:val="000000"/>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lang w:eastAsia="lt-LT"/>
                      </w:rPr>
                    </w:pPr>
                    <w:r>
                      <w:rPr>
                        <w:color w:val="000000"/>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32</w:t>
                    </w:r>
                  </w:p>
                </w:tc>
              </w:tr>
            </w:tbl>
            <w:p>
              <w:pPr>
                <w:tabs>
                  <w:tab w:val="left" w:pos="5387"/>
                </w:tabs>
                <w:ind w:right="1133" w:firstLine="7088"/>
                <w:rPr>
                  <w:lang w:eastAsia="lt-LT"/>
                </w:rPr>
              </w:pPr>
              <w:r>
                <w:rPr>
                  <w:color w:val="000000"/>
                  <w:lang w:eastAsia="lt-LT"/>
                </w:rPr>
                <w:t>Iš viso: 53</w:t>
              </w:r>
            </w:p>
            <w:p>
              <w:pPr>
                <w:tabs>
                  <w:tab w:val="left" w:pos="5387"/>
                </w:tabs>
                <w:jc w:val="both"/>
                <w:rPr>
                  <w:b/>
                  <w:color w:val="000000"/>
                  <w:lang w:eastAsia="lt-LT"/>
                </w:rPr>
              </w:pPr>
            </w:p>
          </w:sdtContent>
        </w:sdt>
        <w:sdt>
          <w:sdtPr>
            <w:alias w:val="10 p."/>
            <w:tag w:val="part_4775513cc5fb4447a3c285fcceba5733"/>
            <w:lock w:val="sdtLocked"/>
            <w:richText/>
          </w:sdtPr>
          <w:sdtContent>
            <w:p>
              <w:pPr>
                <w:tabs>
                  <w:tab w:val="left" w:pos="5387"/>
                </w:tabs>
                <w:ind w:firstLine="709"/>
                <w:jc w:val="both"/>
                <w:rPr>
                  <w:b/>
                  <w:color w:val="000000"/>
                  <w:lang w:eastAsia="lt-LT"/>
                </w:rPr>
              </w:pPr>
              <w:sdt>
                <w:sdtPr>
                  <w:alias w:val="Numeris"/>
                  <w:tag w:val="nr_4775513cc5fb4447a3c285fcceba5733"/>
                  <w:lock w:val="sdtLocked"/>
                  <w:richText/>
                </w:sdtPr>
                <w:sdtContent>
                  <w:r>
                    <w:rPr>
                      <w:b/>
                      <w:color w:val="000000"/>
                      <w:lang w:eastAsia="lt-LT"/>
                    </w:rPr>
                    <w:t>10</w:t>
                  </w:r>
                </w:sdtContent>
              </w:sdt>
              <w:r>
                <w:rPr>
                  <w:b/>
                  <w:color w:val="000000"/>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lang w:eastAsia="lt-LT"/>
                      </w:rPr>
                    </w:pPr>
                    <w:r>
                      <w:rPr>
                        <w:b/>
                        <w:color w:val="000000"/>
                        <w:lang w:eastAsia="lt-LT"/>
                      </w:rPr>
                      <w:t>Eil.</w:t>
                    </w:r>
                  </w:p>
                  <w:p>
                    <w:pPr>
                      <w:tabs>
                        <w:tab w:val="left" w:pos="5387"/>
                      </w:tabs>
                      <w:spacing w:line="276" w:lineRule="auto"/>
                      <w:jc w:val="center"/>
                      <w:rPr>
                        <w:color w:val="000000"/>
                        <w:lang w:eastAsia="lt-LT"/>
                      </w:rPr>
                    </w:pPr>
                    <w:r>
                      <w:rPr>
                        <w:b/>
                        <w:color w:val="000000"/>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Priedo</w:t>
                    </w:r>
                  </w:p>
                  <w:p>
                    <w:pPr>
                      <w:tabs>
                        <w:tab w:val="left" w:pos="5387"/>
                      </w:tabs>
                      <w:spacing w:line="276" w:lineRule="auto"/>
                      <w:jc w:val="center"/>
                      <w:rPr>
                        <w:b/>
                        <w:color w:val="000000"/>
                        <w:lang w:eastAsia="lt-LT"/>
                      </w:rPr>
                    </w:pPr>
                    <w:r>
                      <w:rPr>
                        <w:b/>
                        <w:color w:val="000000"/>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lang w:eastAsia="lt-LT"/>
                      </w:rPr>
                    </w:pPr>
                    <w:r>
                      <w:rPr>
                        <w:color w:val="000000"/>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34</w:t>
                    </w:r>
                  </w:p>
                </w:tc>
              </w:tr>
            </w:tbl>
            <w:p>
              <w:pPr>
                <w:tabs>
                  <w:tab w:val="left" w:pos="5387"/>
                </w:tabs>
                <w:ind w:right="1274" w:firstLine="7088"/>
                <w:rPr>
                  <w:color w:val="000000"/>
                  <w:lang w:eastAsia="lt-LT"/>
                </w:rPr>
              </w:pPr>
              <w:r>
                <w:rPr>
                  <w:color w:val="000000"/>
                  <w:lang w:eastAsia="lt-LT"/>
                </w:rPr>
                <w:t>Iš viso: 9</w:t>
              </w:r>
            </w:p>
            <w:p>
              <w:pPr>
                <w:tabs>
                  <w:tab w:val="left" w:pos="5387"/>
                </w:tabs>
                <w:jc w:val="both"/>
                <w:rPr>
                  <w:color w:val="000000"/>
                  <w:lang w:eastAsia="lt-LT"/>
                </w:rPr>
              </w:pPr>
            </w:p>
          </w:sdtContent>
        </w:sdt>
        <w:sdt>
          <w:sdtPr>
            <w:alias w:val="11 p."/>
            <w:tag w:val="part_911ea8c523514e43a5f533d23eaa8fb6"/>
            <w:lock w:val="sdtLocked"/>
            <w:richText/>
          </w:sdtPr>
          <w:sdtContent>
            <w:p>
              <w:pPr>
                <w:tabs>
                  <w:tab w:val="left" w:pos="5387"/>
                </w:tabs>
                <w:ind w:firstLine="709"/>
                <w:jc w:val="both"/>
                <w:rPr>
                  <w:b/>
                  <w:color w:val="000000"/>
                  <w:lang w:eastAsia="lt-LT"/>
                </w:rPr>
              </w:pPr>
              <w:sdt>
                <w:sdtPr>
                  <w:alias w:val="Numeris"/>
                  <w:tag w:val="nr_911ea8c523514e43a5f533d23eaa8fb6"/>
                  <w:lock w:val="sdtLocked"/>
                  <w:richText/>
                </w:sdtPr>
                <w:sdtContent>
                  <w:r>
                    <w:rPr>
                      <w:b/>
                      <w:color w:val="000000"/>
                      <w:lang w:eastAsia="lt-LT"/>
                    </w:rPr>
                    <w:t>11</w:t>
                  </w:r>
                </w:sdtContent>
              </w:sdt>
              <w:r>
                <w:rPr>
                  <w:b/>
                  <w:color w:val="000000"/>
                  <w:lang w:eastAsia="lt-LT"/>
                </w:rPr>
                <w:t>. Prekybos maisto produktais iš (nuo) laikinųjų įrenginių ir</w:t>
              </w:r>
              <w:r>
                <w:rPr>
                  <w:b/>
                  <w:lang w:eastAsia="lt-LT"/>
                </w:rPr>
                <w:t xml:space="preserve"> </w:t>
              </w:r>
              <w:r>
                <w:rPr>
                  <w:b/>
                  <w:color w:val="000000"/>
                  <w:lang w:eastAsia="lt-LT"/>
                </w:rPr>
                <w:t>specialiųjų nemotorinių transporto priemonių (dviračių, triračių, vežimėlių ant ratų) vietos, išskyrus prekybą ledais ir gaiviaisiais gėrimais iš šaldomų vežimėlių</w:t>
              </w:r>
            </w:p>
            <w:p>
              <w:pPr>
                <w:tabs>
                  <w:tab w:val="left" w:pos="5387"/>
                </w:tabs>
                <w:ind w:firstLine="709"/>
                <w:jc w:val="both"/>
                <w:rPr>
                  <w:color w:val="000000"/>
                  <w:lang w:eastAsia="lt-LT"/>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0"/>
                <w:gridCol w:w="5545"/>
                <w:gridCol w:w="1985"/>
                <w:gridCol w:w="1290"/>
              </w:tblGrid>
              <w:tr>
                <w:trPr>
                  <w:trHeight w:val="1656"/>
                </w:trPr>
                <w:tc>
                  <w:tcPr>
                    <w:tcW w:w="82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Eil.</w:t>
                    </w:r>
                  </w:p>
                  <w:p>
                    <w:pPr>
                      <w:spacing w:line="276" w:lineRule="auto"/>
                      <w:jc w:val="center"/>
                      <w:rPr>
                        <w:b/>
                        <w:color w:val="000000"/>
                        <w:lang w:eastAsia="lt-LT"/>
                      </w:rPr>
                    </w:pPr>
                    <w:r>
                      <w:rPr>
                        <w:b/>
                        <w:color w:val="000000"/>
                        <w:lang w:eastAsia="lt-LT"/>
                      </w:rPr>
                      <w:t>Nr.</w:t>
                    </w:r>
                  </w:p>
                </w:tc>
                <w:tc>
                  <w:tcPr>
                    <w:tcW w:w="5544"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rPr>
                      <w:t>Vietų skaičius (maksimalus laikinųjų įrenginių, specialiųjų nemotorinių transporto priemonių vienoje vietoje</w:t>
                    </w:r>
                  </w:p>
                  <w:p>
                    <w:pPr>
                      <w:spacing w:line="276" w:lineRule="auto"/>
                      <w:jc w:val="center"/>
                      <w:rPr>
                        <w:b/>
                        <w:color w:val="000000"/>
                        <w:lang w:eastAsia="lt-LT"/>
                      </w:rPr>
                    </w:pPr>
                    <w:r>
                      <w:rPr>
                        <w:b/>
                        <w:color w:val="000000"/>
                        <w:lang w:eastAsia="lt-LT"/>
                      </w:rPr>
                      <w:t>skaičius)</w:t>
                    </w:r>
                  </w:p>
                </w:tc>
                <w:tc>
                  <w:tcPr>
                    <w:tcW w:w="1290"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rPr>
                      <w:t>Priedo</w:t>
                    </w:r>
                  </w:p>
                  <w:p>
                    <w:pPr>
                      <w:spacing w:line="276" w:lineRule="auto"/>
                      <w:jc w:val="center"/>
                      <w:rPr>
                        <w:b/>
                        <w:color w:val="000000"/>
                      </w:rPr>
                    </w:pPr>
                    <w:r>
                      <w:rPr>
                        <w:b/>
                        <w:color w:val="000000"/>
                      </w:rPr>
                      <w:t>Nr.</w:t>
                    </w:r>
                  </w:p>
                </w:tc>
              </w:tr>
              <w:tr>
                <w:trPr>
                  <w:trHeight w:val="268"/>
                </w:trPr>
                <w:tc>
                  <w:tcPr>
                    <w:tcW w:w="82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w:t>
                    </w:r>
                  </w:p>
                </w:tc>
                <w:tc>
                  <w:tcPr>
                    <w:tcW w:w="5544"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3</w:t>
                    </w:r>
                  </w:p>
                </w:tc>
                <w:tc>
                  <w:tcPr>
                    <w:tcW w:w="1290"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4</w:t>
                    </w:r>
                  </w:p>
                </w:tc>
              </w:tr>
              <w:tr>
                <w:trPr>
                  <w:trHeight w:val="268"/>
                </w:trPr>
                <w:tc>
                  <w:tcPr>
                    <w:tcW w:w="820"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w:t>
                    </w:r>
                  </w:p>
                </w:tc>
                <w:tc>
                  <w:tcPr>
                    <w:tcW w:w="5544" w:type="dxa"/>
                    <w:tcBorders>
                      <w:top w:val="single" w:sz="12" w:space="0" w:color="auto"/>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 Girulių paplūdimio prieigos</w:t>
                    </w:r>
                  </w:p>
                </w:tc>
                <w:tc>
                  <w:tcPr>
                    <w:tcW w:w="1985"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17</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11.2.</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II Girulių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18</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11.3.</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Neįgaliųjų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16</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11.4.</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II Melnragės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15</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11.5.</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 Melnragės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14</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11.6.</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senosios perkėlos prieigos, kelias į Jūrų muziejų</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7</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11.7.</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senosios perkėlos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w:t>
                    </w:r>
                  </w:p>
                </w:tc>
              </w:tr>
              <w:tr>
                <w:trPr>
                  <w:trHeight w:val="28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11.8.</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naujosios perkėlos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9</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11.9.</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naujosios perkėlos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w:t>
                    </w:r>
                  </w:p>
                </w:tc>
              </w:tr>
              <w:tr>
                <w:trPr>
                  <w:trHeight w:val="234"/>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11.10.</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Atkarpa nuo Biržos tilto iki žvejo skulptūros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r>
              <w:tr>
                <w:trPr>
                  <w:trHeight w:val="552"/>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11.11.</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 xml:space="preserve">Poilsio parkas ir jo prieigos (išskyrus atrakcionų (laipynių) parko teritoriją) </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4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24</w:t>
                    </w:r>
                  </w:p>
                </w:tc>
              </w:tr>
              <w:tr>
                <w:trPr>
                  <w:trHeight w:val="268"/>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11.12.</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 xml:space="preserve">Taikos pr. 101 </w:t>
                    </w:r>
                  </w:p>
                </w:tc>
                <w:tc>
                  <w:tcPr>
                    <w:tcW w:w="1985"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31</w:t>
                    </w:r>
                  </w:p>
                </w:tc>
              </w:tr>
              <w:tr>
                <w:trPr>
                  <w:trHeight w:val="535"/>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11.13.</w:t>
                    </w:r>
                  </w:p>
                </w:tc>
                <w:tc>
                  <w:tcPr>
                    <w:tcW w:w="5544"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 xml:space="preserve">Dešinė Danės upės pusė Šiaurinio rago link, perkėlos į Smiltynę prieigos </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r>
              <w:tr>
                <w:trPr>
                  <w:trHeight w:val="379"/>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11.14.</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Nidos–Smiltynės kelio sankirtoje link naujojo paplūdimio </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11.15.</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Liepojos g. 43A, Klaipėdos universitetinės ligoninės prieigos </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20</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11.16.</w:t>
                    </w:r>
                  </w:p>
                </w:tc>
                <w:tc>
                  <w:tcPr>
                    <w:tcW w:w="5544" w:type="dxa"/>
                    <w:tcBorders>
                      <w:top w:val="nil"/>
                      <w:left w:val="single" w:sz="12" w:space="0" w:color="auto"/>
                      <w:bottom w:val="nil"/>
                      <w:right w:val="single" w:sz="12" w:space="0" w:color="auto"/>
                    </w:tcBorders>
                    <w:hideMark/>
                  </w:tcPr>
                  <w:p>
                    <w:pPr>
                      <w:spacing w:line="276" w:lineRule="auto"/>
                      <w:jc w:val="both"/>
                      <w:rPr>
                        <w:strike/>
                        <w:color w:val="000000"/>
                        <w:lang w:eastAsia="lt-LT"/>
                      </w:rPr>
                    </w:pPr>
                    <w:r>
                      <w:rPr>
                        <w:color w:val="000000"/>
                        <w:lang w:eastAsia="lt-LT"/>
                      </w:rPr>
                      <w:t>Antroji sustojimo aikštelė dviračių tako atkarpoje tarp Vasaros koncertų estrados ir Girulių</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19</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11.17.</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Vasaros koncertų estrados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23</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11.18.</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Aikštelė Sąjūdžio parke ties riedlenčių parku</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41</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11.19.</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Karlskronos aikštė</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11.20.</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Kruizinių laivų terminalas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11.21.</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Tiltų g. 19</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40</w:t>
                    </w:r>
                  </w:p>
                </w:tc>
              </w:tr>
              <w:tr>
                <w:trPr>
                  <w:trHeight w:val="70"/>
                </w:trPr>
                <w:tc>
                  <w:tcPr>
                    <w:tcW w:w="82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11.22.</w:t>
                    </w:r>
                  </w:p>
                </w:tc>
                <w:tc>
                  <w:tcPr>
                    <w:tcW w:w="5544"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Turgaus g. 21</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r>
              <w:tr>
                <w:trPr>
                  <w:trHeight w:val="70"/>
                </w:trPr>
                <w:tc>
                  <w:tcPr>
                    <w:tcW w:w="820"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11.23.</w:t>
                    </w:r>
                  </w:p>
                </w:tc>
                <w:tc>
                  <w:tcPr>
                    <w:tcW w:w="5544" w:type="dxa"/>
                    <w:tcBorders>
                      <w:top w:val="nil"/>
                      <w:left w:val="single" w:sz="12" w:space="0" w:color="auto"/>
                      <w:bottom w:val="single" w:sz="18" w:space="0" w:color="auto"/>
                      <w:right w:val="single" w:sz="12" w:space="0" w:color="auto"/>
                    </w:tcBorders>
                    <w:hideMark/>
                  </w:tcPr>
                  <w:p>
                    <w:pPr>
                      <w:spacing w:line="276" w:lineRule="auto"/>
                      <w:jc w:val="both"/>
                      <w:rPr>
                        <w:color w:val="000000"/>
                        <w:lang w:eastAsia="lt-LT"/>
                      </w:rPr>
                    </w:pPr>
                    <w:r>
                      <w:rPr>
                        <w:color w:val="000000"/>
                      </w:rPr>
                      <w:t>Danės upės krantinė prie pastato adresu Pylimo g. 6</w:t>
                    </w:r>
                  </w:p>
                </w:tc>
                <w:tc>
                  <w:tcPr>
                    <w:tcW w:w="1985"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39</w:t>
                    </w:r>
                  </w:p>
                </w:tc>
              </w:tr>
            </w:tbl>
            <w:p>
              <w:pPr>
                <w:tabs>
                  <w:tab w:val="left" w:pos="5387"/>
                </w:tabs>
                <w:ind w:right="708" w:firstLine="6379"/>
                <w:rPr>
                  <w:color w:val="000000"/>
                  <w:lang w:eastAsia="lt-LT"/>
                </w:rPr>
              </w:pPr>
              <w:r>
                <w:rPr>
                  <w:color w:val="000000"/>
                  <w:lang w:eastAsia="lt-LT"/>
                </w:rPr>
                <w:t>Iš viso: 59</w:t>
              </w:r>
            </w:p>
            <w:p>
              <w:pPr>
                <w:ind w:firstLine="709"/>
                <w:jc w:val="both"/>
                <w:rPr>
                  <w:color w:val="000000"/>
                  <w:lang w:eastAsia="lt-LT"/>
                </w:rPr>
              </w:pPr>
              <w:r>
                <w:rPr>
                  <w:color w:val="000000"/>
                  <w:lang w:eastAsia="lt-LT"/>
                </w:rPr>
                <w:t xml:space="preserve">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 </w:t>
              </w:r>
            </w:p>
            <w:p>
              <w:pPr>
                <w:ind w:firstLine="709"/>
                <w:jc w:val="both"/>
                <w:rPr>
                  <w:color w:val="000000"/>
                  <w:lang w:eastAsia="lt-LT"/>
                </w:rPr>
              </w:pPr>
              <w:r>
                <w:rPr>
                  <w:color w:val="000000"/>
                  <w:lang w:eastAsia="lt-LT"/>
                </w:rPr>
                <w:t xml:space="preserve">Prekyba iš specialiųjų nemotorinių transporto priemonių leidžiama, jeigu jų stovėjimo konkrečioje vietovėje nedraudžia Kelių eismo taisyklės. </w:t>
              </w:r>
            </w:p>
            <w:p>
              <w:pPr>
                <w:ind w:firstLine="709"/>
                <w:jc w:val="both"/>
                <w:rPr>
                  <w:lang w:eastAsia="lt-LT"/>
                </w:rPr>
              </w:pPr>
              <w:r>
                <w:rPr>
                  <w:color w:val="000000"/>
                  <w:lang w:eastAsia="lt-LT"/>
                </w:rPr>
                <w:t>Viena specialioji nemotorinė transporto priemonė negali užimti didesnį kaip 4,00 m</w:t>
              </w:r>
              <w:r>
                <w:rPr>
                  <w:color w:val="000000"/>
                  <w:vertAlign w:val="superscript"/>
                  <w:lang w:eastAsia="lt-LT"/>
                </w:rPr>
                <w:t>2</w:t>
              </w:r>
              <w:r>
                <w:rPr>
                  <w:color w:val="000000"/>
                  <w:lang w:eastAsia="lt-LT"/>
                </w:rPr>
                <w:t xml:space="preserve"> plotą.</w:t>
              </w:r>
              <w:r>
                <w:t xml:space="preserve"> </w:t>
              </w:r>
            </w:p>
            <w:p/>
          </w:sdtContent>
        </w:sdt>
        <w:sdt>
          <w:sdtPr>
            <w:alias w:val="12 p."/>
            <w:tag w:val="part_a860642f287d46838632b35dabb1f660"/>
            <w:lock w:val="sdtLocked"/>
            <w:richText/>
          </w:sdtPr>
          <w:sdtContent>
            <w:p>
              <w:pPr>
                <w:tabs>
                  <w:tab w:val="left" w:pos="5387"/>
                </w:tabs>
                <w:ind w:firstLine="709"/>
                <w:jc w:val="both"/>
                <w:rPr>
                  <w:color w:val="0070C0"/>
                  <w:lang w:eastAsia="lt-LT"/>
                </w:rPr>
              </w:pPr>
              <w:sdt>
                <w:sdtPr>
                  <w:alias w:val="Numeris"/>
                  <w:tag w:val="nr_a860642f287d46838632b35dabb1f660"/>
                  <w:lock w:val="sdtLocked"/>
                  <w:richText/>
                </w:sdtPr>
                <w:sdtContent>
                  <w:r>
                    <w:rPr>
                      <w:b/>
                      <w:color w:val="000000"/>
                      <w:lang w:eastAsia="lt-LT"/>
                    </w:rPr>
                    <w:t>12</w:t>
                  </w:r>
                </w:sdtContent>
              </w:sdt>
              <w:r>
                <w:rPr>
                  <w:b/>
                  <w:color w:val="000000"/>
                  <w:lang w:eastAsia="lt-LT"/>
                </w:rPr>
                <w:t xml:space="preserve">. </w:t>
              </w:r>
              <w:r>
                <w:rPr>
                  <w:b/>
                  <w:lang w:eastAsia="lt-LT"/>
                </w:rPr>
                <w:t>Išvežiojamosios</w:t>
              </w:r>
              <w:r>
                <w:rPr>
                  <w:b/>
                  <w:color w:val="000000"/>
                  <w:lang w:eastAsia="lt-LT"/>
                </w:rPr>
                <w:t xml:space="preserve"> prekybos maisto produktais iš specializuotų automobilių, automobilių priekabų (maisto vagonėlių) vietos¹ </w:t>
              </w:r>
            </w:p>
            <w:p>
              <w:pPr>
                <w:tabs>
                  <w:tab w:val="left" w:pos="5387"/>
                </w:tabs>
                <w:ind w:firstLine="709"/>
                <w:jc w:val="both"/>
                <w:rPr>
                  <w:color w:val="000000"/>
                  <w:lang w:eastAsia="lt-LT"/>
                </w:rPr>
              </w:pPr>
            </w:p>
            <w:tbl>
              <w:tblPr>
                <w:tblW w:w="964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529"/>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Eil.</w:t>
                    </w:r>
                  </w:p>
                  <w:p>
                    <w:pPr>
                      <w:spacing w:line="276" w:lineRule="auto"/>
                      <w:jc w:val="center"/>
                      <w:rPr>
                        <w:b/>
                        <w:color w:val="000000"/>
                        <w:lang w:eastAsia="lt-LT"/>
                      </w:rPr>
                    </w:pPr>
                    <w:r>
                      <w:rPr>
                        <w:b/>
                        <w:color w:val="000000"/>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lang w:eastAsia="lt-LT"/>
                      </w:rPr>
                      <w:t>Vietų skaičius (maksimalus specializuotų automobilių, automobilių priekabų vienoje vietoje</w:t>
                    </w:r>
                  </w:p>
                  <w:p>
                    <w:pPr>
                      <w:spacing w:line="276" w:lineRule="auto"/>
                      <w:jc w:val="center"/>
                      <w:rPr>
                        <w:b/>
                        <w:color w:val="000000"/>
                        <w:lang w:eastAsia="lt-LT"/>
                      </w:rPr>
                    </w:pPr>
                    <w:r>
                      <w:rPr>
                        <w:b/>
                        <w:color w:val="000000"/>
                        <w:lang w:eastAsia="lt-LT"/>
                      </w:rPr>
                      <w:t>skaičius)</w:t>
                    </w:r>
                  </w:p>
                </w:tc>
                <w:tc>
                  <w:tcPr>
                    <w:tcW w:w="1275"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rPr>
                      <w:t>Priedo</w:t>
                    </w:r>
                  </w:p>
                  <w:p>
                    <w:pPr>
                      <w:keepNext/>
                      <w:tabs>
                        <w:tab w:val="left" w:pos="5387"/>
                      </w:tabs>
                      <w:spacing w:line="276" w:lineRule="auto"/>
                      <w:jc w:val="center"/>
                      <w:rPr>
                        <w:b/>
                        <w:color w:val="000000"/>
                      </w:rPr>
                    </w:pPr>
                    <w:r>
                      <w:rPr>
                        <w:b/>
                        <w:color w:val="000000"/>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w:t>
                    </w:r>
                  </w:p>
                </w:tc>
                <w:tc>
                  <w:tcPr>
                    <w:tcW w:w="552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4</w:t>
                    </w:r>
                  </w:p>
                </w:tc>
              </w:tr>
              <w:tr>
                <w:trPr>
                  <w:trHeight w:val="270"/>
                </w:trPr>
                <w:tc>
                  <w:tcPr>
                    <w:tcW w:w="851"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12.1.</w:t>
                    </w:r>
                  </w:p>
                </w:tc>
                <w:tc>
                  <w:tcPr>
                    <w:tcW w:w="5528" w:type="dxa"/>
                    <w:tcBorders>
                      <w:top w:val="single" w:sz="12" w:space="0" w:color="auto"/>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 Girulių paplūdimio prieigos</w:t>
                    </w:r>
                  </w:p>
                </w:tc>
                <w:tc>
                  <w:tcPr>
                    <w:tcW w:w="1985"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 (1)</w:t>
                    </w:r>
                  </w:p>
                </w:tc>
                <w:tc>
                  <w:tcPr>
                    <w:tcW w:w="1275"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17</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12.2.</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II Girulių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18</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12.3.</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Neįgaliųjų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16</w:t>
                    </w:r>
                  </w:p>
                </w:tc>
              </w:tr>
              <w:tr>
                <w:trPr>
                  <w:trHeight w:val="285"/>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12.4.</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lang w:val="ru-RU"/>
                      </w:rPr>
                    </w:pPr>
                    <w:r>
                      <w:rPr>
                        <w:color w:val="000000"/>
                      </w:rPr>
                      <w:t>II Melnragės paplūdimio prieigos</w:t>
                    </w:r>
                    <w:r>
                      <w:rPr>
                        <w:color w:val="000000"/>
                        <w:lang w:val="ru-RU"/>
                      </w:rPr>
                      <w:t>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r>
                      <w:rPr>
                        <w:color w:val="FF0000"/>
                        <w:lang w:eastAsia="lt-LT"/>
                      </w:rPr>
                      <w:t xml:space="preserve"> </w:t>
                    </w:r>
                    <w:r>
                      <w:rPr>
                        <w:color w:val="000000"/>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15</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12.5.</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senosios perkėlos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w:t>
                    </w:r>
                  </w:p>
                </w:tc>
              </w:tr>
              <w:tr>
                <w:trPr>
                  <w:trHeight w:val="285"/>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12.6.</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naujosios perkėlos paplūdimio prieigos</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10</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12.7.</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Vėtros g. 8²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14</w:t>
                    </w:r>
                  </w:p>
                </w:tc>
              </w:tr>
              <w:tr>
                <w:trPr>
                  <w:trHeight w:val="285"/>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12.8.</w:t>
                    </w:r>
                  </w:p>
                </w:tc>
                <w:tc>
                  <w:tcPr>
                    <w:tcW w:w="5528" w:type="dxa"/>
                    <w:tcBorders>
                      <w:top w:val="nil"/>
                      <w:left w:val="single" w:sz="12" w:space="0" w:color="auto"/>
                      <w:bottom w:val="nil"/>
                      <w:right w:val="single" w:sz="12" w:space="0" w:color="auto"/>
                    </w:tcBorders>
                    <w:hideMark/>
                  </w:tcPr>
                  <w:p>
                    <w:pPr>
                      <w:keepNext/>
                      <w:tabs>
                        <w:tab w:val="left" w:pos="5387"/>
                      </w:tabs>
                      <w:spacing w:line="276" w:lineRule="auto"/>
                      <w:jc w:val="both"/>
                      <w:rPr>
                        <w:color w:val="000000"/>
                      </w:rPr>
                    </w:pPr>
                    <w:r>
                      <w:rPr>
                        <w:color w:val="000000"/>
                      </w:rPr>
                      <w:t>Smiltynės senosios perkėlos prieigos, kelias į Jūrų muziejų</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7</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12.9.</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Nidos–Smiltynės pl. kelio sankirtoje naujojo paplūdimio link</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11</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12.10.</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Liepojos g. 12</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23</w:t>
                    </w:r>
                  </w:p>
                </w:tc>
              </w:tr>
              <w:tr>
                <w:trPr>
                  <w:trHeight w:val="270"/>
                </w:trPr>
                <w:tc>
                  <w:tcPr>
                    <w:tcW w:w="851"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12.11.</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Smiltynės senosios perkėlos prieigos²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7</w:t>
                    </w:r>
                  </w:p>
                </w:tc>
              </w:tr>
              <w:tr>
                <w:trPr>
                  <w:trHeight w:val="270"/>
                </w:trPr>
                <w:tc>
                  <w:tcPr>
                    <w:tcW w:w="851"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12.12.</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rPr>
                      <w:t>Smiltynės senosios perkėlos prieigos ties keleivių įlaipinimo-išlaipinimo vieta²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7</w:t>
                    </w:r>
                  </w:p>
                </w:tc>
              </w:tr>
              <w:tr>
                <w:trPr>
                  <w:trHeight w:val="270"/>
                </w:trPr>
                <w:tc>
                  <w:tcPr>
                    <w:tcW w:w="851"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12.13.</w:t>
                    </w:r>
                  </w:p>
                </w:tc>
                <w:tc>
                  <w:tcPr>
                    <w:tcW w:w="5528" w:type="dxa"/>
                    <w:tcBorders>
                      <w:top w:val="nil"/>
                      <w:left w:val="single" w:sz="12" w:space="0" w:color="auto"/>
                      <w:bottom w:val="nil"/>
                      <w:right w:val="single" w:sz="12" w:space="0" w:color="auto"/>
                    </w:tcBorders>
                    <w:hideMark/>
                  </w:tcPr>
                  <w:p>
                    <w:pPr>
                      <w:spacing w:line="276" w:lineRule="auto"/>
                      <w:jc w:val="both"/>
                      <w:rPr>
                        <w:color w:val="000000"/>
                      </w:rPr>
                    </w:pPr>
                    <w:r>
                      <w:rPr>
                        <w:color w:val="000000"/>
                        <w:lang w:eastAsia="lt-LT"/>
                      </w:rPr>
                      <w:t>Aikštelė ties sklypo adresu Girulių pl. 11 riba</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44</w:t>
                    </w:r>
                  </w:p>
                </w:tc>
              </w:tr>
              <w:tr>
                <w:trPr>
                  <w:trHeight w:val="270"/>
                </w:trPr>
                <w:tc>
                  <w:tcPr>
                    <w:tcW w:w="851"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val="ru-RU" w:eastAsia="lt-LT"/>
                      </w:rPr>
                      <w:t>12</w:t>
                    </w:r>
                    <w:r>
                      <w:rPr>
                        <w:color w:val="000000"/>
                        <w:lang w:eastAsia="lt-LT"/>
                      </w:rPr>
                      <w:t>.14.</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Audros g. 2A²</w:t>
                    </w:r>
                  </w:p>
                </w:tc>
                <w:tc>
                  <w:tcPr>
                    <w:tcW w:w="198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14</w:t>
                    </w:r>
                  </w:p>
                </w:tc>
              </w:tr>
              <w:tr>
                <w:trPr>
                  <w:trHeight w:val="270"/>
                </w:trPr>
                <w:tc>
                  <w:tcPr>
                    <w:tcW w:w="851"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12.15.</w:t>
                    </w:r>
                  </w:p>
                </w:tc>
                <w:tc>
                  <w:tcPr>
                    <w:tcW w:w="5528"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Išvežiojamoji prekyba pageidaujamu maršrutu³</w:t>
                    </w:r>
                  </w:p>
                </w:tc>
                <w:tc>
                  <w:tcPr>
                    <w:tcW w:w="1985" w:type="dxa"/>
                    <w:tcBorders>
                      <w:top w:val="nil"/>
                      <w:left w:val="single" w:sz="12" w:space="0" w:color="auto"/>
                      <w:bottom w:val="nil"/>
                      <w:right w:val="single" w:sz="12" w:space="0" w:color="auto"/>
                    </w:tcBorders>
                  </w:tcPr>
                  <w:p>
                    <w:pPr>
                      <w:spacing w:line="276" w:lineRule="auto"/>
                      <w:jc w:val="center"/>
                      <w:rPr>
                        <w:color w:val="000000"/>
                        <w:lang w:eastAsia="lt-LT"/>
                      </w:rPr>
                    </w:pPr>
                  </w:p>
                </w:tc>
                <w:tc>
                  <w:tcPr>
                    <w:tcW w:w="1275" w:type="dxa"/>
                    <w:tcBorders>
                      <w:top w:val="nil"/>
                      <w:left w:val="single" w:sz="12" w:space="0" w:color="auto"/>
                      <w:bottom w:val="nil"/>
                      <w:right w:val="single" w:sz="12" w:space="0" w:color="auto"/>
                    </w:tcBorders>
                  </w:tcPr>
                  <w:p>
                    <w:pPr>
                      <w:spacing w:line="276" w:lineRule="auto"/>
                      <w:jc w:val="center"/>
                      <w:rPr>
                        <w:color w:val="000000"/>
                        <w:lang w:eastAsia="lt-LT"/>
                      </w:rPr>
                    </w:pPr>
                  </w:p>
                </w:tc>
              </w:tr>
              <w:tr>
                <w:trPr>
                  <w:trHeight w:val="270"/>
                </w:trPr>
                <w:tc>
                  <w:tcPr>
                    <w:tcW w:w="851" w:type="dxa"/>
                    <w:tcBorders>
                      <w:top w:val="nil"/>
                      <w:left w:val="single" w:sz="12" w:space="0" w:color="auto"/>
                      <w:bottom w:val="single" w:sz="12" w:space="0" w:color="auto"/>
                      <w:right w:val="single" w:sz="12" w:space="0" w:color="auto"/>
                    </w:tcBorders>
                    <w:hideMark/>
                  </w:tcPr>
                  <w:p>
                    <w:pPr>
                      <w:spacing w:line="276" w:lineRule="auto"/>
                      <w:rPr>
                        <w:color w:val="000000"/>
                        <w:lang w:eastAsia="lt-LT"/>
                      </w:rPr>
                    </w:pPr>
                    <w:r>
                      <w:rPr>
                        <w:color w:val="000000"/>
                        <w:lang w:eastAsia="lt-LT"/>
                      </w:rPr>
                      <w:t>12.16.</w:t>
                    </w:r>
                  </w:p>
                </w:tc>
                <w:tc>
                  <w:tcPr>
                    <w:tcW w:w="5528" w:type="dxa"/>
                    <w:tcBorders>
                      <w:top w:val="nil"/>
                      <w:left w:val="single" w:sz="12" w:space="0" w:color="auto"/>
                      <w:bottom w:val="single" w:sz="12" w:space="0" w:color="auto"/>
                      <w:right w:val="single" w:sz="12" w:space="0" w:color="auto"/>
                    </w:tcBorders>
                    <w:hideMark/>
                  </w:tcPr>
                  <w:p>
                    <w:pPr>
                      <w:spacing w:line="276" w:lineRule="auto"/>
                      <w:jc w:val="both"/>
                      <w:rPr>
                        <w:color w:val="000000"/>
                        <w:lang w:eastAsia="lt-LT"/>
                      </w:rPr>
                    </w:pPr>
                    <w:r>
                      <w:rPr>
                        <w:color w:val="000000"/>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16</w:t>
                    </w:r>
                  </w:p>
                </w:tc>
              </w:tr>
            </w:tbl>
            <w:p>
              <w:pPr>
                <w:tabs>
                  <w:tab w:val="left" w:pos="5387"/>
                </w:tabs>
                <w:ind w:right="1133" w:firstLine="6379"/>
                <w:rPr>
                  <w:color w:val="000000"/>
                  <w:lang w:eastAsia="lt-LT"/>
                </w:rPr>
              </w:pPr>
              <w:r>
                <w:rPr>
                  <w:color w:val="000000"/>
                  <w:lang w:eastAsia="lt-LT"/>
                </w:rPr>
                <w:t>Iš viso: 27</w:t>
              </w:r>
            </w:p>
            <w:p>
              <w:pPr>
                <w:overflowPunct w:val="0"/>
                <w:ind w:firstLine="709"/>
                <w:jc w:val="both"/>
                <w:rPr>
                  <w:color w:val="000000"/>
                  <w:lang w:eastAsia="lt-LT"/>
                </w:rPr>
              </w:pPr>
              <w:r>
                <w:rPr>
                  <w:color w:val="000000"/>
                  <w:lang w:eastAsia="lt-LT"/>
                </w:rPr>
                <w:t>¹Išvežiojamoji prekyba iš specializuotų automobilių, automobilių priekabų leidžiama, jeigu jų stovėjimas konkrečioje vietovėje netrukdo kelių eismui ir (ar) tai daryti nedraudžia Kelių eismo taisyklės.</w:t>
              </w:r>
              <w:r>
                <w:rPr>
                  <w:color w:val="000000"/>
                </w:rPr>
                <w:t xml:space="preserve"> </w:t>
              </w:r>
              <w:r>
                <w:rPr>
                  <w:color w:val="000000"/>
                  <w:lang w:eastAsia="lt-LT"/>
                </w:rPr>
                <w:t>Už prekybai skirtos transporto priemonės stovėjimą mokamoje vietoje turi būti mokama nustatyta vietinė rinkliava.</w:t>
              </w:r>
              <w:r>
                <w:t xml:space="preserve"> Kiekvieną dieną, baigęs prekybą (iki 24.00 val.), specializuotas automobilis, </w:t>
              </w:r>
              <w:r>
                <w:rPr>
                  <w:bCs/>
                  <w:color w:val="000000"/>
                </w:rPr>
                <w:t>automobilio priekaba (maisto vagonėlis)</w:t>
              </w:r>
              <w:r>
                <w:t xml:space="preserve"> turi būti pašalintas iš stovėjimo vietos.</w:t>
              </w:r>
            </w:p>
            <w:p>
              <w:pPr>
                <w:overflowPunct w:val="0"/>
                <w:ind w:firstLine="709"/>
                <w:jc w:val="both"/>
                <w:rPr>
                  <w:color w:val="000000"/>
                  <w:lang w:eastAsia="lt-LT"/>
                </w:rPr>
              </w:pPr>
              <w:r>
                <w:rPr>
                  <w:color w:val="000000"/>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rPr>
              </w:pPr>
              <w:r>
                <w:rPr>
                  <w:color w:val="000000"/>
                  <w:lang w:eastAsia="lt-LT"/>
                </w:rPr>
                <w:t xml:space="preserve">²Prekyba leidžiama tik iš mažų lengvųjų nekrovininių ir nekomercinių automobilių (iki 5 sėdimų vietų), pritaikytų prekybai maisto produktais, </w:t>
              </w:r>
              <w:r>
                <w:t>be papildomos išnešamosios įrangos prie lengvojo automobilio</w:t>
              </w:r>
              <w:r>
                <w:rPr>
                  <w:color w:val="000000"/>
                  <w:lang w:eastAsia="lt-LT"/>
                </w:rPr>
                <w:t>.</w:t>
              </w:r>
              <w:r>
                <w:rPr>
                  <w:color w:val="000000"/>
                </w:rPr>
                <w:t xml:space="preserve"> </w:t>
              </w:r>
            </w:p>
            <w:p>
              <w:pPr>
                <w:overflowPunct w:val="0"/>
                <w:ind w:firstLine="709"/>
                <w:jc w:val="both"/>
              </w:pPr>
              <w:r>
                <w:rPr>
                  <w:color w:val="000000"/>
                </w:rPr>
                <w:t>³Išvežiojamajai prekybai pageidaujamu maršrutu</w:t>
              </w:r>
              <w:r>
                <w:rPr>
                  <w:color w:val="000000"/>
                  <w:lang w:eastAsia="lt-LT"/>
                </w:rPr>
                <w:t xml:space="preserve"> turi pritarti Nuolatinė komisija, patvirtinta Savivaldybės administracijos direktoriaus 2020 m. gegužės 6 d. įsakymu Nr. AD1-603 </w:t>
              </w:r>
              <w:r>
                <w:rPr>
                  <w:color w:val="000000"/>
                </w:rPr>
                <w:t>„</w:t>
              </w:r>
              <w:r>
                <w:rPr>
                  <w:color w:val="000000"/>
                  <w:lang w:eastAsia="lt-LT"/>
                </w:rPr>
                <w:t>Dėl</w:t>
              </w:r>
              <w:r>
                <w:rPr>
                  <w:color w:val="000000"/>
                </w:rPr>
                <w:t xml:space="preserve"> nuolatinės komisijos </w:t>
              </w:r>
              <w:r>
                <w:rPr>
                  <w:color w:val="000000"/>
                  <w:lang w:eastAsia="lt-LT"/>
                </w:rPr>
                <w:t>Klaipėdos miesto savivaldybės viešųjų vietų prekiauti ir teikti paslaugas nuo (iš) laikinųjų įrenginių klausimams spręsti sudarymo“.</w:t>
              </w:r>
              <w:r>
                <w:t xml:space="preserve"> </w:t>
              </w:r>
            </w:p>
            <w:p/>
          </w:sdtContent>
        </w:sdt>
        <w:sdt>
          <w:sdtPr>
            <w:alias w:val="13 p."/>
            <w:tag w:val="part_7c47b0a52ff24b6a8694d49fc423aab5"/>
            <w:lock w:val="sdtLocked"/>
            <w:richText/>
          </w:sdtPr>
          <w:sdtContent>
            <w:p>
              <w:pPr>
                <w:keepNext/>
                <w:tabs>
                  <w:tab w:val="left" w:pos="5387"/>
                </w:tabs>
                <w:ind w:firstLine="709"/>
                <w:jc w:val="both"/>
                <w:outlineLvl w:val="1"/>
                <w:rPr>
                  <w:b/>
                  <w:caps/>
                  <w:color w:val="000000"/>
                  <w:lang w:val="en-US" w:eastAsia="lt-LT"/>
                </w:rPr>
              </w:pPr>
              <w:sdt>
                <w:sdtPr>
                  <w:alias w:val="Numeris"/>
                  <w:tag w:val="nr_7c47b0a52ff24b6a8694d49fc423aab5"/>
                  <w:lock w:val="sdtLocked"/>
                  <w:richText/>
                </w:sdtPr>
                <w:sdtContent>
                  <w:r>
                    <w:rPr>
                      <w:b/>
                      <w:color w:val="000000"/>
                      <w:lang w:eastAsia="lt-LT"/>
                    </w:rPr>
                    <w:t>13</w:t>
                  </w:r>
                </w:sdtContent>
              </w:sdt>
              <w:r>
                <w:rPr>
                  <w:b/>
                  <w:color w:val="000000"/>
                  <w:lang w:eastAsia="lt-LT"/>
                </w:rPr>
                <w:t>. Vietos prekiauti vaisiais, daržovėmis, gėlėmis</w:t>
              </w:r>
              <w:r>
                <w:rPr>
                  <w:b/>
                  <w:color w:val="000000"/>
                  <w:lang w:val="en-US" w:eastAsia="lt-LT"/>
                </w:rPr>
                <w:t>¹</w:t>
              </w:r>
            </w:p>
            <w:p>
              <w:pPr>
                <w:tabs>
                  <w:tab w:val="left" w:pos="5387"/>
                </w:tabs>
                <w:rPr>
                  <w:lang w:eastAsia="lt-LT"/>
                </w:rPr>
              </w:pPr>
            </w:p>
            <w:tbl>
              <w:tblPr>
                <w:tblW w:w="952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0"/>
                <w:gridCol w:w="6117"/>
                <w:gridCol w:w="1277"/>
                <w:gridCol w:w="1276"/>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Eil.</w:t>
                    </w:r>
                  </w:p>
                  <w:p>
                    <w:pPr>
                      <w:tabs>
                        <w:tab w:val="left" w:pos="5387"/>
                      </w:tabs>
                      <w:spacing w:line="276" w:lineRule="auto"/>
                      <w:jc w:val="center"/>
                      <w:rPr>
                        <w:b/>
                        <w:lang w:eastAsia="lt-LT"/>
                      </w:rPr>
                    </w:pPr>
                    <w:r>
                      <w:rPr>
                        <w:b/>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Vietų</w:t>
                    </w:r>
                  </w:p>
                  <w:p>
                    <w:pPr>
                      <w:tabs>
                        <w:tab w:val="left" w:pos="5387"/>
                      </w:tabs>
                      <w:spacing w:line="276" w:lineRule="auto"/>
                      <w:jc w:val="center"/>
                      <w:rPr>
                        <w:b/>
                        <w:lang w:eastAsia="lt-LT"/>
                      </w:rPr>
                    </w:pPr>
                    <w:r>
                      <w:rPr>
                        <w:b/>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Priedo</w:t>
                    </w:r>
                  </w:p>
                  <w:p>
                    <w:pPr>
                      <w:tabs>
                        <w:tab w:val="left" w:pos="5387"/>
                      </w:tabs>
                      <w:spacing w:line="276" w:lineRule="auto"/>
                      <w:jc w:val="center"/>
                      <w:rPr>
                        <w:b/>
                        <w:lang w:eastAsia="lt-LT"/>
                      </w:rPr>
                    </w:pPr>
                    <w:r>
                      <w:rPr>
                        <w:b/>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lang w:eastAsia="lt-LT"/>
                      </w:rPr>
                    </w:pPr>
                    <w:r>
                      <w:rPr>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54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u w:val="single"/>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Vingio g. 14,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senosios perkėlos prieigos, pakeliui į Jūrų muziejų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senosios perkėlos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12</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naujosios perkėlos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naujosios perkėlos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13.48.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13.49.</w:t>
                    </w:r>
                  </w:p>
                </w:tc>
                <w:tc>
                  <w:tcPr>
                    <w:tcW w:w="6114" w:type="dxa"/>
                    <w:tcBorders>
                      <w:top w:val="nil"/>
                      <w:left w:val="single" w:sz="12" w:space="0" w:color="auto"/>
                      <w:bottom w:val="nil"/>
                      <w:right w:val="single" w:sz="12" w:space="0" w:color="auto"/>
                    </w:tcBorders>
                    <w:hideMark/>
                  </w:tcPr>
                  <w:p>
                    <w:pPr>
                      <w:spacing w:line="276" w:lineRule="auto"/>
                      <w:jc w:val="both"/>
                      <w:rPr>
                        <w:lang w:eastAsia="lt-LT"/>
                      </w:rPr>
                    </w:pPr>
                    <w: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lang w:eastAsia="lt-LT"/>
                      </w:rPr>
                    </w:pPr>
                    <w:r>
                      <w:rPr>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13.50.</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rPr>
                    </w:pPr>
                    <w:r>
                      <w:rPr>
                        <w:color w:val="000000"/>
                      </w:rPr>
                      <w:t xml:space="preserve">Kauno g. 39 </w:t>
                    </w:r>
                    <w:r>
                      <w:rPr>
                        <w:color w:val="000000"/>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lang w:eastAsia="lt-LT"/>
                      </w:rPr>
                    </w:pPr>
                    <w:r>
                      <w:rPr>
                        <w:color w:val="000000"/>
                        <w:lang w:eastAsia="lt-LT"/>
                      </w:rPr>
                      <w:t>27</w:t>
                    </w:r>
                  </w:p>
                </w:tc>
              </w:tr>
            </w:tbl>
            <w:p>
              <w:pPr>
                <w:tabs>
                  <w:tab w:val="left" w:pos="5387"/>
                  <w:tab w:val="left" w:pos="8080"/>
                </w:tabs>
                <w:ind w:right="1417" w:firstLine="7088"/>
                <w:rPr>
                  <w:color w:val="000000"/>
                  <w:lang w:eastAsia="lt-LT"/>
                </w:rPr>
              </w:pPr>
              <w:r>
                <w:rPr>
                  <w:color w:val="000000"/>
                  <w:lang w:eastAsia="lt-LT"/>
                </w:rPr>
                <w:t>Iš viso: 85</w:t>
              </w:r>
            </w:p>
            <w:p>
              <w:pPr>
                <w:tabs>
                  <w:tab w:val="left" w:pos="5387"/>
                </w:tabs>
                <w:ind w:firstLine="567"/>
                <w:jc w:val="both"/>
                <w:rPr>
                  <w:color w:val="000000"/>
                  <w:lang w:eastAsia="lt-LT"/>
                </w:rPr>
              </w:pPr>
              <w:r>
                <w:rPr>
                  <w:color w:val="000000"/>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rPr>
                <w:t>Visų Šventųjų (lapkričio 1-osios) dienos proga</w:t>
              </w:r>
              <w:r>
                <w:rPr>
                  <w:color w:val="000000"/>
                  <w:lang w:eastAsia="lt-LT"/>
                </w:rPr>
                <w:t>.</w:t>
              </w:r>
            </w:p>
            <w:p>
              <w:pPr>
                <w:tabs>
                  <w:tab w:val="left" w:pos="5387"/>
                </w:tabs>
                <w:ind w:right="567" w:firstLine="567"/>
                <w:jc w:val="both"/>
                <w:rPr>
                  <w:lang w:eastAsia="lt-LT"/>
                </w:rPr>
              </w:pPr>
              <w:r>
                <w:rPr>
                  <w:lang w:eastAsia="lt-LT"/>
                </w:rPr>
                <w:t>²Vietos skirtos prekiauti tik soduose išauginta žemės ūkio produkcija.</w:t>
              </w:r>
              <w:r>
                <w:t xml:space="preserve"> </w:t>
              </w:r>
            </w:p>
            <w:p/>
          </w:sdtContent>
        </w:sdt>
        <w:sdt>
          <w:sdtPr>
            <w:alias w:val="14 p."/>
            <w:tag w:val="part_c0d4a2090e4b471b809a57339cd6511a"/>
            <w:lock w:val="sdtLocked"/>
            <w:richText/>
          </w:sdtPr>
          <w:sdtContent>
            <w:p>
              <w:pPr>
                <w:tabs>
                  <w:tab w:val="left" w:pos="5387"/>
                </w:tabs>
                <w:ind w:firstLine="567"/>
                <w:jc w:val="both"/>
                <w:rPr>
                  <w:b/>
                  <w:color w:val="000000"/>
                  <w:lang w:eastAsia="lt-LT"/>
                </w:rPr>
              </w:pPr>
              <w:sdt>
                <w:sdtPr>
                  <w:alias w:val="Numeris"/>
                  <w:tag w:val="nr_c0d4a2090e4b471b809a57339cd6511a"/>
                  <w:lock w:val="sdtLocked"/>
                  <w:richText/>
                </w:sdtPr>
                <w:sdtContent>
                  <w:r>
                    <w:rPr>
                      <w:b/>
                      <w:color w:val="000000"/>
                      <w:lang w:eastAsia="lt-LT"/>
                    </w:rPr>
                    <w:t>14</w:t>
                  </w:r>
                </w:sdtContent>
              </w:sdt>
              <w:r>
                <w:rPr>
                  <w:b/>
                  <w:color w:val="000000"/>
                  <w:lang w:eastAsia="lt-LT"/>
                </w:rPr>
                <w:t>. Vietos prekiauti gėlėmis švenčių ir atmintinų dienų proga¹</w:t>
              </w:r>
            </w:p>
            <w:p>
              <w:pPr>
                <w:tabs>
                  <w:tab w:val="left" w:pos="5387"/>
                </w:tabs>
                <w:ind w:firstLine="567"/>
                <w:jc w:val="both"/>
                <w:rPr>
                  <w:b/>
                  <w:color w:val="000000"/>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lang w:eastAsia="lt-LT"/>
                      </w:rPr>
                    </w:pPr>
                    <w:r>
                      <w:rPr>
                        <w:b/>
                        <w:lang w:eastAsia="lt-LT"/>
                      </w:rPr>
                      <w:t xml:space="preserve">Priedo </w:t>
                    </w:r>
                  </w:p>
                  <w:p>
                    <w:pPr>
                      <w:tabs>
                        <w:tab w:val="left" w:pos="5387"/>
                      </w:tabs>
                      <w:spacing w:line="276" w:lineRule="auto"/>
                      <w:jc w:val="center"/>
                      <w:rPr>
                        <w:b/>
                        <w:lang w:eastAsia="lt-LT"/>
                      </w:rPr>
                    </w:pPr>
                    <w:r>
                      <w:rPr>
                        <w:b/>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 xml:space="preserve">Taikos pr. </w:t>
                    </w:r>
                    <w:smartTag w:uri="urn:schemas-microsoft-com:office:smarttags" w:element="metricconverter">
                      <w:smartTagPr>
                        <w:attr w:name="ProductID" w:val="52C"/>
                      </w:smartTagPr>
                      <w:r>
                        <w:rPr>
                          <w:color w:val="000000"/>
                          <w:lang w:eastAsia="lt-LT"/>
                        </w:rPr>
                        <w:t>52C</w:t>
                      </w:r>
                    </w:smartTag>
                    <w:r>
                      <w:rPr>
                        <w:color w:val="000000"/>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lang w:eastAsia="lt-LT"/>
                      </w:rPr>
                    </w:pPr>
                    <w:r>
                      <w:rPr>
                        <w:color w:val="000000"/>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lang w:eastAsia="lt-LT"/>
                      </w:rPr>
                    </w:pPr>
                    <w:r>
                      <w:rPr>
                        <w:color w:val="000000"/>
                        <w:lang w:eastAsia="lt-LT"/>
                      </w:rPr>
                      <w:t>14.16.</w:t>
                    </w:r>
                  </w:p>
                  <w:p>
                    <w:pPr>
                      <w:spacing w:line="276" w:lineRule="auto"/>
                      <w:jc w:val="center"/>
                      <w:rPr>
                        <w:color w:val="000000"/>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lang w:eastAsia="lt-LT"/>
                      </w:rPr>
                    </w:pPr>
                    <w:r>
                      <w:rPr>
                        <w:color w:val="000000"/>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45</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47</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30</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50</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49</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lang w:eastAsia="lt-LT"/>
                      </w:rPr>
                    </w:pPr>
                    <w:r>
                      <w:rPr>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lang w:eastAsia="lt-LT"/>
                      </w:rPr>
                    </w:pPr>
                    <w:r>
                      <w:rPr>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lang w:eastAsia="lt-LT"/>
                      </w:rPr>
                    </w:pPr>
                    <w:r>
                      <w:rPr>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lang w:eastAsia="lt-LT"/>
                      </w:rPr>
                    </w:pPr>
                    <w:r>
                      <w:rPr>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lang w:eastAsia="lt-LT"/>
                      </w:rPr>
                    </w:pPr>
                    <w:r>
                      <w:rPr>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lang w:eastAsia="lt-LT"/>
                      </w:rPr>
                    </w:pPr>
                    <w:r>
                      <w:rPr>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lang w:eastAsia="lt-LT"/>
                      </w:rPr>
                    </w:pPr>
                    <w:r>
                      <w:rPr>
                        <w:lang w:eastAsia="lt-LT"/>
                      </w:rPr>
                      <w:t>3</w:t>
                    </w:r>
                  </w:p>
                </w:tc>
              </w:tr>
            </w:tbl>
            <w:p>
              <w:pPr>
                <w:tabs>
                  <w:tab w:val="left" w:pos="6237"/>
                </w:tabs>
                <w:ind w:right="1416" w:firstLine="7088"/>
                <w:rPr>
                  <w:lang w:eastAsia="lt-LT"/>
                </w:rPr>
              </w:pPr>
              <w:r>
                <w:rPr>
                  <w:lang w:eastAsia="lt-LT"/>
                </w:rPr>
                <w:t>Iš viso: 56</w:t>
              </w:r>
            </w:p>
            <w:p>
              <w:pPr>
                <w:tabs>
                  <w:tab w:val="left" w:pos="5387"/>
                </w:tabs>
                <w:ind w:right="1984" w:firstLine="567"/>
                <w:jc w:val="both"/>
              </w:pPr>
              <w:r>
                <w:rPr>
                  <w:lang w:eastAsia="lt-LT"/>
                </w:rPr>
                <w:t xml:space="preserve">¹Išskyrus prekybą </w:t>
              </w:r>
              <w:r>
                <w:t>Visų Šventųjų (lapkričio 1-osios) dienos proga.</w:t>
              </w:r>
            </w:p>
            <w:p>
              <w:pPr>
                <w:tabs>
                  <w:tab w:val="left" w:pos="5387"/>
                </w:tabs>
                <w:ind w:right="1984" w:firstLine="567"/>
                <w:jc w:val="both"/>
                <w:rPr>
                  <w:lang w:eastAsia="lt-LT"/>
                </w:rPr>
              </w:pPr>
              <w:r>
                <w:t xml:space="preserve">²Leidimas neišduodamas </w:t>
              </w:r>
              <w:r>
                <w:rPr>
                  <w:lang w:eastAsia="lt-LT"/>
                </w:rPr>
                <w:t>Mokslo žinių dieną (rugsėjo 1-ąją).</w:t>
              </w:r>
              <w:r>
                <w:t xml:space="preserve"> </w:t>
              </w:r>
            </w:p>
            <w:p/>
          </w:sdtContent>
        </w:sdt>
        <w:sdt>
          <w:sdtPr>
            <w:alias w:val="15 p."/>
            <w:tag w:val="part_fed56b963e1f49de9585f9dea0f90425"/>
            <w:lock w:val="sdtLocked"/>
            <w:richText/>
          </w:sdtPr>
          <w:sdtContent>
            <w:p>
              <w:pPr>
                <w:ind w:firstLine="620"/>
                <w:jc w:val="both"/>
                <w:rPr>
                  <w:color w:val="000000"/>
                  <w:szCs w:val="24"/>
                  <w:lang w:eastAsia="lt-LT"/>
                </w:rPr>
              </w:pPr>
              <w:sdt>
                <w:sdtPr>
                  <w:alias w:val="Numeris"/>
                  <w:tag w:val="nr_fed56b963e1f49de9585f9dea0f90425"/>
                  <w:lock w:val="sdtLocked"/>
                  <w:richText/>
                </w:sdtPr>
                <w:sdtContent>
                  <w:r>
                    <w:rPr>
                      <w:b/>
                      <w:bCs/>
                      <w:color w:val="000000"/>
                      <w:szCs w:val="24"/>
                      <w:lang w:eastAsia="lt-LT"/>
                    </w:rPr>
                    <w:t>15</w:t>
                  </w:r>
                </w:sdtContent>
              </w:sdt>
              <w:r>
                <w:rPr>
                  <w:b/>
                  <w:bCs/>
                  <w:color w:val="000000"/>
                  <w:szCs w:val="24"/>
                  <w:lang w:eastAsia="lt-LT"/>
                </w:rPr>
                <w:t>. Vietos prekiauti pramoninės gamybos fasuotais ledais ir gaiviaisiais gėrimais iš šaldomų vežimėlių</w:t>
              </w:r>
            </w:p>
            <w:p>
              <w:pPr>
                <w:ind w:firstLine="62"/>
                <w:rPr>
                  <w:color w:val="000000"/>
                  <w:szCs w:val="24"/>
                  <w:lang w:eastAsia="lt-LT"/>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Eil.</w:t>
                    </w:r>
                  </w:p>
                  <w:p>
                    <w:pPr>
                      <w:spacing w:line="276" w:lineRule="atLeast"/>
                      <w:jc w:val="center"/>
                      <w:rPr>
                        <w:szCs w:val="24"/>
                        <w:lang w:eastAsia="lt-LT"/>
                      </w:rPr>
                    </w:pPr>
                    <w:r>
                      <w:rPr>
                        <w:b/>
                        <w:bCs/>
                        <w:color w:val="000000"/>
                        <w:szCs w:val="24"/>
                        <w:lang w:eastAsia="lt-LT"/>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Priedo</w:t>
                    </w:r>
                  </w:p>
                  <w:p>
                    <w:pPr>
                      <w:spacing w:line="276" w:lineRule="atLeast"/>
                      <w:jc w:val="center"/>
                      <w:rPr>
                        <w:szCs w:val="24"/>
                        <w:lang w:eastAsia="lt-LT"/>
                      </w:rPr>
                    </w:pPr>
                    <w:r>
                      <w:rPr>
                        <w:b/>
                        <w:bCs/>
                        <w:color w:val="000000"/>
                        <w:szCs w:val="24"/>
                        <w:lang w:eastAsia="lt-LT"/>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270"/>
                </w:trPr>
                <w:tc>
                  <w:tcPr>
                    <w:tcW w:w="819" w:type="dxa"/>
                    <w:tcBorders>
                      <w:top w:val="single" w:sz="12" w:space="0" w:color="auto"/>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w:t>
                    </w:r>
                  </w:p>
                </w:tc>
                <w:tc>
                  <w:tcPr>
                    <w:tcW w:w="5579" w:type="dxa"/>
                    <w:tcBorders>
                      <w:top w:val="single" w:sz="12" w:space="0" w:color="auto"/>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15</w:t>
                    </w:r>
                  </w:p>
                </w:tc>
                <w:tc>
                  <w:tcPr>
                    <w:tcW w:w="1843" w:type="dxa"/>
                    <w:tcBorders>
                      <w:top w:val="single" w:sz="12" w:space="0" w:color="auto"/>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single" w:sz="12" w:space="0" w:color="auto"/>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30</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15.3.</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36A</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15.4.</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10</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15.5.</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ties Danės krantine, kairė pusė link miesto centro</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r>
              <w:tr>
                <w:trPr>
                  <w:trHeight w:val="281"/>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15.6.</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Tiltų g. 1 ties Danės krantine</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15.7.</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Sausio 15-sios g. 8</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203"/>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15.8.</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UAB „Senasis turgus“ prieigos, dešinė pusė link turgaus</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15.9.</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39 prie prekybos centro</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28</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15.10.</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58 prie prekybos centro</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29</w:t>
                    </w:r>
                  </w:p>
                </w:tc>
              </w:tr>
              <w:tr>
                <w:trPr>
                  <w:trHeight w:val="219"/>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15.11.</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101</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31</w:t>
                    </w:r>
                  </w:p>
                </w:tc>
              </w:tr>
              <w:tr>
                <w:trPr>
                  <w:trHeight w:val="238"/>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15.12.</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109</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32</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15.13.</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Kūlių Vartų g. 3</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19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15.14.</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I Girulių paplūdimio prieigos, betonuota aikštelė</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 (5)</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17</w:t>
                    </w:r>
                  </w:p>
                </w:tc>
              </w:tr>
              <w:tr>
                <w:trPr>
                  <w:trHeight w:val="207"/>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15.15.</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senosios perkėlos prieigos, takas į paplūdimį</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7</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15.16.</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senosios perkėlos prieigos</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7</w:t>
                    </w:r>
                  </w:p>
                </w:tc>
              </w:tr>
              <w:tr>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15.17.</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g. 4 prie Delfinariumo¹</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8</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15.18.</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naujosios perkėlos prieigos</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9</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15.19.</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naujosios perkėlos paplūdimio prieigos</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10</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15.20.</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II Melnragės paplūdimio prieigos</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w:t>
                    </w:r>
                  </w:p>
                </w:tc>
              </w:tr>
              <w:tr>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15.21.</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II Melnragės paplūdimio prieigos, prie gelbėjimo stoties</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w:t>
                    </w:r>
                  </w:p>
                </w:tc>
              </w:tr>
              <w:tr>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15.22.</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Neįgaliųjų paplūdimio prieigos</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16</w:t>
                    </w:r>
                  </w:p>
                </w:tc>
              </w:tr>
              <w:tr>
                <w:trPr>
                  <w:trHeight w:val="541"/>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15.23.</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Danės g. perkėlos į Smiltynę prieigos, dešinė Danės upės pusė link Šiaurinio rago</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r>
              <w:tr>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15.24.</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Audros g. 2A</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14</w:t>
                    </w:r>
                  </w:p>
                </w:tc>
              </w:tr>
              <w:tr>
                <w:trPr>
                  <w:trHeight w:val="556"/>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15.25.</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Danės skveras, ruožas nuo Arkos paminklo iki žvejo skulptūros</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r>
              <w:tr>
                <w:trPr>
                  <w:trHeight w:val="556"/>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15.26.</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Poilsio parkas ir jo prieigos (išskyrus atrakcionų (laipynių) parko teritoriją)</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 (4)</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24</w:t>
                    </w:r>
                  </w:p>
                </w:tc>
              </w:tr>
              <w:tr>
                <w:trPr>
                  <w:trHeight w:val="541"/>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15.27.</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prieigose</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541"/>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15.28.</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ties keleivių įlaipinimo–išlaipinimo vieta</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04"/>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15.29.</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 (2)</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253"/>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15.30.</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Žvejų g. 20 mažųjų laivų uostelio krantinėje</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258"/>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15.31.</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Kruizinių laivų terminalas</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 (2)</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275"/>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15.32.</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Titų g. 19</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15.33.</w:t>
                    </w:r>
                  </w:p>
                </w:tc>
                <w:tc>
                  <w:tcPr>
                    <w:tcW w:w="5579"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both"/>
                      <w:rPr>
                        <w:color w:val="000000"/>
                        <w:szCs w:val="24"/>
                        <w:lang w:eastAsia="lt-LT"/>
                      </w:rPr>
                    </w:pPr>
                    <w:r>
                      <w:rPr>
                        <w:color w:val="000000"/>
                        <w:szCs w:val="24"/>
                        <w:lang w:eastAsia="lt-LT"/>
                      </w:rPr>
                      <w:t>Turgaus g. 21</w:t>
                    </w:r>
                  </w:p>
                </w:tc>
                <w:tc>
                  <w:tcPr>
                    <w:tcW w:w="1843"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285"/>
                </w:trPr>
                <w:tc>
                  <w:tcPr>
                    <w:tcW w:w="819" w:type="dxa"/>
                    <w:tcBorders>
                      <w:left w:val="single" w:sz="12" w:space="0" w:color="auto"/>
                      <w:bottom w:val="single" w:sz="12" w:space="0" w:color="auto"/>
                      <w:right w:val="single" w:sz="12" w:space="0" w:color="auto"/>
                    </w:tcBorders>
                    <w:tcMar>
                      <w:top w:w="0" w:type="dxa"/>
                      <w:left w:w="108" w:type="dxa"/>
                      <w:bottom w:w="0" w:type="dxa"/>
                      <w:right w:w="108" w:type="dxa"/>
                    </w:tcMar>
                  </w:tcPr>
                  <w:p>
                    <w:pPr>
                      <w:spacing w:line="276" w:lineRule="atLeast"/>
                      <w:jc w:val="center"/>
                      <w:rPr>
                        <w:color w:val="000000"/>
                        <w:szCs w:val="24"/>
                        <w:lang w:eastAsia="lt-LT"/>
                      </w:rPr>
                    </w:pPr>
                    <w:r>
                      <w:rPr>
                        <w:color w:val="000000"/>
                        <w:szCs w:val="24"/>
                        <w:lang w:eastAsia="lt-LT"/>
                      </w:rPr>
                      <w:t>15.34.</w:t>
                    </w:r>
                  </w:p>
                </w:tc>
                <w:tc>
                  <w:tcPr>
                    <w:tcW w:w="5579" w:type="dxa"/>
                    <w:tcBorders>
                      <w:left w:val="single" w:sz="12" w:space="0" w:color="auto"/>
                      <w:bottom w:val="single" w:sz="12" w:space="0" w:color="auto"/>
                      <w:right w:val="single" w:sz="12" w:space="0" w:color="auto"/>
                    </w:tcBorders>
                    <w:tcMar>
                      <w:top w:w="0" w:type="dxa"/>
                      <w:left w:w="108" w:type="dxa"/>
                      <w:bottom w:w="0" w:type="dxa"/>
                      <w:right w:w="108" w:type="dxa"/>
                    </w:tcMar>
                  </w:tcPr>
                  <w:p>
                    <w:pPr>
                      <w:spacing w:line="276" w:lineRule="atLeast"/>
                      <w:jc w:val="both"/>
                      <w:rPr>
                        <w:color w:val="000000"/>
                        <w:szCs w:val="24"/>
                        <w:lang w:eastAsia="lt-LT"/>
                      </w:rPr>
                    </w:pPr>
                    <w:r>
                      <w:rPr>
                        <w:color w:val="000000"/>
                        <w:szCs w:val="24"/>
                        <w:lang w:eastAsia="lt-LT"/>
                      </w:rPr>
                      <w:t>Smiltynės senosios perkėlos paplūdimio prieigos, prie įėjimo į bendrąjį paplūdimį</w:t>
                    </w:r>
                  </w:p>
                </w:tc>
                <w:tc>
                  <w:tcPr>
                    <w:tcW w:w="1843" w:type="dxa"/>
                    <w:tcBorders>
                      <w:left w:val="single" w:sz="12" w:space="0" w:color="auto"/>
                      <w:bottom w:val="single" w:sz="12" w:space="0" w:color="auto"/>
                      <w:right w:val="single" w:sz="12" w:space="0" w:color="auto"/>
                    </w:tcBorders>
                    <w:tcMar>
                      <w:top w:w="0" w:type="dxa"/>
                      <w:left w:w="108" w:type="dxa"/>
                      <w:bottom w:w="0" w:type="dxa"/>
                      <w:right w:w="108" w:type="dxa"/>
                    </w:tcMar>
                  </w:tcPr>
                  <w:p>
                    <w:pPr>
                      <w:spacing w:line="276" w:lineRule="atLeast"/>
                      <w:jc w:val="center"/>
                      <w:rPr>
                        <w:color w:val="000000"/>
                        <w:szCs w:val="24"/>
                        <w:lang w:eastAsia="lt-LT"/>
                      </w:rPr>
                    </w:pPr>
                    <w:r>
                      <w:rPr>
                        <w:color w:val="000000"/>
                        <w:szCs w:val="24"/>
                        <w:lang w:eastAsia="lt-LT"/>
                      </w:rPr>
                      <w:t>1 (1)</w:t>
                    </w:r>
                  </w:p>
                </w:tc>
                <w:tc>
                  <w:tcPr>
                    <w:tcW w:w="1275" w:type="dxa"/>
                    <w:tcBorders>
                      <w:left w:val="single" w:sz="12" w:space="0" w:color="auto"/>
                      <w:bottom w:val="single" w:sz="12" w:space="0" w:color="auto"/>
                      <w:right w:val="single" w:sz="12" w:space="0" w:color="auto"/>
                    </w:tcBorders>
                    <w:tcMar>
                      <w:top w:w="0" w:type="dxa"/>
                      <w:left w:w="108" w:type="dxa"/>
                      <w:bottom w:w="0" w:type="dxa"/>
                      <w:right w:w="108" w:type="dxa"/>
                    </w:tcMar>
                  </w:tcPr>
                  <w:p>
                    <w:pPr>
                      <w:spacing w:line="276" w:lineRule="atLeast"/>
                      <w:jc w:val="center"/>
                      <w:rPr>
                        <w:color w:val="000000"/>
                        <w:szCs w:val="24"/>
                        <w:lang w:eastAsia="lt-LT"/>
                      </w:rPr>
                    </w:pPr>
                  </w:p>
                </w:tc>
              </w:tr>
            </w:tbl>
            <w:p>
              <w:pPr>
                <w:ind w:right="1983" w:firstLine="6521"/>
                <w:rPr>
                  <w:color w:val="000000"/>
                  <w:szCs w:val="24"/>
                  <w:lang w:eastAsia="lt-LT"/>
                </w:rPr>
              </w:pPr>
              <w:r>
                <w:rPr>
                  <w:color w:val="000000"/>
                  <w:szCs w:val="24"/>
                  <w:lang w:eastAsia="lt-LT"/>
                </w:rPr>
                <w:t>Iš viso: 45</w:t>
              </w:r>
            </w:p>
            <w:p>
              <w:pPr>
                <w:ind w:firstLine="709"/>
                <w:jc w:val="both"/>
                <w:rPr>
                  <w:color w:val="000000"/>
                  <w:szCs w:val="24"/>
                  <w:lang w:eastAsia="lt-LT"/>
                </w:rPr>
              </w:pPr>
              <w:r>
                <w:rPr>
                  <w:color w:val="000000"/>
                  <w:szCs w:val="24"/>
                  <w:lang w:eastAsia="lt-LT"/>
                </w:rPr>
                <w:t>¹Prekyba ledais ir gaiviaisiais gėrimais iš šaldomų vežimėlių vykdoma tik gavus Lietuvos jūrų muziejaus-delfinariumo administracijos sutikimą.</w:t>
              </w:r>
            </w:p>
            <w:p>
              <w:pPr>
                <w:ind w:firstLine="709"/>
                <w:jc w:val="both"/>
                <w:rPr>
                  <w:color w:val="000000"/>
                  <w:szCs w:val="24"/>
                  <w:lang w:eastAsia="lt-LT"/>
                </w:rPr>
              </w:pPr>
              <w:r>
                <w:rPr>
                  <w:color w:val="000000"/>
                  <w:szCs w:val="24"/>
                  <w:lang w:eastAsia="lt-LT"/>
                </w:rPr>
                <w:t>Vieno šaldomo vežimėlio užimamas plotas negali būti didesnis kaip 2,00 m</w:t>
              </w:r>
              <w:r>
                <w:rPr>
                  <w:color w:val="000000"/>
                  <w:szCs w:val="24"/>
                  <w:vertAlign w:val="superscript"/>
                  <w:lang w:eastAsia="lt-LT"/>
                </w:rPr>
                <w:t>2</w:t>
              </w:r>
              <w:r>
                <w:rPr>
                  <w:color w:val="000000"/>
                  <w:szCs w:val="24"/>
                  <w:lang w:eastAsia="lt-LT"/>
                </w:rPr>
                <w:t>.</w:t>
              </w:r>
            </w:p>
            <w:p>
              <w:pPr>
                <w:ind w:firstLine="709"/>
                <w:jc w:val="both"/>
              </w:pPr>
              <w:r>
                <w:rPr>
                  <w:color w:val="000000"/>
                  <w:szCs w:val="24"/>
                  <w:lang w:eastAsia="lt-LT"/>
                </w:rPr>
                <w:t>Veikla vykdoma nuo balandžio 1 d. iki spalio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sdtContent>
        </w:sdt>
        <w:sdt>
          <w:sdtPr>
            <w:alias w:val="16 p."/>
            <w:tag w:val="part_2c4e4cc5324e4e559e8d24cb2222671f"/>
            <w:lock w:val="sdtLocked"/>
            <w:richText/>
          </w:sdtPr>
          <w:sdtContent>
            <w:p>
              <w:pPr>
                <w:tabs>
                  <w:tab w:val="left" w:pos="5387"/>
                </w:tabs>
                <w:ind w:firstLine="709"/>
                <w:jc w:val="both"/>
                <w:rPr>
                  <w:b/>
                  <w:color w:val="000000"/>
                  <w:lang w:eastAsia="lt-LT"/>
                </w:rPr>
              </w:pPr>
              <w:sdt>
                <w:sdtPr>
                  <w:alias w:val="Numeris"/>
                  <w:tag w:val="nr_2c4e4cc5324e4e559e8d24cb2222671f"/>
                  <w:lock w:val="sdtLocked"/>
                  <w:richText/>
                </w:sdtPr>
                <w:sdtContent>
                  <w:r>
                    <w:rPr>
                      <w:b/>
                      <w:color w:val="000000"/>
                      <w:lang w:eastAsia="lt-LT"/>
                    </w:rPr>
                    <w:t>16</w:t>
                  </w:r>
                </w:sdtContent>
              </w:sdt>
              <w:r>
                <w:rPr>
                  <w:b/>
                  <w:color w:val="000000"/>
                  <w:lang w:eastAsia="lt-LT"/>
                </w:rPr>
                <w:t>. Prekybos poilsiui skirtomis pramoninėmis prekėmis nuo (iš) laikinųjų įrenginių vietos</w:t>
              </w:r>
            </w:p>
            <w:p>
              <w:pPr>
                <w:tabs>
                  <w:tab w:val="left" w:pos="5387"/>
                </w:tabs>
                <w:jc w:val="both"/>
                <w:rPr>
                  <w:b/>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Eil.</w:t>
                    </w:r>
                  </w:p>
                  <w:p>
                    <w:pPr>
                      <w:spacing w:line="276" w:lineRule="auto"/>
                      <w:jc w:val="center"/>
                      <w:rPr>
                        <w:b/>
                        <w:lang w:eastAsia="lt-LT"/>
                      </w:rPr>
                    </w:pPr>
                    <w:r>
                      <w:rPr>
                        <w:b/>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lang w:eastAsia="lt-LT"/>
                      </w:rPr>
                    </w:pPr>
                    <w:r>
                      <w:rPr>
                        <w:b/>
                        <w:lang w:eastAsia="lt-LT"/>
                      </w:rPr>
                      <w:t xml:space="preserve">Priedo </w:t>
                    </w:r>
                  </w:p>
                  <w:p>
                    <w:pPr>
                      <w:spacing w:line="276" w:lineRule="auto"/>
                      <w:jc w:val="center"/>
                      <w:rPr>
                        <w:b/>
                        <w:lang w:eastAsia="lt-LT"/>
                      </w:rPr>
                    </w:pPr>
                    <w:r>
                      <w:rPr>
                        <w:b/>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pPr>
                    <w: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pPr>
                    <w:r>
                      <w:t>4</w:t>
                    </w:r>
                  </w:p>
                </w:tc>
              </w:tr>
              <w:tr>
                <w:trPr>
                  <w:trHeight w:val="284"/>
                </w:trPr>
                <w:tc>
                  <w:tcPr>
                    <w:tcW w:w="840"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w:t>
                    </w:r>
                  </w:p>
                </w:tc>
                <w:tc>
                  <w:tcPr>
                    <w:tcW w:w="6267"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Žvejų g. 2A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H. Manto g. 36A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5</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16.3.</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31</w:t>
                    </w:r>
                  </w:p>
                </w:tc>
              </w:tr>
              <w:tr>
                <w:trPr>
                  <w:trHeight w:val="284"/>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16.4.</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 Melnragės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14</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16.5.</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II Melnragės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15</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16.6.</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Neįgaliųjų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w:t>
                    </w:r>
                  </w:p>
                </w:tc>
              </w:tr>
              <w:tr>
                <w:trPr>
                  <w:trHeight w:val="284"/>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16.7.</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 Girulių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17</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16.8.</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II Girulių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18</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16.9.</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senoji perkėla, takas į paplūdimį</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7</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16.10.</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senosios perkėlos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7</w:t>
                    </w:r>
                  </w:p>
                </w:tc>
              </w:tr>
              <w:tr>
                <w:trPr>
                  <w:trHeight w:val="284"/>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16.11.</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naujosios perkėlos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9</w:t>
                    </w:r>
                  </w:p>
                </w:tc>
              </w:tr>
              <w:tr>
                <w:trPr>
                  <w:trHeight w:val="271"/>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naujosios perkėlos paplūdimio prieigos</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10</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 xml:space="preserve">16.13.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lang w:eastAsia="lt-LT"/>
                      </w:rPr>
                    </w:pPr>
                    <w:r>
                      <w:rPr>
                        <w:color w:val="000000"/>
                        <w:lang w:eastAsia="lt-LT"/>
                      </w:rPr>
                      <w:t>3</w:t>
                    </w:r>
                    <w:r>
                      <w:rPr>
                        <w:strike/>
                        <w:color w:val="000000"/>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16.14.</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r>
              <w:tr>
                <w:trPr>
                  <w:trHeight w:val="284"/>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16.15.</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Taikos pr. 115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32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16.16.</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lang w:eastAsia="lt-LT"/>
                      </w:rPr>
                    </w:pPr>
                    <w:r>
                      <w:rPr>
                        <w:color w:val="000000"/>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19</w:t>
                    </w:r>
                  </w:p>
                </w:tc>
              </w:tr>
            </w:tbl>
            <w:p>
              <w:pPr>
                <w:tabs>
                  <w:tab w:val="left" w:pos="5387"/>
                </w:tabs>
                <w:ind w:right="1133" w:firstLine="7088"/>
                <w:rPr>
                  <w:color w:val="000000"/>
                  <w:lang w:eastAsia="lt-LT"/>
                </w:rPr>
              </w:pPr>
              <w:r>
                <w:rPr>
                  <w:color w:val="000000"/>
                  <w:lang w:eastAsia="lt-LT"/>
                </w:rPr>
                <w:t>Iš viso: 30</w:t>
              </w:r>
            </w:p>
            <w:p>
              <w:pPr>
                <w:tabs>
                  <w:tab w:val="left" w:pos="5387"/>
                </w:tabs>
                <w:jc w:val="both"/>
                <w:rPr>
                  <w:color w:val="000000"/>
                  <w:lang w:eastAsia="lt-LT"/>
                </w:rPr>
              </w:pPr>
            </w:p>
          </w:sdtContent>
        </w:sdt>
        <w:sdt>
          <w:sdtPr>
            <w:alias w:val="17 p."/>
            <w:tag w:val="part_0d0432b69a6644818c42194d511b8711"/>
            <w:lock w:val="sdtLocked"/>
            <w:richText/>
          </w:sdtPr>
          <w:sdtContent>
            <w:p>
              <w:pPr>
                <w:ind w:firstLine="709"/>
                <w:jc w:val="both"/>
                <w:rPr>
                  <w:color w:val="000000"/>
                  <w:szCs w:val="24"/>
                  <w:lang w:eastAsia="lt-LT"/>
                </w:rPr>
              </w:pPr>
              <w:sdt>
                <w:sdtPr>
                  <w:alias w:val="Numeris"/>
                  <w:tag w:val="nr_0d0432b69a6644818c42194d511b8711"/>
                  <w:lock w:val="sdtLocked"/>
                  <w:richText/>
                </w:sdtPr>
                <w:sdtContent>
                  <w:r>
                    <w:rPr>
                      <w:b/>
                      <w:bCs/>
                      <w:color w:val="000000"/>
                      <w:szCs w:val="24"/>
                      <w:lang w:eastAsia="lt-LT"/>
                    </w:rPr>
                    <w:t>17</w:t>
                  </w:r>
                </w:sdtContent>
              </w:sdt>
              <w:r>
                <w:rPr>
                  <w:b/>
                  <w:bCs/>
                  <w:color w:val="000000"/>
                  <w:szCs w:val="24"/>
                  <w:lang w:eastAsia="lt-LT"/>
                </w:rPr>
                <w:t>. Mobilių (mažųjų) atrakcionų, poilsio paslaugų teikimo ir tam skirtų reikmenų nuomos, dviračių ir kitų bevariklių transporto priemonių nuomos, dviračių mainų ar dalijimosi sistemos punktų paslaugų vietos</w:t>
              </w:r>
            </w:p>
            <w:p>
              <w:pPr>
                <w:ind w:firstLine="771"/>
                <w:jc w:val="both"/>
                <w:rPr>
                  <w:color w:val="000000"/>
                  <w:szCs w:val="24"/>
                  <w:lang w:eastAsia="lt-LT"/>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b/>
                        <w:bCs/>
                        <w:color w:val="000000"/>
                        <w:szCs w:val="24"/>
                        <w:lang w:eastAsia="lt-LT"/>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b/>
                        <w:bCs/>
                        <w:color w:val="000000"/>
                        <w:szCs w:val="24"/>
                        <w:lang w:eastAsia="lt-LT"/>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b/>
                        <w:bCs/>
                        <w:color w:val="000000"/>
                        <w:szCs w:val="24"/>
                        <w:lang w:eastAsia="lt-LT"/>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naujosios perkėlos prieigos¹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naujosios perkėlos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senasis paplūdimys²</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naujasis paplūdimys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Melnragės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Melnragės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Neįgaliųjų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16</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Girulių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Atkarpa nuo Biržos tilto iki žvejo skulptūros³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3 ir Nr. 4  (išskyrus atrakcionų (laipynių) parko teritoriją)</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81 prie prekybos centro</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115 prie prekybos centro</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Biržos tiltu (vandens pramogų priemonių nuoma)⁴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pastatu Žvejų g. 12 (vandens pramogų priemonių nuoma)⁴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Pilies tiltu (vandens pramogų priemonių nuoma)⁴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Kairioji Danės upės krantinė šalia burlaivio „Meridianas“ (vandens pramogų priemonių nuoma)⁴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ties pastatu Smiltynės g. 13 – laikinasis apžvalgos įrenginys⁵</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1, Nr. 2 (išskyrus atrakcionų (laipynių) parko teritoriją)¹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Dviračių mainų ar dalijimosi sistemos paslaugų teikimo vietos⁶</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17.27.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Vasaros koncertų estrados prieigos prie tako į Girulių mišką (dviračių aptarnavimas ir remontas)⁷</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48</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17.28.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Jono kalnelis, Bastionų g. </w:t>
                    </w:r>
                    <w:r>
                      <w:rPr>
                        <w:color w:val="000000"/>
                        <w:szCs w:val="24"/>
                        <w:lang w:eastAsia="lt-LT"/>
                      </w:rPr>
                      <w:t>(kanojų ir baidarių nuoma)</w:t>
                    </w:r>
                    <w:r>
                      <w:rPr>
                        <w:szCs w:val="24"/>
                        <w:lang w:eastAsia="lt-LT"/>
                      </w:rPr>
                      <w:t>⁴</w:t>
                    </w:r>
                    <w:r>
                      <w:rPr>
                        <w:color w:val="000000"/>
                        <w:szCs w:val="24"/>
                        <w:lang w:eastAsia="lt-LT"/>
                      </w:rPr>
                      <w:t> (leidimas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39</w:t>
                    </w:r>
                  </w:p>
                </w:tc>
              </w:tr>
            </w:tbl>
            <w:p>
              <w:pPr>
                <w:ind w:firstLine="7088"/>
                <w:rPr>
                  <w:color w:val="000000"/>
                  <w:szCs w:val="24"/>
                  <w:lang w:eastAsia="lt-LT"/>
                </w:rPr>
              </w:pPr>
              <w:r>
                <w:rPr>
                  <w:color w:val="000000"/>
                  <w:szCs w:val="24"/>
                  <w:lang w:eastAsia="lt-LT"/>
                </w:rPr>
                <w:t>Iš viso: 47</w:t>
              </w:r>
            </w:p>
            <w:p>
              <w:pPr>
                <w:ind w:firstLine="709"/>
                <w:jc w:val="both"/>
                <w:rPr>
                  <w:color w:val="000000"/>
                  <w:szCs w:val="24"/>
                  <w:lang w:eastAsia="lt-LT"/>
                </w:rPr>
              </w:pPr>
              <w:r>
                <w:rPr>
                  <w:color w:val="000000"/>
                  <w:szCs w:val="24"/>
                  <w:lang w:eastAsia="lt-LT"/>
                </w:rPr>
                <w:t>¹Dviračių ir kitų bevariklių transporto priemonių nuomos paslaugų vietos.</w:t>
              </w:r>
            </w:p>
            <w:p>
              <w:pPr>
                <w:ind w:firstLine="709"/>
                <w:jc w:val="both"/>
                <w:rPr>
                  <w:color w:val="000000"/>
                  <w:szCs w:val="24"/>
                  <w:lang w:eastAsia="lt-LT"/>
                </w:rPr>
              </w:pPr>
              <w:r>
                <w:rPr>
                  <w:color w:val="000000"/>
                  <w:szCs w:val="24"/>
                  <w:lang w:eastAsia="lt-LT"/>
                </w:rPr>
                <w:t>²12 priede pažymėtoje vietoje Nr. 3 leidžiama teikti tik nestacionarios pirties paslaugas.</w:t>
              </w:r>
            </w:p>
            <w:p>
              <w:pPr>
                <w:ind w:firstLine="709"/>
                <w:jc w:val="both"/>
                <w:rPr>
                  <w:color w:val="000000"/>
                  <w:szCs w:val="24"/>
                  <w:lang w:eastAsia="lt-LT"/>
                </w:rPr>
              </w:pPr>
              <w:r>
                <w:rPr>
                  <w:color w:val="000000"/>
                  <w:szCs w:val="24"/>
                  <w:lang w:eastAsia="lt-LT"/>
                </w:rPr>
                <w:t>³3 priede pažymėtose vietose Nr. 1 ir Nr. 2 leidžiama teikti tik paslaugas, kai paslaugos teikimo užimamas plotas ne didesnis kaip 10,00 m</w:t>
              </w:r>
              <w:r>
                <w:rPr>
                  <w:color w:val="000000"/>
                  <w:szCs w:val="24"/>
                  <w:vertAlign w:val="superscript"/>
                  <w:lang w:eastAsia="lt-LT"/>
                </w:rPr>
                <w:t>2</w:t>
              </w:r>
              <w:r>
                <w:rPr>
                  <w:color w:val="000000"/>
                  <w:szCs w:val="24"/>
                  <w:lang w:eastAsia="lt-LT"/>
                </w:rPr>
                <w:t>.</w:t>
              </w:r>
            </w:p>
            <w:p>
              <w:pPr>
                <w:ind w:firstLine="709"/>
                <w:jc w:val="both"/>
                <w:rPr>
                  <w:color w:val="000000"/>
                  <w:szCs w:val="24"/>
                  <w:lang w:eastAsia="lt-LT"/>
                </w:rPr>
              </w:pPr>
              <w:r>
                <w:rPr>
                  <w:color w:val="000000"/>
                  <w:szCs w:val="24"/>
                  <w:lang w:eastAsia="lt-LT"/>
                </w:rPr>
                <w:t>⁴Leidimas teikti vandens pramogų priemonių nuomos paslaugą išduodamas tik pateikus sudarytą sutartį su krantinių valdytoju ar naudotoju, jeigu ji perduota valdyti ar naudoti kitam asmeniui.</w:t>
              </w:r>
            </w:p>
            <w:p>
              <w:pPr>
                <w:ind w:firstLine="709"/>
                <w:jc w:val="both"/>
                <w:rPr>
                  <w:color w:val="000000"/>
                  <w:szCs w:val="24"/>
                  <w:lang w:eastAsia="lt-LT"/>
                </w:rPr>
              </w:pPr>
              <w:r>
                <w:rPr>
                  <w:color w:val="000000"/>
                  <w:szCs w:val="24"/>
                  <w:lang w:eastAsia="lt-LT"/>
                </w:rPr>
                <w:t>⁵Leidimas išduodamas tik laikinajam apžvalgos įrenginiui įrengti ir eksploatuoti laikotarpiui, kuris nurodytas pareiškėjo prašyme, įskaitant ir laiką, reikalingą įrenginiui pastatyti bei išmontuoti, ir tik kurortinio, poilsio ir turizmo sezono laikotarpiu.</w:t>
              </w:r>
            </w:p>
            <w:p>
              <w:pPr>
                <w:ind w:firstLine="709"/>
                <w:jc w:val="both"/>
                <w:rPr>
                  <w:color w:val="000000"/>
                  <w:szCs w:val="24"/>
                  <w:lang w:eastAsia="lt-LT"/>
                </w:rPr>
              </w:pPr>
              <w:r>
                <w:rPr>
                  <w:color w:val="000000"/>
                  <w:szCs w:val="24"/>
                  <w:lang w:eastAsia="lt-LT"/>
                </w:rPr>
                <w:t>⁶Leidimas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ind w:firstLine="709"/>
                <w:jc w:val="both"/>
                <w:rPr>
                  <w:color w:val="000000"/>
                  <w:szCs w:val="24"/>
                  <w:lang w:eastAsia="lt-LT"/>
                </w:rPr>
              </w:pPr>
              <w:r>
                <w:rPr>
                  <w:color w:val="000000"/>
                  <w:szCs w:val="24"/>
                  <w:lang w:eastAsia="lt-LT"/>
                </w:rPr>
                <w:t>⁷Leidimas išduodamas tik pateikus Vasaros koncertų estrados valdytojo sutikimą.</w:t>
              </w:r>
            </w:p>
            <w:p>
              <w:pPr>
                <w:ind w:firstLine="709"/>
                <w:jc w:val="both"/>
              </w:pPr>
              <w:r>
                <w:rPr>
                  <w:color w:val="000000"/>
                  <w:szCs w:val="24"/>
                  <w:lang w:eastAsia="lt-LT"/>
                </w:rPr>
                <w:t>Vienos mobilių (mažųjų) atrakcionų vietos užimamas plotas negali būti didesnis kaip 100 m</w:t>
              </w:r>
              <w:r>
                <w:rPr>
                  <w:color w:val="000000"/>
                  <w:szCs w:val="24"/>
                  <w:vertAlign w:val="superscript"/>
                  <w:lang w:eastAsia="lt-LT"/>
                </w:rPr>
                <w:t>2</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sdtContent>
        </w:sdt>
        <w:sdt>
          <w:sdtPr>
            <w:alias w:val="18 p."/>
            <w:tag w:val="part_cedae3af091c4360b9798b9d21865807"/>
            <w:lock w:val="sdtLocked"/>
            <w:richText/>
          </w:sdtPr>
          <w:sdtContent>
            <w:p>
              <w:pPr>
                <w:tabs>
                  <w:tab w:val="left" w:pos="5387"/>
                </w:tabs>
                <w:ind w:firstLine="709"/>
                <w:jc w:val="both"/>
                <w:rPr>
                  <w:b/>
                  <w:color w:val="000000"/>
                  <w:lang w:eastAsia="lt-LT"/>
                </w:rPr>
              </w:pPr>
              <w:sdt>
                <w:sdtPr>
                  <w:alias w:val="Numeris"/>
                  <w:tag w:val="nr_cedae3af091c4360b9798b9d21865807"/>
                  <w:lock w:val="sdtLocked"/>
                  <w:richText/>
                </w:sdtPr>
                <w:sdtContent>
                  <w:r>
                    <w:rPr>
                      <w:b/>
                      <w:color w:val="000000"/>
                      <w:lang w:eastAsia="lt-LT"/>
                    </w:rPr>
                    <w:t>18</w:t>
                  </w:r>
                </w:sdtContent>
              </w:sdt>
              <w:r>
                <w:rPr>
                  <w:b/>
                  <w:color w:val="000000"/>
                  <w:lang w:eastAsia="lt-LT"/>
                </w:rPr>
                <w:t>. Pašto ar banko paslaugų paviljonuose teikimo vietos</w:t>
              </w:r>
            </w:p>
            <w:p>
              <w:pPr>
                <w:tabs>
                  <w:tab w:val="left" w:pos="5387"/>
                </w:tabs>
                <w:jc w:val="both"/>
                <w:rPr>
                  <w:color w:val="000000"/>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4"/>
                <w:gridCol w:w="6540"/>
                <w:gridCol w:w="2126"/>
              </w:tblGrid>
              <w:tr>
                <w:tc>
                  <w:tcPr>
                    <w:tcW w:w="993"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Eil.</w:t>
                    </w:r>
                  </w:p>
                  <w:p>
                    <w:pPr>
                      <w:spacing w:line="276" w:lineRule="auto"/>
                      <w:jc w:val="center"/>
                      <w:rPr>
                        <w:b/>
                        <w:color w:val="000000"/>
                        <w:lang w:eastAsia="lt-LT"/>
                      </w:rPr>
                    </w:pPr>
                    <w:r>
                      <w:rPr>
                        <w:b/>
                        <w:color w:val="000000"/>
                        <w:lang w:eastAsia="lt-LT"/>
                      </w:rPr>
                      <w:t>Nr.</w:t>
                    </w:r>
                  </w:p>
                </w:tc>
                <w:tc>
                  <w:tcPr>
                    <w:tcW w:w="6539"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color w:val="000000"/>
                        <w:lang w:eastAsia="lt-LT"/>
                      </w:rPr>
                    </w:pPr>
                    <w:r>
                      <w:rPr>
                        <w:b/>
                        <w:color w:val="000000"/>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keepNext/>
                      <w:tabs>
                        <w:tab w:val="left" w:pos="5387"/>
                      </w:tabs>
                      <w:spacing w:line="276" w:lineRule="auto"/>
                      <w:jc w:val="center"/>
                      <w:rPr>
                        <w:b/>
                        <w:color w:val="000000"/>
                      </w:rPr>
                    </w:pPr>
                    <w:r>
                      <w:rPr>
                        <w:b/>
                        <w:color w:val="000000"/>
                      </w:rPr>
                      <w:t>Vietų</w:t>
                    </w:r>
                  </w:p>
                  <w:p>
                    <w:pPr>
                      <w:spacing w:line="276" w:lineRule="auto"/>
                      <w:jc w:val="center"/>
                      <w:rPr>
                        <w:b/>
                        <w:color w:val="000000"/>
                        <w:lang w:eastAsia="lt-LT"/>
                      </w:rPr>
                    </w:pPr>
                    <w:r>
                      <w:rPr>
                        <w:b/>
                        <w:color w:val="000000"/>
                        <w:lang w:eastAsia="lt-LT"/>
                      </w:rPr>
                      <w:t>skaičius</w:t>
                    </w:r>
                  </w:p>
                </w:tc>
              </w:tr>
              <w:tr>
                <w:tc>
                  <w:tcPr>
                    <w:tcW w:w="993"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w:t>
                    </w:r>
                  </w:p>
                </w:tc>
                <w:tc>
                  <w:tcPr>
                    <w:tcW w:w="6539"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3</w:t>
                    </w:r>
                  </w:p>
                </w:tc>
              </w:tr>
              <w:tr>
                <w:tc>
                  <w:tcPr>
                    <w:tcW w:w="993"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18.1.</w:t>
                    </w:r>
                  </w:p>
                </w:tc>
                <w:tc>
                  <w:tcPr>
                    <w:tcW w:w="6539" w:type="dxa"/>
                    <w:tcBorders>
                      <w:top w:val="single" w:sz="12" w:space="0" w:color="auto"/>
                      <w:left w:val="single" w:sz="12" w:space="0" w:color="auto"/>
                      <w:bottom w:val="single" w:sz="12" w:space="0" w:color="auto"/>
                      <w:right w:val="single" w:sz="12" w:space="0" w:color="auto"/>
                    </w:tcBorders>
                    <w:hideMark/>
                  </w:tcPr>
                  <w:p>
                    <w:pPr>
                      <w:spacing w:line="276" w:lineRule="auto"/>
                      <w:jc w:val="center"/>
                      <w:rPr>
                        <w:color w:val="000000"/>
                        <w:lang w:eastAsia="lt-LT"/>
                      </w:rPr>
                    </w:pPr>
                    <w:r>
                      <w:rPr>
                        <w:color w:val="000000"/>
                        <w:lang w:eastAsia="lt-LT"/>
                      </w:rPr>
                      <w:t>Pagal pateiktą paslaugų teikėjo vietų išdėstymo</w:t>
                    </w:r>
                    <w:r>
                      <w:rPr>
                        <w:color w:val="000000"/>
                        <w:sz w:val="20"/>
                        <w:lang w:eastAsia="lt-LT"/>
                      </w:rPr>
                      <w:t xml:space="preserve"> </w:t>
                    </w:r>
                    <w:r>
                      <w:rPr>
                        <w:color w:val="000000"/>
                        <w:lang w:eastAsia="lt-LT"/>
                      </w:rPr>
                      <w:t>adresų sąrašą</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color w:val="000000"/>
                      </w:rPr>
                    </w:pPr>
                    <w:r>
                      <w:rPr>
                        <w:color w:val="000000"/>
                      </w:rPr>
                      <w:t xml:space="preserve">Pagal pateiktą paslaugų teikėjo </w:t>
                    </w:r>
                    <w:r>
                      <w:rPr>
                        <w:color w:val="000000"/>
                        <w:lang w:eastAsia="lt-LT"/>
                      </w:rPr>
                      <w:t>vietų išdėstymo</w:t>
                    </w:r>
                    <w:r>
                      <w:rPr>
                        <w:color w:val="000000"/>
                      </w:rPr>
                      <w:t xml:space="preserve"> adresų sąrašą</w:t>
                    </w:r>
                  </w:p>
                </w:tc>
              </w:tr>
            </w:tbl>
            <w:p>
              <w:pPr>
                <w:tabs>
                  <w:tab w:val="left" w:pos="5387"/>
                </w:tabs>
                <w:jc w:val="both"/>
                <w:rPr>
                  <w:lang w:eastAsia="lt-LT"/>
                </w:rPr>
              </w:pPr>
            </w:p>
          </w:sdtContent>
        </w:sdt>
        <w:sdt>
          <w:sdtPr>
            <w:alias w:val="19 p."/>
            <w:tag w:val="part_cd844523e69945f3a36b96ce6c035671"/>
            <w:lock w:val="sdtLocked"/>
            <w:richText/>
          </w:sdtPr>
          <w:sdtContent>
            <w:p>
              <w:pPr>
                <w:ind w:firstLine="771"/>
                <w:jc w:val="both"/>
                <w:rPr>
                  <w:color w:val="000000"/>
                  <w:szCs w:val="24"/>
                  <w:lang w:eastAsia="lt-LT"/>
                </w:rPr>
              </w:pPr>
              <w:sdt>
                <w:sdtPr>
                  <w:alias w:val="Numeris"/>
                  <w:tag w:val="nr_cd844523e69945f3a36b96ce6c035671"/>
                  <w:lock w:val="sdtLocked"/>
                  <w:richText/>
                </w:sdtPr>
                <w:sdtContent>
                  <w:r>
                    <w:rPr>
                      <w:b/>
                      <w:bCs/>
                      <w:color w:val="000000"/>
                      <w:szCs w:val="24"/>
                      <w:lang w:eastAsia="lt-LT"/>
                    </w:rPr>
                    <w:t>19</w:t>
                  </w:r>
                </w:sdtContent>
              </w:sdt>
              <w:r>
                <w:rPr>
                  <w:b/>
                  <w:bCs/>
                  <w:color w:val="000000"/>
                  <w:szCs w:val="24"/>
                  <w:lang w:eastAsia="lt-LT"/>
                </w:rPr>
                <w:t>. Vežimo specializuotais automobiliais, mažaisiais autotraukinukais, elektriniais traukinukais paslaugų teikimo vietos</w:t>
              </w:r>
            </w:p>
            <w:p>
              <w:pPr>
                <w:ind w:firstLine="62"/>
                <w:jc w:val="both"/>
                <w:rPr>
                  <w:color w:val="000000"/>
                  <w:szCs w:val="24"/>
                  <w:lang w:eastAsia="lt-LT"/>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center"/>
                      <w:rPr>
                        <w:color w:val="000000"/>
                        <w:szCs w:val="24"/>
                        <w:lang w:eastAsia="lt-LT"/>
                      </w:rPr>
                    </w:pPr>
                    <w:r>
                      <w:rPr>
                        <w:b/>
                        <w:bCs/>
                        <w:color w:val="000000"/>
                        <w:szCs w:val="24"/>
                        <w:lang w:eastAsia="lt-LT"/>
                      </w:rPr>
                      <w:t>Eil.</w:t>
                    </w:r>
                  </w:p>
                  <w:p>
                    <w:pPr>
                      <w:jc w:val="center"/>
                      <w:rPr>
                        <w:color w:val="000000"/>
                        <w:szCs w:val="24"/>
                        <w:lang w:eastAsia="lt-LT"/>
                      </w:rPr>
                    </w:pPr>
                    <w:r>
                      <w:rPr>
                        <w:b/>
                        <w:bCs/>
                        <w:color w:val="000000"/>
                        <w:szCs w:val="24"/>
                        <w:lang w:eastAsia="lt-LT"/>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center"/>
                      <w:rPr>
                        <w:color w:val="000000"/>
                        <w:szCs w:val="24"/>
                        <w:lang w:eastAsia="lt-LT"/>
                      </w:rPr>
                    </w:pPr>
                    <w:r>
                      <w:rPr>
                        <w:b/>
                        <w:bCs/>
                        <w:color w:val="000000"/>
                        <w:szCs w:val="24"/>
                        <w:lang w:eastAsia="lt-LT"/>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center"/>
                      <w:rPr>
                        <w:color w:val="000000"/>
                        <w:szCs w:val="24"/>
                        <w:lang w:eastAsia="lt-LT"/>
                      </w:rPr>
                    </w:pPr>
                    <w:r>
                      <w:rPr>
                        <w:b/>
                        <w:bCs/>
                        <w:color w:val="000000"/>
                        <w:szCs w:val="24"/>
                        <w:lang w:eastAsia="lt-LT"/>
                      </w:rPr>
                      <w:t>Specializuotų automobilių,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19.5.</w:t>
                    </w:r>
                  </w:p>
                  <w:p>
                    <w:pPr>
                      <w:jc w:val="center"/>
                      <w:rPr>
                        <w:color w:val="000000"/>
                        <w:szCs w:val="24"/>
                        <w:lang w:eastAsia="lt-LT"/>
                      </w:rPr>
                    </w:pPr>
                    <w:r>
                      <w:rPr>
                        <w:color w:val="000000"/>
                        <w:szCs w:val="24"/>
                        <w:lang w:eastAsia="lt-LT"/>
                      </w:rPr>
                      <w:t>19.6.</w:t>
                    </w:r>
                  </w:p>
                </w:tc>
                <w:tc>
                  <w:tcPr>
                    <w:tcW w:w="6708"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Smiltynės naujoji perkėla–paplūdimys</w:t>
                    </w:r>
                  </w:p>
                  <w:p>
                    <w:pPr>
                      <w:jc w:val="both"/>
                      <w:rPr>
                        <w:color w:val="000000"/>
                        <w:szCs w:val="24"/>
                        <w:lang w:eastAsia="lt-LT"/>
                      </w:rPr>
                    </w:pPr>
                    <w:r>
                      <w:rPr>
                        <w:color w:val="000000"/>
                        <w:szCs w:val="24"/>
                        <w:lang w:eastAsia="lt-LT"/>
                      </w:rPr>
                      <w:t>Kruizinių laivų terminalas–Tiltų g.–Liepų g.–Lietuvininkų a.–Naujoji Uosto g.–Kruizinių laivų terminalas</w:t>
                    </w:r>
                  </w:p>
                </w:tc>
                <w:tc>
                  <w:tcPr>
                    <w:tcW w:w="2126"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p>
                    <w:pPr>
                      <w:jc w:val="center"/>
                      <w:rPr>
                        <w:color w:val="000000"/>
                        <w:szCs w:val="24"/>
                        <w:lang w:eastAsia="lt-LT"/>
                      </w:rPr>
                    </w:pPr>
                  </w:p>
                  <w:p>
                    <w:pPr>
                      <w:jc w:val="center"/>
                      <w:rPr>
                        <w:color w:val="000000"/>
                        <w:szCs w:val="24"/>
                        <w:lang w:eastAsia="lt-LT"/>
                      </w:rPr>
                    </w:pPr>
                    <w:r>
                      <w:rPr>
                        <w:color w:val="000000"/>
                        <w:szCs w:val="24"/>
                        <w:lang w:eastAsia="lt-LT"/>
                      </w:rPr>
                      <w:t>2</w:t>
                    </w:r>
                  </w:p>
                </w:tc>
              </w:tr>
            </w:tbl>
            <w:p>
              <w:pPr>
                <w:ind w:right="282" w:firstLine="7513"/>
                <w:rPr>
                  <w:color w:val="000000"/>
                  <w:szCs w:val="24"/>
                  <w:lang w:eastAsia="lt-LT"/>
                </w:rPr>
              </w:pPr>
              <w:r>
                <w:rPr>
                  <w:color w:val="000000"/>
                  <w:szCs w:val="24"/>
                  <w:lang w:eastAsia="lt-LT"/>
                </w:rPr>
                <w:t>Iš viso: 14</w:t>
              </w:r>
              <w:r>
                <w:rPr>
                  <w:color w:val="000000"/>
                  <w:lang w:eastAsia="lt-LT"/>
                </w:rPr>
                <w:t xml:space="preserve"> </w:t>
              </w:r>
            </w:p>
            <w:p>
              <w:pPr>
                <w:ind w:firstLine="709"/>
                <w:jc w:val="both"/>
              </w:pPr>
              <w:r>
                <w:rPr>
                  <w:color w:val="000000"/>
                  <w:szCs w:val="24"/>
                  <w:lang w:eastAsia="lt-LT"/>
                </w:rPr>
                <w:t>Teikti vežimo specializuotais automobiliais, mažaisiais autotraukinukais, elektriniais traukinukais paslaugą leidžiama tik laikantis Kelių eismo taisyklių reikalavimų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55b9c0813c11ed8df094f359a60216">
                <w:r w:rsidRPr="00532B9F">
                  <w:rPr>
                    <w:rFonts w:ascii="Times New Roman" w:eastAsia="MS Mincho" w:hAnsi="Times New Roman"/>
                    <w:sz w:val="20"/>
                    <w:i/>
                    <w:iCs/>
                    <w:color w:val="0000FF" w:themeColor="hyperlink"/>
                    <w:u w:val="single"/>
                  </w:rPr>
                  <w:t>AD1-1601</w:t>
                </w:r>
              </w:fldSimple>
              <w:r>
                <w:rPr>
                  <w:rFonts w:ascii="Times New Roman" w:eastAsia="MS Mincho" w:hAnsi="Times New Roman"/>
                  <w:sz w:val="20"/>
                  <w:i/>
                  <w:iCs/>
                </w:rPr>
                <w:t>,
2022-12-21,
paskelbta TAR 2022-12-22, i. k. 2022-26219            </w:t>
              </w:r>
            </w:p>
            <w:p/>
          </w:sdtContent>
        </w:sdt>
        <w:sdt>
          <w:sdtPr>
            <w:alias w:val="20 p."/>
            <w:tag w:val="part_5647c020a5624464a4aaa231887bcf43"/>
            <w:lock w:val="sdtLocked"/>
            <w:richText/>
          </w:sdtPr>
          <w:sdtContent>
            <w:p>
              <w:pPr>
                <w:tabs>
                  <w:tab w:val="left" w:pos="5387"/>
                </w:tabs>
                <w:ind w:firstLine="709"/>
                <w:jc w:val="both"/>
                <w:rPr>
                  <w:b/>
                  <w:lang w:val="en-US" w:eastAsia="lt-LT"/>
                </w:rPr>
              </w:pPr>
              <w:sdt>
                <w:sdtPr>
                  <w:alias w:val="Numeris"/>
                  <w:tag w:val="nr_5647c020a5624464a4aaa231887bcf43"/>
                  <w:lock w:val="sdtLocked"/>
                  <w:richText/>
                </w:sdtPr>
                <w:sdtContent>
                  <w:r>
                    <w:rPr>
                      <w:b/>
                      <w:lang w:eastAsia="lt-LT"/>
                    </w:rPr>
                    <w:t>20</w:t>
                  </w:r>
                </w:sdtContent>
              </w:sdt>
              <w:r>
                <w:rPr>
                  <w:b/>
                  <w:lang w:eastAsia="lt-LT"/>
                </w:rPr>
                <w:t>. Vežimo kinkomuoju transportu (karietomis) paslaugų teikimo vietos</w:t>
              </w:r>
              <w:r>
                <w:rPr>
                  <w:b/>
                  <w:lang w:val="en-US" w:eastAsia="lt-LT"/>
                </w:rPr>
                <w:t>¹</w:t>
              </w:r>
            </w:p>
            <w:p>
              <w:pPr>
                <w:tabs>
                  <w:tab w:val="left" w:pos="5387"/>
                </w:tabs>
                <w:jc w:val="both"/>
                <w:rPr>
                  <w:lang w:eastAsia="lt-LT"/>
                </w:rPr>
              </w:pPr>
            </w:p>
            <w:tbl>
              <w:tblPr>
                <w:tblW w:w="95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8"/>
                <w:gridCol w:w="6495"/>
                <w:gridCol w:w="2127"/>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Eil.</w:t>
                    </w:r>
                  </w:p>
                  <w:p>
                    <w:pPr>
                      <w:spacing w:line="276" w:lineRule="auto"/>
                      <w:jc w:val="center"/>
                      <w:rPr>
                        <w:b/>
                        <w:lang w:eastAsia="lt-LT"/>
                      </w:rPr>
                    </w:pPr>
                    <w:r>
                      <w:rPr>
                        <w:b/>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lang w:eastAsia="lt-LT"/>
                      </w:rPr>
                    </w:pPr>
                    <w:r>
                      <w:rPr>
                        <w:b/>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lang w:eastAsia="lt-LT"/>
                      </w:rPr>
                    </w:pPr>
                    <w:r>
                      <w:rPr>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pPr>
                    <w: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20.4.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lang w:eastAsia="lt-LT"/>
                      </w:rPr>
                    </w:pPr>
                    <w:r>
                      <w:rPr>
                        <w:color w:val="000000"/>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20.5.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lang w:eastAsia="lt-LT"/>
                      </w:rPr>
                    </w:pPr>
                    <w:r>
                      <w:rPr>
                        <w:color w:val="000000"/>
                        <w:lang w:eastAsia="lt-LT"/>
                      </w:rPr>
                      <w:t xml:space="preserve">Poilsio parkas ir jo </w:t>
                    </w:r>
                    <w:r>
                      <w:rPr>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r>
            </w:tbl>
            <w:p>
              <w:pPr>
                <w:tabs>
                  <w:tab w:val="left" w:pos="5387"/>
                  <w:tab w:val="left" w:pos="8505"/>
                </w:tabs>
                <w:ind w:firstLine="7513"/>
                <w:rPr>
                  <w:color w:val="000000"/>
                  <w:lang w:eastAsia="lt-LT"/>
                </w:rPr>
              </w:pPr>
              <w:r>
                <w:rPr>
                  <w:color w:val="000000"/>
                  <w:lang w:eastAsia="lt-LT"/>
                </w:rPr>
                <w:t>Iš viso: 26</w:t>
              </w:r>
            </w:p>
            <w:p>
              <w:pPr>
                <w:tabs>
                  <w:tab w:val="left" w:pos="709"/>
                  <w:tab w:val="left" w:pos="5387"/>
                </w:tabs>
                <w:ind w:firstLine="709"/>
                <w:jc w:val="both"/>
                <w:rPr>
                  <w:color w:val="000000"/>
                  <w:lang w:eastAsia="lt-LT"/>
                </w:rPr>
              </w:pPr>
              <w:r>
                <w:rPr>
                  <w:color w:val="000000"/>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ind w:firstLine="709"/>
                <w:jc w:val="both"/>
                <w:rPr>
                  <w:lang w:eastAsia="lt-LT"/>
                </w:rPr>
              </w:pPr>
              <w:r>
                <w:rPr>
                  <w:lang w:eastAsia="lt-LT"/>
                </w:rPr>
                <w:t>²</w:t>
              </w:r>
              <w:r>
                <w:rPr>
                  <w:bCs/>
                  <w:shd w:val="clear" w:color="auto" w:fill="FFFFFF"/>
                </w:rPr>
                <w:t>Leidžiama teikti vežimo kinkomuoju transportu (karietomis) arba jodinėjimo poniais paslaugas.</w:t>
              </w:r>
            </w:p>
            <w:p>
              <w:pPr>
                <w:tabs>
                  <w:tab w:val="left" w:pos="709"/>
                  <w:tab w:val="left" w:pos="5387"/>
                </w:tabs>
                <w:ind w:firstLine="709"/>
                <w:jc w:val="both"/>
                <w:rPr>
                  <w:lang w:eastAsia="lt-LT"/>
                </w:rPr>
              </w:pPr>
              <w:r>
                <w:rPr>
                  <w:lang w:eastAsia="lt-LT"/>
                </w:rPr>
                <w:t xml:space="preserve">Teikti vežimo kinkomuoju transportu (karietomis) paslaugą leidžiama, jeigu šių transporto priemonių eismo konkrečiu maršrutu nedraudžia Kelių eismo taisyklės. </w:t>
              </w:r>
            </w:p>
            <w:p/>
          </w:sdtContent>
        </w:sdt>
        <w:sdt>
          <w:sdtPr>
            <w:alias w:val="21 p."/>
            <w:tag w:val="part_7e93284bf9aa430286a8ae405f957bc8"/>
            <w:lock w:val="sdtLocked"/>
            <w:richText/>
          </w:sdtPr>
          <w:sdtContent>
            <w:p>
              <w:pPr>
                <w:tabs>
                  <w:tab w:val="left" w:pos="5387"/>
                </w:tabs>
                <w:ind w:firstLine="709"/>
                <w:jc w:val="both"/>
                <w:rPr>
                  <w:b/>
                  <w:lang w:eastAsia="lt-LT"/>
                </w:rPr>
              </w:pPr>
              <w:sdt>
                <w:sdtPr>
                  <w:alias w:val="Numeris"/>
                  <w:tag w:val="nr_7e93284bf9aa430286a8ae405f957bc8"/>
                  <w:lock w:val="sdtLocked"/>
                  <w:richText/>
                </w:sdtPr>
                <w:sdtContent>
                  <w:r>
                    <w:rPr>
                      <w:b/>
                      <w:lang w:eastAsia="lt-LT"/>
                    </w:rPr>
                    <w:t>21</w:t>
                  </w:r>
                </w:sdtContent>
              </w:sdt>
              <w:r>
                <w:rPr>
                  <w:b/>
                  <w:lang w:eastAsia="lt-LT"/>
                </w:rPr>
                <w:t>. Žaidimų automatų paslaugų teikimo vietos</w:t>
              </w:r>
            </w:p>
            <w:p>
              <w:pPr>
                <w:tabs>
                  <w:tab w:val="left" w:pos="5387"/>
                </w:tabs>
                <w:jc w:val="both"/>
                <w:rPr>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lang w:eastAsia="lt-LT"/>
                      </w:rPr>
                    </w:pPr>
                    <w:r>
                      <w:rPr>
                        <w:b/>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lang w:eastAsia="lt-LT"/>
                      </w:rPr>
                    </w:pPr>
                    <w:r>
                      <w:rPr>
                        <w:b/>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lang w:eastAsia="lt-LT"/>
                      </w:rPr>
                    </w:pPr>
                    <w:r>
                      <w:rPr>
                        <w:b/>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21.1.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lang w:eastAsia="lt-LT"/>
                      </w:rPr>
                    </w:pPr>
                    <w:r>
                      <w:rPr>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lang w:eastAsia="lt-LT"/>
                      </w:rPr>
                    </w:pPr>
                    <w:r>
                      <w:rPr>
                        <w:lang w:eastAsia="lt-LT"/>
                      </w:rPr>
                      <w:t>Pagal pageidavimą</w:t>
                    </w:r>
                  </w:p>
                </w:tc>
              </w:tr>
            </w:tbl>
            <w:p>
              <w:pPr>
                <w:tabs>
                  <w:tab w:val="left" w:pos="5387"/>
                </w:tabs>
                <w:jc w:val="both"/>
                <w:rPr>
                  <w:b/>
                  <w:color w:val="000000"/>
                  <w:lang w:eastAsia="lt-LT"/>
                </w:rPr>
              </w:pPr>
            </w:p>
          </w:sdtContent>
        </w:sdt>
        <w:sdt>
          <w:sdtPr>
            <w:alias w:val="22 p."/>
            <w:tag w:val="part_65acaa8d0ce849f28ae365b740397a74"/>
            <w:lock w:val="sdtLocked"/>
            <w:richText/>
          </w:sdtPr>
          <w:sdtContent>
            <w:p>
              <w:pPr>
                <w:tabs>
                  <w:tab w:val="left" w:pos="5387"/>
                </w:tabs>
                <w:ind w:firstLine="709"/>
                <w:jc w:val="both"/>
                <w:rPr>
                  <w:b/>
                  <w:color w:val="000000"/>
                  <w:lang w:eastAsia="lt-LT"/>
                </w:rPr>
              </w:pPr>
              <w:sdt>
                <w:sdtPr>
                  <w:alias w:val="Numeris"/>
                  <w:tag w:val="nr_65acaa8d0ce849f28ae365b740397a74"/>
                  <w:lock w:val="sdtLocked"/>
                  <w:richText/>
                </w:sdtPr>
                <w:sdtContent>
                  <w:r>
                    <w:rPr>
                      <w:b/>
                      <w:color w:val="000000"/>
                      <w:lang w:eastAsia="lt-LT"/>
                    </w:rPr>
                    <w:t>22</w:t>
                  </w:r>
                </w:sdtContent>
              </w:sdt>
              <w:r>
                <w:rPr>
                  <w:b/>
                  <w:color w:val="000000"/>
                  <w:lang w:eastAsia="lt-LT"/>
                </w:rPr>
                <w:t>. Vietos prekiauti gėlėmis</w:t>
              </w:r>
            </w:p>
            <w:p>
              <w:pPr>
                <w:tabs>
                  <w:tab w:val="left" w:pos="5387"/>
                </w:tabs>
                <w:jc w:val="both"/>
                <w:rPr>
                  <w:b/>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lang w:eastAsia="lt-LT"/>
                      </w:rPr>
                    </w:pPr>
                    <w:r>
                      <w:rPr>
                        <w:b/>
                        <w:color w:val="000000"/>
                        <w:lang w:eastAsia="lt-LT"/>
                      </w:rPr>
                      <w:t>Eil.</w:t>
                    </w:r>
                  </w:p>
                  <w:p>
                    <w:pPr>
                      <w:tabs>
                        <w:tab w:val="left" w:pos="5387"/>
                      </w:tabs>
                      <w:spacing w:line="276" w:lineRule="auto"/>
                      <w:jc w:val="center"/>
                      <w:rPr>
                        <w:color w:val="000000"/>
                        <w:lang w:eastAsia="lt-LT"/>
                      </w:rPr>
                    </w:pPr>
                    <w:r>
                      <w:rPr>
                        <w:b/>
                        <w:color w:val="000000"/>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lang w:eastAsia="lt-LT"/>
                      </w:rPr>
                    </w:pPr>
                    <w:r>
                      <w:rPr>
                        <w:b/>
                        <w:color w:val="000000"/>
                        <w:lang w:eastAsia="lt-LT"/>
                      </w:rPr>
                      <w:t>Priedo</w:t>
                    </w:r>
                  </w:p>
                  <w:p>
                    <w:pPr>
                      <w:tabs>
                        <w:tab w:val="left" w:pos="5387"/>
                      </w:tabs>
                      <w:spacing w:line="276" w:lineRule="auto"/>
                      <w:jc w:val="center"/>
                      <w:rPr>
                        <w:b/>
                        <w:color w:val="000000"/>
                        <w:lang w:eastAsia="lt-LT"/>
                      </w:rPr>
                    </w:pPr>
                    <w:r>
                      <w:rPr>
                        <w:b/>
                        <w:color w:val="000000"/>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lang w:eastAsia="lt-LT"/>
                      </w:rPr>
                    </w:pPr>
                    <w:r>
                      <w:rPr>
                        <w:color w:val="000000"/>
                        <w:lang w:eastAsia="lt-LT"/>
                      </w:rPr>
                      <w:t>4</w:t>
                    </w:r>
                  </w:p>
                </w:tc>
              </w:tr>
              <w:tr>
                <w:tc>
                  <w:tcPr>
                    <w:tcW w:w="8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22.1.</w:t>
                    </w:r>
                  </w:p>
                </w:tc>
                <w:tc>
                  <w:tcPr>
                    <w:tcW w:w="6356" w:type="dxa"/>
                    <w:tcBorders>
                      <w:top w:val="nil"/>
                      <w:left w:val="single" w:sz="12" w:space="0" w:color="auto"/>
                      <w:bottom w:val="nil"/>
                      <w:right w:val="single" w:sz="12" w:space="0" w:color="auto"/>
                    </w:tcBorders>
                    <w:hideMark/>
                  </w:tcPr>
                  <w:p>
                    <w:pPr>
                      <w:spacing w:line="276" w:lineRule="auto"/>
                      <w:jc w:val="both"/>
                      <w:rPr>
                        <w:color w:val="000000"/>
                        <w:lang w:eastAsia="lt-LT"/>
                      </w:rPr>
                    </w:pPr>
                    <w:r>
                      <w:rPr>
                        <w:color w:val="000000"/>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5</w:t>
                    </w:r>
                  </w:p>
                </w:tc>
                <w:tc>
                  <w:tcPr>
                    <w:tcW w:w="1259" w:type="dxa"/>
                    <w:tcBorders>
                      <w:top w:val="nil"/>
                      <w:left w:val="single" w:sz="12" w:space="0" w:color="auto"/>
                      <w:bottom w:val="nil"/>
                      <w:right w:val="single" w:sz="12" w:space="0" w:color="auto"/>
                    </w:tcBorders>
                    <w:hideMark/>
                  </w:tcPr>
                  <w:p>
                    <w:pPr>
                      <w:spacing w:line="276" w:lineRule="auto"/>
                      <w:jc w:val="center"/>
                      <w:rPr>
                        <w:color w:val="000000"/>
                        <w:lang w:eastAsia="lt-LT"/>
                      </w:rPr>
                    </w:pPr>
                    <w:r>
                      <w:rPr>
                        <w:color w:val="000000"/>
                        <w:lang w:eastAsia="lt-LT"/>
                      </w:rPr>
                      <w:t>35</w:t>
                    </w:r>
                  </w:p>
                </w:tc>
              </w:tr>
              <w:tr>
                <w:tc>
                  <w:tcPr>
                    <w:tcW w:w="859" w:type="dxa"/>
                    <w:tcBorders>
                      <w:top w:val="nil"/>
                      <w:left w:val="single" w:sz="12" w:space="0" w:color="auto"/>
                      <w:bottom w:val="single" w:sz="12" w:space="0" w:color="auto"/>
                      <w:right w:val="single" w:sz="12" w:space="0" w:color="auto"/>
                    </w:tcBorders>
                  </w:tcPr>
                  <w:p>
                    <w:pPr>
                      <w:spacing w:line="276" w:lineRule="auto"/>
                      <w:jc w:val="center"/>
                      <w:rPr>
                        <w:color w:val="000000"/>
                        <w:lang w:eastAsia="lt-LT"/>
                      </w:rPr>
                    </w:pPr>
                  </w:p>
                </w:tc>
                <w:tc>
                  <w:tcPr>
                    <w:tcW w:w="6356" w:type="dxa"/>
                    <w:tcBorders>
                      <w:top w:val="nil"/>
                      <w:left w:val="single" w:sz="12" w:space="0" w:color="auto"/>
                      <w:bottom w:val="single" w:sz="12" w:space="0" w:color="auto"/>
                      <w:right w:val="single" w:sz="12" w:space="0" w:color="auto"/>
                    </w:tcBorders>
                  </w:tcPr>
                  <w:p>
                    <w:pPr>
                      <w:spacing w:line="276" w:lineRule="auto"/>
                      <w:jc w:val="both"/>
                      <w:rPr>
                        <w:color w:val="000000"/>
                        <w:lang w:eastAsia="lt-LT"/>
                      </w:rPr>
                    </w:pPr>
                  </w:p>
                </w:tc>
                <w:tc>
                  <w:tcPr>
                    <w:tcW w:w="1134" w:type="dxa"/>
                    <w:tcBorders>
                      <w:top w:val="nil"/>
                      <w:left w:val="single" w:sz="12" w:space="0" w:color="auto"/>
                      <w:bottom w:val="single" w:sz="12" w:space="0" w:color="auto"/>
                      <w:right w:val="single" w:sz="12" w:space="0" w:color="auto"/>
                    </w:tcBorders>
                  </w:tcPr>
                  <w:p>
                    <w:pPr>
                      <w:spacing w:line="276" w:lineRule="auto"/>
                      <w:jc w:val="center"/>
                      <w:rPr>
                        <w:color w:val="000000"/>
                        <w:lang w:eastAsia="lt-LT"/>
                      </w:rPr>
                    </w:pPr>
                  </w:p>
                </w:tc>
                <w:tc>
                  <w:tcPr>
                    <w:tcW w:w="1259" w:type="dxa"/>
                    <w:tcBorders>
                      <w:top w:val="nil"/>
                      <w:left w:val="single" w:sz="12" w:space="0" w:color="auto"/>
                      <w:bottom w:val="single" w:sz="12" w:space="0" w:color="auto"/>
                      <w:right w:val="single" w:sz="12" w:space="0" w:color="auto"/>
                    </w:tcBorders>
                  </w:tcPr>
                  <w:p>
                    <w:pPr>
                      <w:spacing w:line="276" w:lineRule="auto"/>
                      <w:jc w:val="center"/>
                      <w:rPr>
                        <w:color w:val="000000"/>
                        <w:lang w:eastAsia="lt-LT"/>
                      </w:rPr>
                    </w:pPr>
                  </w:p>
                </w:tc>
              </w:tr>
            </w:tbl>
            <w:p>
              <w:pPr>
                <w:tabs>
                  <w:tab w:val="left" w:pos="5387"/>
                </w:tabs>
                <w:ind w:right="1416" w:firstLine="7230"/>
                <w:rPr>
                  <w:color w:val="000000"/>
                  <w:lang w:eastAsia="lt-LT"/>
                </w:rPr>
              </w:pPr>
              <w:r>
                <w:rPr>
                  <w:color w:val="000000"/>
                  <w:lang w:eastAsia="lt-LT"/>
                </w:rPr>
                <w:t>Iš viso: 5</w:t>
              </w:r>
              <w:r>
                <w:t xml:space="preserve"> </w:t>
              </w:r>
            </w:p>
            <w:p>
              <w:pPr>
                <w:ind w:firstLine="709"/>
                <w:jc w:val="both"/>
              </w:pPr>
            </w:p>
            <w:p>
              <w:pPr>
                <w:tabs>
                  <w:tab w:val="left" w:pos="5387"/>
                </w:tabs>
                <w:ind w:firstLine="709"/>
                <w:jc w:val="both"/>
                <w:rPr>
                  <w:lang w:eastAsia="lt-LT"/>
                </w:rPr>
              </w:pPr>
              <w:r>
                <w:rPr>
                  <w:lang w:eastAsia="lt-LT"/>
                </w:rPr>
                <w:t xml:space="preserve">Prekybos ir paslaugų teikimo vietos, jų plotai nustatomi vadovaujantis Prekybos ir paslaugų teikimo Klaipėdos miesto viešosiose vietose tvarkos aprašo, patvirtinto Klaipėdos miesto savivaldybės tarybos </w:t>
              </w:r>
              <w:smartTag w:uri="urn:schemas-microsoft-com:office:smarttags" w:element="metricconverter">
                <w:smartTagPr>
                  <w:attr w:name="ProductID" w:val="2011 m"/>
                </w:smartTagPr>
                <w:r>
                  <w:rPr>
                    <w:lang w:eastAsia="lt-LT"/>
                  </w:rPr>
                  <w:t>2011 m</w:t>
                </w:r>
              </w:smartTag>
              <w:r>
                <w:rPr>
                  <w:lang w:eastAsia="lt-LT"/>
                </w:rPr>
                <w:t>. spalio 27 d. sprendimu Nr. T2-331 „Dėl Prekybos ir paslaugų teikimo Klaipėdos miesto viešosiose vietose vietinės rinkliavos nuostatų ir Prekybos ir paslaugų teikimo Klaipėdos miesto viešosiose vietose tvarkos aprašo patvirtinimo“, nustatyta tvarka ir P</w:t>
              </w:r>
              <w:r>
                <w:t xml:space="preserve">rekybos ir paslaugų teikimo Klaipėdos miesto viešosiose vietose prašymų leidimams gauti priėmimo, derinimo, leidimų, leidimų dublikatų išdavimo, prekybos ir paslaugų teikimo laiko apribojimo, leidimų galiojimo sustabdymo, galiojimo panaikinimo tvarkos aprašu, patvirtintu </w:t>
              </w:r>
              <w:r>
                <w:rPr>
                  <w:lang w:eastAsia="lt-LT"/>
                </w:rPr>
                <w:t xml:space="preserve">Klaipėdos miesto savivaldybės administracijos direktoriaus 2014 m. liepos 3 d. įsakymu Nr. AD1-2014 </w:t>
              </w:r>
              <w:r>
                <w:t>„Dėl Prekybos ir paslaugų teikimo Klaipėdos miesto viešosiose vietose prašymų leidimams gauti priėmimo, derinimo, leidimų, leidimų dublikatų išdavimo, prekybos ir paslaugų teikimo laiko apribojimo, leidimų galiojimo sustabdymo, galiojimo panaikinimo tvarkos aprašo patvirtinimo“</w:t>
              </w:r>
              <w:r>
                <w:rPr>
                  <w:lang w:eastAsia="lt-LT"/>
                </w:rPr>
                <w:t>.</w:t>
              </w:r>
            </w:p>
            <w:p>
              <w:pPr>
                <w:ind w:firstLine="709"/>
                <w:jc w:val="both"/>
                <w:rPr>
                  <w:lang w:eastAsia="lt-LT"/>
                </w:rPr>
              </w:pPr>
              <w:r>
                <w:t xml:space="preserve">Leidimai prekiauti ar teikti paslaugas Jūros šventės </w:t>
              </w:r>
              <w:r>
                <w:rPr>
                  <w:lang w:eastAsia="lt-LT"/>
                </w:rPr>
                <w:t>ar miesto jubiliejinių bei istorinių</w:t>
              </w:r>
              <w:r>
                <w:rPr>
                  <w:sz w:val="20"/>
                  <w:lang w:eastAsia="lt-LT"/>
                </w:rPr>
                <w:t xml:space="preserve"> </w:t>
              </w:r>
              <w:r>
                <w:rPr>
                  <w:lang w:eastAsia="lt-LT"/>
                </w:rPr>
                <w:t>sukakčių paminėjimo švenčių</w:t>
              </w:r>
              <w:r>
                <w:t xml:space="preserve"> metu renginių teritorijoje galioja tik tuo atveju, jeigu asmenys veiklą toje vietoje vykdė ne mažiau kaip vieną mėnesį iki renginio pradžios (</w:t>
              </w:r>
              <w:r>
                <w:rPr>
                  <w:lang w:eastAsia="lt-LT"/>
                </w:rPr>
                <w:t xml:space="preserve">Prekybos ir paslaugų teikimo Klaipėdos miesto viešosiose vietose vietinės rinkliavos nuostatų, patvirtintų Klaipėdos miesto savivaldybės tarybos </w:t>
              </w:r>
              <w:smartTag w:uri="urn:schemas-microsoft-com:office:smarttags" w:element="metricconverter">
                <w:smartTagPr>
                  <w:attr w:name="ProductID" w:val="2011 m"/>
                </w:smartTagPr>
                <w:r>
                  <w:rPr>
                    <w:lang w:eastAsia="lt-LT"/>
                  </w:rPr>
                  <w:t>2011 m</w:t>
                </w:r>
              </w:smartTag>
              <w:r>
                <w:rPr>
                  <w:lang w:eastAsia="lt-LT"/>
                </w:rPr>
                <w:t>. spalio 27 d. sprendimu Nr. T2-331 „Dėl Prekybos ir paslaugų teikimo Klaipėdos miesto viešosiose vietose vietinės rinkliavos nuostatų ir Prekybos ir paslaugų teikimo Klaipėdos miesto viešosiose vietose tvarkos aprašo patvirtinimo“, 6 punktas)</w:t>
              </w:r>
              <w:r>
                <w:t>.</w:t>
              </w:r>
            </w:p>
            <w:p>
              <w:pPr>
                <w:ind w:firstLine="709"/>
                <w:jc w:val="both"/>
              </w:pPr>
            </w:p>
          </w:sdtContent>
        </w:sdt>
        <w:sdt>
          <w:sdtPr>
            <w:alias w:val="pabaiga"/>
            <w:tag w:val="part_20de4f08b2424f1f9624bda9f6ac690c"/>
            <w:lock w:val="sdtLocked"/>
            <w:richText/>
          </w:sdtPr>
          <w:sdtContent>
            <w:p>
              <w:pPr>
                <w:jc w:val="center"/>
                <w:rPr>
                  <w:szCs w:val="24"/>
                  <w:lang w:eastAsia="lt-LT"/>
                </w:rPr>
              </w:pPr>
              <w:r>
                <w:t>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Nr_2(2022-11)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
          <w:pPr>
            <w:pStyle w:val="PlainText"/>
            <w:rPr>
              <w:rFonts w:ascii="Times New Roman" w:eastAsia="MS Mincho" w:hAnsi="Times New Roman"/>
              <w:sz w:val="20"/>
              <w:iCs/>
            </w:rPr>
          </w:pPr>
          <w:r>
            <w:rPr>
              <w:rFonts w:ascii="Times New Roman" w:eastAsia="MS Mincho" w:hAnsi="Times New Roman"/>
              <w:sz w:val="20"/>
              <w:iCs/>
            </w:rPr>
            <w:t>Nr_13(2022-11)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
          <w:pPr>
            <w:pStyle w:val="PlainText"/>
            <w:rPr>
              <w:rFonts w:ascii="Times New Roman" w:eastAsia="MS Mincho" w:hAnsi="Times New Roman"/>
              <w:sz w:val="20"/>
              <w:iCs/>
            </w:rPr>
          </w:pPr>
          <w:r>
            <w:rPr>
              <w:rFonts w:ascii="Times New Roman" w:eastAsia="MS Mincho" w:hAnsi="Times New Roman"/>
              <w:sz w:val="20"/>
              <w:iCs/>
            </w:rPr>
            <w:t>Nr_24(2022-11)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55b9c0813c11ed8df094f359a60216">
            <w:r w:rsidRPr="00532B9F">
              <w:rPr>
                <w:rFonts w:ascii="Times New Roman" w:eastAsia="MS Mincho" w:hAnsi="Times New Roman"/>
                <w:sz w:val="20"/>
                <w:iCs/>
                <w:color w:val="0000FF" w:themeColor="hyperlink"/>
                <w:u w:val="single"/>
              </w:rPr>
              <w:t>AD1-1601</w:t>
            </w:r>
          </w:fldSimple>
          <w:r>
            <w:rPr>
              <w:rFonts w:ascii="Times New Roman" w:eastAsia="MS Mincho" w:hAnsi="Times New Roman"/>
              <w:sz w:val="20"/>
              <w:iCs/>
            </w:rPr>
            <w:t>,
2022-12-21,
paskelbta TAR 2022-12-22, i. k. 2022-26219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b4cfd0f3d711ed9978886e85107ab2">
            <w:r w:rsidRPr="00532B9F">
              <w:rPr>
                <w:rFonts w:ascii="Times New Roman" w:eastAsia="MS Mincho" w:hAnsi="Times New Roman"/>
                <w:sz w:val="20"/>
                <w:iCs/>
                <w:color w:val="0000FF" w:themeColor="hyperlink"/>
                <w:u w:val="single"/>
              </w:rPr>
              <w:t>AD1-627</w:t>
            </w:r>
          </w:fldSimple>
          <w:r>
            <w:rPr>
              <w:rFonts w:ascii="Times New Roman" w:eastAsia="MS Mincho" w:hAnsi="Times New Roman"/>
              <w:sz w:val="20"/>
              <w:iCs/>
            </w:rPr>
            <w:t>,
2023-05-16,
paskelbta TAR 2023-05-16, i. k. 2023-09214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ir viešųjų vietų prekiauti ir teikti paslaugas nuo (iš) laikinųjų įrenginių išdėstymo schemų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ED34B12"/>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0.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3f7b0dc189574d2f8243e8c37c2c6448" PartId="e60ea8b20e6c43d4b4f363859a217e74">
    <Part Type="punktas" Nr="1" Abbr="1 p." DocPartId="c198a39bcbfe440aa876a0d2d07c43fd" PartId="80c57d6db10049a9947b3fcacd572c28"/>
    <Part Type="punktas" Nr="2" Abbr="2 p." DocPartId="5b08c8d6366748c4867c041a54d1c616" PartId="aac6a3c2bc894ba8859ca69809dd585a"/>
    <Part Type="punktas" Nr="3" Abbr="3 p." DocPartId="cde354b387d64890b090fd8e53091e39" PartId="69fa7be8460040e68dd35320ba6a4058"/>
    <Part Type="punktas" Nr="4" Abbr="4 p." DocPartId="7fe795c5e2b34909951a96451ac42b41" PartId="c357c7915152404785d23879e940bdf4"/>
    <Part Type="punktas" Nr="5" Abbr="5 p." DocPartId="1a278604c54b4369ac11fa4114c62260" PartId="546865099c1d4a04a09e75aeefab922f"/>
    <Part Type="punktas" Nr="6" Abbr="6 p." DocPartId="d9f27b09245a487d8ed759ad870a1b43" PartId="4113cb5a4944449093ec47a67af19dcb"/>
    <Part Type="punktas" Nr="7" Abbr="7 p." DocPartId="42ba7865108149a38c593f366cf9e87a" PartId="a1517c9d22084c92a62e2ccde7ddcd96"/>
    <Part Type="punktas" Nr="8" Abbr="8 p." DocPartId="fac2c2728bbf4fcdac307d7f642aed86" PartId="7fe439e12b2c4bd1b9eb2c2f3cf6a495"/>
    <Part Type="punktas" Nr="9" Abbr="9 p." DocPartId="c7f32e9a3d76453db907a403116c5007" PartId="5e6cb69e69ac41e2a4f001798149c02d"/>
    <Part Type="punktas" Nr="10" Abbr="10 p." DocPartId="9b4c2fe171ba4600b5ced932dd92bf14" PartId="4775513cc5fb4447a3c285fcceba5733"/>
    <Part Type="punktas" Nr="11" Abbr="11 p." DocPartId="bc2d8f3dc7c94b52a548c8e16818be1e" PartId="911ea8c523514e43a5f533d23eaa8fb6"/>
    <Part Type="punktas" Nr="12" Abbr="12 p." DocPartId="61582f58559341119e195a6630d8748a" PartId="a860642f287d46838632b35dabb1f660"/>
    <Part Type="punktas" Nr="13" Abbr="13 p." DocPartId="d45b6f7a62614df49f55bff602d35e74" PartId="7c47b0a52ff24b6a8694d49fc423aab5"/>
    <Part Type="punktas" Nr="14" Abbr="14 p." DocPartId="d2251cd2bf0c4c6e9039866aea14d986" PartId="c0d4a2090e4b471b809a57339cd6511a"/>
    <Part Type="punktas" Nr="15" Abbr="15 p." DocPartId="dee84ce15a9c44a083e4b5cc5132cf3a" PartId="fed56b963e1f49de9585f9dea0f90425"/>
    <Part Type="punktas" Nr="16" Abbr="16 p." DocPartId="2cf036ee377147da825ec80d7609984b" PartId="2c4e4cc5324e4e559e8d24cb2222671f"/>
    <Part Type="punktas" Nr="17" Abbr="17 p." DocPartId="e47842dbfe7f43039c7b6ae6848b57cf" PartId="0d0432b69a6644818c42194d511b8711"/>
    <Part Type="punktas" Nr="18" Abbr="18 p." DocPartId="544253f4915c47dfaf630d98ac5c32e6" PartId="cedae3af091c4360b9798b9d21865807"/>
    <Part Type="punktas" Nr="19" Abbr="19 p." DocPartId="237477b7877745db8efd7bf96c6ca239" PartId="cd844523e69945f3a36b96ce6c035671"/>
    <Part Type="punktas" Nr="20" Abbr="20 p." DocPartId="8f5e6e03a5a44f4cac6a204fdab95839" PartId="5647c020a5624464a4aaa231887bcf43"/>
    <Part Type="punktas" Nr="21" Abbr="21 p." DocPartId="3facfb95065547b88e7a1fba1038428b" PartId="7e93284bf9aa430286a8ae405f957bc8"/>
    <Part Type="punktas" Nr="22" Abbr="22 p." DocPartId="764898323c954dbb8efa9acc62f95fcb" PartId="65acaa8d0ce849f28ae365b740397a74"/>
    <Part Type="pabaiga" DocPartId="0fa5185c79514e6593717c14ff236dc2" PartId="20de4f08b2424f1f9624bda9f6ac690c"/>
  </Part>
</Parts>
</file>

<file path=customXml/itemProps1.xml><?xml version="1.0" encoding="utf-8"?>
<ds:datastoreItem xmlns:ds="http://schemas.openxmlformats.org/officeDocument/2006/customXml" ds:itemID="{01B255AB-EB08-4AD7-93E7-386DA4F2D706}">
  <ds:schemaRefs>
    <ds:schemaRef ds:uri="http://lrs.lt/TAIS/DocParts"/>
  </ds:schemaRefs>
</ds:datastoreItem>
</file>

<file path=docProps/app.xml><?xml version="1.0" encoding="utf-8"?>
<Properties xmlns="http://schemas.openxmlformats.org/officeDocument/2006/extended-properties">
  <Template>Normal.dotm</Template>
  <TotalTime>3</TotalTime>
  <Pages>19</Pages>
  <Words>23542</Words>
  <Characters>13420</Characters>
  <Application>Microsoft Office Word</Application>
  <DocSecurity>0</DocSecurity>
  <Lines>111</Lines>
  <Paragraphs>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36889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DZIKAITĖ Jolanta</lastModifiedBy>
  <dcterms:modified xsi:type="dcterms:W3CDTF">2023-05-17T07:13:00Z</dcterms:modified>
  <revision>6</revision>
  <dc:title>&lt;Data&gt; Nr</dc:title>
</coreProperties>
</file>