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9c1ef1df6fb4ab8a3b557dc76169fb2"/>
        <w:lock w:val="sdtLocked"/>
        <w:richText/>
      </w:sdtPr>
      <w:sdtContent>
        <w:p>
          <w:pPr>
            <w:jc w:val="both"/>
            <w:rPr>
              <w:rFonts w:ascii="Times New Roman" w:hAnsi="Times New Roman"/>
            </w:rPr>
          </w:pPr>
          <w:r>
            <w:rPr>
              <w:rFonts w:ascii="Times New Roman" w:hAnsi="Times New Roman"/>
              <w:b/>
              <w:i/>
            </w:rPr>
            <w:t>Suvestinė redakcija nuo 2025-06-21 iki 2025-08-08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2022-11-30, i. k. 2022-24261</w:t>
          </w:r>
        </w:p>
        <w:p>
          <w:pPr>
            <w:jc w:val="both"/>
            <w:rPr>
              <w:rFonts w:ascii="Times New Roman" w:hAnsi="Times New Roman"/>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lang w:eastAsia="lt-LT"/>
            </w:rPr>
          </w:pPr>
          <w:r>
            <w:rPr>
              <w:lang w:eastAsia="lt-LT"/>
            </w:rPr>
            <w:drawing>
              <wp:inline distT="0" distB="0" distL="0" distR="0">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2022 m. lapkričio 30 d. Nr. AD1-1471</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319467d213de469f9c598f02749157af"/>
            <w:lock w:val="sdtLocked"/>
            <w:richText/>
          </w:sdtPr>
          <w:sdtContent>
            <w:p>
              <w:pPr>
                <w:ind w:firstLine="720"/>
                <w:jc w:val="both"/>
                <w:rPr>
                  <w:szCs w:val="24"/>
                  <w:lang w:eastAsia="lt-LT"/>
                </w:rPr>
              </w:pPr>
              <w:r>
                <w:rPr>
                  <w:szCs w:val="24"/>
                  <w:lang w:eastAsia="lt-LT"/>
                </w:rPr>
                <w:t>Vadovaudamasis Lietuvos Respublikos vietos savivaldos įstatymo</w:t>
              </w:r>
              <w:r>
                <w:rPr>
                  <w:rFonts w:eastAsia="MS Mincho"/>
                  <w:iCs/>
                  <w:szCs w:val="24"/>
                  <w:lang w:eastAsia="lt-LT"/>
                </w:rPr>
                <w:t xml:space="preserve"> 18 straipsnio 1 dalimi, </w:t>
              </w:r>
              <w:r>
                <w:rPr>
                  <w:szCs w:val="24"/>
                  <w:lang w:eastAsia="lt-LT"/>
                </w:rPr>
                <w:t xml:space="preserve">29 straipsnio 8 dalies 2 punktu,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xml:space="preserve">. kovo 17 d. sprendimu Nr. T2-51 „Dėl viešųjų vietų prekiauti ar teikti paslaugas Klaipėdos miesto savivaldybės teritorijoje nustatymo“ ir Klaipėdos miesto savivaldybės administracijos direktoriaus </w:t>
              </w:r>
              <w:smartTag w:uri="urn:schemas-microsoft-com:office:smarttags" w:element="metricconverter">
                <w:smartTagPr>
                  <w:attr w:name="ProductID" w:val="2011 m"/>
                </w:smartTagPr>
                <w:r>
                  <w:rPr>
                    <w:szCs w:val="24"/>
                    <w:lang w:eastAsia="lt-LT"/>
                  </w:rPr>
                  <w:t>2011 m</w:t>
                </w:r>
              </w:smartTag>
              <w:r>
                <w:rPr>
                  <w:szCs w:val="24"/>
                  <w:lang w:eastAsia="lt-LT"/>
                </w:rPr>
                <w:t>. lapkričio 9 d. įsakymu Nr. AD1-2257 „Dėl Klaipėdos miesto savivaldybės viešųjų vietų prekiauti ir teikti paslaugas nuo (iš) laikinųjų įrenginių išdėstymo adresų sąrašo sudarymo tvarkos nustatymo“:</w:t>
              </w:r>
            </w:p>
          </w:sdtContent>
        </w:sdt>
        <w:sdt>
          <w:sdtPr>
            <w:alias w:val="1 p."/>
            <w:tag w:val="part_aa9ad53f2647447780e4842e06be010d"/>
            <w:lock w:val="sdtLocked"/>
            <w:richText/>
          </w:sdtPr>
          <w:sdtContent>
            <w:p>
              <w:pPr>
                <w:tabs>
                  <w:tab w:val="left" w:pos="1418"/>
                </w:tabs>
                <w:ind w:firstLine="720"/>
                <w:jc w:val="both"/>
                <w:rPr>
                  <w:szCs w:val="24"/>
                  <w:lang w:eastAsia="lt-LT"/>
                </w:rPr>
              </w:pPr>
              <w:sdt>
                <w:sdtPr>
                  <w:alias w:val="Numeris"/>
                  <w:tag w:val="nr_aa9ad53f2647447780e4842e06be010d"/>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037c30e3774d41588f73529a34cd4a22"/>
            <w:lock w:val="sdtLocked"/>
            <w:richText/>
          </w:sdtPr>
          <w:sdtContent>
            <w:p>
              <w:pPr>
                <w:keepNext/>
                <w:ind w:firstLine="720"/>
                <w:jc w:val="both"/>
                <w:outlineLvl w:val="2"/>
                <w:rPr>
                  <w:szCs w:val="24"/>
                  <w:lang w:eastAsia="lt-LT"/>
                </w:rPr>
              </w:pPr>
              <w:sdt>
                <w:sdtPr>
                  <w:alias w:val="Numeris"/>
                  <w:tag w:val="nr_037c30e3774d41588f73529a34cd4a22"/>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2015 m. gruodžio 15 d. įsakymą Nr. AD1-3685 „Dėl Klaipėdos miesto savivaldybės viešųjų vietų prekiauti ir teikti paslaugas nuo (iš) laikinųjų įrenginių išdėstymo adresų sąrašo ir viešųjų vietų prekiauti ir teikti paslaugas nuo (iš) laikinųjų įrenginių išdėstymo schemų patvirtinimo“ su visais pakeitimais ir papildymais.</w:t>
              </w:r>
            </w:p>
          </w:sdtContent>
        </w:sdt>
        <w:sdt>
          <w:sdtPr>
            <w:alias w:val="3 p."/>
            <w:tag w:val="part_bd90e82bcbbc4f879d8de3fcfcb62fea"/>
            <w:lock w:val="sdtLocked"/>
            <w:richText/>
          </w:sdtPr>
          <w:sdtContent>
            <w:p>
              <w:pPr>
                <w:keepNext/>
                <w:ind w:firstLine="720"/>
                <w:jc w:val="both"/>
                <w:outlineLvl w:val="2"/>
                <w:rPr>
                  <w:szCs w:val="24"/>
                  <w:lang w:eastAsia="lt-LT"/>
                </w:rPr>
              </w:pPr>
              <w:sdt>
                <w:sdtPr>
                  <w:alias w:val="Numeris"/>
                  <w:tag w:val="nr_bd90e82bcbbc4f879d8de3fcfcb62fea"/>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2023 m. sausio 1 d.</w:t>
              </w:r>
            </w:p>
          </w:sdtContent>
        </w:sdt>
        <w:sdt>
          <w:sdtPr>
            <w:alias w:val="4 p."/>
            <w:tag w:val="part_200bb44e39af45acab8546e33bfa5f23"/>
            <w:lock w:val="sdtLocked"/>
            <w:richText/>
          </w:sdtPr>
          <w:sdtContent>
            <w:p>
              <w:pPr>
                <w:ind w:firstLine="720"/>
                <w:jc w:val="both"/>
                <w:rPr>
                  <w:szCs w:val="24"/>
                  <w:lang w:eastAsia="lt-LT"/>
                </w:rPr>
              </w:pPr>
              <w:sdt>
                <w:sdtPr>
                  <w:alias w:val="Numeris"/>
                  <w:tag w:val="nr_200bb44e39af45acab8546e33bfa5f2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p>
              <w:pPr>
                <w:tabs>
                  <w:tab w:val="left" w:pos="4937"/>
                </w:tabs>
                <w:rPr>
                  <w:szCs w:val="24"/>
                  <w:lang w:eastAsia="lt-LT"/>
                </w:rPr>
              </w:pPr>
            </w:p>
            <w:p>
              <w:pPr>
                <w:tabs>
                  <w:tab w:val="left" w:pos="4937"/>
                </w:tabs>
                <w:rPr>
                  <w:szCs w:val="24"/>
                  <w:lang w:eastAsia="lt-LT"/>
                </w:rPr>
              </w:pPr>
            </w:p>
            <w:p>
              <w:pPr>
                <w:tabs>
                  <w:tab w:val="left" w:pos="4937"/>
                </w:tabs>
                <w:rPr>
                  <w:szCs w:val="24"/>
                  <w:lang w:eastAsia="lt-LT"/>
                </w:rPr>
              </w:pPr>
            </w:p>
          </w:sdtContent>
        </w:sdt>
        <w:sdt>
          <w:sdtPr>
            <w:alias w:val="signatura"/>
            <w:tag w:val="part_2780536bd00b4d61acb8cd75893eb2b7"/>
            <w:lock w:val="sdtLocked"/>
            <w:richText/>
          </w:sdtPr>
          <w:sdtContent>
            <w:p>
              <w:pPr>
                <w:tabs>
                  <w:tab w:val="left" w:pos="7655"/>
                </w:tabs>
              </w:pPr>
              <w:r>
                <w:rPr>
                  <w:szCs w:val="24"/>
                  <w:lang w:eastAsia="lt-LT"/>
                </w:rPr>
                <w:t>Savivaldybės administracijos direktorius</w:t>
                <w:tab/>
                <w:t>Gintaras Neniškis</w:t>
              </w:r>
            </w:p>
          </w:sdtContent>
        </w:sdt>
      </w:sdtContent>
    </w:sdt>
    <w:sdt>
      <w:sdtPr>
        <w:alias w:val="patvirtinta"/>
        <w:tag w:val="part_a870c00901a34b73bcb31332db0f0f42"/>
        <w:lock w:val="sdtLocked"/>
        <w:richText/>
      </w:sdtPr>
      <w:sdtContent>
        <w:p>
          <w:pPr>
            <w:tabs>
              <w:tab w:val="left" w:pos="5070"/>
              <w:tab w:val="left" w:pos="5366"/>
              <w:tab w:val="left" w:pos="6771"/>
              <w:tab w:val="left" w:pos="7363"/>
            </w:tabs>
            <w:ind w:left="2977"/>
            <w:jc w:val="both"/>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709" w:footer="145" w:gutter="0"/>
              <w:pgNumType w:start="1"/>
              <w:cols w:space="708"/>
              <w:titlePg/>
              <w:docGrid w:linePitch="360"/>
            </w:sectPr>
          </w:pPr>
        </w:p>
        <w:p>
          <w:pPr>
            <w:tabs>
              <w:tab w:val="left" w:pos="5070"/>
              <w:tab w:val="left" w:pos="5366"/>
              <w:tab w:val="left" w:pos="6771"/>
              <w:tab w:val="left" w:pos="7363"/>
            </w:tabs>
            <w:ind w:left="2977"/>
            <w:jc w:val="both"/>
            <w:rPr>
              <w:szCs w:val="24"/>
              <w:lang w:eastAsia="lt-LT"/>
            </w:rPr>
          </w:pPr>
          <w:r>
            <w:rPr>
              <w:szCs w:val="24"/>
              <w:lang w:eastAsia="lt-LT"/>
            </w:rPr>
            <w:t>PATVIRTINTA</w:t>
          </w:r>
        </w:p>
        <w:p>
          <w:pPr>
            <w:tabs>
              <w:tab w:val="left" w:pos="5070"/>
              <w:tab w:val="left" w:pos="5366"/>
              <w:tab w:val="left" w:pos="6771"/>
              <w:tab w:val="left" w:pos="7363"/>
            </w:tabs>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szCs w:val="24"/>
              <w:lang w:eastAsia="lt-LT"/>
            </w:rPr>
          </w:pPr>
          <w:r>
            <w:rPr>
              <w:szCs w:val="24"/>
              <w:lang w:eastAsia="lt-LT"/>
            </w:rPr>
            <w:t>2022 m. lapkričio 30 d. įsakymu Nr. AD1-1471</w:t>
          </w:r>
        </w:p>
        <w:p>
          <w:pPr>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b/>
              <w:bCs/>
              <w:szCs w:val="24"/>
              <w:highlight w:val="yellow"/>
              <w:lang w:eastAsia="lt-LT"/>
            </w:rPr>
          </w:pPr>
          <w:r>
            <w:rPr>
              <w:szCs w:val="24"/>
              <w:lang w:eastAsia="lt-LT"/>
            </w:rPr>
            <w:t xml:space="preserve">2023 m. lapkričio </w:t>
          </w:r>
          <w:r>
            <w:rPr>
              <w:szCs w:val="24"/>
              <w:lang w:val="en-US" w:eastAsia="lt-LT"/>
            </w:rPr>
            <w:t xml:space="preserve">21 d. </w:t>
          </w:r>
          <w:r>
            <w:rPr>
              <w:szCs w:val="24"/>
              <w:lang w:eastAsia="lt-LT"/>
            </w:rPr>
            <w:t>įsakymo Nr. AD1-1177</w:t>
          </w:r>
        </w:p>
        <w:p>
          <w:pPr>
            <w:jc w:val="center"/>
            <w:rPr>
              <w:szCs w:val="24"/>
            </w:rPr>
          </w:pPr>
        </w:p>
        <w:p>
          <w:pPr>
            <w:jc w:val="center"/>
            <w:rPr>
              <w:szCs w:val="24"/>
            </w:rPr>
          </w:pPr>
        </w:p>
        <w:p>
          <w:pPr>
            <w:jc w:val="center"/>
            <w:rPr>
              <w:b/>
              <w:caps/>
              <w:color w:val="000000"/>
              <w:szCs w:val="24"/>
              <w:lang w:eastAsia="lt-LT"/>
            </w:rPr>
          </w:pPr>
          <w:sdt>
            <w:sdtPr>
              <w:alias w:val="Pavadinimas"/>
              <w:tag w:val="title_a870c00901a34b73bcb31332db0f0f42"/>
              <w:lock w:val="sdtLocked"/>
              <w:richText/>
            </w:sdtPr>
            <w:sdtContent>
              <w:r>
                <w:rPr>
                  <w:b/>
                  <w:color w:val="000000"/>
                  <w:szCs w:val="24"/>
                  <w:lang w:eastAsia="lt-LT"/>
                </w:rPr>
                <w:t xml:space="preserve">KLAIPĖDOS MIESTO SAVIVALDYBĖS VIEŠŲJŲ </w:t>
              </w:r>
              <w:r>
                <w:rPr>
                  <w:b/>
                  <w:caps/>
                  <w:color w:val="000000"/>
                  <w:szCs w:val="24"/>
                  <w:lang w:eastAsia="lt-LT"/>
                </w:rPr>
                <w:t>VIETŲ prekiauti Ir teikti paslaugas nuo (iš) laikinųjų įrenginių IŠDĖSTYMO ADRESŲ SĄRAŠAS</w:t>
              </w:r>
            </w:sdtContent>
          </w:sdt>
        </w:p>
        <w:p>
          <w:pPr>
            <w:jc w:val="center"/>
            <w:rPr>
              <w:szCs w:val="24"/>
            </w:rPr>
          </w:pPr>
        </w:p>
        <w:sdt>
          <w:sdtPr>
            <w:alias w:val="1 p."/>
            <w:tag w:val="part_0d4819e04ce24a17ac5d2c5383b2c1bd"/>
            <w:lock w:val="sdtLocked"/>
            <w:richText/>
          </w:sdtPr>
          <w:sdtContent>
            <w:p>
              <w:pPr>
                <w:tabs>
                  <w:tab w:val="left" w:pos="5387"/>
                </w:tabs>
                <w:jc w:val="both"/>
                <w:rPr>
                  <w:b/>
                  <w:szCs w:val="24"/>
                </w:rPr>
              </w:pPr>
              <w:sdt>
                <w:sdtPr>
                  <w:alias w:val="Numeris"/>
                  <w:tag w:val="nr_0d4819e04ce24a17ac5d2c5383b2c1bd"/>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tabs>
                  <w:tab w:val="left" w:pos="5387"/>
                </w:tabs>
                <w:jc w:val="both"/>
                <w:rPr>
                  <w:b/>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Eil.</w:t>
                    </w:r>
                  </w:p>
                  <w:p>
                    <w:pPr>
                      <w:tabs>
                        <w:tab w:val="left" w:pos="5387"/>
                      </w:tabs>
                      <w:spacing w:line="276" w:lineRule="auto"/>
                      <w:jc w:val="center"/>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1.1.</w:t>
                    </w:r>
                  </w:p>
                  <w:p>
                    <w:pPr>
                      <w:tabs>
                        <w:tab w:val="left" w:pos="5387"/>
                      </w:tabs>
                      <w:spacing w:line="276" w:lineRule="auto"/>
                      <w:jc w:val="center"/>
                      <w:rPr>
                        <w:szCs w:val="24"/>
                      </w:rPr>
                    </w:pPr>
                    <w:r>
                      <w:rPr>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rPr>
                    </w:pPr>
                    <w:r>
                      <w:rPr>
                        <w:szCs w:val="24"/>
                      </w:rPr>
                      <w:t>Girulių ir Melnragės paplūdimiai (prekybos ir paslaugų teikimo zonos)</w:t>
                    </w:r>
                  </w:p>
                  <w:p>
                    <w:pPr>
                      <w:tabs>
                        <w:tab w:val="left" w:pos="5387"/>
                      </w:tabs>
                      <w:spacing w:line="276" w:lineRule="auto"/>
                      <w:jc w:val="both"/>
                      <w:rPr>
                        <w:szCs w:val="24"/>
                      </w:rPr>
                    </w:pPr>
                    <w:r>
                      <w:rPr>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 xml:space="preserve">13 </w:t>
                    </w:r>
                  </w:p>
                  <w:p>
                    <w:pPr>
                      <w:tabs>
                        <w:tab w:val="left" w:pos="5387"/>
                      </w:tabs>
                      <w:spacing w:line="276" w:lineRule="auto"/>
                      <w:jc w:val="center"/>
                      <w:rPr>
                        <w:szCs w:val="24"/>
                      </w:rPr>
                    </w:pPr>
                    <w:r>
                      <w:rPr>
                        <w:szCs w:val="24"/>
                      </w:rPr>
                      <w:t>1</w:t>
                    </w:r>
                  </w:p>
                </w:tc>
              </w:tr>
            </w:tbl>
            <w:p>
              <w:pPr>
                <w:tabs>
                  <w:tab w:val="left" w:pos="8505"/>
                </w:tabs>
                <w:rPr>
                  <w:szCs w:val="24"/>
                </w:rPr>
              </w:pPr>
              <w:r>
                <w:rPr>
                  <w:szCs w:val="24"/>
                </w:rPr>
                <w:t>Iš viso: 14</w:t>
              </w:r>
            </w:p>
            <w:p>
              <w:pPr>
                <w:tabs>
                  <w:tab w:val="left" w:pos="5387"/>
                </w:tabs>
                <w:jc w:val="both"/>
                <w:rPr>
                  <w:szCs w:val="24"/>
                </w:rPr>
              </w:pPr>
              <w:r>
                <w:rPr>
                  <w:szCs w:val="24"/>
                </w:rPr>
                <w:t>Prekybos ir paslaugų teikimo vietoms Klaipėdos miesto paplūdimiuose ir jų prieigose planavimo dokumentuose nustatytose zonose ir teritorijose įrengti skelbiamas konkursas.</w:t>
              </w:r>
            </w:p>
            <w:p>
              <w:pPr>
                <w:tabs>
                  <w:tab w:val="left" w:pos="5387"/>
                </w:tabs>
                <w:jc w:val="both"/>
                <w:rPr>
                  <w:szCs w:val="24"/>
                </w:rPr>
              </w:pPr>
              <w:r>
                <w:rPr>
                  <w:szCs w:val="24"/>
                </w:rPr>
                <w:t>Vienos zonos Girulių ir Melnragės paplūdimiuose plotas – 500,00 m</w:t>
              </w:r>
              <w:r>
                <w:rPr>
                  <w:szCs w:val="24"/>
                  <w:vertAlign w:val="superscript"/>
                </w:rPr>
                <w:t>2</w:t>
              </w:r>
              <w:r>
                <w:rPr>
                  <w:szCs w:val="24"/>
                </w:rPr>
                <w:t xml:space="preserve">. Zonų Nr. 1–11 išdėstymo schema nustatyta Girulių detaliajame plane, patvirtintame Klaipėdos miesto savivaldybės tarybos </w:t>
              </w:r>
              <w:smartTag w:uri="urn:schemas-microsoft-com:office:smarttags" w:element="metricconverter">
                <w:smartTagPr>
                  <w:attr w:name="ProductID" w:val="2005 m"/>
                </w:smartTagPr>
                <w:r>
                  <w:rPr>
                    <w:szCs w:val="24"/>
                  </w:rPr>
                  <w:t>2005 m</w:t>
                </w:r>
              </w:smartTag>
              <w:r>
                <w:rPr>
                  <w:szCs w:val="24"/>
                </w:rPr>
                <w:t>. gegužės 26 d. sprendimu Nr. T2-177 „Dėl Girulių detaliojo plano patvirtinimo“.</w:t>
              </w:r>
            </w:p>
            <w:p>
              <w:pPr>
                <w:ind w:firstLine="682"/>
                <w:jc w:val="both"/>
                <w:rPr>
                  <w:szCs w:val="24"/>
                </w:rPr>
              </w:pPr>
              <w:r>
                <w:rPr>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tabs>
                  <w:tab w:val="left" w:pos="5387"/>
                </w:tabs>
                <w:jc w:val="both"/>
                <w:rPr>
                  <w:szCs w:val="24"/>
                  <w:lang w:eastAsia="lt-LT"/>
                </w:rPr>
              </w:pPr>
              <w:r>
                <w:rPr>
                  <w:szCs w:val="24"/>
                </w:rPr>
                <w:t xml:space="preserve">Veikla vykdoma nuo gegužės 1 d. iki rugsėjo 30 d., jei konkurso sąlygose nenustatytas kitas prekybos ir paslaugų teikimo laikotarpis. </w:t>
              </w:r>
            </w:p>
            <w:p>
              <w:pPr>
                <w:rPr>
                  <w:szCs w:val="24"/>
                </w:rPr>
              </w:pPr>
            </w:p>
          </w:sdtContent>
        </w:sdt>
        <w:sdt>
          <w:sdtPr>
            <w:alias w:val="2 p."/>
            <w:tag w:val="part_f34b8ae80dda43e6bac9926923bf9bdb"/>
            <w:lock w:val="sdtLocked"/>
            <w:richText/>
          </w:sdtPr>
          <w:sdtContent>
            <w:p>
              <w:pPr>
                <w:tabs>
                  <w:tab w:val="left" w:pos="5387"/>
                </w:tabs>
                <w:jc w:val="both"/>
                <w:rPr>
                  <w:b/>
                  <w:color w:val="000000"/>
                  <w:szCs w:val="24"/>
                  <w:lang w:eastAsia="lt-LT"/>
                </w:rPr>
              </w:pPr>
              <w:sdt>
                <w:sdtPr>
                  <w:alias w:val="Numeris"/>
                  <w:tag w:val="nr_f34b8ae80dda43e6bac9926923bf9bdb"/>
                  <w:lock w:val="sdtLocked"/>
                  <w:richText/>
                </w:sdtPr>
                <w:sdtContent>
                  <w:r>
                    <w:rPr>
                      <w:b/>
                      <w:color w:val="000000"/>
                      <w:szCs w:val="24"/>
                      <w:lang w:eastAsia="lt-LT"/>
                    </w:rPr>
                    <w:t>2</w:t>
                  </w:r>
                </w:sdtContent>
              </w:sdt>
              <w:r>
                <w:rPr>
                  <w:b/>
                  <w:color w:val="000000"/>
                  <w:szCs w:val="24"/>
                  <w:lang w:eastAsia="lt-LT"/>
                </w:rPr>
                <w:t>. Vietos prekiauti iš nestacionariųjų lauko kavinių</w:t>
              </w:r>
            </w:p>
            <w:p>
              <w:pPr>
                <w:tabs>
                  <w:tab w:val="left" w:pos="5387"/>
                </w:tabs>
                <w:jc w:val="both"/>
                <w:rPr>
                  <w:color w:val="000000"/>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97"/>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centrinio įėjimo į bendrąjį paplūdimį (gelbėjimo stoties), vietos Nr. 1 ir Nr. 2³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12</w:t>
                    </w:r>
                  </w:p>
                </w:tc>
              </w:tr>
              <w:tr>
                <w:trPr>
                  <w:trHeight w:val="6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2.2.</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w:t>
                    </w:r>
                  </w:p>
                </w:tc>
              </w:tr>
              <w:tr>
                <w:trPr>
                  <w:trHeight w:val="57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2.3.</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naujojo paplūdimio prieigos, prie centrinio įėjimo, vietos Nr. 5 ir Nr. 6³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w:t>
                    </w:r>
                  </w:p>
                </w:tc>
              </w:tr>
              <w:tr>
                <w:trPr>
                  <w:trHeight w:val="4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val="en-US" w:eastAsia="lt-LT"/>
                      </w:rPr>
                    </w:pPr>
                    <w:r>
                      <w:rPr>
                        <w:bCs/>
                        <w:iCs/>
                        <w:color w:val="000000"/>
                        <w:szCs w:val="24"/>
                        <w:lang w:eastAsia="lt-LT"/>
                      </w:rPr>
                      <w:t>Smiltynės g. 2 prie Jūrų muziejaus</w:t>
                    </w:r>
                    <w:r>
                      <w:rPr>
                        <w:bCs/>
                        <w:iCs/>
                        <w:color w:val="000000"/>
                        <w:szCs w:val="24"/>
                        <w:lang w:val="en-US" w:eastAsia="lt-LT"/>
                      </w:rPr>
                      <w:t>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38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Smiltynės g. 4 prie Delfinariumo¹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66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42</w:t>
                    </w:r>
                  </w:p>
                </w:tc>
              </w:tr>
              <w:tr>
                <w:trPr>
                  <w:trHeight w:val="383"/>
                </w:trPr>
                <w:tc>
                  <w:tcPr>
                    <w:tcW w:w="77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c>
                  <w:tcPr>
                    <w:tcW w:w="6294" w:type="dxa"/>
                    <w:tcBorders>
                      <w:top w:val="nil"/>
                      <w:left w:val="single" w:sz="12" w:space="0" w:color="auto"/>
                      <w:bottom w:val="single" w:sz="18" w:space="0" w:color="auto"/>
                      <w:right w:val="single" w:sz="12" w:space="0" w:color="auto"/>
                    </w:tcBorders>
                    <w:hideMark/>
                  </w:tcPr>
                  <w:p>
                    <w:pPr>
                      <w:spacing w:line="276" w:lineRule="auto"/>
                      <w:jc w:val="both"/>
                      <w:rPr>
                        <w:bCs/>
                        <w:iCs/>
                        <w:color w:val="000000"/>
                        <w:szCs w:val="24"/>
                        <w:lang w:eastAsia="lt-LT"/>
                      </w:rPr>
                    </w:pPr>
                    <w:r>
                      <w:rPr>
                        <w:bCs/>
                        <w:iCs/>
                        <w:color w:val="000000"/>
                        <w:szCs w:val="24"/>
                        <w:lang w:eastAsia="lt-LT"/>
                      </w:rPr>
                      <w:t>Danės skveras²</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3, 39</w:t>
                    </w:r>
                  </w:p>
                </w:tc>
              </w:tr>
            </w:tbl>
            <w:p>
              <w:pPr>
                <w:tabs>
                  <w:tab w:val="left" w:pos="5387"/>
                  <w:tab w:val="left" w:pos="7088"/>
                </w:tabs>
                <w:rPr>
                  <w:color w:val="000000"/>
                  <w:szCs w:val="24"/>
                  <w:lang w:eastAsia="lt-LT"/>
                </w:rPr>
              </w:pPr>
              <w:r>
                <w:rPr>
                  <w:color w:val="000000"/>
                  <w:szCs w:val="24"/>
                  <w:lang w:eastAsia="lt-LT"/>
                </w:rPr>
                <w:t xml:space="preserve">Iš viso: 11 </w:t>
              </w:r>
            </w:p>
            <w:p>
              <w:pPr>
                <w:tabs>
                  <w:tab w:val="left" w:pos="5387"/>
                </w:tabs>
                <w:jc w:val="both"/>
                <w:rPr>
                  <w:color w:val="000000"/>
                  <w:szCs w:val="24"/>
                  <w:lang w:eastAsia="lt-LT"/>
                </w:rPr>
              </w:pPr>
              <w:r>
                <w:rPr>
                  <w:color w:val="000000"/>
                  <w:szCs w:val="24"/>
                  <w:lang w:eastAsia="lt-LT"/>
                </w:rPr>
                <w:t xml:space="preserve">¹Nestacionarioji lauko kavinė įrengiama tik gavus Lietuvos jūrų muziejaus-delfinariumo administracijos sutikimą. </w:t>
              </w:r>
            </w:p>
            <w:p>
              <w:pPr>
                <w:tabs>
                  <w:tab w:val="left" w:pos="5387"/>
                </w:tabs>
                <w:jc w:val="both"/>
                <w:rPr>
                  <w:color w:val="000000"/>
                  <w:szCs w:val="24"/>
                  <w:lang w:eastAsia="lt-LT"/>
                </w:rPr>
              </w:pPr>
              <w:r>
                <w:rPr>
                  <w:color w:val="000000"/>
                  <w:szCs w:val="24"/>
                  <w:lang w:eastAsia="lt-LT"/>
                </w:rPr>
                <w:t>²Nestacionarioji lauko kavinė ir (ar) mobilus baras įrengiamas konkurso būdu.</w:t>
              </w:r>
            </w:p>
            <w:p>
              <w:pPr>
                <w:tabs>
                  <w:tab w:val="left" w:pos="5387"/>
                </w:tabs>
                <w:jc w:val="both"/>
                <w:rPr>
                  <w:szCs w:val="24"/>
                </w:rPr>
              </w:pPr>
              <w:r>
                <w:rPr>
                  <w:szCs w:val="24"/>
                </w:rPr>
                <w:t>³Nestacionarioji lauko kavinė įrengiama tik gavus Kuršių nerijos nacionalinio parko direkcijos sutikimą.</w:t>
              </w:r>
            </w:p>
            <w:p>
              <w:pPr>
                <w:tabs>
                  <w:tab w:val="left" w:pos="5387"/>
                </w:tabs>
                <w:jc w:val="both"/>
                <w:rPr>
                  <w:szCs w:val="24"/>
                </w:rPr>
              </w:pPr>
              <w:r>
                <w:rPr>
                  <w:color w:val="000000"/>
                  <w:szCs w:val="24"/>
                  <w:lang w:eastAsia="lt-LT"/>
                </w:rPr>
                <w:t xml:space="preserve">Veikla vykdoma nuo gegužės 1 d. iki rugsėjo 30 d., </w:t>
              </w:r>
              <w:r>
                <w:rPr>
                  <w:color w:val="000000"/>
                  <w:szCs w:val="24"/>
                </w:rPr>
                <w:t>jei konkurso sąlygose nenustatytas kitas veiklos laikotarpis.</w:t>
              </w:r>
              <w:r>
                <w:rPr>
                  <w:szCs w:val="24"/>
                </w:rPr>
                <w:t xml:space="preserve"> </w:t>
              </w:r>
            </w:p>
            <w:p>
              <w:pPr>
                <w:tabs>
                  <w:tab w:val="left" w:pos="5387"/>
                </w:tabs>
                <w:jc w:val="both"/>
                <w:rPr>
                  <w:color w:val="000000"/>
                  <w:szCs w:val="24"/>
                  <w:lang w:eastAsia="lt-LT"/>
                </w:rPr>
              </w:pPr>
            </w:p>
          </w:sdtContent>
        </w:sdt>
        <w:sdt>
          <w:sdtPr>
            <w:alias w:val="3 p."/>
            <w:tag w:val="part_5fe951365d93448f9dfc002abf2546b0"/>
            <w:lock w:val="sdtLocked"/>
            <w:richText/>
          </w:sdtPr>
          <w:sdtContent>
            <w:p>
              <w:pPr>
                <w:tabs>
                  <w:tab w:val="left" w:pos="5387"/>
                </w:tabs>
                <w:jc w:val="both"/>
                <w:rPr>
                  <w:b/>
                  <w:color w:val="000000"/>
                  <w:szCs w:val="24"/>
                  <w:lang w:eastAsia="lt-LT"/>
                </w:rPr>
              </w:pPr>
              <w:sdt>
                <w:sdtPr>
                  <w:alias w:val="Numeris"/>
                  <w:tag w:val="nr_5fe951365d93448f9dfc002abf2546b0"/>
                  <w:lock w:val="sdtLocked"/>
                  <w:richText/>
                </w:sdtPr>
                <w:sdtContent>
                  <w:r>
                    <w:rPr>
                      <w:b/>
                      <w:color w:val="000000"/>
                      <w:szCs w:val="24"/>
                      <w:lang w:eastAsia="lt-LT"/>
                    </w:rPr>
                    <w:t>3</w:t>
                  </w:r>
                </w:sdtContent>
              </w:sdt>
              <w:r>
                <w:rPr>
                  <w:b/>
                  <w:color w:val="000000"/>
                  <w:szCs w:val="24"/>
                  <w:lang w:eastAsia="lt-LT"/>
                </w:rPr>
                <w:t>. Vietos prekiauti išplėstose aptarnavimo vietose prie veikiančių stacionariųjų viešojo maitinimo vietų</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color w:val="000000"/>
                        <w:szCs w:val="24"/>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rPr>
                  <w:szCs w:val="24"/>
                </w:rPr>
              </w:pPr>
            </w:p>
            <w:p>
              <w:pPr>
                <w:tabs>
                  <w:tab w:val="left" w:pos="5387"/>
                </w:tabs>
                <w:jc w:val="both"/>
                <w:rPr>
                  <w:szCs w:val="24"/>
                </w:rPr>
              </w:pPr>
              <w:r>
                <w:rPr>
                  <w:color w:val="000000"/>
                  <w:szCs w:val="24"/>
                  <w:lang w:eastAsia="lt-LT"/>
                </w:rPr>
                <w:t>Nesudėtingų statinių valstybinėje žemėje statybos teisinius santykius reglamentuoja Lietuvos Respublikos statybos įstatymas, Statybos techniniai reglamentai ir Nacionalinės žemės tarnybos prie žemės ūkio ministerijos patvirtintos taisyklės.</w:t>
              </w:r>
              <w:r>
                <w:rPr>
                  <w:szCs w:val="24"/>
                </w:rPr>
                <w:t xml:space="preserve"> </w:t>
              </w:r>
            </w:p>
            <w:p>
              <w:pPr>
                <w:rPr>
                  <w:szCs w:val="24"/>
                </w:rPr>
              </w:pPr>
            </w:p>
          </w:sdtContent>
        </w:sdt>
        <w:sdt>
          <w:sdtPr>
            <w:alias w:val="4 p."/>
            <w:tag w:val="part_d5831cbb41f247878fc483e1cdc40825"/>
            <w:lock w:val="sdtLocked"/>
            <w:richText/>
          </w:sdtPr>
          <w:sdtContent>
            <w:p>
              <w:pPr>
                <w:tabs>
                  <w:tab w:val="left" w:pos="5387"/>
                </w:tabs>
                <w:jc w:val="both"/>
                <w:rPr>
                  <w:b/>
                  <w:szCs w:val="24"/>
                  <w:lang w:val="en-US" w:eastAsia="lt-LT"/>
                </w:rPr>
              </w:pPr>
              <w:sdt>
                <w:sdtPr>
                  <w:alias w:val="Numeris"/>
                  <w:tag w:val="nr_d5831cbb41f247878fc483e1cdc40825"/>
                  <w:lock w:val="sdtLocked"/>
                  <w:richText/>
                </w:sdtPr>
                <w:sdtContent>
                  <w:r>
                    <w:rPr>
                      <w:b/>
                      <w:szCs w:val="24"/>
                      <w:lang w:eastAsia="lt-LT"/>
                    </w:rPr>
                    <w:t>4</w:t>
                  </w:r>
                </w:sdtContent>
              </w:sdt>
              <w:r>
                <w:rPr>
                  <w:b/>
                  <w:szCs w:val="24"/>
                  <w:lang w:eastAsia="lt-LT"/>
                </w:rPr>
                <w:t>. Vietos prekiauti iš kioskų</w:t>
              </w:r>
            </w:p>
            <w:p>
              <w:pPr>
                <w:tabs>
                  <w:tab w:val="left" w:pos="5387"/>
                </w:tabs>
                <w:ind w:right="1841"/>
                <w:jc w:val="right"/>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4.1.</w:t>
                    </w:r>
                  </w:p>
                </w:tc>
                <w:tc>
                  <w:tcPr>
                    <w:tcW w:w="6218"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Sausio 15-osios g. 12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15"/>
                </w:trPr>
                <w:tc>
                  <w:tcPr>
                    <w:tcW w:w="85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4.2.</w:t>
                    </w:r>
                  </w:p>
                  <w:p>
                    <w:pPr>
                      <w:tabs>
                        <w:tab w:val="left" w:pos="5387"/>
                      </w:tabs>
                      <w:spacing w:line="276" w:lineRule="auto"/>
                      <w:jc w:val="center"/>
                      <w:rPr>
                        <w:color w:val="000000"/>
                        <w:szCs w:val="24"/>
                        <w:lang w:eastAsia="lt-LT"/>
                      </w:rPr>
                    </w:pPr>
                    <w:r>
                      <w:rPr>
                        <w:color w:val="000000"/>
                        <w:szCs w:val="24"/>
                        <w:lang w:eastAsia="lt-LT"/>
                      </w:rPr>
                      <w:t>4.3.</w:t>
                    </w:r>
                  </w:p>
                </w:tc>
                <w:tc>
                  <w:tcPr>
                    <w:tcW w:w="6218"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val="en-US" w:eastAsia="lt-LT"/>
                      </w:rPr>
                    </w:pPr>
                    <w:r>
                      <w:rPr>
                        <w:szCs w:val="24"/>
                        <w:lang w:eastAsia="lt-LT"/>
                      </w:rPr>
                      <w:t>Smiltynės g. 4 prie delfinariumo</w:t>
                    </w:r>
                    <w:r>
                      <w:rPr>
                        <w:szCs w:val="24"/>
                        <w:lang w:val="en-US" w:eastAsia="lt-LT"/>
                      </w:rPr>
                      <w:t>¹</w:t>
                    </w:r>
                  </w:p>
                  <w:p>
                    <w:pPr>
                      <w:tabs>
                        <w:tab w:val="left" w:pos="5387"/>
                      </w:tabs>
                      <w:spacing w:line="276" w:lineRule="auto"/>
                      <w:jc w:val="both"/>
                      <w:rPr>
                        <w:szCs w:val="24"/>
                        <w:lang w:val="en-US" w:eastAsia="lt-LT"/>
                      </w:rPr>
                    </w:pPr>
                    <w:r>
                      <w:rPr>
                        <w:szCs w:val="24"/>
                        <w:lang w:val="en-US" w:eastAsia="lt-LT"/>
                      </w:rPr>
                      <w:t>Teatro a.²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w:t>
                    </w:r>
                  </w:p>
                  <w:p>
                    <w:pPr>
                      <w:tabs>
                        <w:tab w:val="left" w:pos="5387"/>
                      </w:tabs>
                      <w:spacing w:line="276" w:lineRule="auto"/>
                      <w:jc w:val="center"/>
                      <w:rPr>
                        <w:color w:val="000000"/>
                        <w:szCs w:val="24"/>
                        <w:lang w:eastAsia="lt-LT"/>
                      </w:rPr>
                    </w:pPr>
                    <w:r>
                      <w:rPr>
                        <w:color w:val="000000"/>
                        <w:szCs w:val="24"/>
                        <w:lang w:eastAsia="lt-LT"/>
                      </w:rPr>
                      <w:t>1</w:t>
                    </w:r>
                  </w:p>
                </w:tc>
              </w:tr>
            </w:tbl>
            <w:p>
              <w:pPr>
                <w:tabs>
                  <w:tab w:val="left" w:pos="5387"/>
                </w:tabs>
                <w:ind w:right="1133"/>
                <w:rPr>
                  <w:color w:val="000000"/>
                  <w:szCs w:val="24"/>
                  <w:lang w:eastAsia="lt-LT"/>
                </w:rPr>
              </w:pPr>
              <w:r>
                <w:rPr>
                  <w:color w:val="000000"/>
                  <w:szCs w:val="24"/>
                  <w:lang w:eastAsia="lt-LT"/>
                </w:rPr>
                <w:t>Iš viso: 8</w:t>
              </w:r>
            </w:p>
            <w:p>
              <w:pPr>
                <w:tabs>
                  <w:tab w:val="left" w:pos="5387"/>
                </w:tabs>
                <w:jc w:val="both"/>
                <w:rPr>
                  <w:szCs w:val="24"/>
                </w:rPr>
              </w:pPr>
              <w:r>
                <w:rPr>
                  <w:color w:val="000000"/>
                  <w:szCs w:val="24"/>
                  <w:lang w:eastAsia="lt-LT"/>
                </w:rPr>
                <w:t>¹Kioskas statomas tik gavus Lietuvos jūrų muziejaus-delfinariumo administracijos sutikimą.</w:t>
              </w:r>
              <w:r>
                <w:rPr>
                  <w:szCs w:val="24"/>
                </w:rPr>
                <w:t xml:space="preserve"> </w:t>
              </w:r>
            </w:p>
            <w:p>
              <w:pPr>
                <w:jc w:val="both"/>
                <w:rPr>
                  <w:color w:val="000000"/>
                  <w:szCs w:val="24"/>
                </w:rPr>
              </w:pPr>
              <w:r>
                <w:rPr>
                  <w:szCs w:val="24"/>
                </w:rPr>
                <w:t>²</w:t>
              </w:r>
              <w:r>
                <w:rPr>
                  <w:color w:val="000000"/>
                  <w:szCs w:val="24"/>
                  <w:lang w:eastAsia="lt-LT"/>
                </w:rPr>
                <w:t>Veikla vykdoma nuo gruodžio 1 d. iki vasario 28 d. Kioskų (prekybinių namelių) architektūra ir estetinė išvaizda turi derintis su Kalėdų-Naujųjų meto laikotarpio Teatro a. apipavidalinimu ir vizualizacija.</w:t>
              </w:r>
              <w:r>
                <w:rPr>
                  <w:color w:val="000000"/>
                  <w:szCs w:val="24"/>
                </w:rPr>
                <w:t xml:space="preserve"> Prekyba Kalėdinių renginių metu vykdoma tik gavus renginių organizatoriaus sutikimą. Išduodant leidimus, taikomas Klaipėdos miesto savivaldybės tarybos patvirtintas vietinės rinkliavos dydis už prekybą </w:t>
              </w:r>
              <w:r>
                <w:rPr>
                  <w:szCs w:val="24"/>
                  <w:lang w:eastAsia="lt-LT"/>
                </w:rPr>
                <w:t xml:space="preserve">masinių </w:t>
              </w:r>
              <w:r>
                <w:rPr>
                  <w:color w:val="000000"/>
                  <w:szCs w:val="24"/>
                </w:rPr>
                <w:t xml:space="preserve">renginių metu. </w:t>
              </w:r>
            </w:p>
            <w:p>
              <w:pPr>
                <w:jc w:val="both"/>
                <w:rPr>
                  <w:color w:val="000000"/>
                  <w:szCs w:val="24"/>
                </w:rPr>
              </w:pPr>
              <w:r>
                <w:rPr>
                  <w:color w:val="000000"/>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p>
            <w:p>
              <w:pPr>
                <w:jc w:val="both"/>
                <w:rPr>
                  <w:szCs w:val="24"/>
                </w:rPr>
              </w:pPr>
            </w:p>
          </w:sdtContent>
        </w:sdt>
        <w:sdt>
          <w:sdtPr>
            <w:alias w:val="5 p."/>
            <w:tag w:val="part_7efbd00826ff4366b5884f0000477275"/>
            <w:lock w:val="sdtLocked"/>
            <w:richText/>
          </w:sdtPr>
          <w:sdtContent>
            <w:p>
              <w:pPr>
                <w:jc w:val="both"/>
                <w:rPr>
                  <w:color w:val="000000"/>
                  <w:szCs w:val="24"/>
                  <w:lang w:eastAsia="lt-LT"/>
                </w:rPr>
              </w:pPr>
              <w:sdt>
                <w:sdtPr>
                  <w:alias w:val="Numeris"/>
                  <w:tag w:val="nr_7efbd00826ff4366b5884f0000477275"/>
                  <w:lock w:val="sdtLocked"/>
                  <w:richText/>
                </w:sdtPr>
                <w:sdtContent>
                  <w:r>
                    <w:rPr>
                      <w:color w:val="000000"/>
                      <w:szCs w:val="24"/>
                      <w:lang w:eastAsia="lt-LT"/>
                    </w:rPr>
                    <w:t>5</w:t>
                  </w:r>
                </w:sdtContent>
              </w:sdt>
              <w:r>
                <w:rPr>
                  <w:color w:val="000000"/>
                  <w:szCs w:val="24"/>
                  <w:lang w:eastAsia="lt-LT"/>
                </w:rPr>
                <w:t>. Vietos prekiauti paviljonuose ar laikinuose kilnojamuose įrenginiuose (tik prekyba žuvimi ir jos produkcija ar greito maisto produkcija):</w:t>
              </w:r>
            </w:p>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859"/>
                <w:gridCol w:w="6214"/>
                <w:gridCol w:w="1276"/>
                <w:gridCol w:w="1259"/>
              </w:tblGrid>
              <w:tr>
                <w:tc>
                  <w:tcPr>
                    <w:tcW w:w="85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Eil. Nr.</w:t>
                    </w:r>
                  </w:p>
                </w:tc>
                <w:tc>
                  <w:tcPr>
                    <w:tcW w:w="6214"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w:t>
                    </w:r>
                  </w:p>
                  <w:p>
                    <w:pPr>
                      <w:spacing w:line="276" w:lineRule="atLeast"/>
                      <w:jc w:val="center"/>
                      <w:rPr>
                        <w:szCs w:val="24"/>
                        <w:lang w:eastAsia="lt-LT"/>
                      </w:rPr>
                    </w:pPr>
                    <w:r>
                      <w:rPr>
                        <w:color w:val="000000"/>
                        <w:szCs w:val="24"/>
                        <w:lang w:eastAsia="lt-LT"/>
                      </w:rPr>
                      <w:t>Nr.</w:t>
                    </w:r>
                  </w:p>
                </w:tc>
              </w:tr>
              <w:tr>
                <w:tc>
                  <w:tcPr>
                    <w:tcW w:w="85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1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283"/>
                </w:trPr>
                <w:tc>
                  <w:tcPr>
                    <w:tcW w:w="85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5.1.</w:t>
                    </w:r>
                  </w:p>
                </w:tc>
                <w:tc>
                  <w:tcPr>
                    <w:tcW w:w="621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Dešinė Danės upės krantinė tarp Pilies tilto ir upės žiočių¹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5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tc>
              </w:tr>
              <w:tr>
                <w:trPr>
                  <w:trHeight w:val="276"/>
                </w:trPr>
                <w:tc>
                  <w:tcPr>
                    <w:tcW w:w="85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5.2.</w:t>
                    </w:r>
                  </w:p>
                  <w:p>
                    <w:pPr>
                      <w:spacing w:line="276" w:lineRule="atLeast"/>
                      <w:jc w:val="center"/>
                      <w:rPr>
                        <w:szCs w:val="24"/>
                        <w:lang w:eastAsia="lt-LT"/>
                      </w:rPr>
                    </w:pPr>
                    <w:r>
                      <w:rPr>
                        <w:szCs w:val="24"/>
                        <w:lang w:eastAsia="lt-LT"/>
                      </w:rPr>
                      <w:t>5.3</w:t>
                    </w:r>
                  </w:p>
                </w:tc>
                <w:tc>
                  <w:tcPr>
                    <w:tcW w:w="621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Dešinė Danės upės krantinė tarp Pilies tilto ir upės žiočių²</w:t>
                    </w:r>
                  </w:p>
                  <w:p>
                    <w:pPr>
                      <w:spacing w:line="276" w:lineRule="atLeast"/>
                      <w:jc w:val="both"/>
                      <w:rPr>
                        <w:szCs w:val="24"/>
                        <w:lang w:eastAsia="lt-LT"/>
                      </w:rPr>
                    </w:pPr>
                    <w:r>
                      <w:rPr>
                        <w:color w:val="000000"/>
                        <w:szCs w:val="24"/>
                        <w:lang w:eastAsia="lt-LT"/>
                      </w:rPr>
                      <w:t>Liepojos g. 27 prie prekybos centro</w:t>
                    </w:r>
                    <w:r>
                      <w:rPr>
                        <w:color w:val="000000"/>
                        <w:szCs w:val="24"/>
                        <w:vertAlign w:val="superscript"/>
                        <w:lang w:eastAsia="lt-LT"/>
                      </w:rPr>
                      <w:t>3</w:t>
                    </w:r>
                  </w:p>
                  <w:p>
                    <w:pPr>
                      <w:spacing w:line="276" w:lineRule="atLeast"/>
                      <w:jc w:val="both"/>
                      <w:rPr>
                        <w:szCs w:val="24"/>
                        <w:lang w:eastAsia="lt-LT"/>
                      </w:rPr>
                    </w:pP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p>
                    <w:pPr>
                      <w:spacing w:line="276" w:lineRule="atLeast"/>
                      <w:jc w:val="center"/>
                      <w:rPr>
                        <w:szCs w:val="24"/>
                        <w:lang w:eastAsia="lt-LT"/>
                      </w:rPr>
                    </w:pPr>
                    <w:r>
                      <w:rPr>
                        <w:szCs w:val="24"/>
                        <w:lang w:eastAsia="lt-LT"/>
                      </w:rPr>
                      <w:t>1</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p>
                    <w:pPr>
                      <w:spacing w:line="276" w:lineRule="atLeast"/>
                      <w:jc w:val="center"/>
                      <w:rPr>
                        <w:szCs w:val="24"/>
                        <w:lang w:eastAsia="lt-LT"/>
                      </w:rPr>
                    </w:pPr>
                    <w:r>
                      <w:rPr>
                        <w:szCs w:val="24"/>
                        <w:lang w:eastAsia="lt-LT"/>
                      </w:rPr>
                      <w:t>20</w:t>
                    </w:r>
                  </w:p>
                </w:tc>
              </w:tr>
            </w:tbl>
            <w:p>
              <w:pPr>
                <w:ind w:right="1134"/>
                <w:rPr>
                  <w:color w:val="000000"/>
                  <w:szCs w:val="24"/>
                  <w:lang w:eastAsia="lt-LT"/>
                </w:rPr>
              </w:pPr>
              <w:r>
                <w:rPr>
                  <w:color w:val="000000"/>
                  <w:szCs w:val="24"/>
                  <w:lang w:eastAsia="lt-LT"/>
                </w:rPr>
                <w:t>Iš viso: 6</w:t>
              </w:r>
            </w:p>
            <w:p>
              <w:pPr>
                <w:jc w:val="both"/>
                <w:rPr>
                  <w:color w:val="000000"/>
                  <w:szCs w:val="24"/>
                  <w:lang w:eastAsia="lt-LT"/>
                </w:rPr>
              </w:pPr>
              <w:r>
                <w:rPr>
                  <w:color w:val="000000"/>
                  <w:szCs w:val="24"/>
                  <w:lang w:eastAsia="lt-LT"/>
                </w:rPr>
                <w:t xml:space="preserve">¹  Priede Nr. 2 pažymėtose vietose Nr. 1, 2, 4 leidžiama prekiauti tik žuvimi ir jos produkcija.</w:t>
              </w:r>
            </w:p>
            <w:p>
              <w:pPr>
                <w:jc w:val="both"/>
                <w:rPr>
                  <w:color w:val="000000"/>
                  <w:szCs w:val="24"/>
                  <w:lang w:eastAsia="lt-LT"/>
                </w:rPr>
              </w:pPr>
              <w:r>
                <w:rPr>
                  <w:color w:val="000000"/>
                  <w:szCs w:val="24"/>
                  <w:lang w:eastAsia="lt-LT"/>
                </w:rPr>
                <w:t>² Prekiauti greito maisto produkcija leidžiama laikinai iki papildomų paviljonų žuvimi ir jos produkcija prekybai pastatymo pagal Pilies uosto ir Danės upės krantinių nuo upės žiočių iki Biržos tilto valdymo ir naudojimo 2009 m. rugpjūčio 7 d. koncesijos sutartį Nr. J11-78, taip pat iki Šiaurės rago teritorijos tvarkybos ir (ar) rekonstrukcijos darbų atlikimo pradžios.</w:t>
              </w:r>
            </w:p>
            <w:p>
              <w:pPr>
                <w:jc w:val="both"/>
                <w:rPr>
                  <w:szCs w:val="24"/>
                </w:rPr>
              </w:pPr>
              <w:r>
                <w:rPr>
                  <w:color w:val="000000"/>
                  <w:szCs w:val="24"/>
                  <w:vertAlign w:val="superscript"/>
                  <w:lang w:eastAsia="lt-LT"/>
                </w:rPr>
                <w:t>3</w:t>
              </w:r>
              <w:r>
                <w:rPr>
                  <w:color w:val="000000"/>
                  <w:szCs w:val="24"/>
                  <w:lang w:eastAsia="lt-LT"/>
                </w:rPr>
                <w:t xml:space="preserve"> Prekiauti žuvimi ir žuvies produktais leidžiama pateikus prekybos centro vystytojo sutikimą naudotis elektra.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6 p."/>
            <w:tag w:val="part_57859f391dcf499a8ef9f3ea06c29710"/>
            <w:lock w:val="sdtLocked"/>
            <w:richText/>
          </w:sdtPr>
          <w:sdtContent>
            <w:p>
              <w:pPr>
                <w:tabs>
                  <w:tab w:val="left" w:pos="5387"/>
                </w:tabs>
                <w:jc w:val="both"/>
                <w:rPr>
                  <w:b/>
                  <w:szCs w:val="24"/>
                  <w:lang w:eastAsia="lt-LT"/>
                </w:rPr>
              </w:pPr>
              <w:sdt>
                <w:sdtPr>
                  <w:alias w:val="Numeris"/>
                  <w:tag w:val="nr_57859f391dcf499a8ef9f3ea06c29710"/>
                  <w:lock w:val="sdtLocked"/>
                  <w:richText/>
                </w:sdtPr>
                <w:sdtContent>
                  <w:r>
                    <w:rPr>
                      <w:b/>
                      <w:szCs w:val="24"/>
                      <w:lang w:eastAsia="lt-LT"/>
                    </w:rPr>
                    <w:t>6</w:t>
                  </w:r>
                </w:sdtContent>
              </w:sdt>
              <w:r>
                <w:rPr>
                  <w:b/>
                  <w:szCs w:val="24"/>
                  <w:lang w:eastAsia="lt-LT"/>
                </w:rPr>
                <w:t xml:space="preserve">. Vietos prekiauti iš spaudos kioskų </w:t>
              </w:r>
            </w:p>
            <w:p>
              <w:pPr>
                <w:tabs>
                  <w:tab w:val="left" w:pos="5387"/>
                </w:tabs>
                <w:jc w:val="both"/>
                <w:rPr>
                  <w:szCs w:val="24"/>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rPr>
                        <w:szCs w:val="24"/>
                        <w:lang w:eastAsia="lt-LT"/>
                      </w:rPr>
                    </w:pPr>
                    <w:r>
                      <w:rPr>
                        <w:szCs w:val="24"/>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sprendimu Nr. T2-330 „Dėl Spaudos kioskų Klaipėdos mieste išdėstymo schemos patvirtinimo“ </w:t>
                    </w:r>
                  </w:p>
                </w:tc>
              </w:tr>
            </w:tbl>
            <w:p>
              <w:pPr>
                <w:tabs>
                  <w:tab w:val="left" w:pos="5387"/>
                </w:tabs>
                <w:jc w:val="both"/>
                <w:rPr>
                  <w:b/>
                  <w:szCs w:val="24"/>
                  <w:lang w:eastAsia="lt-LT"/>
                </w:rPr>
              </w:pPr>
            </w:p>
            <w:p>
              <w:pPr>
                <w:tabs>
                  <w:tab w:val="left" w:pos="5387"/>
                </w:tabs>
                <w:jc w:val="both"/>
                <w:rPr>
                  <w:bCs/>
                  <w:color w:val="000000"/>
                  <w:szCs w:val="24"/>
                  <w:lang w:eastAsia="lt-LT"/>
                </w:rPr>
              </w:pPr>
              <w:r>
                <w:rPr>
                  <w:bCs/>
                  <w:color w:val="000000"/>
                  <w:szCs w:val="24"/>
                  <w:lang w:eastAsia="lt-LT"/>
                </w:rPr>
                <w:t xml:space="preserve">Prekyba iš spaudos kioskų turi atitikti  </w:t>
              </w:r>
              <w:r>
                <w:rPr>
                  <w:szCs w:val="24"/>
                  <w:lang w:eastAsia="lt-LT"/>
                </w:rPr>
                <w:t xml:space="preserve">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sprendimo Nr. T2-330 „Dėl Spaudos kioskų Klaipėdos mieste išdėstymo schemos patvirtinimo“ </w:t>
              </w:r>
              <w:r>
                <w:rPr>
                  <w:bCs/>
                  <w:color w:val="000000"/>
                  <w:szCs w:val="24"/>
                  <w:lang w:eastAsia="lt-LT"/>
                </w:rPr>
                <w:t>tikslinę paskirtį.</w:t>
              </w:r>
            </w:p>
            <w:p>
              <w:pPr>
                <w:tabs>
                  <w:tab w:val="left" w:pos="5387"/>
                </w:tabs>
                <w:jc w:val="both"/>
                <w:rPr>
                  <w:b/>
                  <w:color w:val="000000"/>
                  <w:szCs w:val="24"/>
                  <w:lang w:eastAsia="lt-LT"/>
                </w:rPr>
              </w:pPr>
            </w:p>
          </w:sdtContent>
        </w:sdt>
        <w:sdt>
          <w:sdtPr>
            <w:alias w:val="7 p."/>
            <w:tag w:val="part_ebaf0000f4464de8a9bda89806bba3bd"/>
            <w:lock w:val="sdtLocked"/>
            <w:richText/>
          </w:sdtPr>
          <w:sdtContent>
            <w:p>
              <w:pPr>
                <w:tabs>
                  <w:tab w:val="left" w:pos="5387"/>
                </w:tabs>
                <w:jc w:val="both"/>
                <w:rPr>
                  <w:b/>
                  <w:color w:val="000000"/>
                  <w:szCs w:val="24"/>
                  <w:lang w:val="en-US" w:eastAsia="lt-LT"/>
                </w:rPr>
              </w:pPr>
              <w:sdt>
                <w:sdtPr>
                  <w:alias w:val="Numeris"/>
                  <w:tag w:val="nr_ebaf0000f4464de8a9bda89806bba3bd"/>
                  <w:lock w:val="sdtLocked"/>
                  <w:richText/>
                </w:sdtPr>
                <w:sdtContent>
                  <w:r>
                    <w:rPr>
                      <w:b/>
                      <w:color w:val="000000"/>
                      <w:szCs w:val="24"/>
                      <w:lang w:eastAsia="lt-LT"/>
                    </w:rPr>
                    <w:t>7</w:t>
                  </w:r>
                </w:sdtContent>
              </w:sdt>
              <w:r>
                <w:rPr>
                  <w:b/>
                  <w:color w:val="000000"/>
                  <w:szCs w:val="24"/>
                  <w:lang w:eastAsia="lt-LT"/>
                </w:rPr>
                <w:t>. Vietos prekiauti kapinių Joniškės g. prieigose</w:t>
              </w:r>
              <w:r>
                <w:rPr>
                  <w:color w:val="000000"/>
                  <w:szCs w:val="24"/>
                  <w:lang w:eastAsia="lt-LT"/>
                </w:rPr>
                <w:t>¹</w:t>
              </w:r>
            </w:p>
            <w:p>
              <w:pPr>
                <w:tabs>
                  <w:tab w:val="left" w:pos="5387"/>
                </w:tabs>
                <w:jc w:val="both"/>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29</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6</w:t>
                    </w:r>
                  </w:p>
                </w:tc>
              </w:tr>
            </w:tbl>
            <w:p>
              <w:pPr>
                <w:tabs>
                  <w:tab w:val="left" w:pos="5387"/>
                  <w:tab w:val="left" w:pos="7655"/>
                </w:tabs>
                <w:ind w:right="1134"/>
                <w:rPr>
                  <w:color w:val="000000"/>
                  <w:szCs w:val="24"/>
                  <w:lang w:eastAsia="lt-LT"/>
                </w:rPr>
              </w:pPr>
              <w:r>
                <w:rPr>
                  <w:color w:val="000000"/>
                  <w:szCs w:val="24"/>
                  <w:lang w:eastAsia="lt-LT"/>
                </w:rPr>
                <w:t>Iš viso: 29</w:t>
              </w:r>
            </w:p>
            <w:p>
              <w:pPr>
                <w:tabs>
                  <w:tab w:val="left" w:pos="5387"/>
                </w:tabs>
                <w:jc w:val="both"/>
                <w:rPr>
                  <w:color w:val="000000"/>
                  <w:szCs w:val="24"/>
                  <w:lang w:eastAsia="lt-LT"/>
                </w:rPr>
              </w:pPr>
              <w:r>
                <w:rPr>
                  <w:color w:val="000000"/>
                  <w:szCs w:val="24"/>
                  <w:lang w:eastAsia="lt-LT"/>
                </w:rPr>
                <w:t>¹Leidimai prekiauti vietose nuo Nr. 14 iki Nr. 29 išduodami tik tada, kai užimtos visos vietos nuo Nr. 1 iki Nr. 13 (išskyrus prekybą Visų Šventųjų (lapkričio 1-osios) dienos proga).</w:t>
              </w:r>
            </w:p>
            <w:p>
              <w:pPr>
                <w:tabs>
                  <w:tab w:val="left" w:pos="5387"/>
                </w:tabs>
                <w:jc w:val="both"/>
                <w:rPr>
                  <w:szCs w:val="24"/>
                </w:rPr>
              </w:pPr>
              <w:r>
                <w:rPr>
                  <w:color w:val="000000"/>
                  <w:szCs w:val="24"/>
                  <w:lang w:eastAsia="lt-LT"/>
                </w:rPr>
                <w:t>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w:t>
              </w:r>
              <w:r>
                <w:rPr>
                  <w:szCs w:val="24"/>
                </w:rPr>
                <w:t xml:space="preserve"> </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b/>
                  <w:szCs w:val="24"/>
                  <w:lang w:eastAsia="lt-LT"/>
                </w:rPr>
              </w:pPr>
            </w:p>
          </w:sdtContent>
        </w:sdt>
        <w:sdt>
          <w:sdtPr>
            <w:alias w:val="8 p."/>
            <w:tag w:val="part_a0231fa882844e218faa3bf82928ad4b"/>
            <w:lock w:val="sdtLocked"/>
            <w:richText/>
          </w:sdtPr>
          <w:sdtContent>
            <w:p>
              <w:pPr>
                <w:jc w:val="both"/>
                <w:rPr>
                  <w:color w:val="000000"/>
                  <w:szCs w:val="24"/>
                  <w:lang w:eastAsia="lt-LT"/>
                </w:rPr>
              </w:pPr>
              <w:sdt>
                <w:sdtPr>
                  <w:alias w:val="Numeris"/>
                  <w:tag w:val="nr_a0231fa882844e218faa3bf82928ad4b"/>
                  <w:lock w:val="sdtLocked"/>
                  <w:richText/>
                </w:sdtPr>
                <w:sdtContent>
                  <w:r>
                    <w:rPr>
                      <w:color w:val="000000"/>
                      <w:szCs w:val="24"/>
                      <w:lang w:eastAsia="lt-LT"/>
                    </w:rPr>
                    <w:t>8</w:t>
                  </w:r>
                </w:sdtContent>
              </w:sdt>
              <w:r>
                <w:rPr>
                  <w:color w:val="000000"/>
                  <w:szCs w:val="24"/>
                  <w:lang w:eastAsia="lt-LT"/>
                </w:rPr>
                <w:t>. Vietos prekiauti suvenyrais nuo (iš) laikinųjų įrenginių:</w:t>
              </w:r>
            </w:p>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Eil. Nr.</w:t>
                    </w:r>
                  </w:p>
                </w:tc>
                <w:tc>
                  <w:tcPr>
                    <w:tcW w:w="621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w:t>
                    </w:r>
                  </w:p>
                  <w:p>
                    <w:pPr>
                      <w:spacing w:line="276" w:lineRule="atLeast"/>
                      <w:jc w:val="center"/>
                      <w:rPr>
                        <w:szCs w:val="24"/>
                        <w:lang w:eastAsia="lt-LT"/>
                      </w:rPr>
                    </w:pPr>
                    <w:r>
                      <w:rPr>
                        <w:color w:val="000000"/>
                        <w:szCs w:val="24"/>
                        <w:lang w:eastAsia="lt-LT"/>
                      </w:rPr>
                      <w:t>Nr.</w:t>
                    </w:r>
                  </w:p>
                </w:tc>
              </w:tr>
              <w:tr>
                <w:tc>
                  <w:tcPr>
                    <w:tcW w:w="85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1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8.1.</w:t>
                    </w:r>
                  </w:p>
                </w:tc>
                <w:tc>
                  <w:tcPr>
                    <w:tcW w:w="621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Teatro aikštė¹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30</w:t>
                    </w:r>
                  </w:p>
                </w:tc>
                <w:tc>
                  <w:tcPr>
                    <w:tcW w:w="125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c>
                  <w:tcPr>
                    <w:tcW w:w="858"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8.2.</w:t>
                    </w:r>
                  </w:p>
                </w:tc>
                <w:tc>
                  <w:tcPr>
                    <w:tcW w:w="621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prieigos²</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59"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bl>
            <w:p>
              <w:pPr>
                <w:ind w:right="1133"/>
                <w:rPr>
                  <w:color w:val="000000"/>
                  <w:szCs w:val="24"/>
                  <w:lang w:eastAsia="lt-LT"/>
                </w:rPr>
              </w:pPr>
              <w:r>
                <w:rPr>
                  <w:color w:val="000000"/>
                  <w:szCs w:val="24"/>
                  <w:lang w:eastAsia="lt-LT"/>
                </w:rPr>
                <w:t>Iš viso: 33</w:t>
              </w:r>
            </w:p>
            <w:p>
              <w:pPr>
                <w:jc w:val="both"/>
                <w:rPr>
                  <w:color w:val="000000"/>
                  <w:szCs w:val="24"/>
                  <w:lang w:eastAsia="lt-LT"/>
                </w:rPr>
              </w:pPr>
              <w:r>
                <w:rPr>
                  <w:color w:val="000000"/>
                  <w:szCs w:val="24"/>
                  <w:lang w:eastAsia="lt-LT"/>
                </w:rPr>
                <w:t>¹Prekyba tik suvenyrais iš gintaro ir jo gaminių.</w:t>
              </w:r>
            </w:p>
            <w:p>
              <w:pPr>
                <w:jc w:val="both"/>
                <w:rPr>
                  <w:color w:val="000000"/>
                  <w:szCs w:val="24"/>
                  <w:lang w:eastAsia="lt-LT"/>
                </w:rPr>
              </w:pPr>
              <w:r>
                <w:rPr>
                  <w:color w:val="000000"/>
                  <w:szCs w:val="24"/>
                  <w:lang w:eastAsia="lt-LT"/>
                </w:rPr>
                <w:t>²Leidimas veiklai išduodamas tik pateikus Kuršių nerijos nacionalinio parko direkcijos sutikimą.</w:t>
              </w:r>
            </w:p>
            <w:p>
              <w:pPr>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9 p."/>
            <w:tag w:val="part_dee2c47465f046eb80dd1a05b7c3b7a1"/>
            <w:lock w:val="sdtLocked"/>
            <w:richText/>
          </w:sdtPr>
          <w:sdtContent>
            <w:p>
              <w:pPr>
                <w:tabs>
                  <w:tab w:val="left" w:pos="5387"/>
                </w:tabs>
                <w:jc w:val="both"/>
                <w:rPr>
                  <w:b/>
                  <w:szCs w:val="24"/>
                  <w:lang w:eastAsia="lt-LT"/>
                </w:rPr>
              </w:pPr>
              <w:sdt>
                <w:sdtPr>
                  <w:alias w:val="Numeris"/>
                  <w:tag w:val="nr_dee2c47465f046eb80dd1a05b7c3b7a1"/>
                  <w:lock w:val="sdtLocked"/>
                  <w:richText/>
                </w:sdtPr>
                <w:sdtContent>
                  <w:r>
                    <w:rPr>
                      <w:b/>
                      <w:szCs w:val="24"/>
                      <w:lang w:eastAsia="lt-LT"/>
                    </w:rPr>
                    <w:t>9</w:t>
                  </w:r>
                </w:sdtContent>
              </w:sdt>
              <w:r>
                <w:rPr>
                  <w:b/>
                  <w:szCs w:val="24"/>
                  <w:lang w:eastAsia="lt-LT"/>
                </w:rPr>
                <w:t>. Vietos prekiauti eglutėmis ir jų šakomis</w:t>
              </w:r>
            </w:p>
            <w:p>
              <w:pPr>
                <w:tabs>
                  <w:tab w:val="left" w:pos="5387"/>
                </w:tab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78"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w:t>
                    </w:r>
                  </w:p>
                </w:tc>
                <w:tc>
                  <w:tcPr>
                    <w:tcW w:w="6195"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w:t>
                    </w:r>
                  </w:p>
                </w:tc>
              </w:tr>
              <w:tr>
                <w:trPr>
                  <w:trHeight w:val="24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Liepojos g. tarp pastatų Nr. 10–12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23</w:t>
                    </w:r>
                  </w:p>
                </w:tc>
              </w:tr>
              <w:tr>
                <w:trPr>
                  <w:trHeight w:val="277"/>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Kretingos g. 9</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J. Janonio g.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Sportininkų g. 18 prie parduotuvės </w:t>
                    </w:r>
                    <w:r>
                      <w:rPr>
                        <w:strike/>
                        <w:color w:val="000000"/>
                        <w:szCs w:val="24"/>
                        <w:lang w:eastAsia="lt-LT"/>
                      </w:rPr>
                      <w:t xml:space="preserve">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Kūlių Vartų g. 3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7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39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81 prie fontano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100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Liubeko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Varpų g. 6</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27A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33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Jūrininkų pr. 10</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Šilutės pl. 62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Minijos g. 127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Naikupės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Nidos g. 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34 </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12B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Statybininkų pr.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H. Manto g. 7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Baltijos pr. 101 prie parduotuvės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single" w:sz="12" w:space="0" w:color="auto"/>
                      <w:right w:val="single" w:sz="12" w:space="0" w:color="auto"/>
                    </w:tcBorders>
                    <w:vAlign w:val="center"/>
                    <w:hideMark/>
                  </w:tcPr>
                  <w:p>
                    <w:pPr>
                      <w:spacing w:line="276" w:lineRule="auto"/>
                      <w:jc w:val="center"/>
                      <w:rPr>
                        <w:color w:val="000000"/>
                        <w:szCs w:val="24"/>
                        <w:lang w:eastAsia="lt-LT"/>
                      </w:rPr>
                    </w:pPr>
                    <w:r>
                      <w:rPr>
                        <w:color w:val="000000"/>
                        <w:szCs w:val="24"/>
                        <w:lang w:eastAsia="lt-LT"/>
                      </w:rPr>
                      <w:t>9.33.</w:t>
                    </w:r>
                  </w:p>
                </w:tc>
                <w:tc>
                  <w:tcPr>
                    <w:tcW w:w="6195" w:type="dxa"/>
                    <w:tcBorders>
                      <w:top w:val="nil"/>
                      <w:left w:val="single" w:sz="12" w:space="0" w:color="auto"/>
                      <w:bottom w:val="single" w:sz="12" w:space="0" w:color="auto"/>
                      <w:right w:val="single" w:sz="12" w:space="0" w:color="auto"/>
                    </w:tcBorders>
                    <w:hideMark/>
                  </w:tcPr>
                  <w:p>
                    <w:pPr>
                      <w:spacing w:line="276" w:lineRule="auto"/>
                      <w:rPr>
                        <w:color w:val="000000"/>
                        <w:szCs w:val="24"/>
                        <w:lang w:eastAsia="lt-LT"/>
                      </w:rPr>
                    </w:pPr>
                    <w:r>
                      <w:rPr>
                        <w:color w:val="000000"/>
                        <w:szCs w:val="24"/>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32</w:t>
                    </w:r>
                  </w:p>
                </w:tc>
              </w:tr>
            </w:tbl>
            <w:p>
              <w:pPr>
                <w:tabs>
                  <w:tab w:val="left" w:pos="5387"/>
                </w:tabs>
                <w:ind w:right="1133"/>
                <w:rPr>
                  <w:szCs w:val="24"/>
                  <w:lang w:eastAsia="lt-LT"/>
                </w:rPr>
              </w:pPr>
              <w:r>
                <w:rPr>
                  <w:color w:val="000000"/>
                  <w:szCs w:val="24"/>
                  <w:lang w:eastAsia="lt-LT"/>
                </w:rPr>
                <w:t>Iš viso: 53</w:t>
              </w:r>
            </w:p>
            <w:p>
              <w:pPr>
                <w:tabs>
                  <w:tab w:val="left" w:pos="5387"/>
                </w:tabs>
                <w:jc w:val="both"/>
                <w:rPr>
                  <w:b/>
                  <w:color w:val="000000"/>
                  <w:szCs w:val="24"/>
                  <w:lang w:eastAsia="lt-LT"/>
                </w:rPr>
              </w:pPr>
            </w:p>
          </w:sdtContent>
        </w:sdt>
        <w:sdt>
          <w:sdtPr>
            <w:alias w:val="10 p."/>
            <w:tag w:val="part_250713136ea24dbd9bb2acc9cd9bef4f"/>
            <w:lock w:val="sdtLocked"/>
            <w:richText/>
          </w:sdtPr>
          <w:sdtContent>
            <w:p>
              <w:pPr>
                <w:tabs>
                  <w:tab w:val="left" w:pos="5387"/>
                </w:tabs>
                <w:jc w:val="both"/>
                <w:rPr>
                  <w:b/>
                  <w:color w:val="000000"/>
                  <w:szCs w:val="24"/>
                  <w:lang w:eastAsia="lt-LT"/>
                </w:rPr>
              </w:pPr>
              <w:sdt>
                <w:sdtPr>
                  <w:alias w:val="Numeris"/>
                  <w:tag w:val="nr_250713136ea24dbd9bb2acc9cd9bef4f"/>
                  <w:lock w:val="sdtLocked"/>
                  <w:richText/>
                </w:sdtPr>
                <w:sdtContent>
                  <w:r>
                    <w:rPr>
                      <w:b/>
                      <w:color w:val="000000"/>
                      <w:szCs w:val="24"/>
                      <w:lang w:eastAsia="lt-LT"/>
                    </w:rPr>
                    <w:t>10</w:t>
                  </w:r>
                </w:sdtContent>
              </w:sdt>
              <w:r>
                <w:rPr>
                  <w:b/>
                  <w:color w:val="000000"/>
                  <w:szCs w:val="24"/>
                  <w:lang w:eastAsia="lt-LT"/>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10.1.</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115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10.2.</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Vaidaugų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10.3.</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10.4.</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58"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10.5.</w:t>
                    </w:r>
                  </w:p>
                </w:tc>
                <w:tc>
                  <w:tcPr>
                    <w:tcW w:w="6215"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lang w:eastAsia="lt-LT"/>
                      </w:rPr>
                    </w:pPr>
                    <w:r>
                      <w:rPr>
                        <w:color w:val="000000"/>
                        <w:szCs w:val="24"/>
                        <w:lang w:eastAsia="lt-LT"/>
                      </w:rPr>
                      <w:t>Kuncų g. 14</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34</w:t>
                    </w:r>
                  </w:p>
                </w:tc>
              </w:tr>
            </w:tbl>
            <w:p>
              <w:pPr>
                <w:tabs>
                  <w:tab w:val="left" w:pos="5387"/>
                </w:tabs>
                <w:ind w:right="1274"/>
                <w:rPr>
                  <w:color w:val="000000"/>
                  <w:szCs w:val="24"/>
                  <w:lang w:eastAsia="lt-LT"/>
                </w:rPr>
              </w:pPr>
              <w:r>
                <w:rPr>
                  <w:color w:val="000000"/>
                  <w:szCs w:val="24"/>
                  <w:lang w:eastAsia="lt-LT"/>
                </w:rPr>
                <w:t>Iš viso: 9</w:t>
              </w:r>
            </w:p>
            <w:p>
              <w:pPr>
                <w:tabs>
                  <w:tab w:val="left" w:pos="5387"/>
                </w:tabs>
                <w:ind w:firstLine="682"/>
                <w:jc w:val="both"/>
                <w:rPr>
                  <w:color w:val="000000"/>
                  <w:szCs w:val="24"/>
                  <w:lang w:eastAsia="lt-LT"/>
                </w:rPr>
              </w:pPr>
              <w:r>
                <w:rPr>
                  <w:color w:val="000000"/>
                  <w:szCs w:val="24"/>
                  <w:lang w:eastAsia="lt-LT"/>
                </w:rPr>
                <w:t>Prekyba iš specializuotų automobilių, automobilių priekabų leidžiama, jeigu jų stovėjimas konkrečioje vietovėje netrukdo kelių eismui ir (ar) tai daryti nedraudžia Kelių eismo taisyklės.</w:t>
              </w:r>
              <w:r>
                <w:rPr>
                  <w:color w:val="000000"/>
                  <w:szCs w:val="24"/>
                </w:rPr>
                <w:t xml:space="preserve"> </w:t>
              </w:r>
              <w:r>
                <w:rPr>
                  <w:color w:val="000000"/>
                  <w:szCs w:val="24"/>
                  <w:lang w:eastAsia="lt-LT"/>
                </w:rPr>
                <w:t>Už prekybai skirtos transporto priemonės stovėjimą mokamoje vietoje turi būti mokama nustatyta vietinė rinkliava.</w:t>
              </w:r>
              <w:r>
                <w:rPr>
                  <w:szCs w:val="24"/>
                </w:rPr>
                <w:t xml:space="preserve"> Kiekvieną dieną, baigęs prekybą (iki 24.00 val.), specializuotas automobilis, </w:t>
              </w:r>
              <w:r>
                <w:rPr>
                  <w:bCs/>
                  <w:color w:val="000000"/>
                  <w:szCs w:val="24"/>
                </w:rPr>
                <w:t>automobilio priekaba (maisto vagonėlis)</w:t>
              </w:r>
              <w:r>
                <w:rPr>
                  <w:szCs w:val="24"/>
                </w:rPr>
                <w:t xml:space="preserve"> turi būti pašalintas iš stovėjimo vietos.</w:t>
              </w:r>
            </w:p>
            <w:p>
              <w:pPr>
                <w:jc w:val="both"/>
                <w:rPr>
                  <w:szCs w:val="24"/>
                  <w:lang w:eastAsia="lt-LT"/>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color w:val="000000"/>
                  <w:szCs w:val="24"/>
                  <w:lang w:eastAsia="lt-LT"/>
                </w:rPr>
              </w:pPr>
            </w:p>
          </w:sdtContent>
        </w:sdt>
        <w:sdt>
          <w:sdtPr>
            <w:alias w:val="11 p."/>
            <w:tag w:val="part_c2d76caaded04148a08484ef70334638"/>
            <w:lock w:val="sdtLocked"/>
            <w:richText/>
          </w:sdtPr>
          <w:sdtContent>
            <w:p>
              <w:pPr>
                <w:tabs>
                  <w:tab w:val="left" w:pos="1134"/>
                </w:tabs>
                <w:jc w:val="both"/>
                <w:rPr>
                  <w:color w:val="000000"/>
                  <w:szCs w:val="24"/>
                  <w:lang w:eastAsia="lt-LT"/>
                </w:rPr>
              </w:pPr>
              <w:sdt>
                <w:sdtPr>
                  <w:alias w:val="Numeris"/>
                  <w:tag w:val="nr_c2d76caaded04148a08484ef70334638"/>
                  <w:lock w:val="sdtLocked"/>
                  <w:richText/>
                </w:sdtPr>
                <w:sdtContent>
                  <w:r>
                    <w:rPr>
                      <w:b/>
                      <w:bCs/>
                      <w:color w:val="000000"/>
                      <w:szCs w:val="24"/>
                      <w:lang w:eastAsia="lt-LT"/>
                    </w:rPr>
                    <w:t>11</w:t>
                  </w:r>
                </w:sdtContent>
              </w:sdt>
              <w:r>
                <w:rPr>
                  <w:b/>
                  <w:bCs/>
                  <w:color w:val="000000"/>
                  <w:szCs w:val="24"/>
                  <w:lang w:eastAsia="lt-LT"/>
                </w:rPr>
                <w:t>. Prekybos maisto produktais iš (nuo) laikinųjų įrenginių ir specialiųjų nemotorinių transporto priemonių (dviračių, triračių, vežimėlių ant ratų) vietos, išskyrus prekybą ledais ir gaiviaisiais gėrimais iš šaldomų vežimėlių</w:t>
              </w:r>
            </w:p>
            <w:p>
              <w:pPr>
                <w:jc w:val="both"/>
                <w:rPr>
                  <w:color w:val="000000"/>
                  <w:szCs w:val="24"/>
                  <w:lang w:eastAsia="lt-LT"/>
                </w:rPr>
              </w:pPr>
            </w:p>
            <w:tbl>
              <w:tblPr>
                <w:tblW w:w="0" w:type="dxa"/>
                <w:tblCellMar>
                  <w:left w:w="0" w:type="dxa"/>
                  <w:right w:w="0" w:type="dxa"/>
                </w:tblCellMar>
                <w:tblLook w:val="04A0" w:firstRow="1" w:lastRow="0" w:firstColumn="1" w:lastColumn="0" w:noHBand="0" w:noVBand="1"/>
              </w:tblPr>
              <w:tblGrid>
                <w:gridCol w:w="820"/>
                <w:gridCol w:w="5519"/>
                <w:gridCol w:w="1982"/>
                <w:gridCol w:w="1288"/>
              </w:tblGrid>
              <w:tr>
                <w:trPr>
                  <w:trHeight w:val="1656"/>
                </w:trPr>
                <w:tc>
                  <w:tcPr>
                    <w:tcW w:w="820"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Eil.</w:t>
                    </w:r>
                  </w:p>
                  <w:p>
                    <w:pPr>
                      <w:spacing w:line="276" w:lineRule="atLeast"/>
                      <w:jc w:val="center"/>
                      <w:rPr>
                        <w:szCs w:val="24"/>
                        <w:lang w:eastAsia="lt-LT"/>
                      </w:rPr>
                    </w:pPr>
                    <w:r>
                      <w:rPr>
                        <w:b/>
                        <w:bCs/>
                        <w:color w:val="000000"/>
                        <w:szCs w:val="24"/>
                        <w:lang w:eastAsia="lt-LT"/>
                      </w:rPr>
                      <w:t>Nr.</w:t>
                    </w:r>
                  </w:p>
                </w:tc>
                <w:tc>
                  <w:tcPr>
                    <w:tcW w:w="5544"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Prekybos vieta</w:t>
                    </w:r>
                  </w:p>
                </w:tc>
                <w:tc>
                  <w:tcPr>
                    <w:tcW w:w="198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Vietų skaičius (maksimalus laikinųjų įrenginių, specialiųjų nemotorinių transporto priemonių vienoje vietoje skaičius – 2 vnt.)</w:t>
                    </w:r>
                  </w:p>
                </w:tc>
                <w:tc>
                  <w:tcPr>
                    <w:tcW w:w="1290"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Priedo</w:t>
                    </w:r>
                  </w:p>
                  <w:p>
                    <w:pPr>
                      <w:spacing w:line="276" w:lineRule="atLeast"/>
                      <w:jc w:val="center"/>
                      <w:rPr>
                        <w:szCs w:val="24"/>
                        <w:lang w:eastAsia="lt-LT"/>
                      </w:rPr>
                    </w:pPr>
                    <w:r>
                      <w:rPr>
                        <w:b/>
                        <w:bCs/>
                        <w:color w:val="000000"/>
                        <w:szCs w:val="24"/>
                        <w:lang w:eastAsia="lt-LT"/>
                      </w:rPr>
                      <w:t>Nr.</w:t>
                    </w:r>
                  </w:p>
                </w:tc>
              </w:tr>
              <w:tr>
                <w:trPr>
                  <w:trHeight w:val="268"/>
                </w:trPr>
                <w:tc>
                  <w:tcPr>
                    <w:tcW w:w="820"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554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98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17</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11.2.</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18</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11.3.</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Neįgaliųjų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16</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11.4.</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11.5.</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14</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11.6.</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 kelias į Jūrų muziejų¹</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11.7.</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paplūdimio prieigos¹</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11.8.</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53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11.9.</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Dešinė Danės upės pusė Šiaurinio rago link, perkėlos į Smiltynę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11.10.</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Liepojos g. 43A, Klaipėdos universitetinės ligoninės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11.11.</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11.12.</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11.13.</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Karlskronos aikštė</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11.14.</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Kruizinių laivų terminalas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11.15.</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Tiltų g. 19</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11.16.</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Turgaus g. 21</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70"/>
                </w:trPr>
                <w:tc>
                  <w:tcPr>
                    <w:tcW w:w="820"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11.17.</w:t>
                    </w:r>
                  </w:p>
                </w:tc>
                <w:tc>
                  <w:tcPr>
                    <w:tcW w:w="5544"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Danės upės krantinė prie pastato Pylimo g. 6</w:t>
                    </w:r>
                  </w:p>
                </w:tc>
                <w:tc>
                  <w:tcPr>
                    <w:tcW w:w="198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39</w:t>
                    </w:r>
                  </w:p>
                </w:tc>
              </w:tr>
            </w:tbl>
            <w:p>
              <w:pPr>
                <w:ind w:left="360" w:right="708"/>
                <w:rPr>
                  <w:color w:val="000000"/>
                  <w:szCs w:val="24"/>
                  <w:lang w:eastAsia="lt-LT"/>
                </w:rPr>
              </w:pPr>
              <w:r>
                <w:rPr>
                  <w:color w:val="000000"/>
                  <w:szCs w:val="24"/>
                  <w:lang w:eastAsia="lt-LT"/>
                </w:rPr>
                <w:t>Iš viso: 39</w:t>
              </w:r>
            </w:p>
            <w:p>
              <w:pPr>
                <w:ind w:firstLine="709"/>
                <w:jc w:val="both"/>
                <w:rPr>
                  <w:color w:val="000000"/>
                  <w:szCs w:val="24"/>
                  <w:lang w:eastAsia="lt-LT"/>
                </w:rPr>
              </w:pPr>
              <w:r>
                <w:rPr>
                  <w:color w:val="000000"/>
                  <w:szCs w:val="24"/>
                  <w:lang w:eastAsia="lt-LT"/>
                </w:rPr>
                <w:t>¹Leidimas veiklai išduodamas tik pateikus Kuršių nerijos nacionalinio parko direkcijos sutikimą.</w:t>
              </w:r>
            </w:p>
            <w:p>
              <w:pPr>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ind w:firstLine="709"/>
                <w:jc w:val="both"/>
                <w:rPr>
                  <w:color w:val="000000"/>
                  <w:szCs w:val="24"/>
                  <w:lang w:eastAsia="lt-LT"/>
                </w:rPr>
              </w:pPr>
              <w:r>
                <w:rPr>
                  <w:color w:val="000000"/>
                  <w:szCs w:val="24"/>
                  <w:lang w:eastAsia="lt-LT"/>
                </w:rPr>
                <w:t>Prekyba iš laikinųjų įrenginių ir specialiųjų nemotorinių transporto priemonių leidžiama, jeigu jų stovėjimo konkrečioje vietovėje nedraudžia Kelių eismo taisyklės ir jų stovėjimas konkrečioje vietovėje netrukdo kelių eismui. Už prekybai skirtos laikinosios įrangos ir specialiųjų nemotorinių transporto priemonių stovėjimą mokamoje vietoje turi būti mokama nustatyta vietinė rinkliava. Kiekvieną dieną, baigus prekybą (iki 24.00 val.), laikinieji įrenginiai ir specialiosios nemotorinės transporto priemonės turi būti pašalinti iš stovėjimo vietos.</w:t>
              </w:r>
            </w:p>
            <w:p>
              <w:pPr>
                <w:ind w:firstLine="709"/>
                <w:jc w:val="both"/>
                <w:rPr>
                  <w:szCs w:val="24"/>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sdtContent>
        </w:sdt>
        <w:sdt>
          <w:sdtPr>
            <w:alias w:val="12 p."/>
            <w:tag w:val="part_44574266c74843b3bf1e0ac8c8141d0a"/>
            <w:lock w:val="sdtLocked"/>
            <w:richText/>
          </w:sdtPr>
          <w:sdtContent>
            <w:p>
              <w:pPr>
                <w:tabs>
                  <w:tab w:val="left" w:pos="5387"/>
                </w:tabs>
                <w:jc w:val="both"/>
                <w:rPr>
                  <w:color w:val="0070C0"/>
                  <w:szCs w:val="24"/>
                  <w:lang w:eastAsia="lt-LT"/>
                </w:rPr>
              </w:pPr>
              <w:sdt>
                <w:sdtPr>
                  <w:alias w:val="Numeris"/>
                  <w:tag w:val="nr_44574266c74843b3bf1e0ac8c8141d0a"/>
                  <w:lock w:val="sdtLocked"/>
                  <w:richText/>
                </w:sdtPr>
                <w:sdtContent>
                  <w:r>
                    <w:rPr>
                      <w:b/>
                      <w:color w:val="000000"/>
                      <w:szCs w:val="24"/>
                      <w:lang w:eastAsia="lt-LT"/>
                    </w:rPr>
                    <w:t>12</w:t>
                  </w:r>
                </w:sdtContent>
              </w:sdt>
              <w:r>
                <w:rPr>
                  <w:b/>
                  <w:color w:val="000000"/>
                  <w:szCs w:val="24"/>
                  <w:lang w:eastAsia="lt-LT"/>
                </w:rPr>
                <w:t xml:space="preserve">. </w:t>
              </w:r>
              <w:r>
                <w:rPr>
                  <w:b/>
                  <w:szCs w:val="24"/>
                  <w:lang w:eastAsia="lt-LT"/>
                </w:rPr>
                <w:t>Išvežiojamosios</w:t>
              </w:r>
              <w:r>
                <w:rPr>
                  <w:b/>
                  <w:color w:val="000000"/>
                  <w:szCs w:val="24"/>
                  <w:lang w:eastAsia="lt-LT"/>
                </w:rPr>
                <w:t xml:space="preserve"> prekybos maisto produktais iš specializuotų automobilių, automobilių priekabų (maisto vagonėlių) vietos¹ </w:t>
              </w:r>
            </w:p>
            <w:p>
              <w:pPr>
                <w:tabs>
                  <w:tab w:val="left" w:pos="5387"/>
                </w:tabs>
                <w:ind w:firstLine="709"/>
                <w:jc w:val="both"/>
                <w:rPr>
                  <w:color w:val="000000"/>
                  <w:szCs w:val="24"/>
                  <w:lang w:eastAsia="lt-LT"/>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528"/>
                <w:gridCol w:w="1985"/>
                <w:gridCol w:w="1275"/>
              </w:tblGrid>
              <w:tr>
                <w:trPr>
                  <w:trHeight w:val="540"/>
                </w:trPr>
                <w:tc>
                  <w:tcPr>
                    <w:tcW w:w="851"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Eil.</w:t>
                    </w:r>
                  </w:p>
                  <w:p>
                    <w:pPr>
                      <w:jc w:val="center"/>
                      <w:rPr>
                        <w:b/>
                        <w:color w:val="000000"/>
                        <w:szCs w:val="24"/>
                        <w:lang w:eastAsia="lt-LT"/>
                      </w:rPr>
                    </w:pPr>
                    <w:r>
                      <w:rPr>
                        <w:b/>
                        <w:color w:val="000000"/>
                        <w:szCs w:val="24"/>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highlight w:val="yellow"/>
                        <w:lang w:eastAsia="lt-LT"/>
                      </w:rPr>
                    </w:pPr>
                    <w:r>
                      <w:rPr>
                        <w:b/>
                        <w:color w:val="000000"/>
                        <w:szCs w:val="24"/>
                        <w:lang w:eastAsia="lt-LT"/>
                      </w:rPr>
                      <w:t>Vietų skaičius (galimas tik 1 specializuotas automobilis, automobilių priekaba vienoje vietoje)</w:t>
                    </w:r>
                  </w:p>
                </w:tc>
                <w:tc>
                  <w:tcPr>
                    <w:tcW w:w="127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lang w:eastAsia="lt-LT"/>
                      </w:rPr>
                    </w:pPr>
                    <w:r>
                      <w:rPr>
                        <w:b/>
                        <w:color w:val="000000"/>
                        <w:szCs w:val="24"/>
                        <w:lang w:eastAsia="lt-LT"/>
                      </w:rPr>
                      <w:t>Priedo</w:t>
                    </w:r>
                  </w:p>
                  <w:p>
                    <w:pPr>
                      <w:keepNext/>
                      <w:tabs>
                        <w:tab w:val="left" w:pos="5387"/>
                      </w:tabs>
                      <w:jc w:val="center"/>
                      <w:rPr>
                        <w:b/>
                        <w:color w:val="000000"/>
                        <w:szCs w:val="24"/>
                        <w:lang w:eastAsia="lt-LT"/>
                      </w:rPr>
                    </w:pPr>
                    <w:r>
                      <w:rPr>
                        <w:b/>
                        <w:color w:val="000000"/>
                        <w:szCs w:val="24"/>
                        <w:lang w:eastAsia="lt-LT"/>
                      </w:rPr>
                      <w:t>Nr.</w:t>
                    </w:r>
                  </w:p>
                </w:tc>
              </w:tr>
              <w:tr>
                <w:trPr>
                  <w:trHeight w:val="285"/>
                </w:trPr>
                <w:tc>
                  <w:tcPr>
                    <w:tcW w:w="851"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w:t>
                    </w:r>
                  </w:p>
                </w:tc>
                <w:tc>
                  <w:tcPr>
                    <w:tcW w:w="5528"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4</w:t>
                    </w:r>
                  </w:p>
                </w:tc>
              </w:tr>
              <w:tr>
                <w:trPr>
                  <w:trHeight w:val="270"/>
                </w:trPr>
                <w:tc>
                  <w:tcPr>
                    <w:tcW w:w="851"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12.1.</w:t>
                    </w:r>
                  </w:p>
                </w:tc>
                <w:tc>
                  <w:tcPr>
                    <w:tcW w:w="5528" w:type="dxa"/>
                    <w:tcBorders>
                      <w:top w:val="single" w:sz="12" w:space="0" w:color="auto"/>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 Girulių paplūdimio prieigos</w:t>
                    </w:r>
                  </w:p>
                </w:tc>
                <w:tc>
                  <w:tcPr>
                    <w:tcW w:w="198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3 </w:t>
                    </w:r>
                  </w:p>
                </w:tc>
                <w:tc>
                  <w:tcPr>
                    <w:tcW w:w="127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12.2.</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II Girulių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18</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12.3.</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Neįgaliųjų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4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16</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12.4.</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val="ru-RU" w:eastAsia="lt-LT"/>
                      </w:rPr>
                    </w:pPr>
                    <w:r>
                      <w:rPr>
                        <w:color w:val="000000"/>
                        <w:szCs w:val="24"/>
                        <w:lang w:eastAsia="lt-LT"/>
                      </w:rPr>
                      <w:t>II Melnragės paplūdimio prieigos</w:t>
                    </w:r>
                    <w:r>
                      <w:rPr>
                        <w:color w:val="000000"/>
                        <w:szCs w:val="24"/>
                        <w:lang w:val="ru-RU" w:eastAsia="lt-LT"/>
                      </w:rPr>
                      <w:t>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w:t>
                    </w:r>
                    <w:r>
                      <w:rPr>
                        <w:color w:val="FF0000"/>
                        <w:szCs w:val="24"/>
                        <w:lang w:eastAsia="lt-LT"/>
                      </w:rPr>
                      <w:t xml:space="preserve">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15</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12.5.</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12.6.</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naujosios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10</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12.7.</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Vėtros g. 8</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12.8.</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prieigos, kelias į Jūrų muziejų</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12.9.</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Liepojos g. 12</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23</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12.10.</w:t>
                    </w:r>
                  </w:p>
                </w:tc>
                <w:tc>
                  <w:tcPr>
                    <w:tcW w:w="5528" w:type="dxa"/>
                    <w:tcBorders>
                      <w:top w:val="nil"/>
                      <w:left w:val="single" w:sz="12" w:space="0" w:color="auto"/>
                      <w:bottom w:val="nil"/>
                      <w:right w:val="single" w:sz="12" w:space="0" w:color="auto"/>
                    </w:tcBorders>
                  </w:tcPr>
                  <w:p>
                    <w:pPr>
                      <w:jc w:val="both"/>
                      <w:rPr>
                        <w:color w:val="000000"/>
                        <w:szCs w:val="24"/>
                        <w:vertAlign w:val="superscript"/>
                        <w:lang w:eastAsia="lt-LT"/>
                      </w:rPr>
                    </w:pPr>
                    <w:r>
                      <w:rPr>
                        <w:color w:val="000000"/>
                        <w:szCs w:val="24"/>
                        <w:lang w:eastAsia="lt-LT"/>
                      </w:rPr>
                      <w:t>Smiltynės senosios perkėlos prieigos²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12.11.</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Smiltynės senosios perkėlos prieigos ties keleivių įlaipinimo-išlaipinimo vieta²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12.12.</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Aikštelė ties sklypo adresu Girulių pl. 11 riba</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44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val="ru-RU" w:eastAsia="lt-LT"/>
                      </w:rPr>
                      <w:t>12</w:t>
                    </w:r>
                    <w:r>
                      <w:rPr>
                        <w:color w:val="000000"/>
                        <w:szCs w:val="24"/>
                        <w:lang w:eastAsia="lt-LT"/>
                      </w:rPr>
                      <w:t>.13.</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Audros g. 2A²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12.14.</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Išvežiojamoji prekyba pageidaujamu maršrutu³</w:t>
                    </w:r>
                  </w:p>
                </w:tc>
                <w:tc>
                  <w:tcPr>
                    <w:tcW w:w="1985" w:type="dxa"/>
                    <w:tcBorders>
                      <w:top w:val="nil"/>
                      <w:left w:val="single" w:sz="12" w:space="0" w:color="auto"/>
                      <w:bottom w:val="nil"/>
                      <w:right w:val="single" w:sz="12" w:space="0" w:color="auto"/>
                    </w:tcBorders>
                  </w:tcPr>
                  <w:p>
                    <w:pPr>
                      <w:jc w:val="center"/>
                      <w:rPr>
                        <w:color w:val="000000"/>
                        <w:szCs w:val="24"/>
                        <w:lang w:eastAsia="lt-LT"/>
                      </w:rPr>
                    </w:pPr>
                  </w:p>
                </w:tc>
                <w:tc>
                  <w:tcPr>
                    <w:tcW w:w="1275" w:type="dxa"/>
                    <w:tcBorders>
                      <w:top w:val="nil"/>
                      <w:left w:val="single" w:sz="12" w:space="0" w:color="auto"/>
                      <w:bottom w:val="nil"/>
                      <w:right w:val="single" w:sz="12" w:space="0" w:color="auto"/>
                    </w:tcBorders>
                  </w:tcPr>
                  <w:p>
                    <w:pPr>
                      <w:jc w:val="center"/>
                      <w:rPr>
                        <w:color w:val="000000"/>
                        <w:szCs w:val="24"/>
                        <w:lang w:eastAsia="lt-LT"/>
                      </w:rPr>
                    </w:pPr>
                  </w:p>
                </w:tc>
              </w:tr>
              <w:tr>
                <w:trPr>
                  <w:trHeight w:val="270"/>
                </w:trPr>
                <w:tc>
                  <w:tcPr>
                    <w:tcW w:w="851" w:type="dxa"/>
                    <w:tcBorders>
                      <w:top w:val="nil"/>
                      <w:left w:val="single" w:sz="12" w:space="0" w:color="auto"/>
                      <w:bottom w:val="single" w:sz="12" w:space="0" w:color="auto"/>
                      <w:right w:val="single" w:sz="12" w:space="0" w:color="auto"/>
                    </w:tcBorders>
                  </w:tcPr>
                  <w:p>
                    <w:pPr>
                      <w:rPr>
                        <w:color w:val="000000"/>
                        <w:szCs w:val="24"/>
                        <w:lang w:eastAsia="lt-LT"/>
                      </w:rPr>
                    </w:pPr>
                    <w:r>
                      <w:rPr>
                        <w:color w:val="000000"/>
                        <w:szCs w:val="24"/>
                        <w:lang w:eastAsia="lt-LT"/>
                      </w:rPr>
                      <w:t>12.15.</w:t>
                    </w:r>
                  </w:p>
                </w:tc>
                <w:tc>
                  <w:tcPr>
                    <w:tcW w:w="5528" w:type="dxa"/>
                    <w:tcBorders>
                      <w:top w:val="nil"/>
                      <w:left w:val="single" w:sz="12" w:space="0" w:color="auto"/>
                      <w:bottom w:val="single" w:sz="12" w:space="0" w:color="auto"/>
                      <w:right w:val="single" w:sz="12" w:space="0" w:color="auto"/>
                    </w:tcBorders>
                  </w:tcPr>
                  <w:p>
                    <w:pPr>
                      <w:jc w:val="both"/>
                      <w:rPr>
                        <w:color w:val="000000"/>
                        <w:szCs w:val="24"/>
                        <w:lang w:eastAsia="lt-LT"/>
                      </w:rPr>
                    </w:pPr>
                    <w:r>
                      <w:rPr>
                        <w:color w:val="000000"/>
                        <w:szCs w:val="24"/>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16</w:t>
                    </w:r>
                  </w:p>
                </w:tc>
              </w:tr>
            </w:tbl>
            <w:p>
              <w:pPr>
                <w:tabs>
                  <w:tab w:val="left" w:pos="5387"/>
                </w:tabs>
                <w:ind w:right="1133" w:firstLine="6379"/>
                <w:rPr>
                  <w:color w:val="000000"/>
                  <w:szCs w:val="24"/>
                  <w:lang w:eastAsia="lt-LT"/>
                </w:rPr>
              </w:pPr>
              <w:r>
                <w:rPr>
                  <w:color w:val="000000"/>
                  <w:szCs w:val="24"/>
                  <w:lang w:eastAsia="lt-LT"/>
                </w:rPr>
                <w:t>Iš viso: 26</w:t>
              </w:r>
            </w:p>
            <w:p>
              <w:pPr>
                <w:overflowPunct w:val="0"/>
                <w:ind w:firstLine="709"/>
                <w:jc w:val="both"/>
                <w:rPr>
                  <w:color w:val="000000"/>
                  <w:szCs w:val="24"/>
                  <w:lang w:eastAsia="lt-LT"/>
                </w:rPr>
              </w:pPr>
              <w:r>
                <w:rPr>
                  <w:color w:val="000000"/>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w:t>
              </w:r>
              <w:r>
                <w:rPr>
                  <w:szCs w:val="24"/>
                  <w:lang w:eastAsia="lt-LT"/>
                </w:rPr>
                <w:t xml:space="preserve"> Kiekvieną dieną, baigęs prekybą (iki 24.00 val.), specializuotas automobilis, </w:t>
              </w:r>
              <w:r>
                <w:rPr>
                  <w:bCs/>
                  <w:color w:val="000000"/>
                  <w:szCs w:val="24"/>
                  <w:lang w:eastAsia="lt-LT"/>
                </w:rPr>
                <w:t>automobilio priekaba (maisto vagonėlis)</w:t>
              </w:r>
              <w:r>
                <w:rPr>
                  <w:szCs w:val="24"/>
                  <w:lang w:eastAsia="lt-LT"/>
                </w:rPr>
                <w:t xml:space="preserve"> turi būti pašalintas iš stovėjimo vietos.</w:t>
              </w:r>
            </w:p>
            <w:p>
              <w:pPr>
                <w:overflowPunct w:val="0"/>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overflowPunct w:val="0"/>
                <w:ind w:firstLine="709"/>
                <w:jc w:val="both"/>
                <w:rPr>
                  <w:color w:val="000000"/>
                  <w:szCs w:val="24"/>
                  <w:lang w:eastAsia="lt-LT"/>
                </w:rPr>
              </w:pPr>
              <w:r>
                <w:rPr>
                  <w:color w:val="000000"/>
                  <w:szCs w:val="24"/>
                  <w:lang w:eastAsia="lt-LT"/>
                </w:rPr>
                <w:t xml:space="preserve">²Prekyba leidžiama tik iš mažų lengvųjų nekrovininių ir nekomercinių automobilių (iki 5 sėdimų vietų), pritaikytų prekybai maisto produktais, </w:t>
              </w:r>
              <w:r>
                <w:rPr>
                  <w:szCs w:val="24"/>
                  <w:lang w:eastAsia="lt-LT"/>
                </w:rPr>
                <w:t>be papildomos išnešamosios įrangos prie lengvojo automobilio</w:t>
              </w:r>
              <w:r>
                <w:rPr>
                  <w:color w:val="000000"/>
                  <w:szCs w:val="24"/>
                  <w:lang w:eastAsia="lt-LT"/>
                </w:rPr>
                <w:t xml:space="preserve">. </w:t>
              </w:r>
            </w:p>
            <w:p>
              <w:pPr>
                <w:overflowPunct w:val="0"/>
                <w:ind w:firstLine="709"/>
                <w:jc w:val="both"/>
                <w:rPr>
                  <w:szCs w:val="24"/>
                  <w:lang w:eastAsia="lt-LT"/>
                </w:rPr>
              </w:pPr>
              <w:r>
                <w:rPr>
                  <w:color w:val="000000"/>
                  <w:szCs w:val="24"/>
                  <w:lang w:eastAsia="lt-LT"/>
                </w:rPr>
                <w:t>³Išvežiojamajai prekybai pageidaujamu maršrutu turi pritarti Nuolatinė komisija, patvirtinta Savivaldybės administracijos direktoriaus 2020 m. gegužės 6 d. įsakymu Nr. AD1-603 „Dėl nuolatinės komisijos Klaipėdos miesto savivaldybės viešųjų vietų prekiauti ir teikti paslaugas nuo (iš) laikinųjų įrenginių klausimams spręsti sudarymo“.</w:t>
              </w:r>
              <w:r>
                <w:rPr>
                  <w:szCs w:val="24"/>
                  <w:lang w:eastAsia="lt-LT"/>
                </w:rPr>
                <w:t xml:space="preserve"> </w:t>
              </w:r>
            </w:p>
            <w:p>
              <w:pPr>
                <w:ind w:firstLine="620"/>
                <w:jc w:val="both"/>
                <w:rPr>
                  <w:szCs w:val="24"/>
                </w:rPr>
              </w:pPr>
              <w:r>
                <w:rPr>
                  <w:szCs w:val="24"/>
                  <w:vertAlign w:val="superscript"/>
                  <w:lang w:eastAsia="lt-LT"/>
                </w:rPr>
                <w:t>4</w:t>
              </w:r>
              <w:r>
                <w:rPr>
                  <w:szCs w:val="24"/>
                  <w:lang w:eastAsia="lt-LT"/>
                </w:rPr>
                <w:t>Leidimas veiklai išduodamas tik pateikus Kuršių nerijos nacionalinio parko direkcijos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55b508f6211eea5a28c81c82193a8">
                <w:r w:rsidRPr="00532B9F">
                  <w:rPr>
                    <w:rFonts w:ascii="Times New Roman" w:eastAsia="MS Mincho" w:hAnsi="Times New Roman"/>
                    <w:sz w:val="20"/>
                    <w:i/>
                    <w:iCs/>
                    <w:color w:val="0000FF" w:themeColor="hyperlink"/>
                    <w:u w:val="single"/>
                  </w:rPr>
                  <w:t>AD1-1211</w:t>
                </w:r>
              </w:fldSimple>
              <w:r>
                <w:rPr>
                  <w:rFonts w:ascii="Times New Roman" w:eastAsia="MS Mincho" w:hAnsi="Times New Roman"/>
                  <w:sz w:val="20"/>
                  <w:i/>
                  <w:iCs/>
                </w:rPr>
                <w:t>,
2023-11-30,
paskelbta TAR 2023-11-30, i. k. 2023-23099            </w:t>
              </w:r>
            </w:p>
            <w:p/>
          </w:sdtContent>
        </w:sdt>
        <w:sdt>
          <w:sdtPr>
            <w:alias w:val="13 p."/>
            <w:tag w:val="part_3c832aaa4e264ceb81342da6e61d266e"/>
            <w:lock w:val="sdtLocked"/>
            <w:richText/>
          </w:sdtPr>
          <w:sdtContent>
            <w:p>
              <w:pPr>
                <w:keepNext/>
                <w:tabs>
                  <w:tab w:val="left" w:pos="5387"/>
                </w:tabs>
                <w:jc w:val="both"/>
                <w:outlineLvl w:val="1"/>
                <w:rPr>
                  <w:b/>
                  <w:caps/>
                  <w:color w:val="000000"/>
                  <w:szCs w:val="24"/>
                  <w:lang w:val="en-US" w:eastAsia="lt-LT"/>
                </w:rPr>
              </w:pPr>
              <w:sdt>
                <w:sdtPr>
                  <w:alias w:val="Numeris"/>
                  <w:tag w:val="nr_3c832aaa4e264ceb81342da6e61d266e"/>
                  <w:lock w:val="sdtLocked"/>
                  <w:richText/>
                </w:sdtPr>
                <w:sdtContent>
                  <w:r>
                    <w:rPr>
                      <w:b/>
                      <w:color w:val="000000"/>
                      <w:szCs w:val="24"/>
                      <w:lang w:eastAsia="lt-LT"/>
                    </w:rPr>
                    <w:t>13</w:t>
                  </w:r>
                </w:sdtContent>
              </w:sdt>
              <w:r>
                <w:rPr>
                  <w:b/>
                  <w:color w:val="000000"/>
                  <w:szCs w:val="24"/>
                  <w:lang w:eastAsia="lt-LT"/>
                </w:rPr>
                <w:t>. Vietos prekiauti vaisiais, daržovėmis, gėlėmis</w:t>
              </w:r>
              <w:r>
                <w:rPr>
                  <w:b/>
                  <w:color w:val="000000"/>
                  <w:szCs w:val="24"/>
                  <w:lang w:val="en-US" w:eastAsia="lt-LT"/>
                </w:rPr>
                <w:t>¹</w:t>
              </w:r>
            </w:p>
            <w:p>
              <w:pPr>
                <w:tabs>
                  <w:tab w:val="left" w:pos="5387"/>
                </w:tabs>
                <w:rPr>
                  <w:szCs w:val="24"/>
                  <w:lang w:eastAsia="lt-LT"/>
                </w:rPr>
              </w:pPr>
            </w:p>
            <w:tbl>
              <w:tblPr>
                <w:tblW w:w="951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1"/>
                <w:gridCol w:w="6110"/>
                <w:gridCol w:w="1275"/>
                <w:gridCol w:w="1274"/>
              </w:tblGrid>
              <w:tr>
                <w:trPr>
                  <w:trHeight w:val="543"/>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Eil.</w:t>
                    </w:r>
                  </w:p>
                  <w:p>
                    <w:pPr>
                      <w:tabs>
                        <w:tab w:val="left" w:pos="5387"/>
                      </w:tabs>
                      <w:spacing w:line="276" w:lineRule="auto"/>
                      <w:jc w:val="center"/>
                      <w:rPr>
                        <w:b/>
                        <w:szCs w:val="24"/>
                        <w:lang w:eastAsia="lt-LT"/>
                      </w:rPr>
                    </w:pPr>
                    <w:r>
                      <w:rPr>
                        <w:b/>
                        <w:szCs w:val="24"/>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Vietų</w:t>
                    </w:r>
                  </w:p>
                  <w:p>
                    <w:pPr>
                      <w:tabs>
                        <w:tab w:val="left" w:pos="5387"/>
                      </w:tabs>
                      <w:spacing w:line="276" w:lineRule="auto"/>
                      <w:jc w:val="center"/>
                      <w:rPr>
                        <w:b/>
                        <w:szCs w:val="24"/>
                        <w:lang w:eastAsia="lt-LT"/>
                      </w:rPr>
                    </w:pPr>
                    <w:r>
                      <w:rPr>
                        <w:b/>
                        <w:szCs w:val="24"/>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rPr>
                  <w:trHeight w:val="262"/>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rPr>
                  <w:trHeight w:val="262"/>
                </w:trPr>
                <w:tc>
                  <w:tcPr>
                    <w:tcW w:w="851"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13.1.</w:t>
                    </w:r>
                  </w:p>
                </w:tc>
                <w:tc>
                  <w:tcPr>
                    <w:tcW w:w="6114"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25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Liepojos g. 27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43A, Klaipėdos universitetinės ligoninės prieigose</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Mokyklos g. 15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Sausio 15-osios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33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35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55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63</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66A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76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81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84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97B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119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64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137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33</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I. Simonaitytės g. 27A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Statybininkų pr. 1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155"/>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Laukininkų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Naikupės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u w:val="single"/>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i/>
                        <w:color w:val="000000"/>
                        <w:sz w:val="20"/>
                        <w:lang w:eastAsia="lt-LT"/>
                      </w:rPr>
                    </w:pPr>
                    <w:r>
                      <w:rPr>
                        <w:i/>
                        <w:color w:val="000000"/>
                        <w:sz w:val="20"/>
                        <w:lang w:eastAsia="lt-LT"/>
                      </w:rPr>
                      <w:t>Neteko galios nuo 2025-06-06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29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41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Ligoninės g. 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Kretingos g. 85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r>
              <w:tr>
                <w:trPr>
                  <w:trHeight w:val="25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13.45.</w:t>
                    </w:r>
                  </w:p>
                </w:tc>
                <w:tc>
                  <w:tcPr>
                    <w:tcW w:w="6114"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rPr>
                      <w:t>Liepojos g. 12 sklypo prieigos²</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10</w:t>
                    </w:r>
                  </w:p>
                </w:tc>
                <w:tc>
                  <w:tcPr>
                    <w:tcW w:w="1275"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43</w:t>
                    </w:r>
                  </w:p>
                </w:tc>
              </w:tr>
              <w:tr>
                <w:trPr>
                  <w:trHeight w:val="252"/>
                </w:trPr>
                <w:tc>
                  <w:tcPr>
                    <w:tcW w:w="851"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13.46.</w:t>
                    </w:r>
                  </w:p>
                </w:tc>
                <w:tc>
                  <w:tcPr>
                    <w:tcW w:w="6114"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rPr>
                    </w:pPr>
                    <w:r>
                      <w:rPr>
                        <w:color w:val="000000"/>
                        <w:szCs w:val="24"/>
                      </w:rPr>
                      <w:t xml:space="preserve">Kauno g. 39 </w:t>
                    </w:r>
                    <w:r>
                      <w:rPr>
                        <w:color w:val="000000"/>
                        <w:szCs w:val="24"/>
                        <w:lang w:eastAsia="lt-LT"/>
                      </w:rPr>
                      <w:t>pėsčiųjų tako pakraštyje²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27</w:t>
                    </w:r>
                  </w:p>
                </w:tc>
              </w:tr>
            </w:tbl>
            <w:p>
              <w:pPr>
                <w:tabs>
                  <w:tab w:val="left" w:pos="5387"/>
                  <w:tab w:val="left" w:pos="8080"/>
                </w:tabs>
                <w:ind w:right="1417"/>
                <w:rPr>
                  <w:color w:val="000000"/>
                  <w:szCs w:val="24"/>
                  <w:lang w:eastAsia="lt-LT"/>
                </w:rPr>
              </w:pPr>
              <w:r>
                <w:rPr>
                  <w:color w:val="000000"/>
                  <w:szCs w:val="24"/>
                  <w:lang w:eastAsia="lt-LT"/>
                </w:rPr>
                <w:t>Iš viso: 73</w:t>
              </w:r>
            </w:p>
            <w:p>
              <w:pPr>
                <w:tabs>
                  <w:tab w:val="left" w:pos="5387"/>
                </w:tabs>
                <w:jc w:val="both"/>
                <w:rPr>
                  <w:color w:val="000000"/>
                  <w:szCs w:val="24"/>
                  <w:lang w:eastAsia="lt-LT"/>
                </w:rPr>
              </w:pPr>
              <w:r>
                <w:rPr>
                  <w:color w:val="000000"/>
                  <w:szCs w:val="24"/>
                  <w:lang w:eastAsia="lt-LT"/>
                </w:rPr>
                <w:t xml:space="preserve">¹Šiame punkte nurodytos vietos skirtos prekiauti vaisiais ir daržovėmis. Per šventines ir atmintinas dienas gėlėmis galima prekiauti tik neužimtose vaisių ir daržovių prekybos vietose. Taip pat per šventines ir atmintinas dienas gėlėmis gali prekiauti asmenys, turintys leidimą prekiauti vaisiais ir daržovėmis bei įsigiję papildomą leidimą prekiauti gėlėmis. Ši nuostata netaikoma prekybai gėlėmis </w:t>
              </w:r>
              <w:r>
                <w:rPr>
                  <w:color w:val="000000"/>
                  <w:szCs w:val="24"/>
                </w:rPr>
                <w:t>Visų Šventųjų (lapkričio 1-osios) dienos proga</w:t>
              </w:r>
              <w:r>
                <w:rPr>
                  <w:color w:val="000000"/>
                  <w:szCs w:val="24"/>
                  <w:lang w:eastAsia="lt-LT"/>
                </w:rPr>
                <w:t>.</w:t>
              </w:r>
            </w:p>
            <w:p>
              <w:pPr>
                <w:tabs>
                  <w:tab w:val="left" w:pos="5387"/>
                </w:tabs>
                <w:ind w:right="567"/>
                <w:jc w:val="both"/>
                <w:rPr>
                  <w:szCs w:val="24"/>
                </w:rPr>
              </w:pPr>
              <w:r>
                <w:rPr>
                  <w:szCs w:val="24"/>
                  <w:lang w:eastAsia="lt-LT"/>
                </w:rPr>
                <w:t>²Vietos skirtos prekiauti tik soduose išauginta žemės ūkio produkcija.</w:t>
              </w:r>
              <w:r>
                <w:rPr>
                  <w:szCs w:val="24"/>
                </w:rPr>
                <w:t xml:space="preserve"> </w:t>
              </w:r>
            </w:p>
            <w:p>
              <w:pPr>
                <w:jc w:val="both"/>
                <w:rPr>
                  <w:szCs w:val="24"/>
                  <w:lang w:eastAsia="lt-LT"/>
                </w:rPr>
              </w:pPr>
              <w:r>
                <w:rPr>
                  <w:color w:val="000000"/>
                  <w:szCs w:val="24"/>
                  <w:lang w:eastAsia="lt-LT"/>
                </w:rPr>
                <w:t>Viena prekybos vieta negali užimti didesnį kaip 8,00 m</w:t>
              </w:r>
              <w:r>
                <w:rPr>
                  <w:color w:val="000000"/>
                  <w:szCs w:val="24"/>
                  <w:vertAlign w:val="superscript"/>
                  <w:lang w:eastAsia="lt-LT"/>
                </w:rPr>
                <w:t>2</w:t>
              </w:r>
              <w:r>
                <w:rPr>
                  <w:color w:val="000000"/>
                  <w:szCs w:val="24"/>
                  <w:lang w:eastAsia="lt-LT"/>
                </w:rPr>
                <w:t xml:space="preserve"> plotą.</w:t>
              </w:r>
              <w:r>
                <w:rPr>
                  <w:szCs w:val="24"/>
                </w:rPr>
                <w:t xml:space="preserve"> </w:t>
              </w: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14 p."/>
            <w:tag w:val="part_7c65f77010184d52b1fab0bd2ecb4fd1"/>
            <w:lock w:val="sdtLocked"/>
            <w:richText/>
          </w:sdtPr>
          <w:sdtContent>
            <w:p>
              <w:pPr>
                <w:tabs>
                  <w:tab w:val="left" w:pos="5387"/>
                </w:tabs>
                <w:jc w:val="both"/>
                <w:rPr>
                  <w:b/>
                  <w:color w:val="000000"/>
                  <w:szCs w:val="24"/>
                  <w:lang w:eastAsia="lt-LT"/>
                </w:rPr>
              </w:pPr>
              <w:sdt>
                <w:sdtPr>
                  <w:alias w:val="Numeris"/>
                  <w:tag w:val="nr_7c65f77010184d52b1fab0bd2ecb4fd1"/>
                  <w:lock w:val="sdtLocked"/>
                  <w:richText/>
                </w:sdtPr>
                <w:sdtContent>
                  <w:r>
                    <w:rPr>
                      <w:b/>
                      <w:color w:val="000000"/>
                      <w:szCs w:val="24"/>
                      <w:lang w:eastAsia="lt-LT"/>
                    </w:rPr>
                    <w:t>14</w:t>
                  </w:r>
                </w:sdtContent>
              </w:sdt>
              <w:r>
                <w:rPr>
                  <w:b/>
                  <w:color w:val="000000"/>
                  <w:szCs w:val="24"/>
                  <w:lang w:eastAsia="lt-LT"/>
                </w:rPr>
                <w:t>. Vietos prekiauti gėlėmis švenčių ir atmintinų dienų proga¹</w:t>
              </w:r>
            </w:p>
            <w:p>
              <w:pPr>
                <w:tabs>
                  <w:tab w:val="left" w:pos="5387"/>
                </w:tabs>
                <w:jc w:val="both"/>
                <w:rPr>
                  <w:b/>
                  <w:color w:val="000000"/>
                  <w:szCs w:val="24"/>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1085"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w:t>
                    </w:r>
                  </w:p>
                </w:tc>
                <w:tc>
                  <w:tcPr>
                    <w:tcW w:w="5880"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4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41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7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14.6.</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14.7.</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H. Manto g. 15 prie kioskų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14.8.</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 prie parduotuvės</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0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14.9.</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tarp namų Nr. 33 ir Nr. 35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3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14.10.</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w:t>
                    </w:r>
                    <w:smartTag w:uri="urn:schemas-microsoft-com:office:smarttags" w:element="metricconverter">
                      <w:smartTagPr>
                        <w:attr w:name="ProductID" w:val="52C"/>
                      </w:smartTagPr>
                      <w:r>
                        <w:rPr>
                          <w:color w:val="000000"/>
                          <w:szCs w:val="24"/>
                          <w:lang w:eastAsia="lt-LT"/>
                        </w:rPr>
                        <w:t>52C</w:t>
                      </w:r>
                    </w:smartTag>
                    <w:r>
                      <w:rPr>
                        <w:color w:val="000000"/>
                        <w:szCs w:val="24"/>
                        <w:lang w:eastAsia="lt-LT"/>
                      </w:rPr>
                      <w:t xml:space="preserve"> prie verslo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29</w:t>
                    </w:r>
                  </w:p>
                </w:tc>
              </w:tr>
              <w:tr>
                <w:trPr>
                  <w:trHeight w:val="23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14.11.</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06"/>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 Mažvydo al. tarp namų Nr. 9 ir Nr. 11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95"/>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14A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13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16B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342"/>
                </w:trPr>
                <w:tc>
                  <w:tcPr>
                    <w:tcW w:w="1085" w:type="dxa"/>
                    <w:tcBorders>
                      <w:top w:val="nil"/>
                      <w:left w:val="single" w:sz="12" w:space="0" w:color="auto"/>
                      <w:bottom w:val="nil"/>
                      <w:right w:val="single" w:sz="12" w:space="0" w:color="auto"/>
                    </w:tcBorders>
                    <w:vAlign w:val="center"/>
                  </w:tcPr>
                  <w:p>
                    <w:pPr>
                      <w:spacing w:line="276" w:lineRule="auto"/>
                      <w:jc w:val="center"/>
                      <w:rPr>
                        <w:color w:val="000000"/>
                        <w:szCs w:val="24"/>
                        <w:lang w:eastAsia="lt-LT"/>
                      </w:rPr>
                    </w:pPr>
                    <w:r>
                      <w:rPr>
                        <w:color w:val="000000"/>
                        <w:szCs w:val="24"/>
                        <w:lang w:eastAsia="lt-LT"/>
                      </w:rPr>
                      <w:t>14.16.</w:t>
                    </w:r>
                  </w:p>
                  <w:p>
                    <w:pPr>
                      <w:spacing w:line="276" w:lineRule="auto"/>
                      <w:jc w:val="center"/>
                      <w:rPr>
                        <w:color w:val="000000"/>
                        <w:szCs w:val="24"/>
                        <w:lang w:eastAsia="lt-LT"/>
                      </w:rPr>
                    </w:pP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24</w:t>
                    </w:r>
                  </w:p>
                </w:tc>
              </w:tr>
              <w:tr>
                <w:trPr>
                  <w:trHeight w:val="241"/>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14.17.</w:t>
                    </w: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Danės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r>
              <w:tr>
                <w:trPr>
                  <w:trHeight w:val="25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Dragūnų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20</w:t>
                    </w:r>
                  </w:p>
                </w:tc>
              </w:tr>
              <w:tr>
                <w:trPr>
                  <w:trHeight w:val="8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Vilhelmo Berbomo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22</w:t>
                    </w:r>
                  </w:p>
                </w:tc>
              </w:tr>
              <w:tr>
                <w:trPr>
                  <w:trHeight w:val="1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Kretingos g. 83</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46</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Priestočio g. 24 prie autobusų stoties spaudos kiosko</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11</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36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2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Lietuvininkų a. schemoje nurodytoje vietoje²</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8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Debreceno g. 16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37</w:t>
                    </w:r>
                  </w:p>
                </w:tc>
              </w:tr>
              <w:tr>
                <w:trPr>
                  <w:trHeight w:val="15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w:t>
                    </w:r>
                  </w:p>
                </w:tc>
              </w:tr>
              <w:tr>
                <w:trPr>
                  <w:trHeight w:val="177"/>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76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31</w:t>
                    </w:r>
                  </w:p>
                </w:tc>
              </w:tr>
              <w:tr>
                <w:trPr>
                  <w:trHeight w:val="12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14.27.</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82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32</w:t>
                    </w:r>
                  </w:p>
                </w:tc>
              </w:tr>
              <w:tr>
                <w:trPr>
                  <w:trHeight w:val="215"/>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Šiaulių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41</w:t>
                    </w:r>
                  </w:p>
                </w:tc>
              </w:tr>
              <w:tr>
                <w:trPr>
                  <w:trHeight w:val="20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137</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33</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I. Simonaitytės g. 32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35</w:t>
                    </w:r>
                  </w:p>
                </w:tc>
              </w:tr>
              <w:tr>
                <w:trPr>
                  <w:trHeight w:val="24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Vyturio g. 21A</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3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Vaidaugų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5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Budelkiemio g.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11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Naikupės g. 18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38</w:t>
                    </w:r>
                  </w:p>
                </w:tc>
              </w:tr>
              <w:tr>
                <w:trPr>
                  <w:trHeight w:val="13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S. Daukanto g. 19</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80"/>
                </w:trPr>
                <w:tc>
                  <w:tcPr>
                    <w:tcW w:w="1085" w:type="dxa"/>
                    <w:tcBorders>
                      <w:top w:val="nil"/>
                      <w:left w:val="single" w:sz="12" w:space="0" w:color="auto"/>
                      <w:bottom w:val="single" w:sz="18" w:space="0" w:color="auto"/>
                      <w:right w:val="single" w:sz="12" w:space="0" w:color="auto"/>
                    </w:tcBorders>
                    <w:vAlign w:val="center"/>
                    <w:hideMark/>
                  </w:tcPr>
                  <w:p>
                    <w:pPr>
                      <w:spacing w:line="276" w:lineRule="auto"/>
                      <w:jc w:val="center"/>
                      <w:rPr>
                        <w:szCs w:val="24"/>
                        <w:lang w:eastAsia="lt-LT"/>
                      </w:rPr>
                    </w:pPr>
                    <w:r>
                      <w:rPr>
                        <w:szCs w:val="24"/>
                        <w:lang w:eastAsia="lt-LT"/>
                      </w:rPr>
                      <w:t>14.37.</w:t>
                    </w:r>
                  </w:p>
                </w:tc>
                <w:tc>
                  <w:tcPr>
                    <w:tcW w:w="5880" w:type="dxa"/>
                    <w:tcBorders>
                      <w:top w:val="nil"/>
                      <w:left w:val="single" w:sz="12" w:space="0" w:color="auto"/>
                      <w:bottom w:val="single" w:sz="18" w:space="0" w:color="auto"/>
                      <w:right w:val="single" w:sz="12" w:space="0" w:color="auto"/>
                    </w:tcBorders>
                    <w:hideMark/>
                  </w:tcPr>
                  <w:p>
                    <w:pPr>
                      <w:spacing w:line="276" w:lineRule="auto"/>
                      <w:jc w:val="both"/>
                      <w:rPr>
                        <w:szCs w:val="24"/>
                        <w:lang w:eastAsia="lt-LT"/>
                      </w:rPr>
                    </w:pPr>
                    <w:r>
                      <w:rPr>
                        <w:szCs w:val="24"/>
                        <w:lang w:eastAsia="lt-LT"/>
                      </w:rPr>
                      <w:t>Jono g. 6</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3</w:t>
                    </w:r>
                  </w:p>
                </w:tc>
              </w:tr>
            </w:tbl>
            <w:p>
              <w:pPr>
                <w:tabs>
                  <w:tab w:val="left" w:pos="6237"/>
                </w:tabs>
                <w:ind w:right="1416"/>
                <w:rPr>
                  <w:szCs w:val="24"/>
                  <w:lang w:eastAsia="lt-LT"/>
                </w:rPr>
              </w:pPr>
              <w:r>
                <w:rPr>
                  <w:szCs w:val="24"/>
                  <w:lang w:eastAsia="lt-LT"/>
                </w:rPr>
                <w:t>Iš viso: 56</w:t>
              </w:r>
            </w:p>
            <w:p>
              <w:pPr>
                <w:tabs>
                  <w:tab w:val="left" w:pos="5387"/>
                </w:tabs>
                <w:ind w:right="1984"/>
                <w:jc w:val="both"/>
                <w:rPr>
                  <w:szCs w:val="24"/>
                </w:rPr>
              </w:pPr>
              <w:r>
                <w:rPr>
                  <w:szCs w:val="24"/>
                  <w:lang w:eastAsia="lt-LT"/>
                </w:rPr>
                <w:t xml:space="preserve">¹Išskyrus prekybą </w:t>
              </w:r>
              <w:r>
                <w:rPr>
                  <w:szCs w:val="24"/>
                </w:rPr>
                <w:t>Visų Šventųjų (lapkričio 1-osios) dienos proga.</w:t>
              </w:r>
            </w:p>
            <w:p>
              <w:pPr>
                <w:tabs>
                  <w:tab w:val="left" w:pos="5387"/>
                </w:tabs>
                <w:ind w:right="1984"/>
                <w:jc w:val="both"/>
                <w:rPr>
                  <w:szCs w:val="24"/>
                </w:rPr>
              </w:pPr>
              <w:r>
                <w:rPr>
                  <w:szCs w:val="24"/>
                </w:rPr>
                <w:t xml:space="preserve">²Leidimas neišduodamas </w:t>
              </w:r>
              <w:r>
                <w:rPr>
                  <w:szCs w:val="24"/>
                  <w:lang w:eastAsia="lt-LT"/>
                </w:rPr>
                <w:t>Mokslo žinių dieną (rugsėjo 1-ąją).</w:t>
              </w:r>
              <w:r>
                <w:rPr>
                  <w:szCs w:val="24"/>
                </w:rPr>
                <w:t xml:space="preserve"> </w:t>
              </w:r>
            </w:p>
            <w:p>
              <w:pPr>
                <w:tabs>
                  <w:tab w:val="left" w:pos="5387"/>
                </w:tabs>
                <w:ind w:right="1984"/>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ind w:right="1984"/>
                <w:jc w:val="both"/>
                <w:rPr>
                  <w:szCs w:val="24"/>
                  <w:lang w:eastAsia="lt-LT"/>
                </w:rPr>
              </w:pPr>
            </w:p>
          </w:sdtContent>
        </w:sdt>
        <w:sdt>
          <w:sdtPr>
            <w:alias w:val="15 p."/>
            <w:tag w:val="part_66d87d8795af4249a3d89887ec09e93a"/>
            <w:lock w:val="sdtLocked"/>
            <w:richText/>
          </w:sdtPr>
          <w:sdtContent>
            <w:p>
              <w:pPr>
                <w:jc w:val="both"/>
                <w:rPr>
                  <w:color w:val="000000"/>
                  <w:szCs w:val="24"/>
                </w:rPr>
              </w:pPr>
              <w:sdt>
                <w:sdtPr>
                  <w:alias w:val="Numeris"/>
                  <w:tag w:val="nr_66d87d8795af4249a3d89887ec09e93a"/>
                  <w:lock w:val="sdtLocked"/>
                  <w:richText/>
                </w:sdtPr>
                <w:sdtContent>
                  <w:r>
                    <w:rPr>
                      <w:b/>
                      <w:bCs/>
                      <w:color w:val="000000"/>
                      <w:szCs w:val="24"/>
                    </w:rPr>
                    <w:t>15</w:t>
                  </w:r>
                </w:sdtContent>
              </w:sdt>
              <w:r>
                <w:rPr>
                  <w:b/>
                  <w:bCs/>
                  <w:color w:val="000000"/>
                  <w:szCs w:val="24"/>
                </w:rPr>
                <w:t>. Vietos prekiauti pramoninės gamybos fasuotais ledais ir gaiviaisiais gėrimais iš šaldomų vežimėlių</w:t>
              </w:r>
            </w:p>
            <w:p>
              <w:pPr>
                <w:ind w:firstLine="62"/>
                <w:rPr>
                  <w:color w:val="000000"/>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Eil.</w:t>
                    </w:r>
                  </w:p>
                  <w:p>
                    <w:pPr>
                      <w:spacing w:line="276" w:lineRule="atLeast"/>
                      <w:jc w:val="center"/>
                      <w:rPr>
                        <w:szCs w:val="24"/>
                      </w:rPr>
                    </w:pPr>
                    <w:r>
                      <w:rPr>
                        <w:b/>
                        <w:bCs/>
                        <w:color w:val="000000"/>
                        <w:szCs w:val="24"/>
                      </w:rPr>
                      <w:t>Nr.</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Prekybos vieta</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Priedo</w:t>
                    </w:r>
                  </w:p>
                  <w:p>
                    <w:pPr>
                      <w:spacing w:line="276" w:lineRule="atLeast"/>
                      <w:jc w:val="center"/>
                      <w:rPr>
                        <w:szCs w:val="24"/>
                      </w:rPr>
                    </w:pPr>
                    <w:r>
                      <w:rPr>
                        <w:b/>
                        <w:bCs/>
                        <w:color w:val="000000"/>
                        <w:szCs w:val="24"/>
                      </w:rPr>
                      <w:t>Nr.</w:t>
                    </w:r>
                  </w:p>
                </w:tc>
              </w:tr>
              <w:tr>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70"/>
                </w:trPr>
                <w:tc>
                  <w:tcPr>
                    <w:tcW w:w="81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w:t>
                    </w:r>
                  </w:p>
                </w:tc>
                <w:tc>
                  <w:tcPr>
                    <w:tcW w:w="557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15</w:t>
                    </w:r>
                  </w:p>
                </w:tc>
                <w:tc>
                  <w:tcPr>
                    <w:tcW w:w="1843"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36A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ties Danės krantine, kairė pusė link miesto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Tiltų g. 1 ties Danės krantine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Sausio 15-sios g. 8</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UAB „Senasis turgus“ prieigos, dešinė pusė link turgaus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39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58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29</w:t>
                    </w:r>
                  </w:p>
                </w:tc>
              </w:tr>
              <w:tr>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31</w:t>
                    </w:r>
                  </w:p>
                </w:tc>
              </w:tr>
              <w:tr>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Kūlių Vartų g. 3</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 Girulių paplūdimio prieigos, betonuota aikštelė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trike/>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17</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 takas į paplūdimį²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g. 4 prie Delfinariumo¹</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9</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paplūdimio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10</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 prie gelbėjimo stoties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Neįgaliųjų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16</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g. perkėlos į Smiltynę prieigos, dešinė Danės upės pusė link Šiaurinio rago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Audros g. 2A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14</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skveras, ruožas nuo Arkos paminklo iki žvejo skulptūros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 ir jo prieigos (išskyrus atrakcionų (laipynių) parko teritoriją)</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24</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Liepojos g. 43A, Klaipėdos universitetinės ligoninės prieigose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20</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 ties keleivių įlaipinimo–išlaipinimo vieta²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204"/>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Karlskronos aikštė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25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Žvejų g. 20 mažųjų laivų uostelio krantinėje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5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Kruizinių laivų terminalas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7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Tiltų g. 19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40</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Turgaus g. 21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285"/>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15.34.</w:t>
                    </w:r>
                  </w:p>
                </w:tc>
                <w:tc>
                  <w:tcPr>
                    <w:tcW w:w="557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Smiltynės senosios perkėlos paplūdimio prieigos, prie įėjimo į bendrąjį paplūdimį²</w:t>
                    </w:r>
                  </w:p>
                </w:tc>
                <w:tc>
                  <w:tcPr>
                    <w:tcW w:w="1843"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 (1)</w:t>
                    </w:r>
                  </w:p>
                </w:tc>
                <w:tc>
                  <w:tcPr>
                    <w:tcW w:w="127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13</w:t>
                    </w:r>
                  </w:p>
                </w:tc>
              </w:tr>
            </w:tbl>
            <w:p>
              <w:pPr>
                <w:ind w:right="1983"/>
                <w:rPr>
                  <w:color w:val="000000"/>
                  <w:szCs w:val="24"/>
                </w:rPr>
              </w:pPr>
              <w:r>
                <w:rPr>
                  <w:color w:val="000000"/>
                  <w:szCs w:val="24"/>
                </w:rPr>
                <w:t>Iš viso: 45</w:t>
              </w:r>
            </w:p>
            <w:p>
              <w:pPr>
                <w:jc w:val="both"/>
                <w:rPr>
                  <w:color w:val="000000"/>
                  <w:szCs w:val="24"/>
                </w:rPr>
              </w:pPr>
              <w:r>
                <w:rPr>
                  <w:color w:val="000000"/>
                  <w:szCs w:val="24"/>
                </w:rPr>
                <w:t>¹Prekyba ledais ir gaiviaisiais gėrimais iš šaldomų vežimėlių vykdoma tik gavus Lietuvos jūrų muziejaus-delfinariumo administracijos sutikimą.</w:t>
              </w:r>
            </w:p>
            <w:p>
              <w:pPr>
                <w:jc w:val="both"/>
                <w:rPr>
                  <w:color w:val="000000"/>
                  <w:szCs w:val="24"/>
                </w:rPr>
              </w:pPr>
              <w:r>
                <w:rPr>
                  <w:color w:val="000000"/>
                  <w:szCs w:val="24"/>
                </w:rPr>
                <w:t>²</w:t>
              </w:r>
              <w:r>
                <w:rPr>
                  <w:szCs w:val="24"/>
                </w:rPr>
                <w:t>Leidimas veiklai išduodamas tik pateikus Kuršių nerijos nacionalinio parko direkcijos sutikimą.</w:t>
              </w:r>
            </w:p>
            <w:p>
              <w:pPr>
                <w:jc w:val="both"/>
                <w:rPr>
                  <w:color w:val="000000"/>
                  <w:szCs w:val="24"/>
                </w:rPr>
              </w:pPr>
              <w:r>
                <w:rPr>
                  <w:color w:val="000000"/>
                  <w:szCs w:val="24"/>
                </w:rPr>
                <w:t>Vieno šaldomo vežimėlio užimamas plotas negali būti didesnis kaip 2,00 m</w:t>
              </w:r>
              <w:r>
                <w:rPr>
                  <w:color w:val="000000"/>
                  <w:szCs w:val="24"/>
                  <w:vertAlign w:val="superscript"/>
                </w:rPr>
                <w:t>2</w:t>
              </w:r>
              <w:r>
                <w:rPr>
                  <w:color w:val="000000"/>
                  <w:szCs w:val="24"/>
                </w:rPr>
                <w:t>.</w:t>
              </w:r>
            </w:p>
            <w:p>
              <w:pPr>
                <w:jc w:val="both"/>
                <w:rPr>
                  <w:color w:val="000000"/>
                  <w:szCs w:val="24"/>
                </w:rPr>
              </w:pPr>
              <w:r>
                <w:rPr>
                  <w:color w:val="000000"/>
                  <w:szCs w:val="24"/>
                </w:rPr>
                <w:t>Veikla vykdoma nuo balandžio 1 d. iki spalio 31 d.</w:t>
              </w:r>
            </w:p>
            <w:p>
              <w:pPr>
                <w:rPr>
                  <w:szCs w:val="24"/>
                </w:rPr>
              </w:pPr>
            </w:p>
          </w:sdtContent>
        </w:sdt>
        <w:sdt>
          <w:sdtPr>
            <w:alias w:val="16 p."/>
            <w:tag w:val="part_575c3528e06a498aa2a6075f6383fd47"/>
            <w:lock w:val="sdtLocked"/>
            <w:richText/>
          </w:sdtPr>
          <w:sdtContent>
            <w:p>
              <w:pPr>
                <w:tabs>
                  <w:tab w:val="left" w:pos="5387"/>
                </w:tabs>
                <w:jc w:val="both"/>
                <w:rPr>
                  <w:b/>
                  <w:color w:val="000000"/>
                  <w:szCs w:val="24"/>
                  <w:lang w:eastAsia="lt-LT"/>
                </w:rPr>
              </w:pPr>
              <w:sdt>
                <w:sdtPr>
                  <w:alias w:val="Numeris"/>
                  <w:tag w:val="nr_575c3528e06a498aa2a6075f6383fd47"/>
                  <w:lock w:val="sdtLocked"/>
                  <w:richText/>
                </w:sdtPr>
                <w:sdtContent>
                  <w:r>
                    <w:rPr>
                      <w:b/>
                      <w:color w:val="000000"/>
                      <w:szCs w:val="24"/>
                      <w:lang w:eastAsia="lt-LT"/>
                    </w:rPr>
                    <w:t>16</w:t>
                  </w:r>
                </w:sdtContent>
              </w:sdt>
              <w:r>
                <w:rPr>
                  <w:b/>
                  <w:color w:val="000000"/>
                  <w:szCs w:val="24"/>
                  <w:lang w:eastAsia="lt-LT"/>
                </w:rPr>
                <w:t>. Prekybos poilsiui skirtomis pramoninėmis prekėmis nuo (iš) laikinųjų įrenginių vietos</w:t>
              </w:r>
            </w:p>
            <w:p>
              <w:pPr>
                <w:tabs>
                  <w:tab w:val="left" w:pos="5387"/>
                </w:tabs>
                <w:jc w:val="both"/>
                <w:rPr>
                  <w:b/>
                  <w:szCs w:val="24"/>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spacing w:line="276" w:lineRule="auto"/>
                      <w:jc w:val="center"/>
                      <w:rPr>
                        <w:b/>
                        <w:szCs w:val="24"/>
                        <w:lang w:eastAsia="lt-LT"/>
                      </w:rPr>
                    </w:pPr>
                    <w:r>
                      <w:rPr>
                        <w:b/>
                        <w:szCs w:val="24"/>
                        <w:lang w:eastAsia="lt-LT"/>
                      </w:rPr>
                      <w:t xml:space="preserve">Priedo </w:t>
                    </w:r>
                  </w:p>
                  <w:p>
                    <w:pPr>
                      <w:spacing w:line="276" w:lineRule="auto"/>
                      <w:jc w:val="center"/>
                      <w:rPr>
                        <w:b/>
                        <w:szCs w:val="24"/>
                        <w:lang w:eastAsia="lt-LT"/>
                      </w:rPr>
                    </w:pPr>
                    <w:r>
                      <w:rPr>
                        <w:b/>
                        <w:szCs w:val="24"/>
                        <w:lang w:eastAsia="lt-LT"/>
                      </w:rPr>
                      <w:t>Nr.</w:t>
                    </w:r>
                  </w:p>
                </w:tc>
              </w:tr>
              <w:tr>
                <w:trPr>
                  <w:trHeight w:val="271"/>
                </w:trPr>
                <w:tc>
                  <w:tcPr>
                    <w:tcW w:w="84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4</w:t>
                    </w:r>
                  </w:p>
                </w:tc>
              </w:tr>
              <w:tr>
                <w:trPr>
                  <w:trHeight w:val="556"/>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16.1. </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w:t>
                    </w:r>
                    <w:r>
                      <w:rPr>
                        <w:strike/>
                        <w:color w:val="000000"/>
                        <w:szCs w:val="24"/>
                        <w:lang w:eastAsia="lt-LT"/>
                      </w:rPr>
                      <w:t xml:space="preserve">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r>
              <w:tr>
                <w:trPr>
                  <w:trHeight w:val="542"/>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r>
              <w:tr>
                <w:trPr>
                  <w:trHeight w:val="542"/>
                </w:trPr>
                <w:tc>
                  <w:tcPr>
                    <w:tcW w:w="840"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16.3.</w:t>
                    </w:r>
                  </w:p>
                </w:tc>
                <w:tc>
                  <w:tcPr>
                    <w:tcW w:w="6267"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w:t>
                    </w:r>
                  </w:p>
                </w:tc>
              </w:tr>
            </w:tbl>
            <w:p>
              <w:pPr>
                <w:tabs>
                  <w:tab w:val="left" w:pos="5387"/>
                </w:tabs>
                <w:ind w:right="1133"/>
                <w:rPr>
                  <w:color w:val="000000"/>
                  <w:szCs w:val="24"/>
                  <w:lang w:eastAsia="lt-LT"/>
                </w:rPr>
              </w:pPr>
              <w:r>
                <w:rPr>
                  <w:color w:val="000000"/>
                  <w:szCs w:val="24"/>
                  <w:lang w:eastAsia="lt-LT"/>
                </w:rPr>
                <w:t>Iš viso: 7</w:t>
              </w:r>
            </w:p>
            <w:p>
              <w:pPr>
                <w:jc w:val="both"/>
                <w:rPr>
                  <w:color w:val="000000"/>
                  <w:szCs w:val="24"/>
                </w:rPr>
              </w:pPr>
              <w:r>
                <w:rPr>
                  <w:color w:val="000000"/>
                  <w:szCs w:val="24"/>
                </w:rPr>
                <w:t>Veikla vykdoma nuo balandžio 1 d. iki spalio 31 d.</w:t>
              </w:r>
            </w:p>
            <w:p>
              <w:pPr>
                <w:tabs>
                  <w:tab w:val="left" w:pos="5387"/>
                </w:tabs>
                <w:jc w:val="both"/>
                <w:rPr>
                  <w:color w:val="000000"/>
                  <w:szCs w:val="24"/>
                  <w:lang w:eastAsia="lt-LT"/>
                </w:rPr>
              </w:pPr>
            </w:p>
          </w:sdtContent>
        </w:sdt>
        <w:sdt>
          <w:sdtPr>
            <w:alias w:val="17 p."/>
            <w:tag w:val="part_2adc63e8a5ee40f3800f79c9034c1279"/>
            <w:lock w:val="sdtLocked"/>
            <w:richText/>
          </w:sdtPr>
          <w:sdtContent>
            <w:p>
              <w:pPr>
                <w:jc w:val="both"/>
                <w:rPr>
                  <w:color w:val="000000"/>
                  <w:szCs w:val="24"/>
                  <w:lang w:eastAsia="lt-LT"/>
                </w:rPr>
              </w:pPr>
              <w:sdt>
                <w:sdtPr>
                  <w:alias w:val="Numeris"/>
                  <w:tag w:val="nr_2adc63e8a5ee40f3800f79c9034c1279"/>
                  <w:lock w:val="sdtLocked"/>
                  <w:richText/>
                </w:sdtPr>
                <w:sdtContent>
                  <w:r>
                    <w:rPr>
                      <w:color w:val="000000"/>
                      <w:szCs w:val="24"/>
                      <w:lang w:eastAsia="lt-LT"/>
                    </w:rPr>
                    <w:t>17</w:t>
                  </w:r>
                </w:sdtContent>
              </w:sdt>
              <w:r>
                <w:rPr>
                  <w:color w:val="000000"/>
                  <w:szCs w:val="24"/>
                  <w:lang w:eastAsia="lt-LT"/>
                </w:rPr>
                <w:t>. Mobilių (mažųjų) atrakcionų, poilsio paslaugų teikimo ir tam skirtų reikmenų nuomos, dviračių ir kitų bevariklių transporto priemonių nuomos, dviračių mainų ar dalijimosi sistemos punktų paslaugų vietos:</w:t>
              </w:r>
            </w:p>
            <w:p>
              <w:pPr>
                <w:ind w:firstLine="124"/>
                <w:jc w:val="both"/>
                <w:rPr>
                  <w:color w:val="000000"/>
                  <w:szCs w:val="24"/>
                  <w:lang w:eastAsia="lt-LT"/>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 Nr.</w:t>
                    </w:r>
                  </w:p>
                </w:tc>
              </w:tr>
              <w:tr>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w:t>
                    </w:r>
                    <w:r>
                      <w:rPr>
                        <w:color w:val="000000"/>
                        <w:szCs w:val="24"/>
                        <w:vertAlign w:val="superscript"/>
                        <w:lang w:eastAsia="lt-L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senasis paplūdimys</w:t>
                    </w:r>
                    <w:r>
                      <w:rPr>
                        <w:color w:val="000000"/>
                        <w:szCs w:val="24"/>
                        <w:vertAlign w:val="superscript"/>
                        <w:lang w:eastAsia="lt-LT"/>
                      </w:rPr>
                      <w:t>2</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naujasis paplūdimys</w:t>
                    </w:r>
                    <w:r>
                      <w:rPr>
                        <w:color w:val="000000"/>
                        <w:szCs w:val="24"/>
                        <w:vertAlign w:val="superscript"/>
                        <w:lang w:eastAsia="lt-LT"/>
                      </w:rPr>
                      <w:t>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w:t>
                    </w:r>
                    <w:r>
                      <w:rPr>
                        <w:color w:val="000000"/>
                        <w:szCs w:val="24"/>
                        <w:vertAlign w:val="superscript"/>
                        <w:lang w:eastAsia="lt-L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Poilsio parkas ir jo prieigos, 24 priede pažymėtos vietos Nr. 3 ir Nr. 4  (išskyrus atrakcionų (laipynių) parko teritoriją)</w:t>
                    </w:r>
                    <w:r>
                      <w:rPr>
                        <w:color w:val="000000"/>
                        <w:szCs w:val="24"/>
                        <w:vertAlign w:val="superscript"/>
                        <w:lang w:eastAsia="lt-LT"/>
                      </w:rPr>
                      <w:t>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81 prie prekybos centro</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115 prie prekybos centro</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17.9.</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i/>
                        <w:sz w:val="20"/>
                        <w:lang w:eastAsia="lt-LT"/>
                      </w:rPr>
                    </w:pPr>
                    <w:r>
                      <w:rPr>
                        <w:i/>
                        <w:sz w:val="20"/>
                        <w:lang w:eastAsia="lt-LT"/>
                      </w:rPr>
                      <w:t>Neteko galios nuo 2025-06-21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17.10.</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pastatu Žvejų g. 12 (vandens pramogų priemonių nuoma)</w:t>
                    </w:r>
                    <w:r>
                      <w:rPr>
                        <w:color w:val="000000"/>
                        <w:szCs w:val="24"/>
                        <w:vertAlign w:val="superscript"/>
                        <w:lang w:eastAsia="lt-LT"/>
                      </w:rPr>
                      <w:t>4</w:t>
                    </w:r>
                    <w:r>
                      <w:rPr>
                        <w:color w:val="000000"/>
                        <w:szCs w:val="24"/>
                        <w:lang w:eastAsia="lt-LT"/>
                      </w:rPr>
                      <w:t> (ne daugiau kaip 10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Pilies tiltu (vandens pramogų priemonių nuoma)</w:t>
                    </w:r>
                    <w:r>
                      <w:rPr>
                        <w:color w:val="000000"/>
                        <w:szCs w:val="24"/>
                        <w:vertAlign w:val="superscript"/>
                        <w:lang w:eastAsia="lt-LT"/>
                      </w:rPr>
                      <w:t>4</w:t>
                    </w:r>
                    <w:r>
                      <w:rPr>
                        <w:color w:val="000000"/>
                        <w:szCs w:val="24"/>
                        <w:lang w:eastAsia="lt-LT"/>
                      </w:rPr>
                      <w:t>  (ne daugiau kaip 10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Kairioji Danės upės krantinė šalia burlaivio „Meridianas“ (vandens pramogų priemonių nuoma)</w:t>
                    </w:r>
                    <w:r>
                      <w:rPr>
                        <w:color w:val="000000"/>
                        <w:szCs w:val="24"/>
                        <w:vertAlign w:val="superscript"/>
                        <w:lang w:eastAsia="lt-LT"/>
                      </w:rPr>
                      <w:t>4</w:t>
                    </w:r>
                    <w:r>
                      <w:rPr>
                        <w:color w:val="000000"/>
                        <w:szCs w:val="24"/>
                        <w:lang w:eastAsia="lt-LT"/>
                      </w:rPr>
                      <w:t>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Poilsio parkas ir jo prieigos, 24 priede pažymėtos vietos Nr. 1, Nr. 2 (išskyrus atrakcionų (laipynių) parko teritoriją)</w:t>
                    </w:r>
                    <w:r>
                      <w:rPr>
                        <w:color w:val="000000"/>
                        <w:szCs w:val="24"/>
                        <w:vertAlign w:val="superscript"/>
                        <w:lang w:eastAsia="lt-LT"/>
                      </w:rPr>
                      <w:t> 3</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Dviračių mainų ar 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Vasaros koncertų estrados prieigos prie tako į Girulių mišką (dviračių aptarnavimas ir remontas)</w:t>
                    </w:r>
                    <w:r>
                      <w:rPr>
                        <w:szCs w:val="24"/>
                        <w:vertAlign w:val="superscript"/>
                        <w:lang w:eastAsia="lt-LT"/>
                      </w:rPr>
                      <w:t>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Jono kalnelis, Bastionų g. </w:t>
                    </w:r>
                    <w:r>
                      <w:rPr>
                        <w:color w:val="000000"/>
                        <w:szCs w:val="24"/>
                        <w:lang w:eastAsia="lt-LT"/>
                      </w:rPr>
                      <w:t>(kanojų ir baidarių nuoma)</w:t>
                    </w:r>
                    <w:r>
                      <w:rPr>
                        <w:color w:val="000000"/>
                        <w:szCs w:val="24"/>
                        <w:vertAlign w:val="superscript"/>
                        <w:lang w:eastAsia="lt-LT"/>
                      </w:rPr>
                      <w:t> 4</w:t>
                    </w:r>
                    <w:r>
                      <w:rPr>
                        <w:color w:val="000000"/>
                        <w:szCs w:val="24"/>
                        <w:lang w:eastAsia="lt-LT"/>
                      </w:rPr>
                      <w:t>(leidimas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39</w:t>
                    </w:r>
                  </w:p>
                </w:tc>
              </w:tr>
            </w:tbl>
            <w:p>
              <w:pPr>
                <w:rPr>
                  <w:color w:val="000000"/>
                  <w:szCs w:val="24"/>
                  <w:lang w:eastAsia="lt-LT"/>
                </w:rPr>
              </w:pPr>
              <w:r>
                <w:rPr>
                  <w:color w:val="000000"/>
                  <w:szCs w:val="24"/>
                  <w:lang w:eastAsia="lt-LT"/>
                </w:rPr>
                <w:t>Iš viso: 28</w:t>
              </w:r>
            </w:p>
            <w:p>
              <w:pPr>
                <w:jc w:val="both"/>
                <w:rPr>
                  <w:color w:val="000000"/>
                  <w:szCs w:val="24"/>
                  <w:lang w:eastAsia="lt-LT"/>
                </w:rPr>
              </w:pPr>
              <w:r>
                <w:rPr>
                  <w:color w:val="000000"/>
                  <w:szCs w:val="24"/>
                  <w:lang w:eastAsia="lt-LT"/>
                </w:rPr>
                <w:t>¹ Leidimas veiklai išduodamas tik pateikus Kuršių nerijos nacionalinio parko direkcijos sutikimą.</w:t>
              </w:r>
            </w:p>
            <w:p>
              <w:pPr>
                <w:jc w:val="both"/>
                <w:rPr>
                  <w:color w:val="000000"/>
                  <w:szCs w:val="24"/>
                  <w:lang w:eastAsia="lt-LT"/>
                </w:rPr>
              </w:pPr>
              <w:r>
                <w:rPr>
                  <w:color w:val="000000"/>
                  <w:szCs w:val="24"/>
                  <w:lang w:eastAsia="lt-LT"/>
                </w:rPr>
                <w:t>² Leidimas veiklai išduodamas tik pateikus Kuršių nerijos nacionalinio parko direkcijos sutikimą. 12 priede pažymėtoje vietoje Nr. 2 leidžiama teikti tik nestacionarios pirties paslaugas.</w:t>
              </w:r>
            </w:p>
            <w:p>
              <w:pPr>
                <w:jc w:val="both"/>
                <w:rPr>
                  <w:color w:val="000000"/>
                  <w:szCs w:val="24"/>
                  <w:lang w:eastAsia="lt-LT"/>
                </w:rPr>
              </w:pPr>
              <w:r>
                <w:rPr>
                  <w:color w:val="000000"/>
                  <w:szCs w:val="24"/>
                  <w:lang w:eastAsia="lt-LT"/>
                </w:rPr>
                <w:t>³Dviračių ir kitų bevariklių transporto priemonių nuomos paslaugų vietos.</w:t>
              </w:r>
            </w:p>
            <w:p>
              <w:pPr>
                <w:jc w:val="both"/>
                <w:rPr>
                  <w:color w:val="000000"/>
                  <w:szCs w:val="24"/>
                  <w:lang w:eastAsia="lt-LT"/>
                </w:rPr>
              </w:pPr>
              <w:r>
                <w:rPr>
                  <w:color w:val="000000"/>
                  <w:szCs w:val="24"/>
                  <w:lang w:eastAsia="lt-LT"/>
                </w:rPr>
                <w:t>⁴Leidimas teikti vandens pramogų priemonių nuomos paslaugą išduodamas tik pateikus sudarytą sutartį su krantinių valdytoju ar naudotoju, jeigu ji perduota valdyti ar naudoti kitam asmeniui.</w:t>
              </w:r>
            </w:p>
            <w:p>
              <w:pPr>
                <w:jc w:val="both"/>
                <w:rPr>
                  <w:color w:val="000000"/>
                  <w:szCs w:val="24"/>
                  <w:lang w:eastAsia="lt-LT"/>
                </w:rPr>
              </w:pPr>
              <w:r>
                <w:rPr>
                  <w:color w:val="000000"/>
                  <w:szCs w:val="24"/>
                  <w:lang w:eastAsia="lt-LT"/>
                </w:rPr>
                <w:t>⁵Leidimas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AD1-603 „Dėl nuolatinės komisijos Klaipėdos miesto savivaldybės viešųjų vietų prekiauti ir teikti paslaugas nuo (iš) laikinųjų įrenginių klausimams spręsti sudarymo“.</w:t>
              </w:r>
            </w:p>
            <w:p>
              <w:pPr>
                <w:jc w:val="both"/>
                <w:rPr>
                  <w:color w:val="000000"/>
                  <w:szCs w:val="24"/>
                  <w:lang w:eastAsia="lt-LT"/>
                </w:rPr>
              </w:pPr>
              <w:r>
                <w:rPr>
                  <w:color w:val="000000"/>
                  <w:szCs w:val="24"/>
                  <w:lang w:eastAsia="lt-LT"/>
                </w:rPr>
                <w:t>⁶Leidimas išduodamas tik pateikus Vasaros koncertų estrados valdytojo sutikimą.</w:t>
              </w:r>
            </w:p>
            <w:p>
              <w:pPr>
                <w:jc w:val="both"/>
                <w:rPr>
                  <w:color w:val="000000"/>
                  <w:szCs w:val="24"/>
                  <w:lang w:eastAsia="lt-LT"/>
                </w:rPr>
              </w:pPr>
              <w:r>
                <w:rPr>
                  <w:color w:val="000000"/>
                  <w:szCs w:val="24"/>
                  <w:vertAlign w:val="superscript"/>
                  <w:lang w:eastAsia="lt-LT"/>
                </w:rPr>
                <w:t>7</w:t>
              </w:r>
              <w:r>
                <w:rPr>
                  <w:color w:val="000000"/>
                  <w:szCs w:val="24"/>
                  <w:lang w:eastAsia="lt-LT"/>
                </w:rPr>
                <w:t>Viena paslaugų teikimo vieta negali užimti didesnį kaip 4,00 m</w:t>
              </w:r>
              <w:r>
                <w:rPr>
                  <w:color w:val="000000"/>
                  <w:szCs w:val="24"/>
                  <w:vertAlign w:val="superscript"/>
                  <w:lang w:eastAsia="lt-LT"/>
                </w:rPr>
                <w:t>2</w:t>
              </w:r>
              <w:r>
                <w:rPr>
                  <w:color w:val="000000"/>
                  <w:szCs w:val="24"/>
                  <w:lang w:eastAsia="lt-LT"/>
                </w:rPr>
                <w:t> plotą (išskyrus mobilių (mažųjų) atrakcionų vietas, kurių užimamas plotas negali būti didesnis kaip 100 m</w:t>
              </w:r>
              <w:r>
                <w:rPr>
                  <w:color w:val="000000"/>
                  <w:szCs w:val="24"/>
                  <w:vertAlign w:val="superscript"/>
                  <w:lang w:eastAsia="lt-LT"/>
                </w:rPr>
                <w:t>2</w:t>
              </w:r>
              <w:r>
                <w:rPr>
                  <w:color w:val="000000"/>
                  <w:szCs w:val="24"/>
                  <w:lang w:eastAsia="lt-LT"/>
                </w:rPr>
                <w:t>).</w:t>
              </w:r>
            </w:p>
            <w:p>
              <w:pPr>
                <w:jc w:val="both"/>
                <w:rPr>
                  <w:szCs w:val="24"/>
                  <w:lang w:eastAsia="lt-LT"/>
                </w:rPr>
              </w:pPr>
              <w:r>
                <w:rPr>
                  <w:color w:val="000000"/>
                  <w:szCs w:val="24"/>
                  <w:lang w:eastAsia="lt-LT"/>
                </w:rPr>
                <w:t>Veiklą leidžiama vykdyti nuo balandžio 1 d. iki spalio 31 d. (išskyrus dviračių mainų ar dalijimosi sistemos paslaugų teikimo paslaugas ir atrakcionų (laipynių) parko paslaugas pagal konkursinę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d78f14dcb11f0b070ee7f1ceefc75">
                <w:r w:rsidRPr="00532B9F">
                  <w:rPr>
                    <w:rFonts w:ascii="Times New Roman" w:eastAsia="MS Mincho" w:hAnsi="Times New Roman"/>
                    <w:sz w:val="20"/>
                    <w:i/>
                    <w:iCs/>
                    <w:color w:val="0000FF" w:themeColor="hyperlink"/>
                    <w:u w:val="single"/>
                  </w:rPr>
                  <w:t>AD1-516</w:t>
                </w:r>
              </w:fldSimple>
              <w:r>
                <w:rPr>
                  <w:rFonts w:ascii="Times New Roman" w:eastAsia="MS Mincho" w:hAnsi="Times New Roman"/>
                  <w:sz w:val="20"/>
                  <w:i/>
                  <w:iCs/>
                </w:rPr>
                <w:t>,
2025-06-18,
paskelbta TAR 2025-06-20, i. k. 2025-11266            </w:t>
              </w:r>
            </w:p>
            <w:p/>
          </w:sdtContent>
        </w:sdt>
        <w:sdt>
          <w:sdtPr>
            <w:alias w:val="18 p."/>
            <w:tag w:val="part_4b479ccec9d84a73b7bd4a783ec279b2"/>
            <w:lock w:val="sdtLocked"/>
            <w:richText/>
          </w:sdtPr>
          <w:sdtContent>
            <w:p>
              <w:pPr>
                <w:jc w:val="both"/>
                <w:rPr>
                  <w:color w:val="000000"/>
                  <w:szCs w:val="24"/>
                  <w:lang w:eastAsia="lt-LT"/>
                </w:rPr>
              </w:pPr>
              <w:sdt>
                <w:sdtPr>
                  <w:alias w:val="Numeris"/>
                  <w:tag w:val="nr_4b479ccec9d84a73b7bd4a783ec279b2"/>
                  <w:lock w:val="sdtLocked"/>
                  <w:richText/>
                </w:sdtPr>
                <w:sdtContent>
                  <w:r>
                    <w:rPr>
                      <w:b/>
                      <w:bCs/>
                      <w:color w:val="000000"/>
                      <w:szCs w:val="24"/>
                      <w:lang w:eastAsia="lt-LT"/>
                    </w:rPr>
                    <w:t>18</w:t>
                  </w:r>
                </w:sdtContent>
              </w:sdt>
              <w:r>
                <w:rPr>
                  <w:b/>
                  <w:bCs/>
                  <w:color w:val="000000"/>
                  <w:szCs w:val="24"/>
                  <w:lang w:eastAsia="lt-LT"/>
                </w:rPr>
                <w:t>. Vežimo specializuotomis triratėmis transporto priemonėmis tuktukais, mažaisiais autotraukinukais, elektriniais traukinukais paslaugų teikimo vietos</w:t>
              </w:r>
            </w:p>
            <w:p>
              <w:pPr>
                <w:ind w:firstLine="62"/>
                <w:jc w:val="both"/>
                <w:rPr>
                  <w:color w:val="000000"/>
                  <w:szCs w:val="24"/>
                  <w:lang w:eastAsia="lt-LT"/>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Eil.</w:t>
                    </w:r>
                  </w:p>
                  <w:p>
                    <w:pPr>
                      <w:spacing w:line="276" w:lineRule="auto"/>
                      <w:jc w:val="center"/>
                      <w:rPr>
                        <w:color w:val="000000"/>
                        <w:szCs w:val="24"/>
                        <w:lang w:eastAsia="lt-LT"/>
                      </w:rPr>
                    </w:pPr>
                    <w:r>
                      <w:rPr>
                        <w:b/>
                        <w:bCs/>
                        <w:color w:val="000000"/>
                        <w:szCs w:val="24"/>
                        <w:lang w:eastAsia="lt-LT"/>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Specializuotų triračių transporto priemonių tuktukų, mažųjų autotraukinukų, elektrinių 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Kelio atkarpa nuo Pilies g. iki Kruizinių laivų terminalo</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4</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lang w:eastAsia="lt-LT"/>
                      </w:rPr>
                    </w:pPr>
                    <w:r>
                      <w:rPr>
                        <w:szCs w:val="24"/>
                        <w:lang w:eastAsia="lt-LT"/>
                      </w:rPr>
                      <w:t>18.5.</w:t>
                    </w:r>
                  </w:p>
                </w:tc>
                <w:tc>
                  <w:tcPr>
                    <w:tcW w:w="6708" w:type="dxa"/>
                    <w:tcBorders>
                      <w:top w:val="nil"/>
                      <w:left w:val="nil"/>
                      <w:right w:val="single" w:sz="12" w:space="0" w:color="auto"/>
                    </w:tcBorders>
                    <w:shd w:val="clear" w:color="auto" w:fill="FFFFFF"/>
                    <w:tcMar>
                      <w:top w:w="0" w:type="dxa"/>
                      <w:left w:w="108" w:type="dxa"/>
                      <w:bottom w:w="0" w:type="dxa"/>
                      <w:right w:w="108" w:type="dxa"/>
                    </w:tcMar>
                  </w:tcPr>
                  <w:p>
                    <w:pPr>
                      <w:spacing w:line="276" w:lineRule="auto"/>
                      <w:jc w:val="both"/>
                      <w:rPr>
                        <w:color w:val="000000"/>
                        <w:szCs w:val="24"/>
                        <w:lang w:eastAsia="lt-LT"/>
                      </w:rPr>
                    </w:pPr>
                    <w:r>
                      <w:rPr>
                        <w:szCs w:val="24"/>
                        <w:lang w:eastAsia="lt-LT"/>
                      </w:rPr>
                      <w:t>Smiltynės naujoji perkėla–paplūdimys</w:t>
                    </w:r>
                  </w:p>
                </w:tc>
                <w:tc>
                  <w:tcPr>
                    <w:tcW w:w="2126" w:type="dxa"/>
                    <w:tcBorders>
                      <w:top w:val="nil"/>
                      <w:left w:val="nil"/>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18.6.</w:t>
                    </w:r>
                  </w:p>
                </w:tc>
                <w:tc>
                  <w:tcPr>
                    <w:tcW w:w="6708" w:type="dxa"/>
                    <w:tcBorders>
                      <w:top w:val="nil"/>
                      <w:left w:val="nil"/>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both"/>
                      <w:rPr>
                        <w:szCs w:val="24"/>
                        <w:lang w:eastAsia="lt-LT"/>
                      </w:rPr>
                    </w:pPr>
                    <w:r>
                      <w:rPr>
                        <w:szCs w:val="24"/>
                        <w:lang w:eastAsia="lt-LT"/>
                      </w:rPr>
                      <w:t>Kruizinių laivų terminalas–Tiltų g.–Liepų g.–Lietuvininkų a.–Naujoji Uosto g.–Kruizinių laivų terminalas</w:t>
                    </w:r>
                  </w:p>
                </w:tc>
                <w:tc>
                  <w:tcPr>
                    <w:tcW w:w="2126" w:type="dxa"/>
                    <w:tcBorders>
                      <w:top w:val="nil"/>
                      <w:left w:val="nil"/>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2</w:t>
                    </w:r>
                  </w:p>
                </w:tc>
              </w:tr>
              <w:tr>
                <w:trPr>
                  <w:trHeight w:val="143"/>
                </w:trPr>
                <w:tc>
                  <w:tcPr>
                    <w:tcW w:w="824" w:type="dxa"/>
                    <w:tcBorders>
                      <w:top w:val="single" w:sz="4" w:space="0" w:color="auto"/>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szCs w:val="24"/>
                        <w:lang w:eastAsia="lt-LT"/>
                      </w:rPr>
                    </w:pPr>
                    <w:r>
                      <w:rPr>
                        <w:szCs w:val="24"/>
                        <w:lang w:eastAsia="lt-LT"/>
                      </w:rPr>
                      <w:t xml:space="preserve">18.7. </w:t>
                    </w:r>
                  </w:p>
                </w:tc>
                <w:tc>
                  <w:tcPr>
                    <w:tcW w:w="6708" w:type="dxa"/>
                    <w:tcBorders>
                      <w:top w:val="single" w:sz="4" w:space="0" w:color="auto"/>
                      <w:left w:val="nil"/>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both"/>
                      <w:rPr>
                        <w:szCs w:val="24"/>
                        <w:lang w:eastAsia="lt-LT"/>
                      </w:rPr>
                    </w:pPr>
                    <w:r>
                      <w:rPr>
                        <w:szCs w:val="24"/>
                        <w:lang w:eastAsia="lt-LT"/>
                      </w:rPr>
                      <w:t>Smiltynės senoji perkėla–Delfinariumas (Jūrų muziejus)</w:t>
                    </w:r>
                  </w:p>
                </w:tc>
                <w:tc>
                  <w:tcPr>
                    <w:tcW w:w="2126" w:type="dxa"/>
                    <w:tcBorders>
                      <w:top w:val="single" w:sz="4" w:space="0" w:color="auto"/>
                      <w:left w:val="nil"/>
                      <w:bottom w:val="single" w:sz="18"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2</w:t>
                    </w:r>
                  </w:p>
                </w:tc>
              </w:tr>
            </w:tbl>
            <w:p>
              <w:pPr>
                <w:ind w:right="282"/>
                <w:rPr>
                  <w:szCs w:val="24"/>
                  <w:lang w:eastAsia="lt-LT"/>
                </w:rPr>
              </w:pPr>
              <w:r>
                <w:rPr>
                  <w:szCs w:val="24"/>
                  <w:lang w:eastAsia="lt-LT"/>
                </w:rPr>
                <w:t xml:space="preserve">Iš viso: 16 </w:t>
              </w:r>
            </w:p>
            <w:p>
              <w:pPr>
                <w:ind w:firstLine="709"/>
                <w:jc w:val="both"/>
                <w:rPr>
                  <w:szCs w:val="24"/>
                  <w:lang w:eastAsia="lt-LT"/>
                </w:rPr>
              </w:pPr>
              <w:r>
                <w:rPr>
                  <w:szCs w:val="24"/>
                  <w:lang w:eastAsia="lt-LT"/>
                </w:rPr>
                <w:t xml:space="preserve">Teikti vežimo specializuotomis triratėmis transporto priemonėmis tuktukais, mažaisiais autotraukinukais, elektriniais traukinukais paslaugą leidžiama tik laikantis Kelių eismo taisyklių reikalavimų. </w:t>
              </w:r>
            </w:p>
            <w:p>
              <w:pPr>
                <w:ind w:firstLine="709"/>
                <w:jc w:val="both"/>
                <w:rPr>
                  <w:b/>
                  <w:bCs/>
                  <w:szCs w:val="24"/>
                  <w:lang w:eastAsia="lt-LT"/>
                </w:rPr>
              </w:pPr>
              <w:r>
                <w:rPr>
                  <w:szCs w:val="24"/>
                  <w:lang w:eastAsia="lt-LT"/>
                </w:rPr>
                <w:t>Paslaugos teikėjas privalo užtikrinti tvarkingą ir reprezentatyvią transporto priemonės ir jos valdytojo (vairuotojo) išvaizdą</w:t>
              </w:r>
              <w:r>
                <w:rPr>
                  <w:b/>
                  <w:bCs/>
                  <w:color w:val="000000"/>
                  <w:szCs w:val="24"/>
                  <w:lang w:eastAsia="lt-LT"/>
                </w:rPr>
                <w:t xml:space="preserve">, </w:t>
              </w:r>
              <w:r>
                <w:rPr>
                  <w:color w:val="000000"/>
                  <w:szCs w:val="24"/>
                  <w:lang w:eastAsia="lt-LT"/>
                </w:rPr>
                <w:t>viešosios tvarkos laikymąsi, nekeliant triukšmo ar konfliktinių situacijų tarpusavyje dėl konkurencijos.</w:t>
              </w:r>
              <w:r>
                <w:rPr>
                  <w:b/>
                  <w:bCs/>
                  <w:color w:val="000000"/>
                  <w:szCs w:val="24"/>
                  <w:lang w:eastAsia="lt-LT"/>
                </w:rPr>
                <w:t xml:space="preserve"> </w:t>
              </w:r>
            </w:p>
            <w:p>
              <w:pPr>
                <w:ind w:firstLine="709"/>
                <w:jc w:val="both"/>
                <w:rPr>
                  <w:szCs w:val="24"/>
                </w:rPr>
              </w:pPr>
              <w:r>
                <w:rPr>
                  <w:szCs w:val="24"/>
                  <w:lang w:eastAsia="lt-LT"/>
                </w:rPr>
                <w:t>Leidimą paslaugoms teikti turintis asmuo įsipareigoja veiklą vykdyti pagal grafiką, kuris turi būti skelbiamas keleivių įlaipinimo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b5f420d011f08fdabd4950271e2c">
                <w:r w:rsidRPr="00532B9F">
                  <w:rPr>
                    <w:rFonts w:ascii="Times New Roman" w:eastAsia="MS Mincho" w:hAnsi="Times New Roman"/>
                    <w:sz w:val="20"/>
                    <w:i/>
                    <w:iCs/>
                    <w:color w:val="0000FF" w:themeColor="hyperlink"/>
                    <w:u w:val="single"/>
                  </w:rPr>
                  <w:t>AD1-314</w:t>
                </w:r>
              </w:fldSimple>
              <w:r>
                <w:rPr>
                  <w:rFonts w:ascii="Times New Roman" w:eastAsia="MS Mincho" w:hAnsi="Times New Roman"/>
                  <w:sz w:val="20"/>
                  <w:i/>
                  <w:iCs/>
                </w:rPr>
                <w:t>,
2025-04-24,
paskelbta TAR 2025-04-24, i. k. 2025-07151            </w:t>
              </w:r>
            </w:p>
            <w:p/>
          </w:sdtContent>
        </w:sdt>
        <w:sdt>
          <w:sdtPr>
            <w:alias w:val="19 p."/>
            <w:tag w:val="part_453d3ace7e66430bb22cb09b8e373788"/>
            <w:lock w:val="sdtLocked"/>
            <w:richText/>
          </w:sdtPr>
          <w:sdtContent>
            <w:p>
              <w:pPr>
                <w:tabs>
                  <w:tab w:val="left" w:pos="5387"/>
                </w:tabs>
                <w:jc w:val="both"/>
                <w:rPr>
                  <w:b/>
                  <w:szCs w:val="24"/>
                  <w:lang w:val="en-US" w:eastAsia="lt-LT"/>
                </w:rPr>
              </w:pPr>
              <w:sdt>
                <w:sdtPr>
                  <w:alias w:val="Numeris"/>
                  <w:tag w:val="nr_453d3ace7e66430bb22cb09b8e373788"/>
                  <w:lock w:val="sdtLocked"/>
                  <w:richText/>
                </w:sdtPr>
                <w:sdtContent>
                  <w:r>
                    <w:rPr>
                      <w:b/>
                      <w:szCs w:val="24"/>
                      <w:lang w:eastAsia="lt-LT"/>
                    </w:rPr>
                    <w:t>19</w:t>
                  </w:r>
                </w:sdtContent>
              </w:sdt>
              <w:r>
                <w:rPr>
                  <w:b/>
                  <w:szCs w:val="24"/>
                  <w:lang w:eastAsia="lt-LT"/>
                </w:rPr>
                <w:t>. Vežimo kinkomuoju transportu (karietomis) paslaugų teikimo vietos</w:t>
              </w:r>
              <w:r>
                <w:rPr>
                  <w:b/>
                  <w:szCs w:val="24"/>
                  <w:lang w:val="en-US" w:eastAsia="lt-LT"/>
                </w:rPr>
                <w:t>¹</w:t>
              </w:r>
            </w:p>
            <w:p>
              <w:pPr>
                <w:tabs>
                  <w:tab w:val="left" w:pos="5387"/>
                </w:tabs>
                <w:jc w:val="both"/>
                <w:rPr>
                  <w:szCs w:val="24"/>
                  <w:lang w:eastAsia="lt-LT"/>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Karietų skaičius</w:t>
                    </w:r>
                  </w:p>
                </w:tc>
              </w:tr>
              <w:tr>
                <w:trPr>
                  <w:trHeight w:val="261"/>
                </w:trPr>
                <w:tc>
                  <w:tcPr>
                    <w:tcW w:w="89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19.1.</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19.2.</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naujoji perkėla–paplūdimys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534"/>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19.3.</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19.4.</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a.–centras–Skulptūrų parkas–Teatro a.</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19.5.</w:t>
                    </w:r>
                  </w:p>
                </w:tc>
                <w:tc>
                  <w:tcPr>
                    <w:tcW w:w="6492"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w:t>
                    </w:r>
                    <w:r>
                      <w:rPr>
                        <w:szCs w:val="24"/>
                        <w:lang w:eastAsia="lt-LT"/>
                      </w:rPr>
                      <w:t>prieigos²</w:t>
                    </w:r>
                  </w:p>
                </w:tc>
                <w:tc>
                  <w:tcPr>
                    <w:tcW w:w="212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r>
            </w:tbl>
            <w:p>
              <w:pPr>
                <w:tabs>
                  <w:tab w:val="left" w:pos="5387"/>
                  <w:tab w:val="left" w:pos="8505"/>
                </w:tabs>
                <w:rPr>
                  <w:color w:val="000000"/>
                  <w:szCs w:val="24"/>
                  <w:lang w:eastAsia="lt-LT"/>
                </w:rPr>
              </w:pPr>
              <w:r>
                <w:rPr>
                  <w:color w:val="000000"/>
                  <w:szCs w:val="24"/>
                  <w:lang w:eastAsia="lt-LT"/>
                </w:rPr>
                <w:t>Iš viso: 26</w:t>
              </w:r>
            </w:p>
            <w:p>
              <w:pPr>
                <w:tabs>
                  <w:tab w:val="left" w:pos="709"/>
                  <w:tab w:val="left" w:pos="5387"/>
                </w:tabs>
                <w:jc w:val="both"/>
                <w:rPr>
                  <w:color w:val="000000"/>
                  <w:szCs w:val="24"/>
                  <w:lang w:eastAsia="lt-LT"/>
                </w:rPr>
              </w:pPr>
              <w:r>
                <w:rPr>
                  <w:color w:val="000000"/>
                  <w:szCs w:val="24"/>
                  <w:lang w:eastAsia="lt-LT"/>
                </w:rPr>
                <w:t>¹Leidimai teikti vežimo kinkomuoju transportu (karietomis) paslaugą išduodami tik Nuolatinės vežėjų kinkomuoju transportu (karietomis) atrankos organizavimo ir vykdymo komisijos sprendimu.</w:t>
              </w:r>
            </w:p>
            <w:p>
              <w:pPr>
                <w:tabs>
                  <w:tab w:val="left" w:pos="709"/>
                  <w:tab w:val="left" w:pos="5387"/>
                </w:tabs>
                <w:jc w:val="both"/>
                <w:rPr>
                  <w:szCs w:val="24"/>
                  <w:lang w:eastAsia="lt-LT"/>
                </w:rPr>
              </w:pPr>
              <w:r>
                <w:rPr>
                  <w:szCs w:val="24"/>
                  <w:lang w:eastAsia="lt-LT"/>
                </w:rPr>
                <w:t>²</w:t>
              </w:r>
              <w:r>
                <w:rPr>
                  <w:bCs/>
                  <w:szCs w:val="24"/>
                  <w:shd w:val="clear" w:color="auto" w:fill="FFFFFF"/>
                </w:rPr>
                <w:t>Leidžiama teikti vežimo kinkomuoju transportu (karietomis) arba jodinėjimo poniais paslaugas.</w:t>
              </w:r>
            </w:p>
            <w:p>
              <w:pPr>
                <w:tabs>
                  <w:tab w:val="left" w:pos="709"/>
                  <w:tab w:val="left" w:pos="5387"/>
                </w:tabs>
                <w:jc w:val="both"/>
                <w:rPr>
                  <w:szCs w:val="24"/>
                  <w:lang w:eastAsia="lt-LT"/>
                </w:rPr>
              </w:pPr>
              <w:r>
                <w:rPr>
                  <w:szCs w:val="24"/>
                  <w:lang w:eastAsia="lt-LT"/>
                </w:rPr>
                <w:t xml:space="preserve">Teikti vežimo kinkomuoju transportu (karietomis) paslaugą leidžiama, jeigu šių transporto priemonių eismo konkrečiu maršrutu nedraudžia Kelių eismo taisyklės. </w:t>
              </w:r>
            </w:p>
            <w:p>
              <w:pPr>
                <w:rPr>
                  <w:szCs w:val="24"/>
                </w:rPr>
              </w:pPr>
            </w:p>
          </w:sdtContent>
        </w:sdt>
        <w:sdt>
          <w:sdtPr>
            <w:alias w:val="20 p."/>
            <w:tag w:val="part_097b9afca8eb48ef801f87e8bc173435"/>
            <w:lock w:val="sdtLocked"/>
            <w:richText/>
          </w:sdtPr>
          <w:sdtContent>
            <w:p>
              <w:pPr>
                <w:tabs>
                  <w:tab w:val="left" w:pos="5387"/>
                </w:tabs>
                <w:jc w:val="both"/>
                <w:rPr>
                  <w:b/>
                  <w:szCs w:val="24"/>
                  <w:lang w:eastAsia="lt-LT"/>
                </w:rPr>
              </w:pPr>
              <w:sdt>
                <w:sdtPr>
                  <w:alias w:val="Numeris"/>
                  <w:tag w:val="nr_097b9afca8eb48ef801f87e8bc173435"/>
                  <w:lock w:val="sdtLocked"/>
                  <w:richText/>
                </w:sdtPr>
                <w:sdtContent>
                  <w:r>
                    <w:rPr>
                      <w:b/>
                      <w:szCs w:val="24"/>
                      <w:lang w:eastAsia="lt-LT"/>
                    </w:rPr>
                    <w:t>20</w:t>
                  </w:r>
                </w:sdtContent>
              </w:sdt>
              <w:r>
                <w:rPr>
                  <w:b/>
                  <w:szCs w:val="24"/>
                  <w:lang w:eastAsia="lt-LT"/>
                </w:rPr>
                <w:t>. Žaidimų automatų paslaugų teikimo vietos</w:t>
              </w:r>
            </w:p>
            <w:p>
              <w:pPr>
                <w:tabs>
                  <w:tab w:val="left" w:pos="5387"/>
                </w:tabs>
                <w:jc w:val="both"/>
                <w:rPr>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Vietų skaičius (maksimalus žaidimo automatų vienoje vietoje skaičius)</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20.1.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tabs>
                  <w:tab w:val="left" w:pos="5387"/>
                </w:tabs>
                <w:jc w:val="both"/>
                <w:rPr>
                  <w:b/>
                  <w:color w:val="000000"/>
                  <w:szCs w:val="24"/>
                  <w:lang w:eastAsia="lt-LT"/>
                </w:rPr>
              </w:pPr>
            </w:p>
          </w:sdtContent>
        </w:sdt>
        <w:sdt>
          <w:sdtPr>
            <w:alias w:val="21 p."/>
            <w:tag w:val="part_1ce5005e00604dc8ac17935701d4a4f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2025-06-06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sdtContent>
        </w:sdt>
        <w:sdt>
          <w:sdtPr>
            <w:alias w:val="pabaiga"/>
            <w:tag w:val="part_b052010bb06543969fda7d091dc884a2"/>
            <w:lock w:val="sdtLocked"/>
            <w:richText/>
          </w:sdtPr>
          <w:sdtContent>
            <w:p>
              <w:pPr>
                <w:jc w:val="center"/>
              </w:pPr>
              <w:r>
                <w:rPr>
                  <w:szCs w:val="24"/>
                </w:rPr>
                <w:t>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Nr_1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Nr_16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Nr_21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Nr_36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55b9c0813c11ed8df094f359a60216">
            <w:r w:rsidRPr="00532B9F">
              <w:rPr>
                <w:rFonts w:ascii="Times New Roman" w:eastAsia="MS Mincho" w:hAnsi="Times New Roman"/>
                <w:sz w:val="20"/>
                <w:iCs/>
                <w:color w:val="0000FF" w:themeColor="hyperlink"/>
                <w:u w:val="single"/>
              </w:rPr>
              <w:t>AD1-1601</w:t>
            </w:r>
          </w:fldSimple>
          <w:r>
            <w:rPr>
              <w:rFonts w:ascii="Times New Roman" w:eastAsia="MS Mincho" w:hAnsi="Times New Roman"/>
              <w:sz w:val="20"/>
              <w:iCs/>
            </w:rPr>
            <w:t>,
2022-12-21,
paskelbta TAR 2022-12-22, i. k. 2022-26219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b4cfd0f3d711ed9978886e85107ab2">
            <w:r w:rsidRPr="00532B9F">
              <w:rPr>
                <w:rFonts w:ascii="Times New Roman" w:eastAsia="MS Mincho" w:hAnsi="Times New Roman"/>
                <w:sz w:val="20"/>
                <w:iCs/>
                <w:color w:val="0000FF" w:themeColor="hyperlink"/>
                <w:u w:val="single"/>
              </w:rPr>
              <w:t>AD1-627</w:t>
            </w:r>
          </w:fldSimple>
          <w:r>
            <w:rPr>
              <w:rFonts w:ascii="Times New Roman" w:eastAsia="MS Mincho" w:hAnsi="Times New Roman"/>
              <w:sz w:val="20"/>
              <w:iCs/>
            </w:rPr>
            <w:t>,
2023-05-16,
paskelbta TAR 2023-05-16, i. k. 2023-09214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ir viešųjų vietų prekiauti ir teikti paslaugas nuo (iš) laikinųjų įrenginių išdėstymo schemų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50c460883611eea5a28c81c82193a8">
            <w:r w:rsidRPr="00532B9F">
              <w:rPr>
                <w:rFonts w:ascii="Times New Roman" w:eastAsia="MS Mincho" w:hAnsi="Times New Roman"/>
                <w:sz w:val="20"/>
                <w:iCs/>
                <w:color w:val="0000FF" w:themeColor="hyperlink"/>
                <w:u w:val="single"/>
              </w:rPr>
              <w:t>AD1-1177</w:t>
            </w:r>
          </w:fldSimple>
          <w:r>
            <w:rPr>
              <w:rFonts w:ascii="Times New Roman" w:eastAsia="MS Mincho" w:hAnsi="Times New Roman"/>
              <w:sz w:val="20"/>
              <w:iCs/>
            </w:rPr>
            <w:t>,
2023-11-21,
paskelbta TAR 2023-11-21, i. k. 2023-22351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355b508f6211eea5a28c81c82193a8">
            <w:r w:rsidRPr="00532B9F">
              <w:rPr>
                <w:rFonts w:ascii="Times New Roman" w:eastAsia="MS Mincho" w:hAnsi="Times New Roman"/>
                <w:sz w:val="20"/>
                <w:iCs/>
                <w:color w:val="0000FF" w:themeColor="hyperlink"/>
                <w:u w:val="single"/>
              </w:rPr>
              <w:t>AD1-1211</w:t>
            </w:r>
          </w:fldSimple>
          <w:r>
            <w:rPr>
              <w:rFonts w:ascii="Times New Roman" w:eastAsia="MS Mincho" w:hAnsi="Times New Roman"/>
              <w:sz w:val="20"/>
              <w:iCs/>
            </w:rPr>
            <w:t>,
2023-11-30,
paskelbta TAR 2023-11-30, i. k. 2023-23099                </w:t>
          </w:r>
        </w:p>
        <w:p>
          <w:pPr>
            <w:jc w:val="both"/>
            <w:rPr>
              <w:rFonts w:ascii="Times New Roman" w:hAnsi="Times New Roman"/>
            </w:rPr>
          </w:pPr>
          <w:r>
            <w:rPr>
              <w:rFonts w:ascii="Times New Roman" w:hAnsi="Times New Roman"/>
              <w:sz w:val="20"/>
            </w:rPr>
            <w:t>Dėl Klaipėdos miesto savivaldybės administracijos direktoriaus 2023 m. lapkričio 21 d. įsakymo Nr. AD1-1177 „Dėl Klaipėdos miesto savivaldybės administracijos direktoriaus 2022 m. lapkričio 30 d. įsakymo Nr. AD1-1471 „Dėl Klaipėdos miesto savivaldybės viešųjų vietų prekiauti ir teikti paslaugas nuo (iš) laikinųjų įrenginių išdėstymo adresų sąrašo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7d76b0f70b11eeb15a8086c0c045d4">
            <w:r w:rsidRPr="00532B9F">
              <w:rPr>
                <w:rFonts w:ascii="Times New Roman" w:eastAsia="MS Mincho" w:hAnsi="Times New Roman"/>
                <w:sz w:val="20"/>
                <w:iCs/>
                <w:color w:val="0000FF" w:themeColor="hyperlink"/>
                <w:u w:val="single"/>
              </w:rPr>
              <w:t>AD1-310</w:t>
            </w:r>
          </w:fldSimple>
          <w:r>
            <w:rPr>
              <w:rFonts w:ascii="Times New Roman" w:eastAsia="MS Mincho" w:hAnsi="Times New Roman"/>
              <w:sz w:val="20"/>
              <w:iCs/>
            </w:rPr>
            <w:t>,
2024-04-10,
paskelbta TAR 2024-04-10, i. k. 2024-06721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f08f5037ad11efbdaea558de59136c">
            <w:r w:rsidRPr="00532B9F">
              <w:rPr>
                <w:rFonts w:ascii="Times New Roman" w:eastAsia="MS Mincho" w:hAnsi="Times New Roman"/>
                <w:sz w:val="20"/>
                <w:iCs/>
                <w:color w:val="0000FF" w:themeColor="hyperlink"/>
                <w:u w:val="single"/>
              </w:rPr>
              <w:t>AD1-567</w:t>
            </w:r>
          </w:fldSimple>
          <w:r>
            <w:rPr>
              <w:rFonts w:ascii="Times New Roman" w:eastAsia="MS Mincho" w:hAnsi="Times New Roman"/>
              <w:sz w:val="20"/>
              <w:iCs/>
            </w:rPr>
            <w:t>,
2024-07-01,
paskelbta TAR 2024-07-01, i. k. 2024-12300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2eb5f420d011f08fdabd4950271e2c">
            <w:r w:rsidRPr="00532B9F">
              <w:rPr>
                <w:rFonts w:ascii="Times New Roman" w:eastAsia="MS Mincho" w:hAnsi="Times New Roman"/>
                <w:sz w:val="20"/>
                <w:iCs/>
                <w:color w:val="0000FF" w:themeColor="hyperlink"/>
                <w:u w:val="single"/>
              </w:rPr>
              <w:t>AD1-314</w:t>
            </w:r>
          </w:fldSimple>
          <w:r>
            <w:rPr>
              <w:rFonts w:ascii="Times New Roman" w:eastAsia="MS Mincho" w:hAnsi="Times New Roman"/>
              <w:sz w:val="20"/>
              <w:iCs/>
            </w:rPr>
            <w:t>,
2025-04-24,
paskelbta TAR 2025-04-24, i. k. 2025-07151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f50a7141d711f0b070ee7f1ceefc75">
            <w:r w:rsidRPr="00532B9F">
              <w:rPr>
                <w:rFonts w:ascii="Times New Roman" w:eastAsia="MS Mincho" w:hAnsi="Times New Roman"/>
                <w:sz w:val="20"/>
                <w:iCs/>
                <w:color w:val="0000FF" w:themeColor="hyperlink"/>
                <w:u w:val="single"/>
              </w:rPr>
              <w:t>AD1-483</w:t>
            </w:r>
          </w:fldSimple>
          <w:r>
            <w:rPr>
              <w:rFonts w:ascii="Times New Roman" w:eastAsia="MS Mincho" w:hAnsi="Times New Roman"/>
              <w:sz w:val="20"/>
              <w:iCs/>
            </w:rPr>
            <w:t>,
2025-06-05,
paskelbta TAR 2025-06-05, i. k. 2025-10260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ad78f14dcb11f0b070ee7f1ceefc75">
            <w:r w:rsidRPr="00532B9F">
              <w:rPr>
                <w:rFonts w:ascii="Times New Roman" w:eastAsia="MS Mincho" w:hAnsi="Times New Roman"/>
                <w:sz w:val="20"/>
                <w:iCs/>
                <w:color w:val="0000FF" w:themeColor="hyperlink"/>
                <w:u w:val="single"/>
              </w:rPr>
              <w:t>AD1-516</w:t>
            </w:r>
          </w:fldSimple>
          <w:r>
            <w:rPr>
              <w:rFonts w:ascii="Times New Roman" w:eastAsia="MS Mincho" w:hAnsi="Times New Roman"/>
              <w:sz w:val="20"/>
              <w:iCs/>
            </w:rPr>
            <w:t>,
2025-06-18,
paskelbta TAR 2025-06-20, i. k. 2025-11266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3</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13</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B18C7EE"/>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212539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34.xml"/>
  <Relationship Id="rId16" Type="http://schemas.openxmlformats.org/officeDocument/2006/relationships/header" Target="header35.xml"/>
  <Relationship Id="rId17" Type="http://schemas.openxmlformats.org/officeDocument/2006/relationships/footer" Target="footer34.xml"/>
  <Relationship Id="rId18" Type="http://schemas.openxmlformats.org/officeDocument/2006/relationships/footer" Target="footer35.xml"/>
  <Relationship Id="rId19" Type="http://schemas.openxmlformats.org/officeDocument/2006/relationships/header" Target="header36.xml"/>
  <Relationship Id="rId2" Type="http://schemas.openxmlformats.org/officeDocument/2006/relationships/header" Target="header20.xml"/>
  <Relationship Id="rId20" Type="http://schemas.openxmlformats.org/officeDocument/2006/relationships/footer" Target="footer36.xml"/>
  <Relationship Id="rId21"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E7D1F65-529B-48E0-8D80-A6899F169E2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9F6"/>
    <w:rsid w:val="0011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79F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f3884e502684f6b9327ec3ea9830c0d" PartId="a9c1ef1df6fb4ab8a3b557dc76169fb2">
    <Part Type="preambule" DocPartId="9986c5a64a4e41398119497c2775cc54" PartId="319467d213de469f9c598f02749157af"/>
    <Part Type="punktas" Nr="1" Abbr="1 p." DocPartId="e721be3de6d141768718b6b79b5c4061" PartId="aa9ad53f2647447780e4842e06be010d"/>
    <Part Type="punktas" Nr="2" Abbr="2 p." DocPartId="2ee5039dda95484cbfc5b900df98f490" PartId="037c30e3774d41588f73529a34cd4a22"/>
    <Part Type="punktas" Nr="3" Abbr="3 p." DocPartId="08f1c8b0a91d4ec6b2b82dc1d39984cb" PartId="bd90e82bcbbc4f879d8de3fcfcb62fea"/>
    <Part Type="punktas" Nr="4" Abbr="4 p." DocPartId="0ccec867dd98424bbe816fd26703f570" PartId="200bb44e39af45acab8546e33bfa5f23"/>
    <Part Type="signatura" DocPartId="d14e1147dcbb462ea95c2944a4480087" PartId="2780536bd00b4d61acb8cd75893eb2b7"/>
  </Part>
  <Part Type="patvirtinta" Title="KLAIPĖDOS MIESTO SAVIVALDYBĖS VIEŠŲJŲ VIETŲ PREKIAUTI IR TEIKTI PASLAUGAS NUO (IŠ) LAIKINŲJŲ ĮRENGINIŲ IŠDĖSTYMO ADRESŲ SĄRAŠAS" DocPartId="d363e115fd934047b4dd4b626f5ec196" PartId="a870c00901a34b73bcb31332db0f0f42">
    <Part Type="punktas" Nr="1" Abbr="1 p." DocPartId="68ba959fc4f444d59f761be5768139d4" PartId="0d4819e04ce24a17ac5d2c5383b2c1bd"/>
    <Part Type="punktas" Nr="2" Abbr="2 p." DocPartId="53975a42f9994ba2b4334ae5fe6daf62" PartId="f34b8ae80dda43e6bac9926923bf9bdb"/>
    <Part Type="punktas" Nr="3" Abbr="3 p." DocPartId="85f51665240741c4be9e5f6ee1297b50" PartId="5fe951365d93448f9dfc002abf2546b0"/>
    <Part Type="punktas" Nr="4" Abbr="4 p." DocPartId="697f92f1642f44c58148aae65d13902e" PartId="d5831cbb41f247878fc483e1cdc40825"/>
    <Part Type="punktas" Nr="5" Abbr="5 p." DocPartId="53faa45f36964c61be5e79f9512fa174" PartId="7efbd00826ff4366b5884f0000477275"/>
    <Part Type="punktas" Nr="6" Abbr="6 p." DocPartId="2650aae3882e4daeba4930f28528c564" PartId="57859f391dcf499a8ef9f3ea06c29710"/>
    <Part Type="punktas" Nr="7" Abbr="7 p." DocPartId="cb150c9f0919444bbe7bceedffa0ea88" PartId="ebaf0000f4464de8a9bda89806bba3bd"/>
    <Part Type="punktas" Nr="8" Abbr="8 p." DocPartId="f390c047cac6460b866106f5e3cf68c1" PartId="a0231fa882844e218faa3bf82928ad4b"/>
    <Part Type="punktas" Nr="9" Abbr="9 p." DocPartId="674033d0fe1b411293bda832a6852076" PartId="dee2c47465f046eb80dd1a05b7c3b7a1"/>
    <Part Type="punktas" Nr="10" Abbr="10 p." DocPartId="a8b2e2d97b864bfc98af7e65c201b000" PartId="250713136ea24dbd9bb2acc9cd9bef4f"/>
    <Part Type="punktas" Nr="11" Abbr="11 p." DocPartId="58b94ef5728f4c389fa644b3bb6d665e" PartId="c2d76caaded04148a08484ef70334638"/>
    <Part Type="punktas" Nr="12" Abbr="12 p." DocPartId="9788602af4f2446cb9bb90e949b68f39" PartId="44574266c74843b3bf1e0ac8c8141d0a"/>
    <Part Type="punktas" Nr="13" Abbr="13 p." DocPartId="69e7cf11ed3f43ecb030addd0128d067" PartId="3c832aaa4e264ceb81342da6e61d266e"/>
    <Part Type="punktas" Nr="14" Abbr="14 p." DocPartId="e516c6b42ac34f9db296bd540cd0c737" PartId="7c65f77010184d52b1fab0bd2ecb4fd1"/>
    <Part Type="punktas" Nr="15" Abbr="15 p." DocPartId="acb0269e068e4e8a89a41ce798f7ec18" PartId="66d87d8795af4249a3d89887ec09e93a"/>
    <Part Type="punktas" Nr="16" Abbr="16 p." DocPartId="bb077395f4a044979795b57fbf07e0a4" PartId="575c3528e06a498aa2a6075f6383fd47"/>
    <Part Type="punktas" Nr="17" Abbr="17 p." DocPartId="630568a63f544caebb1e51828ff77567" PartId="2adc63e8a5ee40f3800f79c9034c1279"/>
    <Part Type="punktas" Nr="18" Abbr="18 p." DocPartId="fc1ae064fbf9455090309cdf39eb6fb6" PartId="4b479ccec9d84a73b7bd4a783ec279b2"/>
    <Part Type="punktas" Nr="19" Abbr="19 p." DocPartId="bd349bb96af540778d0ebf456b2cae17" PartId="453d3ace7e66430bb22cb09b8e373788"/>
    <Part Type="punktas" Nr="20" Abbr="20 p." DocPartId="c328af140cef403ea0418e7da86c1b4e" PartId="097b9afca8eb48ef801f87e8bc173435"/>
    <Part Type="punktas" Nr="21" Abbr="21 p." DocPartId="2b60ded2ec3549edb2d67bc46f4ad8e7" PartId="1ce5005e00604dc8ac17935701d4a4f4"/>
    <Part Type="pabaiga" DocPartId="f302e327637b410d85c184886ec96684" PartId="b052010bb06543969fda7d091dc884a2"/>
  </Part>
</Parts>
</file>

<file path=customXml/itemProps1.xml><?xml version="1.0" encoding="utf-8"?>
<ds:datastoreItem xmlns:ds="http://schemas.openxmlformats.org/officeDocument/2006/customXml" ds:itemID="{2C12374D-DCC0-45B9-95D5-2E7B69EEDA11}">
  <ds:schemaRefs>
    <ds:schemaRef ds:uri="http://lrs.lt/TAIS/DocParts"/>
  </ds:schemaRefs>
</ds:datastoreItem>
</file>

<file path=docProps/app.xml><?xml version="1.0" encoding="utf-8"?>
<Properties xmlns="http://schemas.openxmlformats.org/officeDocument/2006/extended-properties">
  <Template>Normal.dotm</Template>
  <TotalTime>23</TotalTime>
  <Pages>16</Pages>
  <Words>20945</Words>
  <Characters>11939</Characters>
  <Application>Microsoft Office Word</Application>
  <DocSecurity>0</DocSecurity>
  <Lines>99</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32819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2023-01-02T15:00:00Z</dcterms:created>
  <dc:creator>-</dc:creator>
  <lastModifiedBy>JŪRĖNIENĖ Jolanta</lastModifiedBy>
  <dcterms:modified xsi:type="dcterms:W3CDTF">2025-06-24T19:28:00Z</dcterms:modified>
  <revision>16</revision>
  <dc:title>&lt;Data&gt; Nr</dc:title>
</coreProperties>
</file>