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410ae03e9d8b49cb8a9a00b831af1295"/>
        <w:lock w:val="sdtLocked"/>
        <w:richText/>
      </w:sdtPr>
      <w:sdtContent>
        <w:p>
          <w:pPr>
            <w:jc w:val="both"/>
            <w:rPr>
              <w:rFonts w:ascii="Times New Roman" w:hAnsi="Times New Roman"/>
            </w:rPr>
          </w:pPr>
          <w:r>
            <w:rPr>
              <w:rFonts w:ascii="Times New Roman" w:hAnsi="Times New Roman"/>
              <w:b/>
              <w:i/>
            </w:rPr>
            <w:t>Suvestinė redakcija nuo 2021-10-01 iki 2021-10-15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2021-09-13:</w:t>
          </w:r>
        </w:p>
        <w:p>
          <w:pPr>
            <w:rPr>
              <w:rFonts w:ascii="Times New Roman" w:hAnsi="Times New Roman"/>
              <w:sz w:val="20"/>
              <w:i/>
            </w:rPr>
          </w:pPr>
          <w:r>
            <w:rPr>
              <w:rFonts w:ascii="Times New Roman" w:hAnsi="Times New Roman"/>
              <w:sz w:val="20"/>
              <w:i/>
            </w:rPr>
            <w:t xml:space="preserve">Nr. </w:t>
          </w:r>
          <w:fldSimple w:instr="HYPERLINK https://www.e-tar.lt/portal/legalAct.html?documentId=12c2e1f0125311ec9f09e7df20500045">
            <w:r w:rsidRPr="00532B9F">
              <w:rPr>
                <w:rFonts w:ascii="Times New Roman" w:eastAsia="MS Mincho" w:hAnsi="Times New Roman"/>
                <w:sz w:val="20"/>
                <w:i/>
                <w:iCs/>
                <w:color w:val="0000FF" w:themeColor="hyperlink"/>
                <w:u w:val="single"/>
              </w:rPr>
              <w:t>V-2061</w:t>
            </w:r>
          </w:fldSimple>
          <w:r>
            <w:rPr>
              <w:rFonts w:ascii="Times New Roman" w:eastAsia="MS Mincho" w:hAnsi="Times New Roman"/>
              <w:sz w:val="20"/>
              <w:i/>
              <w:iCs/>
            </w:rPr>
            <w:t>,
2021-09-10,
paskelbta TAR 2021-09-10, i. k. 2021-19193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p>
          <w:pPr>
            <w:jc w:val="center"/>
            <w:rPr>
              <w:bCs/>
              <w:color w:val="000000"/>
              <w:szCs w:val="24"/>
            </w:rPr>
          </w:pPr>
          <w:r>
            <w:rPr>
              <w:szCs w:val="24"/>
            </w:rPr>
            <w:t>2021 m. balandžio 16 d. Nr. V-854</w:t>
          </w:r>
        </w:p>
        <w:p>
          <w:pPr>
            <w:jc w:val="center"/>
            <w:rPr>
              <w:bCs/>
              <w:color w:val="000000"/>
              <w:szCs w:val="24"/>
            </w:rPr>
          </w:pPr>
          <w:r>
            <w:rPr>
              <w:bCs/>
              <w:color w:val="000000"/>
              <w:szCs w:val="24"/>
            </w:rPr>
            <w:t>Vilnius</w:t>
          </w:r>
        </w:p>
        <w:p>
          <w:pPr>
            <w:jc w:val="center"/>
            <w:rPr>
              <w:bCs/>
              <w:color w:val="000000"/>
              <w:szCs w:val="24"/>
            </w:rPr>
          </w:pPr>
        </w:p>
        <w:sdt>
          <w:sdtPr>
            <w:alias w:val="preambule"/>
            <w:tag w:val="part_ec796c11b3df4c4e9ab0d7f400883738"/>
            <w:lock w:val="sdtLocked"/>
            <w:richText/>
          </w:sdtPr>
          <w:sdtContent>
            <w:p>
              <w:pPr>
                <w:ind w:firstLine="720"/>
                <w:jc w:val="both"/>
                <w:rPr>
                  <w:color w:val="000000"/>
                  <w:szCs w:val="24"/>
                </w:rPr>
              </w:pPr>
              <w:r>
                <w:rPr>
                  <w:szCs w:val="24"/>
                </w:rPr>
                <w:t>Vadovaudamasis Lietuvos Respublikos civilinės saugos įstatymo 15 straipsnio 2 dalies 1 ir 4 punktais, Lietuvos Respublikos Vyriausybės 2020 m. vasario 26 d. nutarimo Nr. 152 „Dėl valstybės lygio ekstremaliosios situacijos paskelbimo“ (toliau – Nutarimas) 3.1.1 ir 3</w:t>
              </w:r>
              <w:r>
                <w:rPr>
                  <w:szCs w:val="24"/>
                  <w:vertAlign w:val="superscript"/>
                </w:rPr>
                <w:t>1</w:t>
              </w:r>
              <w:r>
                <w:rPr>
                  <w:szCs w:val="24"/>
                </w:rPr>
                <w:t xml:space="preserve">.23 papunkčiais,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w:t>
              </w:r>
              <w:r>
                <w:rPr>
                  <w:color w:val="000000"/>
                </w:rPr>
                <w:t>siekdamas užtikrinti ekstremaliosios situacijos likvidavimą</w:t>
              </w:r>
              <w:r>
                <w:rPr>
                  <w:szCs w:val="24"/>
                </w:rPr>
                <w:t xml:space="preserve">, </w:t>
              </w:r>
              <w:r>
                <w:rPr>
                  <w:color w:val="000000"/>
                </w:rPr>
                <w:t>n u s p r e n d ž i u</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 p."/>
            <w:tag w:val="part_889d1b0d82ef48bc8b1d2014fddbdb85"/>
            <w:lock w:val="sdtLocked"/>
            <w:richText/>
          </w:sdtPr>
          <w:sdtContent>
            <w:p>
              <w:pPr>
                <w:ind w:firstLine="720"/>
                <w:jc w:val="both"/>
                <w:rPr>
                  <w:color w:val="000000"/>
                  <w:szCs w:val="24"/>
                  <w:lang w:eastAsia="lt-LT"/>
                </w:rPr>
              </w:pPr>
              <w:sdt>
                <w:sdtPr>
                  <w:alias w:val="Numeris"/>
                  <w:tag w:val="nr_889d1b0d82ef48bc8b1d2014fddbdb85"/>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10a95a23440e4ab799034eccda857a4e"/>
                <w:lock w:val="sdtLocked"/>
                <w:richText/>
              </w:sdtPr>
              <w:sdtContent>
                <w:p>
                  <w:pPr>
                    <w:ind w:firstLine="720"/>
                    <w:jc w:val="both"/>
                  </w:pPr>
                  <w:sdt>
                    <w:sdtPr>
                      <w:alias w:val="Numeris"/>
                      <w:tag w:val="nr_10a95a23440e4ab799034eccda857a4e"/>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sdtContent>
            </w:sdt>
            <w:sdt>
              <w:sdtPr>
                <w:alias w:val="1.2 pp."/>
                <w:tag w:val="part_9822b3dd249940b7ae8a069155f3c315"/>
                <w:lock w:val="sdtLocked"/>
                <w:richText/>
              </w:sdtPr>
              <w:sdtContent>
                <w:p>
                  <w:pPr>
                    <w:ind w:firstLine="720"/>
                    <w:jc w:val="both"/>
                    <w:rPr>
                      <w:color w:val="000000"/>
                      <w:szCs w:val="24"/>
                      <w:lang w:eastAsia="lt-LT"/>
                    </w:rPr>
                  </w:pPr>
                  <w:sdt>
                    <w:sdtPr>
                      <w:alias w:val="Numeris"/>
                      <w:tag w:val="nr_9822b3dd249940b7ae8a069155f3c315"/>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Šis reikalavimas netaikomas </w:t>
                  </w:r>
                  <w:r>
                    <w:rPr>
                      <w:color w:val="000000"/>
                    </w:rPr>
                    <w:t>atvirose viešose erdvėse organizuojamuose nekomerciniuose renginiuose, įskaitant valstybės švenčių ir atmintinų dienų renginius, kurie trunka iki 2 valandų, ir atitinka Nutarimo 3</w:t>
                  </w:r>
                  <w:r>
                    <w:rPr>
                      <w:color w:val="000000"/>
                      <w:vertAlign w:val="superscript"/>
                    </w:rPr>
                    <w:t>1</w:t>
                  </w:r>
                  <w:r>
                    <w:rPr>
                      <w:color w:val="000000"/>
                    </w:rPr>
                    <w:t>.23 papunktyje nustatytus reikalavimus.</w:t>
                  </w:r>
                  <w:r>
                    <w:t xml:space="preserve"> </w:t>
                  </w:r>
                  <w:r>
                    <w:rPr>
                      <w:color w:val="000000"/>
                      <w:szCs w:val="24"/>
                    </w:rPr>
                    <w:t>B</w:t>
                  </w:r>
                  <w:r>
                    <w:rPr>
                      <w:szCs w:val="24"/>
                    </w:rPr>
                    <w:t xml:space="preserve">ilietų ar renginio registracijos, taip pat dokumentų, patvirtinančių asmens </w:t>
                  </w:r>
                  <w:r>
                    <w:rPr>
                      <w:color w:val="000000"/>
                      <w:szCs w:val="24"/>
                      <w:lang w:eastAsia="lt-LT"/>
                    </w:rPr>
                    <w:t xml:space="preserve">atitikį </w:t>
                  </w:r>
                  <w:r>
                    <w:rPr>
                      <w:color w:val="000000"/>
                      <w:szCs w:val="24"/>
                    </w:rPr>
                    <w:t>N</w:t>
                  </w:r>
                  <w:r>
                    <w:rPr>
                      <w:color w:val="000000"/>
                      <w:szCs w:val="24"/>
                      <w:shd w:val="clear" w:color="auto" w:fill="FFFFFF"/>
                    </w:rPr>
                    <w:t xml:space="preserve">utarimo </w:t>
                  </w:r>
                  <w:r>
                    <w:rPr>
                      <w:color w:val="000000"/>
                    </w:rPr>
                    <w:t>3.1.1</w:t>
                  </w:r>
                  <w:r>
                    <w:rPr>
                      <w:color w:val="000000"/>
                      <w:szCs w:val="24"/>
                      <w:lang w:eastAsia="lt-LT"/>
                    </w:rPr>
                    <w:t xml:space="preserve"> </w:t>
                  </w:r>
                  <w:r>
                    <w:rPr>
                      <w:color w:val="000000"/>
                      <w:szCs w:val="24"/>
                      <w:shd w:val="clear" w:color="auto" w:fill="FFFFFF"/>
                    </w:rPr>
                    <w:t xml:space="preserve">papunktyje </w:t>
                  </w:r>
                  <w:r>
                    <w:rPr>
                      <w:color w:val="000000"/>
                      <w:szCs w:val="24"/>
                    </w:rPr>
                    <w:t>nurodytiems kriterijams</w:t>
                  </w:r>
                  <w:r>
                    <w:rPr>
                      <w:color w:val="000000"/>
                      <w:szCs w:val="24"/>
                      <w:lang w:eastAsia="lt-LT"/>
                    </w:rPr>
                    <w:t xml:space="preserve">,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rPr>
                    <w:t>3.1.1</w:t>
                  </w:r>
                  <w:r>
                    <w:rPr>
                      <w:color w:val="000000"/>
                      <w:szCs w:val="24"/>
                      <w:lang w:eastAsia="lt-LT"/>
                    </w:rPr>
                    <w:t xml:space="preserve"> </w:t>
                  </w:r>
                  <w:r>
                    <w:rPr>
                      <w:color w:val="000000"/>
                      <w:szCs w:val="24"/>
                      <w:shd w:val="clear" w:color="auto" w:fill="FFFFFF"/>
                    </w:rPr>
                    <w:t xml:space="preserve">papunktyje </w:t>
                  </w:r>
                  <w:r>
                    <w:rPr>
                      <w:color w:val="000000"/>
                      <w:szCs w:val="24"/>
                    </w:rPr>
                    <w:t>nurodytus kriterijus atitinkantys asmenys</w:t>
                  </w:r>
                  <w:r>
                    <w:rPr>
                      <w:szCs w:val="24"/>
                    </w:rPr>
                    <w:t>, tikrinimas, esant galimybei, turi būti vykdomas lauke</w:t>
                  </w:r>
                  <w:r>
                    <w:rPr>
                      <w:color w:val="000000"/>
                      <w:szCs w:val="24"/>
                      <w:lang w:eastAsia="lt-LT"/>
                    </w:rPr>
                    <w:t>;</w:t>
                  </w:r>
                </w:p>
              </w:sdtContent>
            </w:sdt>
            <w:sdt>
              <w:sdtPr>
                <w:alias w:val="1.3 pp."/>
                <w:tag w:val="part_9799192c38e546f7b1eed5b7df8d7d8c"/>
                <w:lock w:val="sdtLocked"/>
                <w:richText/>
              </w:sdtPr>
              <w:sdtContent>
                <w:p>
                  <w:pPr>
                    <w:ind w:firstLine="720"/>
                    <w:jc w:val="both"/>
                    <w:rPr>
                      <w:color w:val="000000"/>
                      <w:szCs w:val="24"/>
                      <w:lang w:eastAsia="lt-LT"/>
                    </w:rPr>
                  </w:pPr>
                  <w:sdt>
                    <w:sdtPr>
                      <w:alias w:val="Numeris"/>
                      <w:tag w:val="nr_9799192c38e546f7b1eed5b7df8d7d8c"/>
                      <w:lock w:val="sdtLocked"/>
                      <w:richText/>
                    </w:sdtPr>
                    <w:sdtContent>
                      <w:r>
                        <w:rPr>
                          <w:color w:val="000000"/>
                          <w:szCs w:val="24"/>
                          <w:lang w:eastAsia="lt-LT"/>
                        </w:rPr>
                        <w:t>1.</w:t>
                      </w:r>
                      <w:r>
                        <w:rPr>
                          <w:color w:val="000000"/>
                          <w:szCs w:val="24"/>
                          <w:lang w:val="en-US" w:eastAsia="lt-LT"/>
                        </w:rPr>
                        <w:t>3</w:t>
                      </w:r>
                    </w:sdtContent>
                  </w:sdt>
                  <w:r>
                    <w:rPr>
                      <w:color w:val="000000"/>
                      <w:szCs w:val="24"/>
                      <w:lang w:eastAsia="lt-LT"/>
                    </w:rPr>
                    <w:t xml:space="preserve">. maitinimas organizuojamas tam skirtose vietose, laikantis </w:t>
                  </w:r>
                  <w:r>
                    <w:rPr>
                      <w:color w:val="000000"/>
                      <w:szCs w:val="24"/>
                    </w:rPr>
                    <w:t>L</w:t>
                  </w:r>
                  <w:r>
                    <w:rPr>
                      <w:szCs w:val="24"/>
                    </w:rPr>
                    <w:t xml:space="preserve">ietuvos Respublikos sveikatos apsaugos ministro, </w:t>
                  </w:r>
                  <w:r>
                    <w:rPr>
                      <w:color w:val="000000"/>
                      <w:szCs w:val="24"/>
                      <w:shd w:val="clear" w:color="auto" w:fill="FFFFFF"/>
                    </w:rPr>
                    <w:t>valstybės lygio ekstremaliosios situacijos valstybės operacijų vadovo 2021 m. rugpjūčio 13 d. sprendimu Nr. V-1863 „D</w:t>
                  </w:r>
                  <w:r>
                    <w:rPr>
                      <w:color w:val="000000"/>
                      <w:szCs w:val="24"/>
                    </w:rPr>
                    <w:t>ėl viešojo maitinimo įstaigoms būtinų sąlygų“ nustatytų reikalavimų.</w:t>
                  </w:r>
                  <w:r>
                    <w:rPr>
                      <w:color w:val="000000"/>
                    </w:rPr>
                    <w:t xml:space="preserve"> Bufetuose/baruose lankytojams matomoje vietoje pateikti informaciją, įspėjančią, kad maistą ir gėrimus iš bufeto/baro išsinešti draudžiama</w:t>
                  </w:r>
                  <w:r>
                    <w:rPr>
                      <w:color w:val="000000"/>
                      <w:szCs w:val="24"/>
                      <w:lang w:eastAsia="lt-LT"/>
                    </w:rPr>
                    <w:t>;</w:t>
                  </w:r>
                </w:p>
              </w:sdtContent>
            </w:sdt>
            <w:sdt>
              <w:sdtPr>
                <w:alias w:val="1.4 pp."/>
                <w:tag w:val="part_f8863881209848a9aa904c08df80685d"/>
                <w:lock w:val="sdtLocked"/>
                <w:richText/>
              </w:sdtPr>
              <w:sdtContent>
                <w:p>
                  <w:pPr>
                    <w:ind w:firstLine="720"/>
                    <w:jc w:val="both"/>
                    <w:rPr>
                      <w:color w:val="000000"/>
                      <w:szCs w:val="24"/>
                      <w:lang w:eastAsia="lt-LT"/>
                    </w:rPr>
                  </w:pPr>
                  <w:sdt>
                    <w:sdtPr>
                      <w:alias w:val="Numeris"/>
                      <w:tag w:val="nr_f8863881209848a9aa904c08df80685d"/>
                      <w:lock w:val="sdtLocked"/>
                      <w:richText/>
                    </w:sdtPr>
                    <w:sdtContent>
                      <w:r>
                        <w:rPr>
                          <w:color w:val="000000"/>
                          <w:szCs w:val="24"/>
                          <w:lang w:eastAsia="lt-LT"/>
                        </w:rPr>
                        <w:t>1.4</w:t>
                      </w:r>
                    </w:sdtContent>
                  </w:sdt>
                  <w:r>
                    <w:rPr>
                      <w:color w:val="000000"/>
                      <w:szCs w:val="24"/>
                      <w:lang w:eastAsia="lt-LT"/>
                    </w:rPr>
                    <w:t xml:space="preserve">. maistas ir gėrimai nebūtų vartojami salėje stebint renginį, tam neskirtose vietose, išskyrus </w:t>
                  </w:r>
                  <w:r>
                    <w:t>kino teatrus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5 pp."/>
                <w:tag w:val="part_ef8f0462e87048ce9e258b4c495fc858"/>
                <w:lock w:val="sdtLocked"/>
                <w:richText/>
              </w:sdtPr>
              <w:sdtContent>
                <w:p>
                  <w:pPr>
                    <w:ind w:firstLine="720"/>
                    <w:jc w:val="both"/>
                    <w:rPr>
                      <w:color w:val="000000"/>
                      <w:szCs w:val="24"/>
                      <w:lang w:eastAsia="lt-LT"/>
                    </w:rPr>
                  </w:pPr>
                  <w:sdt>
                    <w:sdtPr>
                      <w:alias w:val="Numeris"/>
                      <w:tag w:val="nr_ef8f0462e87048ce9e258b4c495fc858"/>
                      <w:lock w:val="sdtLocked"/>
                      <w:richText/>
                    </w:sdtPr>
                    <w:sdtContent>
                      <w:r>
                        <w:rPr>
                          <w:color w:val="000000"/>
                          <w:szCs w:val="24"/>
                          <w:shd w:val="clear" w:color="auto" w:fill="FFFFFF"/>
                          <w:lang w:eastAsia="lt-LT"/>
                        </w:rPr>
                        <w:t>1.5</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5.1 pp."/>
                    <w:tag w:val="part_2a150c489aca4c268c147d9f4ef5bb66"/>
                    <w:lock w:val="sdtLocked"/>
                    <w:richText/>
                  </w:sdtPr>
                  <w:sdtContent>
                    <w:p>
                      <w:pPr>
                        <w:ind w:firstLine="709"/>
                        <w:jc w:val="both"/>
                        <w:rPr>
                          <w:color w:val="000000"/>
                          <w:szCs w:val="24"/>
                          <w:lang w:eastAsia="lt-LT"/>
                        </w:rPr>
                      </w:pPr>
                      <w:sdt>
                        <w:sdtPr>
                          <w:alias w:val="Numeris"/>
                          <w:tag w:val="nr_2a150c489aca4c268c147d9f4ef5bb66"/>
                          <w:lock w:val="sdtLocked"/>
                          <w:richText/>
                        </w:sdtPr>
                        <w:sdtContent>
                          <w:r>
                            <w:rPr>
                              <w:szCs w:val="24"/>
                              <w:shd w:val="clear" w:color="auto" w:fill="FFFFFF"/>
                            </w:rPr>
                            <w:t>1.</w:t>
                          </w:r>
                          <w:r>
                            <w:rPr>
                              <w:color w:val="000000"/>
                              <w:szCs w:val="24"/>
                              <w:shd w:val="clear" w:color="auto" w:fill="FFFFFF"/>
                              <w:lang w:eastAsia="lt-LT"/>
                            </w:rPr>
                            <w:t>5.1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vietose, kuriose susidaro eilės </w:t>
                      </w:r>
                      <w:r>
                        <w:rPr>
                          <w:szCs w:val="24"/>
                        </w:rPr>
                        <w:t>ar kitose renginio erdvėse, esančiose uždarose erdvėse, būtų išlaikomas saugus ne mažesnis kaip 2 metrų atstumas tarp asmenų ar asmenų grupių</w:t>
                      </w:r>
                      <w:r>
                        <w:rPr>
                          <w:color w:val="000000"/>
                          <w:szCs w:val="24"/>
                          <w:lang w:eastAsia="lt-LT"/>
                        </w:rPr>
                        <w:t>;</w:t>
                      </w:r>
                    </w:p>
                  </w:sdtContent>
                </w:sdt>
                <w:sdt>
                  <w:sdtPr>
                    <w:alias w:val="1.5.2 pp."/>
                    <w:tag w:val="part_20ed487a8090444ab6ca7d5856d82b84"/>
                    <w:lock w:val="sdtLocked"/>
                    <w:richText/>
                  </w:sdtPr>
                  <w:sdtContent>
                    <w:p>
                      <w:pPr>
                        <w:ind w:firstLine="720"/>
                        <w:jc w:val="both"/>
                        <w:rPr>
                          <w:color w:val="000000"/>
                          <w:szCs w:val="24"/>
                          <w:lang w:eastAsia="lt-LT"/>
                        </w:rPr>
                      </w:pPr>
                      <w:sdt>
                        <w:sdtPr>
                          <w:alias w:val="Numeris"/>
                          <w:tag w:val="nr_20ed487a8090444ab6ca7d5856d82b84"/>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5.3 pp."/>
                    <w:tag w:val="part_250a8a733db04b4185ffe299c8637042"/>
                    <w:lock w:val="sdtLocked"/>
                    <w:richText/>
                  </w:sdtPr>
                  <w:sdtContent>
                    <w:p>
                      <w:pPr>
                        <w:ind w:firstLine="720"/>
                        <w:jc w:val="both"/>
                        <w:rPr>
                          <w:color w:val="000000"/>
                          <w:szCs w:val="24"/>
                          <w:lang w:eastAsia="lt-LT"/>
                        </w:rPr>
                      </w:pPr>
                      <w:sdt>
                        <w:sdtPr>
                          <w:alias w:val="Numeris"/>
                          <w:tag w:val="nr_250a8a733db04b4185ffe299c8637042"/>
                          <w:lock w:val="sdtLocked"/>
                          <w:richText/>
                        </w:sdtPr>
                        <w:sdtContent>
                          <w:r>
                            <w:rPr>
                              <w:color w:val="000000"/>
                              <w:szCs w:val="24"/>
                              <w:shd w:val="clear" w:color="auto" w:fill="FFFFFF"/>
                              <w:lang w:eastAsia="lt-LT"/>
                            </w:rPr>
                            <w:t>1.5.</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5.4 pp."/>
                    <w:tag w:val="part_1cbc21c167f94332818bec950a46da8b"/>
                    <w:lock w:val="sdtLocked"/>
                    <w:richText/>
                  </w:sdtPr>
                  <w:sdtContent>
                    <w:p>
                      <w:pPr>
                        <w:ind w:firstLine="720"/>
                        <w:jc w:val="both"/>
                        <w:rPr>
                          <w:color w:val="000000"/>
                          <w:szCs w:val="24"/>
                          <w:lang w:eastAsia="lt-LT"/>
                        </w:rPr>
                      </w:pPr>
                      <w:sdt>
                        <w:sdtPr>
                          <w:alias w:val="Numeris"/>
                          <w:tag w:val="nr_1cbc21c167f94332818bec950a46da8b"/>
                          <w:lock w:val="sdtLocked"/>
                          <w:richText/>
                        </w:sdtPr>
                        <w:sdtContent>
                          <w:r>
                            <w:rPr>
                              <w:color w:val="000000"/>
                              <w:szCs w:val="24"/>
                              <w:shd w:val="clear" w:color="auto" w:fill="FFFFFF"/>
                              <w:lang w:eastAsia="lt-LT"/>
                            </w:rPr>
                            <w:t>1.5.4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5.5 pp."/>
                    <w:tag w:val="part_757bb228de30404dae45e473dd7d7188"/>
                    <w:lock w:val="sdtLocked"/>
                    <w:richText/>
                  </w:sdtPr>
                  <w:sdtContent>
                    <w:p>
                      <w:pPr>
                        <w:ind w:firstLine="720"/>
                        <w:jc w:val="both"/>
                        <w:rPr>
                          <w:color w:val="000000"/>
                          <w:szCs w:val="24"/>
                          <w:lang w:eastAsia="lt-LT"/>
                        </w:rPr>
                      </w:pPr>
                      <w:sdt>
                        <w:sdtPr>
                          <w:alias w:val="Numeris"/>
                          <w:tag w:val="nr_757bb228de30404dae45e473dd7d7188"/>
                          <w:lock w:val="sdtLocked"/>
                          <w:richText/>
                        </w:sdtPr>
                        <w:sdtContent>
                          <w:r>
                            <w:rPr>
                              <w:color w:val="000000"/>
                              <w:szCs w:val="24"/>
                              <w:shd w:val="clear" w:color="auto" w:fill="FFFFFF"/>
                              <w:lang w:eastAsia="lt-LT"/>
                            </w:rPr>
                            <w:t>1.5.5</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skirta erdvė turi būti padalinta į sektorius, viename sektoriuje gali būti ne daugiau, kaip 500 žiūrovų ir (ar) dalyvių. Žiūrovų ir (ar) dalyvių srautai valdomi taip, kad skirtingų sektorių srautai nesusikirstų;</w:t>
                      </w:r>
                    </w:p>
                  </w:sdtContent>
                </w:sdt>
                <w:sdt>
                  <w:sdtPr>
                    <w:alias w:val="1.5.6 pp."/>
                    <w:tag w:val="part_28979d54e64d4f18b6d7ddeb7c4425ec"/>
                    <w:lock w:val="sdtLocked"/>
                    <w:richText/>
                  </w:sdtPr>
                  <w:sdtContent>
                    <w:p>
                      <w:pPr>
                        <w:ind w:firstLine="720"/>
                        <w:jc w:val="both"/>
                        <w:rPr>
                          <w:color w:val="000000"/>
                          <w:szCs w:val="24"/>
                          <w:lang w:eastAsia="lt-LT"/>
                        </w:rPr>
                      </w:pPr>
                      <w:sdt>
                        <w:sdtPr>
                          <w:alias w:val="Numeris"/>
                          <w:tag w:val="nr_28979d54e64d4f18b6d7ddeb7c4425ec"/>
                          <w:lock w:val="sdtLocked"/>
                          <w:richText/>
                        </w:sdtPr>
                        <w:sdtContent>
                          <w:r>
                            <w:rPr>
                              <w:color w:val="000000"/>
                              <w:szCs w:val="24"/>
                              <w:shd w:val="clear" w:color="auto" w:fill="FFFFFF"/>
                              <w:lang w:eastAsia="lt-LT"/>
                            </w:rPr>
                            <w:t>1.5.6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5.7 pp."/>
                    <w:tag w:val="part_ce2ac479bf644005839db5056856326a"/>
                    <w:lock w:val="sdtLocked"/>
                    <w:richText/>
                  </w:sdtPr>
                  <w:sdtContent>
                    <w:p>
                      <w:pPr>
                        <w:ind w:firstLine="720"/>
                        <w:jc w:val="both"/>
                        <w:rPr>
                          <w:color w:val="000000"/>
                          <w:szCs w:val="24"/>
                          <w:lang w:eastAsia="lt-LT"/>
                        </w:rPr>
                      </w:pPr>
                      <w:sdt>
                        <w:sdtPr>
                          <w:alias w:val="Numeris"/>
                          <w:tag w:val="nr_ce2ac479bf644005839db5056856326a"/>
                          <w:lock w:val="sdtLocked"/>
                          <w:richText/>
                        </w:sdtPr>
                        <w:sdtContent>
                          <w:r>
                            <w:rPr>
                              <w:color w:val="000000"/>
                              <w:szCs w:val="24"/>
                              <w:shd w:val="clear" w:color="auto" w:fill="FFFFFF"/>
                              <w:lang w:eastAsia="lt-LT"/>
                            </w:rPr>
                            <w:t>1.5.7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Content>
            </w:sdt>
            <w:sdt>
              <w:sdtPr>
                <w:alias w:val="1.6 pp."/>
                <w:tag w:val="part_712c1987680542a19948c29d7dd0f1ee"/>
                <w:lock w:val="sdtLocked"/>
                <w:richText/>
              </w:sdtPr>
              <w:sdtContent>
                <w:p>
                  <w:pPr>
                    <w:ind w:firstLine="709"/>
                    <w:jc w:val="both"/>
                    <w:rPr>
                      <w:color w:val="000000"/>
                      <w:szCs w:val="24"/>
                      <w:lang w:eastAsia="lt-LT"/>
                    </w:rPr>
                  </w:pPr>
                  <w:sdt>
                    <w:sdtPr>
                      <w:alias w:val="Numeris"/>
                      <w:tag w:val="nr_712c1987680542a19948c29d7dd0f1ee"/>
                      <w:lock w:val="sdtLocked"/>
                      <w:richText/>
                    </w:sdtPr>
                    <w:sdtContent>
                      <w:r>
                        <w:rPr>
                          <w:color w:val="000000"/>
                          <w:szCs w:val="24"/>
                          <w:lang w:eastAsia="lt-LT"/>
                        </w:rPr>
                        <w:t>1.6</w:t>
                      </w:r>
                    </w:sdtContent>
                  </w:sdt>
                  <w:r>
                    <w:rPr>
                      <w:color w:val="000000"/>
                      <w:szCs w:val="24"/>
                      <w:lang w:eastAsia="lt-LT"/>
                    </w:rPr>
                    <w:t xml:space="preserve">. vyresni nei 6 metų žiūrovai ir (ar) dalyviai bei renginį aptarnaujantis personalas viso renginio uždarose erdvėse metu dėvėtų </w:t>
                  </w:r>
                  <w:r>
                    <w:rPr>
                      <w:color w:val="000000"/>
                      <w:szCs w:val="24"/>
                      <w:shd w:val="clear" w:color="auto" w:fill="FFFFFF"/>
                      <w:lang w:eastAsia="lt-LT"/>
                    </w:rPr>
                    <w:t xml:space="preserve">medicinines kaukes ar respiratorius, kurie priglunda prie veido ir visiškai dengia nosį ir burną (toliau </w:t>
                  </w:r>
                  <w:r>
                    <w:rPr>
                      <w:color w:val="000000"/>
                      <w:szCs w:val="24"/>
                      <w:lang w:eastAsia="lt-LT"/>
                    </w:rPr>
                    <w:t xml:space="preserve">– </w:t>
                  </w:r>
                  <w:r>
                    <w:rPr>
                      <w:color w:val="000000"/>
                      <w:szCs w:val="24"/>
                      <w:shd w:val="clear" w:color="auto" w:fill="FFFFFF"/>
                      <w:lang w:eastAsia="lt-LT"/>
                    </w:rPr>
                    <w:t>kaukės)</w:t>
                  </w:r>
                  <w:r>
                    <w:rPr>
                      <w:color w:val="000000"/>
                      <w:szCs w:val="24"/>
                      <w:lang w:eastAsia="lt-LT"/>
                    </w:rPr>
                    <w:t>. Kaukių leidžiama nedėvėti:</w:t>
                  </w:r>
                </w:p>
                <w:sdt>
                  <w:sdtPr>
                    <w:alias w:val="1.6.1 pp."/>
                    <w:tag w:val="part_d7ec97183c2f4117a284a939856144a4"/>
                    <w:lock w:val="sdtLocked"/>
                    <w:richText/>
                  </w:sdtPr>
                  <w:sdtContent>
                    <w:p>
                      <w:pPr>
                        <w:ind w:firstLine="709"/>
                        <w:jc w:val="both"/>
                        <w:rPr>
                          <w:color w:val="000000"/>
                          <w:szCs w:val="24"/>
                          <w:lang w:eastAsia="lt-LT"/>
                        </w:rPr>
                      </w:pPr>
                      <w:sdt>
                        <w:sdtPr>
                          <w:alias w:val="Numeris"/>
                          <w:tag w:val="nr_d7ec97183c2f4117a284a939856144a4"/>
                          <w:lock w:val="sdtLocked"/>
                          <w:richText/>
                        </w:sdtPr>
                        <w:sdtContent>
                          <w:r>
                            <w:rPr>
                              <w:color w:val="000000"/>
                              <w:szCs w:val="24"/>
                              <w:lang w:eastAsia="lt-LT"/>
                            </w:rPr>
                            <w:t>1.6.1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p>
                  </w:sdtContent>
                </w:sdt>
                <w:sdt>
                  <w:sdtPr>
                    <w:alias w:val="1.6.2 pp."/>
                    <w:tag w:val="part_b54efcfda84a43669ded03d08ad59016"/>
                    <w:lock w:val="sdtLocked"/>
                    <w:richText/>
                  </w:sdtPr>
                  <w:sdtContent>
                    <w:p>
                      <w:pPr>
                        <w:ind w:firstLine="720"/>
                        <w:jc w:val="both"/>
                        <w:rPr>
                          <w:color w:val="000000"/>
                          <w:szCs w:val="24"/>
                          <w:lang w:eastAsia="lt-LT"/>
                        </w:rPr>
                      </w:pPr>
                      <w:sdt>
                        <w:sdtPr>
                          <w:alias w:val="Numeris"/>
                          <w:tag w:val="nr_b54efcfda84a43669ded03d08ad59016"/>
                          <w:lock w:val="sdtLocked"/>
                          <w:richText/>
                        </w:sdtPr>
                        <w:sdtContent>
                          <w:r>
                            <w:rPr>
                              <w:color w:val="000000"/>
                              <w:szCs w:val="24"/>
                              <w:lang w:eastAsia="lt-LT"/>
                            </w:rPr>
                            <w:t>1.6.2</w:t>
                          </w:r>
                        </w:sdtContent>
                      </w:sdt>
                      <w:r>
                        <w:rPr>
                          <w:color w:val="000000"/>
                          <w:szCs w:val="24"/>
                          <w:lang w:eastAsia="lt-LT"/>
                        </w:rPr>
                        <w:t>. atlikėjams, pranešėjams, renginių vedėjams repeticijų, vaizdo, garso įrašų, transliacijų, renginių metu, kai užtikrinamas saugus atstumas nuo žiūrovų ir (ar) dalyvių;</w:t>
                      </w:r>
                    </w:p>
                  </w:sdtContent>
                </w:sdt>
                <w:sdt>
                  <w:sdtPr>
                    <w:alias w:val="1.6.3 pp."/>
                    <w:tag w:val="part_f3dcff85148c484bbcebeed0605e47be"/>
                    <w:lock w:val="sdtLocked"/>
                    <w:richText/>
                  </w:sdtPr>
                  <w:sdtContent>
                    <w:p>
                      <w:pPr>
                        <w:ind w:firstLine="720"/>
                        <w:jc w:val="both"/>
                        <w:rPr>
                          <w:color w:val="000000"/>
                          <w:szCs w:val="24"/>
                          <w:lang w:eastAsia="lt-LT"/>
                        </w:rPr>
                      </w:pPr>
                      <w:sdt>
                        <w:sdtPr>
                          <w:alias w:val="Numeris"/>
                          <w:tag w:val="nr_f3dcff85148c484bbcebeed0605e47be"/>
                          <w:lock w:val="sdtLocked"/>
                          <w:richText/>
                        </w:sdtPr>
                        <w:sdtContent>
                          <w:r>
                            <w:rPr>
                              <w:color w:val="000000"/>
                              <w:szCs w:val="24"/>
                              <w:lang w:eastAsia="lt-LT"/>
                            </w:rPr>
                            <w:t>1.6.3</w:t>
                          </w:r>
                        </w:sdtContent>
                      </w:sdt>
                      <w:r>
                        <w:rPr>
                          <w:color w:val="000000"/>
                          <w:szCs w:val="24"/>
                          <w:lang w:eastAsia="lt-LT"/>
                        </w:rPr>
                        <w:t xml:space="preserve">. sportininkams varžybų metu ar sportuojantiems dalyviams renginio metu; </w:t>
                      </w:r>
                    </w:p>
                  </w:sdtContent>
                </w:sdt>
                <w:sdt>
                  <w:sdtPr>
                    <w:alias w:val="1.6.4 pp."/>
                    <w:tag w:val="part_2c363e2f97804569b1c370a97563a59b"/>
                    <w:lock w:val="sdtLocked"/>
                    <w:richText/>
                  </w:sdtPr>
                  <w:sdtContent>
                    <w:p>
                      <w:pPr>
                        <w:ind w:firstLine="709"/>
                        <w:jc w:val="both"/>
                        <w:rPr>
                          <w:color w:val="000000"/>
                          <w:szCs w:val="24"/>
                          <w:lang w:eastAsia="lt-LT"/>
                        </w:rPr>
                      </w:pPr>
                      <w:sdt>
                        <w:sdtPr>
                          <w:alias w:val="Numeris"/>
                          <w:tag w:val="nr_2c363e2f97804569b1c370a97563a59b"/>
                          <w:lock w:val="sdtLocked"/>
                          <w:richText/>
                        </w:sdtPr>
                        <w:sdtContent>
                          <w:r>
                            <w:rPr>
                              <w:color w:val="000000"/>
                              <w:szCs w:val="24"/>
                              <w:lang w:eastAsia="lt-LT"/>
                            </w:rPr>
                            <w:t>1.6.4</w:t>
                          </w:r>
                        </w:sdtContent>
                      </w:sdt>
                      <w:r>
                        <w:rPr>
                          <w:color w:val="000000"/>
                          <w:szCs w:val="24"/>
                          <w:lang w:eastAsia="lt-LT"/>
                        </w:rPr>
                        <w:t xml:space="preserve">. </w:t>
                      </w:r>
                      <w:r>
                        <w:t xml:space="preserve">kino teatruose, valgymo ir (ar) gėrimo metu stebint renginį kino salėje;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7 pp."/>
                <w:tag w:val="part_86b3348d158b45658a18ea425b954803"/>
                <w:lock w:val="sdtLocked"/>
                <w:richText/>
              </w:sdtPr>
              <w:sdtContent>
                <w:p>
                  <w:pPr>
                    <w:ind w:firstLine="720"/>
                    <w:jc w:val="both"/>
                    <w:rPr>
                      <w:color w:val="000000"/>
                      <w:szCs w:val="24"/>
                      <w:lang w:eastAsia="lt-LT"/>
                    </w:rPr>
                  </w:pPr>
                  <w:sdt>
                    <w:sdtPr>
                      <w:alias w:val="Numeris"/>
                      <w:tag w:val="nr_86b3348d158b45658a18ea425b954803"/>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kaukių dėvėjimo kontrolę viso renginio uždaroje erdvėje metu</w:t>
                  </w:r>
                  <w:r>
                    <w:rPr>
                      <w:color w:val="000000"/>
                      <w:szCs w:val="24"/>
                      <w:lang w:eastAsia="lt-LT"/>
                    </w:rPr>
                    <w:t xml:space="preserve"> ir neaptarnauti kaukių nedėvinčių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8 pp."/>
                <w:tag w:val="part_4b90264185294f2c8b196d857fbe659e"/>
                <w:lock w:val="sdtLocked"/>
                <w:richText/>
              </w:sdtPr>
              <w:sdtContent>
                <w:p>
                  <w:pPr>
                    <w:ind w:firstLine="720"/>
                    <w:jc w:val="both"/>
                    <w:rPr>
                      <w:color w:val="000000"/>
                      <w:szCs w:val="24"/>
                      <w:lang w:eastAsia="lt-LT"/>
                    </w:rPr>
                  </w:pPr>
                  <w:sdt>
                    <w:sdtPr>
                      <w:alias w:val="Numeris"/>
                      <w:tag w:val="nr_4b90264185294f2c8b196d857fbe659e"/>
                      <w:lock w:val="sdtLocked"/>
                      <w:richText/>
                    </w:sdtPr>
                    <w:sdtContent>
                      <w:r>
                        <w:rPr>
                          <w:color w:val="000000"/>
                          <w:szCs w:val="24"/>
                          <w:lang w:eastAsia="lt-LT"/>
                        </w:rPr>
                        <w:t>1.8</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979555f992f84f97876bfa02ca83206e"/>
                <w:lock w:val="sdtLocked"/>
                <w:richText/>
              </w:sdtPr>
              <w:sdtContent>
                <w:p>
                  <w:pPr>
                    <w:ind w:firstLine="720"/>
                    <w:jc w:val="both"/>
                    <w:rPr>
                      <w:color w:val="000000"/>
                      <w:szCs w:val="24"/>
                      <w:lang w:eastAsia="lt-LT"/>
                    </w:rPr>
                  </w:pPr>
                  <w:sdt>
                    <w:sdtPr>
                      <w:alias w:val="Numeris"/>
                      <w:tag w:val="nr_979555f992f84f97876bfa02ca83206e"/>
                      <w:lock w:val="sdtLocked"/>
                      <w:richText/>
                    </w:sdtPr>
                    <w:sdtContent>
                      <w:r>
                        <w:rPr>
                          <w:color w:val="000000"/>
                          <w:szCs w:val="24"/>
                          <w:lang w:eastAsia="lt-LT"/>
                        </w:rPr>
                        <w:t>1.9</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0 pp."/>
                <w:tag w:val="part_cb97883d2c9749399d148c1f0c823f3f"/>
                <w:lock w:val="sdtLocked"/>
                <w:richText/>
              </w:sdtPr>
              <w:sdtContent>
                <w:p>
                  <w:pPr>
                    <w:ind w:firstLine="720"/>
                    <w:jc w:val="both"/>
                    <w:rPr>
                      <w:color w:val="000000"/>
                      <w:szCs w:val="24"/>
                      <w:lang w:eastAsia="lt-LT"/>
                    </w:rPr>
                  </w:pPr>
                  <w:sdt>
                    <w:sdtPr>
                      <w:alias w:val="Numeris"/>
                      <w:tag w:val="nr_cb97883d2c9749399d148c1f0c823f3f"/>
                      <w:lock w:val="sdtLocked"/>
                      <w:richText/>
                    </w:sdtPr>
                    <w:sdtContent>
                      <w:r>
                        <w:rPr>
                          <w:color w:val="000000"/>
                          <w:szCs w:val="24"/>
                          <w:lang w:eastAsia="lt-LT"/>
                        </w:rPr>
                        <w:t>1.10</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1 pp."/>
                <w:tag w:val="part_dd24f40919214a70aaa769b2dbe389d3"/>
                <w:lock w:val="sdtLocked"/>
                <w:richText/>
              </w:sdtPr>
              <w:sdtContent>
                <w:p>
                  <w:pPr>
                    <w:ind w:firstLine="720"/>
                    <w:jc w:val="both"/>
                    <w:rPr>
                      <w:color w:val="000000"/>
                      <w:szCs w:val="24"/>
                      <w:lang w:eastAsia="lt-LT"/>
                    </w:rPr>
                  </w:pPr>
                  <w:sdt>
                    <w:sdtPr>
                      <w:alias w:val="Numeris"/>
                      <w:tag w:val="nr_dd24f40919214a70aaa769b2dbe389d3"/>
                      <w:lock w:val="sdtLocked"/>
                      <w:richText/>
                    </w:sdtPr>
                    <w:sdtContent>
                      <w:r>
                        <w:rPr>
                          <w:color w:val="000000"/>
                          <w:szCs w:val="24"/>
                          <w:lang w:eastAsia="lt-LT"/>
                        </w:rPr>
                        <w:t>1.11</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2 pp."/>
                <w:tag w:val="part_8eb24e0f347f4994a2760d202ee46c66"/>
                <w:lock w:val="sdtLocked"/>
                <w:richText/>
              </w:sdtPr>
              <w:sdtContent>
                <w:p>
                  <w:pPr>
                    <w:ind w:firstLine="720"/>
                    <w:jc w:val="both"/>
                    <w:rPr>
                      <w:color w:val="000000"/>
                      <w:szCs w:val="24"/>
                      <w:lang w:eastAsia="lt-LT"/>
                    </w:rPr>
                  </w:pPr>
                  <w:sdt>
                    <w:sdtPr>
                      <w:alias w:val="Numeris"/>
                      <w:tag w:val="nr_8eb24e0f347f4994a2760d202ee46c66"/>
                      <w:lock w:val="sdtLocked"/>
                      <w:richText/>
                    </w:sdtPr>
                    <w:sdtContent>
                      <w:r>
                        <w:rPr>
                          <w:color w:val="000000"/>
                          <w:szCs w:val="24"/>
                          <w:lang w:eastAsia="lt-LT"/>
                        </w:rPr>
                        <w:t>1.12</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f5360156a50644d8b494f1527897e19a"/>
                <w:lock w:val="sdtLocked"/>
                <w:richText/>
              </w:sdtPr>
              <w:sdtContent>
                <w:p>
                  <w:pPr>
                    <w:ind w:firstLine="720"/>
                    <w:jc w:val="both"/>
                    <w:rPr>
                      <w:color w:val="000000"/>
                      <w:szCs w:val="24"/>
                      <w:lang w:eastAsia="lt-LT"/>
                    </w:rPr>
                  </w:pPr>
                  <w:sdt>
                    <w:sdtPr>
                      <w:alias w:val="Numeris"/>
                      <w:tag w:val="nr_f5360156a50644d8b494f1527897e19a"/>
                      <w:lock w:val="sdtLocked"/>
                      <w:richText/>
                    </w:sdtPr>
                    <w:sdtContent>
                      <w:r>
                        <w:rPr>
                          <w:color w:val="000000"/>
                          <w:szCs w:val="24"/>
                          <w:lang w:eastAsia="lt-LT"/>
                        </w:rPr>
                        <w:t>1.13</w:t>
                      </w:r>
                    </w:sdtContent>
                  </w:sdt>
                  <w:r>
                    <w:rPr>
                      <w:color w:val="000000"/>
                      <w:szCs w:val="24"/>
                      <w:lang w:eastAsia="lt-LT"/>
                    </w:rPr>
                    <w:t>.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izoliaciją;</w:t>
                  </w:r>
                </w:p>
              </w:sdtContent>
            </w:sdt>
            <w:sdt>
              <w:sdtPr>
                <w:alias w:val="1.14 pp."/>
                <w:tag w:val="part_6a3b54ae8aa349f0a2981cf1dee6baac"/>
                <w:lock w:val="sdtLocked"/>
                <w:richText/>
              </w:sdtPr>
              <w:sdtContent>
                <w:p>
                  <w:pPr>
                    <w:ind w:firstLine="720"/>
                    <w:jc w:val="both"/>
                    <w:rPr>
                      <w:color w:val="000000"/>
                      <w:szCs w:val="24"/>
                      <w:lang w:eastAsia="lt-LT"/>
                    </w:rPr>
                  </w:pPr>
                  <w:sdt>
                    <w:sdtPr>
                      <w:alias w:val="Numeris"/>
                      <w:tag w:val="nr_6a3b54ae8aa349f0a2981cf1dee6baac"/>
                      <w:lock w:val="sdtLocked"/>
                      <w:richText/>
                    </w:sdtPr>
                    <w:sdtContent>
                      <w:r>
                        <w:rPr>
                          <w:color w:val="000000"/>
                          <w:szCs w:val="24"/>
                          <w:lang w:eastAsia="lt-LT"/>
                        </w:rPr>
                        <w:t>1.14</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5 pp."/>
                <w:tag w:val="part_db67f5e165e64808a5d18188edeb451c"/>
                <w:lock w:val="sdtLocked"/>
                <w:richText/>
              </w:sdtPr>
              <w:sdtContent>
                <w:p>
                  <w:pPr>
                    <w:ind w:firstLine="720"/>
                    <w:jc w:val="both"/>
                    <w:rPr>
                      <w:color w:val="000000"/>
                      <w:szCs w:val="24"/>
                      <w:lang w:eastAsia="lt-LT"/>
                    </w:rPr>
                  </w:pPr>
                  <w:sdt>
                    <w:sdtPr>
                      <w:alias w:val="Numeris"/>
                      <w:tag w:val="nr_db67f5e165e64808a5d18188edeb451c"/>
                      <w:lock w:val="sdtLocked"/>
                      <w:richText/>
                    </w:sdtPr>
                    <w:sdtContent>
                      <w:r>
                        <w:rPr>
                          <w:color w:val="000000"/>
                          <w:szCs w:val="24"/>
                          <w:lang w:eastAsia="lt-LT"/>
                        </w:rPr>
                        <w:t>1.15</w:t>
                      </w:r>
                    </w:sdtContent>
                  </w:sdt>
                  <w:r>
                    <w:rPr>
                      <w:color w:val="000000"/>
                      <w:szCs w:val="24"/>
                      <w:lang w:eastAsia="lt-LT"/>
                    </w:rPr>
                    <w:t>. užtikrinti renginio erdvių maksimalų vėdinimą, atsižvelgiant į technines pastato galimybes;</w:t>
                  </w:r>
                </w:p>
              </w:sdtContent>
            </w:sdt>
          </w:sdtContent>
        </w:sdt>
        <w:sdt>
          <w:sdtPr>
            <w:alias w:val="2 p."/>
            <w:tag w:val="part_064c9f90eedd453496fdf4222de7d893"/>
            <w:lock w:val="sdtLocked"/>
            <w:richText/>
          </w:sdtPr>
          <w:sdtContent>
            <w:p>
              <w:pPr>
                <w:ind w:firstLine="720"/>
                <w:jc w:val="both"/>
                <w:rPr>
                  <w:color w:val="000000"/>
                  <w:szCs w:val="24"/>
                  <w:lang w:eastAsia="lt-LT"/>
                </w:rPr>
              </w:pPr>
              <w:sdt>
                <w:sdtPr>
                  <w:alias w:val="Numeris"/>
                  <w:tag w:val="nr_064c9f90eedd453496fdf4222de7d893"/>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kaukes. Kaukių leidžiama nedėvėti:</w:t>
              </w:r>
            </w:p>
            <w:sdt>
              <w:sdtPr>
                <w:alias w:val="2.1 pp."/>
                <w:tag w:val="part_cb428ca24efb40fab6e96f19d82b61e6"/>
                <w:lock w:val="sdtLocked"/>
                <w:richText/>
              </w:sdtPr>
              <w:sdtContent>
                <w:p>
                  <w:pPr>
                    <w:ind w:firstLine="720"/>
                    <w:jc w:val="both"/>
                    <w:rPr>
                      <w:color w:val="000000"/>
                      <w:szCs w:val="24"/>
                      <w:lang w:eastAsia="lt-LT"/>
                    </w:rPr>
                  </w:pPr>
                  <w:sdt>
                    <w:sdtPr>
                      <w:alias w:val="Numeris"/>
                      <w:tag w:val="nr_cb428ca24efb40fab6e96f19d82b61e6"/>
                      <w:lock w:val="sdtLocked"/>
                      <w:richText/>
                    </w:sdtPr>
                    <w:sdtContent>
                      <w:r>
                        <w:rPr>
                          <w:color w:val="000000"/>
                          <w:szCs w:val="24"/>
                          <w:lang w:eastAsia="lt-LT"/>
                        </w:rPr>
                        <w:t>2.1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p>
              </w:sdtContent>
            </w:sdt>
            <w:sdt>
              <w:sdtPr>
                <w:alias w:val="2.2 pp."/>
                <w:tag w:val="part_1b0e8707427b45768a75911caed7c854"/>
                <w:lock w:val="sdtLocked"/>
                <w:richText/>
              </w:sdtPr>
              <w:sdtContent>
                <w:p>
                  <w:pPr>
                    <w:ind w:firstLine="720"/>
                    <w:jc w:val="both"/>
                    <w:rPr>
                      <w:color w:val="000000"/>
                      <w:szCs w:val="24"/>
                      <w:lang w:eastAsia="lt-LT"/>
                    </w:rPr>
                  </w:pPr>
                  <w:sdt>
                    <w:sdtPr>
                      <w:alias w:val="Numeris"/>
                      <w:tag w:val="nr_1b0e8707427b45768a75911caed7c854"/>
                      <w:lock w:val="sdtLocked"/>
                      <w:richText/>
                    </w:sdtPr>
                    <w:sdtContent>
                      <w:r>
                        <w:rPr>
                          <w:color w:val="000000"/>
                          <w:szCs w:val="24"/>
                          <w:lang w:eastAsia="lt-LT"/>
                        </w:rPr>
                        <w:t>2.2</w:t>
                      </w:r>
                    </w:sdtContent>
                  </w:sdt>
                  <w:r>
                    <w:rPr>
                      <w:color w:val="000000"/>
                      <w:szCs w:val="24"/>
                      <w:lang w:eastAsia="lt-LT"/>
                    </w:rPr>
                    <w:t>. atlikėjams, pranešėjams, renginių vedėjams repeticijų, vaizdo, garso įrašų, transliacijų, renginių metu, kai užtikrinamas saugus atstumas nuo žiūrovų ir (ar) dalyvių;</w:t>
                  </w:r>
                </w:p>
              </w:sdtContent>
            </w:sdt>
            <w:sdt>
              <w:sdtPr>
                <w:alias w:val="2.3 pp."/>
                <w:tag w:val="part_167edf5291bf4f338121fb9ef0d6e20a"/>
                <w:lock w:val="sdtLocked"/>
                <w:richText/>
              </w:sdtPr>
              <w:sdtContent>
                <w:p>
                  <w:pPr>
                    <w:ind w:firstLine="720"/>
                    <w:jc w:val="both"/>
                    <w:rPr>
                      <w:color w:val="000000"/>
                      <w:szCs w:val="24"/>
                      <w:lang w:eastAsia="lt-LT"/>
                    </w:rPr>
                  </w:pPr>
                  <w:sdt>
                    <w:sdtPr>
                      <w:alias w:val="Numeris"/>
                      <w:tag w:val="nr_167edf5291bf4f338121fb9ef0d6e20a"/>
                      <w:lock w:val="sdtLocked"/>
                      <w:richText/>
                    </w:sdtPr>
                    <w:sdtContent>
                      <w:r>
                        <w:rPr>
                          <w:color w:val="000000"/>
                          <w:szCs w:val="24"/>
                          <w:lang w:eastAsia="lt-LT"/>
                        </w:rPr>
                        <w:t>2.3</w:t>
                      </w:r>
                    </w:sdtContent>
                  </w:sdt>
                  <w:r>
                    <w:rPr>
                      <w:color w:val="000000"/>
                      <w:szCs w:val="24"/>
                      <w:lang w:eastAsia="lt-LT"/>
                    </w:rPr>
                    <w:t>. sportininkams varžybų metu ar sportuojantiems dalyviams renginio metu;</w:t>
                  </w:r>
                </w:p>
              </w:sdtContent>
            </w:sdt>
            <w:sdt>
              <w:sdtPr>
                <w:alias w:val="2.4 pp."/>
                <w:tag w:val="part_b6b7da4dec074363afd2c594d88864f8"/>
                <w:lock w:val="sdtLocked"/>
                <w:richText/>
              </w:sdtPr>
              <w:sdtContent>
                <w:p>
                  <w:pPr>
                    <w:ind w:firstLine="720"/>
                    <w:jc w:val="both"/>
                    <w:rPr>
                      <w:color w:val="000000"/>
                      <w:szCs w:val="24"/>
                      <w:lang w:eastAsia="lt-LT"/>
                    </w:rPr>
                  </w:pPr>
                  <w:sdt>
                    <w:sdtPr>
                      <w:alias w:val="Numeris"/>
                      <w:tag w:val="nr_b6b7da4dec074363afd2c594d88864f8"/>
                      <w:lock w:val="sdtLocked"/>
                      <w:richText/>
                    </w:sdtPr>
                    <w:sdtContent>
                      <w:r>
                        <w:rPr>
                          <w:color w:val="000000"/>
                          <w:szCs w:val="24"/>
                          <w:lang w:eastAsia="lt-LT"/>
                        </w:rPr>
                        <w:t>2.4</w:t>
                      </w:r>
                    </w:sdtContent>
                  </w:sdt>
                  <w:r>
                    <w:rPr>
                      <w:color w:val="000000"/>
                      <w:szCs w:val="24"/>
                      <w:lang w:eastAsia="lt-LT"/>
                    </w:rPr>
                    <w:t xml:space="preserve">. </w:t>
                  </w:r>
                  <w:r>
                    <w:t>kino teatruose, valgymo ir (ar) gėrimo metu stebint renginį kino salėje</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3 p."/>
            <w:tag w:val="part_771b2946e5d04ae6aabcfebae32da82d"/>
            <w:lock w:val="sdtLocked"/>
            <w:richText/>
          </w:sdtPr>
          <w:sdtContent>
            <w:p>
              <w:pPr>
                <w:ind w:firstLine="720"/>
                <w:jc w:val="both"/>
                <w:rPr>
                  <w:color w:val="000000"/>
                  <w:szCs w:val="24"/>
                  <w:lang w:eastAsia="lt-LT"/>
                </w:rPr>
              </w:pPr>
              <w:sdt>
                <w:sdtPr>
                  <w:alias w:val="Numeris"/>
                  <w:tag w:val="nr_771b2946e5d04ae6aabcfebae32da82d"/>
                  <w:lock w:val="sdtLocked"/>
                  <w:richText/>
                </w:sdtPr>
                <w:sdtContent>
                  <w:r>
                    <w:rPr>
                      <w:color w:val="000000"/>
                      <w:szCs w:val="24"/>
                      <w:lang w:eastAsia="lt-LT"/>
                    </w:rPr>
                    <w:t>3</w:t>
                  </w:r>
                </w:sdtContent>
              </w:sdt>
              <w:r>
                <w:rPr>
                  <w:color w:val="000000"/>
                  <w:szCs w:val="24"/>
                  <w:lang w:eastAsia="lt-LT"/>
                </w:rPr>
                <w:t>. Nustatyti, kad renginius organizuojantys asmenys, vykdantys renginio žiūrovų ir (ar) dalyvių registravimą, asmens duomenis tvarko šiomis sąlygomis ir tvarka:</w:t>
              </w:r>
            </w:p>
            <w:sdt>
              <w:sdtPr>
                <w:alias w:val="3.1 pp."/>
                <w:tag w:val="part_31c40397885b4882941af5f7332b4997"/>
                <w:lock w:val="sdtLocked"/>
                <w:richText/>
              </w:sdtPr>
              <w:sdtContent>
                <w:p>
                  <w:pPr>
                    <w:ind w:firstLine="720"/>
                    <w:jc w:val="both"/>
                    <w:rPr>
                      <w:color w:val="000000"/>
                      <w:szCs w:val="24"/>
                      <w:lang w:eastAsia="lt-LT"/>
                    </w:rPr>
                  </w:pPr>
                  <w:sdt>
                    <w:sdtPr>
                      <w:alias w:val="Numeris"/>
                      <w:tag w:val="nr_31c40397885b4882941af5f7332b4997"/>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renginių organizatoriai tvarko šiuos renginio žiūrovo ir (ar) dalyvio (toliau – duomenų subjektas) asmens duomenis:</w:t>
                  </w:r>
                </w:p>
                <w:sdt>
                  <w:sdtPr>
                    <w:alias w:val="3.1.1 pp."/>
                    <w:tag w:val="part_4a54b2035ae644c6a8feace1b7a441ae"/>
                    <w:lock w:val="sdtLocked"/>
                    <w:richText/>
                  </w:sdtPr>
                  <w:sdtContent>
                    <w:p>
                      <w:pPr>
                        <w:ind w:firstLine="720"/>
                        <w:jc w:val="both"/>
                        <w:rPr>
                          <w:color w:val="000000"/>
                          <w:szCs w:val="24"/>
                          <w:lang w:eastAsia="lt-LT"/>
                        </w:rPr>
                      </w:pPr>
                      <w:sdt>
                        <w:sdtPr>
                          <w:alias w:val="Numeris"/>
                          <w:tag w:val="nr_4a54b2035ae644c6a8feace1b7a441ae"/>
                          <w:lock w:val="sdtLocked"/>
                          <w:richText/>
                        </w:sdtPr>
                        <w:sdtContent>
                          <w:r>
                            <w:rPr>
                              <w:color w:val="000000"/>
                              <w:szCs w:val="24"/>
                              <w:shd w:val="clear" w:color="auto" w:fill="FFFFFF"/>
                              <w:lang w:eastAsia="lt-LT"/>
                            </w:rPr>
                            <w:t>3.1.1</w:t>
                          </w:r>
                        </w:sdtContent>
                      </w:sdt>
                      <w:r>
                        <w:rPr>
                          <w:color w:val="000000"/>
                          <w:szCs w:val="24"/>
                          <w:shd w:val="clear" w:color="auto" w:fill="FFFFFF"/>
                          <w:lang w:eastAsia="lt-LT"/>
                        </w:rPr>
                        <w:t>. vardas, pavardė;</w:t>
                      </w:r>
                    </w:p>
                  </w:sdtContent>
                </w:sdt>
                <w:sdt>
                  <w:sdtPr>
                    <w:alias w:val="3.1.2 pp."/>
                    <w:tag w:val="part_6e37b52d00f54b5ca7b3e98069ed3fea"/>
                    <w:lock w:val="sdtLocked"/>
                    <w:richText/>
                  </w:sdtPr>
                  <w:sdtContent>
                    <w:p>
                      <w:pPr>
                        <w:ind w:firstLine="720"/>
                        <w:jc w:val="both"/>
                        <w:rPr>
                          <w:color w:val="000000"/>
                          <w:szCs w:val="24"/>
                          <w:lang w:eastAsia="lt-LT"/>
                        </w:rPr>
                      </w:pPr>
                      <w:sdt>
                        <w:sdtPr>
                          <w:alias w:val="Numeris"/>
                          <w:tag w:val="nr_6e37b52d00f54b5ca7b3e98069ed3fea"/>
                          <w:lock w:val="sdtLocked"/>
                          <w:richText/>
                        </w:sdtPr>
                        <w:sdtContent>
                          <w:r>
                            <w:rPr>
                              <w:color w:val="000000"/>
                              <w:szCs w:val="24"/>
                              <w:shd w:val="clear" w:color="auto" w:fill="FFFFFF"/>
                              <w:lang w:eastAsia="lt-LT"/>
                            </w:rPr>
                            <w:t>3.1.2</w:t>
                          </w:r>
                        </w:sdtContent>
                      </w:sdt>
                      <w:r>
                        <w:rPr>
                          <w:color w:val="000000"/>
                          <w:szCs w:val="24"/>
                          <w:shd w:val="clear" w:color="auto" w:fill="FFFFFF"/>
                          <w:lang w:eastAsia="lt-LT"/>
                        </w:rPr>
                        <w:t xml:space="preserve">. </w:t>
                      </w:r>
                      <w:r>
                        <w:rPr>
                          <w:color w:val="000000"/>
                          <w:szCs w:val="24"/>
                          <w:lang w:eastAsia="lt-LT"/>
                        </w:rPr>
                        <w:t>telefono ryšio numeris (asmeninis, darbo, kitas);</w:t>
                      </w:r>
                    </w:p>
                  </w:sdtContent>
                </w:sdt>
              </w:sdtContent>
            </w:sdt>
            <w:sdt>
              <w:sdtPr>
                <w:alias w:val="3.2 pp."/>
                <w:tag w:val="part_e0af589afdc848a9b6aaed486f3bd0a2"/>
                <w:lock w:val="sdtLocked"/>
                <w:richText/>
              </w:sdtPr>
              <w:sdtContent>
                <w:p>
                  <w:pPr>
                    <w:ind w:firstLine="720"/>
                    <w:jc w:val="both"/>
                    <w:rPr>
                      <w:color w:val="000000"/>
                      <w:szCs w:val="24"/>
                      <w:lang w:eastAsia="lt-LT"/>
                    </w:rPr>
                  </w:pPr>
                  <w:sdt>
                    <w:sdtPr>
                      <w:alias w:val="Numeris"/>
                      <w:tag w:val="nr_e0af589afdc848a9b6aaed486f3bd0a2"/>
                      <w:lock w:val="sdtLocked"/>
                      <w:richText/>
                    </w:sdtPr>
                    <w:sdtContent>
                      <w:r>
                        <w:rPr>
                          <w:color w:val="000000"/>
                          <w:szCs w:val="24"/>
                          <w:shd w:val="clear" w:color="auto" w:fill="FFFFFF"/>
                          <w:lang w:eastAsia="lt-LT"/>
                        </w:rPr>
                        <w:t>3.2</w:t>
                      </w:r>
                    </w:sdtContent>
                  </w:sdt>
                  <w:r>
                    <w:rPr>
                      <w:color w:val="000000"/>
                      <w:szCs w:val="24"/>
                      <w:shd w:val="clear" w:color="auto" w:fill="FFFFFF"/>
                      <w:lang w:eastAsia="lt-LT"/>
                    </w:rPr>
                    <w:t>. renginių organizatoriai 3.1 papunktyje nurodytus duomenis:</w:t>
                  </w:r>
                </w:p>
                <w:sdt>
                  <w:sdtPr>
                    <w:alias w:val="3.2.1 pp."/>
                    <w:tag w:val="part_4ab9cedf3b2a4439abbea5d8d6fe3998"/>
                    <w:lock w:val="sdtLocked"/>
                    <w:richText/>
                  </w:sdtPr>
                  <w:sdtContent>
                    <w:p>
                      <w:pPr>
                        <w:ind w:firstLine="720"/>
                        <w:jc w:val="both"/>
                        <w:rPr>
                          <w:color w:val="000000"/>
                          <w:szCs w:val="24"/>
                          <w:lang w:eastAsia="lt-LT"/>
                        </w:rPr>
                      </w:pPr>
                      <w:sdt>
                        <w:sdtPr>
                          <w:alias w:val="Numeris"/>
                          <w:tag w:val="nr_4ab9cedf3b2a4439abbea5d8d6fe3998"/>
                          <w:lock w:val="sdtLocked"/>
                          <w:richText/>
                        </w:sdtPr>
                        <w:sdtContent>
                          <w:r>
                            <w:rPr>
                              <w:color w:val="000000"/>
                              <w:szCs w:val="24"/>
                              <w:shd w:val="clear" w:color="auto" w:fill="FFFFFF"/>
                              <w:lang w:eastAsia="lt-LT"/>
                            </w:rPr>
                            <w:t>3.2.1</w:t>
                          </w:r>
                        </w:sdtContent>
                      </w:sdt>
                      <w:r>
                        <w:rPr>
                          <w:color w:val="000000"/>
                          <w:szCs w:val="24"/>
                          <w:shd w:val="clear" w:color="auto" w:fill="FFFFFF"/>
                          <w:lang w:eastAsia="lt-LT"/>
                        </w:rPr>
                        <w:t>. renka tiesiogiai iš duomenų subjekto;</w:t>
                      </w:r>
                    </w:p>
                  </w:sdtContent>
                </w:sdt>
                <w:sdt>
                  <w:sdtPr>
                    <w:alias w:val="3.2.2 pp."/>
                    <w:tag w:val="part_ac2db2dee78a4e1c8720cf9f384ab9db"/>
                    <w:lock w:val="sdtLocked"/>
                    <w:richText/>
                  </w:sdtPr>
                  <w:sdtContent>
                    <w:p>
                      <w:pPr>
                        <w:ind w:firstLine="720"/>
                        <w:jc w:val="both"/>
                        <w:rPr>
                          <w:color w:val="000000"/>
                          <w:szCs w:val="24"/>
                          <w:lang w:eastAsia="lt-LT"/>
                        </w:rPr>
                      </w:pPr>
                      <w:sdt>
                        <w:sdtPr>
                          <w:alias w:val="Numeris"/>
                          <w:tag w:val="nr_ac2db2dee78a4e1c8720cf9f384ab9db"/>
                          <w:lock w:val="sdtLocked"/>
                          <w:richText/>
                        </w:sdtPr>
                        <w:sdtContent>
                          <w:r>
                            <w:rPr>
                              <w:color w:val="000000"/>
                              <w:szCs w:val="24"/>
                              <w:shd w:val="clear" w:color="auto" w:fill="FFFFFF"/>
                              <w:lang w:eastAsia="lt-LT"/>
                            </w:rPr>
                            <w:t>3.2.2</w:t>
                          </w:r>
                        </w:sdtContent>
                      </w:sdt>
                      <w:r>
                        <w:rPr>
                          <w:color w:val="000000"/>
                          <w:szCs w:val="24"/>
                          <w:shd w:val="clear" w:color="auto" w:fill="FFFFFF"/>
                          <w:lang w:eastAsia="lt-LT"/>
                        </w:rPr>
                        <w:t>. tvarko COVID-19 ligos (koronaviruso infekcijos) profilaktikos ir kontrolės priemonių įgyvendinimo tikslais;</w:t>
                      </w:r>
                    </w:p>
                  </w:sdtContent>
                </w:sdt>
                <w:sdt>
                  <w:sdtPr>
                    <w:alias w:val="3.2.3 pp."/>
                    <w:tag w:val="part_9e286d829c36438ba1f43f1055a6b166"/>
                    <w:lock w:val="sdtLocked"/>
                    <w:richText/>
                  </w:sdtPr>
                  <w:sdtContent>
                    <w:p>
                      <w:pPr>
                        <w:ind w:firstLine="720"/>
                        <w:jc w:val="both"/>
                        <w:rPr>
                          <w:color w:val="000000"/>
                          <w:szCs w:val="24"/>
                          <w:lang w:eastAsia="lt-LT"/>
                        </w:rPr>
                      </w:pPr>
                      <w:sdt>
                        <w:sdtPr>
                          <w:alias w:val="Numeris"/>
                          <w:tag w:val="nr_9e286d829c36438ba1f43f1055a6b166"/>
                          <w:lock w:val="sdtLocked"/>
                          <w:richText/>
                        </w:sdtPr>
                        <w:sdtContent>
                          <w:r>
                            <w:rPr>
                              <w:color w:val="000000"/>
                              <w:szCs w:val="24"/>
                              <w:shd w:val="clear" w:color="auto" w:fill="FFFFFF"/>
                              <w:lang w:eastAsia="lt-LT"/>
                            </w:rPr>
                            <w:t>3.2.3</w:t>
                          </w:r>
                        </w:sdtContent>
                      </w:sdt>
                      <w:r>
                        <w:rPr>
                          <w:color w:val="000000"/>
                          <w:szCs w:val="24"/>
                          <w:shd w:val="clear" w:color="auto" w:fill="FFFFFF"/>
                          <w:lang w:eastAsia="lt-LT"/>
                        </w:rPr>
                        <w:t xml:space="preserve">. </w:t>
                      </w:r>
                      <w:r>
                        <w:rPr>
                          <w:color w:val="000000"/>
                          <w:szCs w:val="24"/>
                          <w:lang w:eastAsia="lt-LT"/>
                        </w:rPr>
                        <w:t>saugo 21 dieną nuo įvykusio renginio dienos, po to iš karto sunaikina;</w:t>
                      </w:r>
                    </w:p>
                  </w:sdtContent>
                </w:sdt>
                <w:sdt>
                  <w:sdtPr>
                    <w:alias w:val="3.2.4 pp."/>
                    <w:tag w:val="part_36a853b7568c4ee3ae46519bbc91d5cf"/>
                    <w:lock w:val="sdtLocked"/>
                    <w:richText/>
                  </w:sdtPr>
                  <w:sdtContent>
                    <w:p>
                      <w:pPr>
                        <w:ind w:firstLine="720"/>
                        <w:jc w:val="both"/>
                        <w:rPr>
                          <w:color w:val="000000"/>
                          <w:szCs w:val="24"/>
                          <w:lang w:eastAsia="lt-LT"/>
                        </w:rPr>
                      </w:pPr>
                      <w:sdt>
                        <w:sdtPr>
                          <w:alias w:val="Numeris"/>
                          <w:tag w:val="nr_36a853b7568c4ee3ae46519bbc91d5cf"/>
                          <w:lock w:val="sdtLocked"/>
                          <w:richText/>
                        </w:sdtPr>
                        <w:sdtContent>
                          <w:r>
                            <w:rPr>
                              <w:color w:val="000000"/>
                              <w:szCs w:val="24"/>
                              <w:shd w:val="clear" w:color="auto" w:fill="FFFFFF"/>
                              <w:lang w:eastAsia="lt-LT"/>
                            </w:rPr>
                            <w:t>3.2.4</w:t>
                          </w:r>
                        </w:sdtContent>
                      </w:sdt>
                      <w:r>
                        <w:rPr>
                          <w:color w:val="000000"/>
                          <w:szCs w:val="24"/>
                          <w:shd w:val="clear" w:color="auto" w:fill="FFFFFF"/>
                          <w:lang w:eastAsia="lt-LT"/>
                        </w:rPr>
                        <w:t>. neatlygintinai teikia NVSC COVID-19 ligos (koronaviruso infekcijos) židinio epidemiologinės diagnostikos tikslais;</w:t>
                      </w:r>
                    </w:p>
                  </w:sdtContent>
                </w:sdt>
                <w:sdt>
                  <w:sdtPr>
                    <w:alias w:val="3.2.5 pp."/>
                    <w:tag w:val="part_5056baf368904f52849d0a850ce4e34a"/>
                    <w:lock w:val="sdtLocked"/>
                    <w:richText/>
                  </w:sdtPr>
                  <w:sdtContent>
                    <w:p>
                      <w:pPr>
                        <w:ind w:firstLine="720"/>
                        <w:jc w:val="both"/>
                        <w:rPr>
                          <w:color w:val="000000"/>
                          <w:szCs w:val="24"/>
                          <w:lang w:eastAsia="lt-LT"/>
                        </w:rPr>
                      </w:pPr>
                      <w:sdt>
                        <w:sdtPr>
                          <w:alias w:val="Numeris"/>
                          <w:tag w:val="nr_5056baf368904f52849d0a850ce4e34a"/>
                          <w:lock w:val="sdtLocked"/>
                          <w:richText/>
                        </w:sdtPr>
                        <w:sdtContent>
                          <w:r>
                            <w:rPr>
                              <w:color w:val="000000"/>
                              <w:szCs w:val="24"/>
                              <w:shd w:val="clear" w:color="auto" w:fill="FFFFFF"/>
                              <w:lang w:eastAsia="lt-LT"/>
                            </w:rPr>
                            <w:t>3.2.5</w:t>
                          </w:r>
                        </w:sdtContent>
                      </w:sdt>
                      <w:r>
                        <w:rPr>
                          <w:color w:val="000000"/>
                          <w:szCs w:val="24"/>
                          <w:shd w:val="clear" w:color="auto" w:fill="FFFFFF"/>
                          <w:lang w:eastAsia="lt-LT"/>
                        </w:rPr>
                        <w:t>. pateikia NVSC ne vėliau kaip per 24 valandas, gavus prašymą.</w:t>
                      </w:r>
                    </w:p>
                  </w:sdtContent>
                </w:sdt>
              </w:sdtContent>
            </w:sdt>
            <w:sdt>
              <w:sdtPr>
                <w:alias w:val="3.3 pp."/>
                <w:tag w:val="part_45dd5c2a47154744b95ebdf40d9d79a7"/>
                <w:lock w:val="sdtLocked"/>
                <w:richText/>
              </w:sdtPr>
              <w:sdtContent>
                <w:p>
                  <w:pPr>
                    <w:ind w:firstLine="720"/>
                    <w:jc w:val="both"/>
                    <w:rPr>
                      <w:color w:val="000000"/>
                      <w:szCs w:val="24"/>
                      <w:lang w:eastAsia="lt-LT"/>
                    </w:rPr>
                  </w:pPr>
                  <w:sdt>
                    <w:sdtPr>
                      <w:alias w:val="Numeris"/>
                      <w:tag w:val="nr_45dd5c2a47154744b95ebdf40d9d79a7"/>
                      <w:lock w:val="sdtLocked"/>
                      <w:richText/>
                    </w:sdtPr>
                    <w:sdtContent>
                      <w:r>
                        <w:rPr>
                          <w:color w:val="000000"/>
                          <w:szCs w:val="24"/>
                          <w:shd w:val="clear" w:color="auto" w:fill="FFFFFF"/>
                          <w:lang w:eastAsia="lt-LT"/>
                        </w:rPr>
                        <w:t>3.3</w:t>
                      </w:r>
                    </w:sdtContent>
                  </w:sdt>
                  <w:r>
                    <w:rPr>
                      <w:color w:val="000000"/>
                      <w:szCs w:val="24"/>
                      <w:shd w:val="clear" w:color="auto" w:fill="FFFFFF"/>
                      <w:lang w:eastAsia="lt-LT"/>
                    </w:rPr>
                    <w:t>. renginių organizatoriams draudžiama asmens duomenis tvarkyti kitais tikslais, nei nurodyti šio sprendimo 3.2.2 papunktyje.</w:t>
                  </w:r>
                </w:p>
              </w:sdtContent>
            </w:sdt>
          </w:sdtContent>
        </w:sdt>
        <w:sdt>
          <w:sdtPr>
            <w:alias w:val="4 p."/>
            <w:tag w:val="part_67346dc7f885498480cbd461f8bd8714"/>
            <w:lock w:val="sdtLocked"/>
            <w:richText/>
          </w:sdtPr>
          <w:sdtContent>
            <w:p>
              <w:pPr>
                <w:ind w:firstLine="720"/>
                <w:jc w:val="both"/>
                <w:rPr>
                  <w:color w:val="000000"/>
                  <w:szCs w:val="24"/>
                  <w:shd w:val="clear" w:color="auto" w:fill="FFFFFF"/>
                  <w:lang w:eastAsia="lt-LT"/>
                </w:rPr>
              </w:pPr>
              <w:sdt>
                <w:sdtPr>
                  <w:alias w:val="Numeris"/>
                  <w:tag w:val="nr_67346dc7f885498480cbd461f8bd8714"/>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4.1 pp."/>
                <w:tag w:val="part_4d1c6e9e181c481ea625edd795edf0e1"/>
                <w:lock w:val="sdtLocked"/>
                <w:richText/>
              </w:sdtPr>
              <w:sdtContent>
                <w:p>
                  <w:pPr>
                    <w:ind w:firstLine="720"/>
                    <w:jc w:val="both"/>
                    <w:rPr>
                      <w:color w:val="000000"/>
                      <w:szCs w:val="24"/>
                      <w:shd w:val="clear" w:color="auto" w:fill="FFFFFF"/>
                      <w:lang w:eastAsia="lt-LT"/>
                    </w:rPr>
                  </w:pPr>
                  <w:sdt>
                    <w:sdtPr>
                      <w:alias w:val="Numeris"/>
                      <w:tag w:val="nr_4d1c6e9e181c481ea625edd795edf0e1"/>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4.2 pp."/>
                <w:tag w:val="part_c153147d67ff42a1a9d71ec4741afd64"/>
                <w:lock w:val="sdtLocked"/>
                <w:richText/>
              </w:sdtPr>
              <w:sdtContent>
                <w:p>
                  <w:pPr>
                    <w:ind w:firstLine="720"/>
                    <w:jc w:val="both"/>
                    <w:rPr>
                      <w:color w:val="000000"/>
                      <w:szCs w:val="24"/>
                      <w:lang w:eastAsia="lt-LT"/>
                    </w:rPr>
                  </w:pPr>
                  <w:sdt>
                    <w:sdtPr>
                      <w:alias w:val="Numeris"/>
                      <w:tag w:val="nr_c153147d67ff42a1a9d71ec4741afd64"/>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b8113130ca7c472fa95bc026a98f8988"/>
                <w:lock w:val="sdtLocked"/>
                <w:richText/>
              </w:sdtPr>
              <w:sdtContent>
                <w:p>
                  <w:pPr>
                    <w:ind w:firstLine="720"/>
                    <w:jc w:val="both"/>
                    <w:rPr>
                      <w:color w:val="000000"/>
                      <w:szCs w:val="24"/>
                      <w:shd w:val="clear" w:color="auto" w:fill="FFFFFF"/>
                      <w:lang w:eastAsia="lt-LT"/>
                    </w:rPr>
                  </w:pPr>
                  <w:sdt>
                    <w:sdtPr>
                      <w:alias w:val="Numeris"/>
                      <w:tag w:val="nr_b8113130ca7c472fa95bc026a98f8988"/>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kaukių dėvėjimą, saugaus atstumo laikymąsi, rankų dezinfekcijos būtinybę bei draudimą valgyti ir gerti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Content>
        </w:sdt>
        <w:sdt>
          <w:sdtPr>
            <w:alias w:val="5 p."/>
            <w:tag w:val="part_bac22389a9214794acac3372d09b01ae"/>
            <w:lock w:val="sdtLocked"/>
            <w:richText/>
          </w:sdtPr>
          <w:sdtContent>
            <w:p>
              <w:pPr>
                <w:ind w:firstLine="709"/>
                <w:jc w:val="both"/>
              </w:pPr>
              <w:sdt>
                <w:sdtPr>
                  <w:alias w:val="Numeris"/>
                  <w:tag w:val="nr_bac22389a9214794acac3372d09b01ae"/>
                  <w:lock w:val="sdtLocked"/>
                  <w:richText/>
                </w:sdtPr>
                <w:sdtContent>
                  <w:r>
                    <w:rPr>
                      <w:color w:val="000000"/>
                      <w:szCs w:val="24"/>
                      <w:lang w:eastAsia="lt-LT"/>
                    </w:rPr>
                    <w:t>5</w:t>
                  </w:r>
                </w:sdtContent>
              </w:sdt>
              <w:r>
                <w:rPr>
                  <w:color w:val="000000"/>
                  <w:szCs w:val="24"/>
                  <w:lang w:eastAsia="lt-LT"/>
                </w:rPr>
                <w:t>. Rekomenduoti vyresniems nei 6 metų asmenims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kaukes.</w:t>
              </w:r>
              <w:r>
                <w:t xml:space="preserve"> </w:t>
              </w:r>
            </w:p>
          </w:sdtContent>
        </w:sdt>
        <w:sdt>
          <w:sdtPr>
            <w:alias w:val="6 p."/>
            <w:tag w:val="part_52b94723102a4975b81415db5f36cc54"/>
            <w:lock w:val="sdtLocked"/>
            <w:richText/>
          </w:sdtPr>
          <w:sdtContent>
            <w:p>
              <w:pPr>
                <w:ind w:firstLine="709"/>
                <w:jc w:val="both"/>
                <w:rPr>
                  <w:rFonts w:eastAsia="Calibri"/>
                  <w:szCs w:val="24"/>
                </w:rPr>
              </w:pPr>
              <w:sdt>
                <w:sdtPr>
                  <w:alias w:val="Numeris"/>
                  <w:tag w:val="nr_52b94723102a4975b81415db5f36cc54"/>
                  <w:lock w:val="sdtLocked"/>
                  <w:richText/>
                </w:sdtPr>
                <w:sdtContent>
                  <w:r>
                    <w:rPr>
                      <w:color w:val="000000"/>
                      <w:szCs w:val="24"/>
                      <w:lang w:eastAsia="lt-LT"/>
                    </w:rPr>
                    <w:t>6</w:t>
                  </w:r>
                </w:sdtContent>
              </w:sdt>
              <w:r>
                <w:rPr>
                  <w:color w:val="000000"/>
                  <w:szCs w:val="24"/>
                  <w:lang w:eastAsia="lt-LT"/>
                </w:rPr>
                <w:t>. Nustatyti, kad p</w:t>
              </w:r>
              <w:r>
                <w:rPr>
                  <w:rFonts w:eastAsia="Calibri"/>
                  <w:color w:val="000000"/>
                  <w:szCs w:val="24"/>
                </w:rPr>
                <w:t xml:space="preserve">rie įėjimo į </w:t>
              </w:r>
              <w:r>
                <w:rPr>
                  <w:rFonts w:eastAsia="Calibri"/>
                  <w:szCs w:val="24"/>
                </w:rPr>
                <w:t xml:space="preserve">renginio vietą renginio organizatorius privalo pateikti informaciją (ne mažesnio nei A4 formato matomą užrašą) paslaugų gavėjui apie tai, kad šis renginys organizuojamas tik asmenims, atitinkantiems vieną iš Nutarimo </w:t>
              </w:r>
              <w:r>
                <w:rPr>
                  <w:color w:val="000000"/>
                  <w:szCs w:val="24"/>
                  <w:lang w:eastAsia="lt-LT"/>
                </w:rPr>
                <w:t xml:space="preserve">3.1.1 </w:t>
              </w:r>
              <w:r>
                <w:rPr>
                  <w:rFonts w:eastAsia="Calibri"/>
                  <w:szCs w:val="24"/>
                </w:rPr>
                <w:t>papunktyje nurodytų kriterijų ir kad renginio metu privaloma dėvėti kaukes, jei renginys organizuojamas uždaroje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7 p."/>
            <w:tag w:val="part_acf9311d772247b88a6243f7dacf1c3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8 p."/>
            <w:tag w:val="part_806e10e7fea24d3e9bcdeb703ae08b3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signatura"/>
            <w:tag w:val="part_f0dcc6618e6b4e7abf4dccafc4b8b0e1"/>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c2e1f0125311ec9f09e7df20500045">
            <w:r w:rsidRPr="00532B9F">
              <w:rPr>
                <w:rFonts w:ascii="Times New Roman" w:eastAsia="MS Mincho" w:hAnsi="Times New Roman"/>
                <w:sz w:val="20"/>
                <w:iCs/>
                <w:color w:val="0000FF" w:themeColor="hyperlink"/>
                <w:u w:val="single"/>
              </w:rPr>
              <w:t>V-2061</w:t>
            </w:r>
          </w:fldSimple>
          <w:r>
            <w:rPr>
              <w:rFonts w:ascii="Times New Roman" w:eastAsia="MS Mincho" w:hAnsi="Times New Roman"/>
              <w:sz w:val="20"/>
              <w:iCs/>
            </w:rPr>
            <w:t>,
2021-09-10,
paskelbta TAR 2021-09-10, i. k. 2021-19193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3d2120220b11eca51399bc661f78e7">
            <w:r w:rsidRPr="00532B9F">
              <w:rPr>
                <w:rFonts w:ascii="Times New Roman" w:eastAsia="MS Mincho" w:hAnsi="Times New Roman"/>
                <w:sz w:val="20"/>
                <w:iCs/>
                <w:color w:val="0000FF" w:themeColor="hyperlink"/>
                <w:u w:val="single"/>
              </w:rPr>
              <w:t>V-2199</w:t>
            </w:r>
          </w:fldSimple>
          <w:r>
            <w:rPr>
              <w:rFonts w:ascii="Times New Roman" w:eastAsia="MS Mincho" w:hAnsi="Times New Roman"/>
              <w:sz w:val="20"/>
              <w:iCs/>
            </w:rPr>
            <w:t>,
2021-09-30,
paskelbta TAR 2021-09-30, i. k. 2021-20393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8913"/>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410ae03e9d8b49cb8a9a00b831af1295">
    <Part Type="preambule" DocPartId="c7e471208fe241a593399fedb77357c2" PartId="ec796c11b3df4c4e9ab0d7f400883738"/>
    <Part Type="punktas" Nr="1" Abbr="1 p." DocPartId="4c3abddd5f934dbc97340ad6642f6098" PartId="889d1b0d82ef48bc8b1d2014fddbdb85">
      <Part Type="papunktis" Nr="1.1" Abbr="1.1 pp." DocPartId="4456cd1070364829add047a28c18fd30" PartId="10a95a23440e4ab799034eccda857a4e"/>
      <Part Type="papunktis" Nr="1.2" Abbr="1.2 pp." DocPartId="5ecaecfa96674230ae25770cf55a05e2" PartId="9822b3dd249940b7ae8a069155f3c315"/>
      <Part Type="papunktis" Nr="1.3" Abbr="1.3 pp." DocPartId="6850a303051349eb8110e651fff90d19" PartId="9799192c38e546f7b1eed5b7df8d7d8c"/>
      <Part Type="papunktis" Nr="1.4" Abbr="1.4 pp." DocPartId="8cbbc7ebb9384248a407ff9bf2852530" PartId="f8863881209848a9aa904c08df80685d"/>
      <Part Type="papunktis" Nr="1.5" Abbr="1.5 pp." DocPartId="a850a22259f74e42bf03d84f6907586f" PartId="ef8f0462e87048ce9e258b4c495fc858">
        <Part Type="papunktis" Nr="1.5.1" Abbr="1.5.1 pp." DocPartId="93fa91203ca847a6aa497e4231ca39d7" PartId="2a150c489aca4c268c147d9f4ef5bb66"/>
        <Part Type="papunktis" Nr="1.5.2" Abbr="1.5.2 pp." DocPartId="1079f5b94e684cfc8a5a7cda17ace4fa" PartId="20ed487a8090444ab6ca7d5856d82b84"/>
        <Part Type="papunktis" Nr="1.5.3" Abbr="1.5.3 pp." DocPartId="1f40e922a788487f8a7c7202a4bcb055" PartId="250a8a733db04b4185ffe299c8637042"/>
        <Part Type="papunktis" Nr="1.5.4" Abbr="1.5.4 pp." DocPartId="7e85dfe81e87435782828858c080d4f6" PartId="1cbc21c167f94332818bec950a46da8b"/>
        <Part Type="papunktis" Nr="1.5.5" Abbr="1.5.5 pp." DocPartId="1fb20f9272ba4703a52d052c0235fcaa" PartId="757bb228de30404dae45e473dd7d7188"/>
        <Part Type="papunktis" Nr="1.5.6" Abbr="1.5.6 pp." DocPartId="e0f631618abf454187c8f8ad47807418" PartId="28979d54e64d4f18b6d7ddeb7c4425ec"/>
        <Part Type="papunktis" Nr="1.5.7" Abbr="1.5.7 pp." DocPartId="71a9646c4b174760b5c55529e5b12b3c" PartId="ce2ac479bf644005839db5056856326a"/>
      </Part>
      <Part Type="papunktis" Nr="1.6" Abbr="1.6 pp." DocPartId="5fb4aacef2f24a209b9a4f22ce200f62" PartId="712c1987680542a19948c29d7dd0f1ee">
        <Part Type="papunktis" Nr="1.6.1" Abbr="1.6.1 pp." DocPartId="c03ff721e07b457e9c1b75daad2a3b8d" PartId="d7ec97183c2f4117a284a939856144a4"/>
        <Part Type="papunktis" Nr="1.6.2" Abbr="1.6.2 pp." DocPartId="55e01bd0d6f949f894bbf420e11f44c9" PartId="b54efcfda84a43669ded03d08ad59016"/>
        <Part Type="papunktis" Nr="1.6.3" Abbr="1.6.3 pp." DocPartId="5d03189723c8417299e1fc181e7ce47a" PartId="f3dcff85148c484bbcebeed0605e47be"/>
        <Part Type="papunktis" Nr="1.6.4" Abbr="1.6.4 pp." DocPartId="be601f16405d460394caecd55b87a13f" PartId="2c363e2f97804569b1c370a97563a59b"/>
      </Part>
      <Part Type="papunktis" Nr="1.7" Abbr="1.7 pp." DocPartId="1227d78815ba4980b49c4dab90a5f9be" PartId="86b3348d158b45658a18ea425b954803"/>
      <Part Type="papunktis" Nr="1.8" Abbr="1.8 pp." DocPartId="a766e8ea703440e389a19d9839f4c417" PartId="4b90264185294f2c8b196d857fbe659e"/>
      <Part Type="papunktis" Nr="1.9" Abbr="1.9 pp." DocPartId="1f4d3ec734e04c08b6914ce32e4e0376" PartId="979555f992f84f97876bfa02ca83206e"/>
      <Part Type="papunktis" Nr="1.10" Abbr="1.10 pp." DocPartId="ac72bcfa715e47daa8ef0f527fdbffd4" PartId="cb97883d2c9749399d148c1f0c823f3f"/>
      <Part Type="papunktis" Nr="1.11" Abbr="1.11 pp." DocPartId="51a0eb904e7641e9b9981b6af3b544eb" PartId="dd24f40919214a70aaa769b2dbe389d3"/>
      <Part Type="papunktis" Nr="1.12" Abbr="1.12 pp." DocPartId="a5b4f005cdfd4aebba42970df28b7f20" PartId="8eb24e0f347f4994a2760d202ee46c66"/>
      <Part Type="papunktis" Nr="1.13" Abbr="1.13 pp." DocPartId="a383bf4cf3294ab0a542173ec7674459" PartId="f5360156a50644d8b494f1527897e19a"/>
      <Part Type="papunktis" Nr="1.14" Abbr="1.14 pp." DocPartId="0f412491eeeb464b8186db425bedc919" PartId="6a3b54ae8aa349f0a2981cf1dee6baac"/>
      <Part Type="papunktis" Nr="1.15" Abbr="1.15 pp." DocPartId="a452c8e764694427bfd972c9950cad04" PartId="db67f5e165e64808a5d18188edeb451c"/>
    </Part>
    <Part Type="punktas" Nr="2" Abbr="2 p." DocPartId="4a0eb4dd7f6349ad986bcfee7520eb18" PartId="064c9f90eedd453496fdf4222de7d893">
      <Part Type="papunktis" Nr="2.1" Abbr="2.1 pp." DocPartId="849f3faacc2a4223bae8ef8fbbb3d280" PartId="cb428ca24efb40fab6e96f19d82b61e6"/>
      <Part Type="papunktis" Nr="2.2" Abbr="2.2 pp." DocPartId="6929f98bc7034c5296dc206d84e92a02" PartId="1b0e8707427b45768a75911caed7c854"/>
      <Part Type="papunktis" Nr="2.3" Abbr="2.3 pp." DocPartId="8450c3ba099f441f8df7734a4836b784" PartId="167edf5291bf4f338121fb9ef0d6e20a"/>
      <Part Type="papunktis" Nr="2.4" Abbr="2.4 pp." DocPartId="0960cb5ffcec4653a5a3eef4eb9b4707" PartId="b6b7da4dec074363afd2c594d88864f8"/>
    </Part>
    <Part Type="punktas" Nr="3" Abbr="3 p." DocPartId="3270125439de40ebbe2ab8c184ce889f" PartId="771b2946e5d04ae6aabcfebae32da82d">
      <Part Type="papunktis" Nr="3.1" Abbr="3.1 pp." DocPartId="2e7b155a2ab04c7a838067fbcb6dfc82" PartId="31c40397885b4882941af5f7332b4997">
        <Part Type="papunktis" Nr="3.1.1" Abbr="3.1.1 pp." DocPartId="54522285e3bd4e66837a9352e80dd9fc" PartId="4a54b2035ae644c6a8feace1b7a441ae"/>
        <Part Type="papunktis" Nr="3.1.2" Abbr="3.1.2 pp." DocPartId="71dd47099b8544c08f87df9be45d3612" PartId="6e37b52d00f54b5ca7b3e98069ed3fea"/>
      </Part>
      <Part Type="papunktis" Nr="3.2" Abbr="3.2 pp." DocPartId="927ba4e189e344e7b44350067f957569" PartId="e0af589afdc848a9b6aaed486f3bd0a2">
        <Part Type="papunktis" Nr="3.2.1" Abbr="3.2.1 pp." DocPartId="27a037f687eb4758ae1e6cb471583579" PartId="4ab9cedf3b2a4439abbea5d8d6fe3998"/>
        <Part Type="papunktis" Nr="3.2.2" Abbr="3.2.2 pp." DocPartId="3363652fdeed4f4892b185a0c9dc78bf" PartId="ac2db2dee78a4e1c8720cf9f384ab9db"/>
        <Part Type="papunktis" Nr="3.2.3" Abbr="3.2.3 pp." DocPartId="35d21c98aed643d5963792f67aabd390" PartId="9e286d829c36438ba1f43f1055a6b166"/>
        <Part Type="papunktis" Nr="3.2.4" Abbr="3.2.4 pp." DocPartId="4a9890f0b42e45338bbfdd02baa51e19" PartId="36a853b7568c4ee3ae46519bbc91d5cf"/>
        <Part Type="papunktis" Nr="3.2.5" Abbr="3.2.5 pp." DocPartId="8c11cc03900f46e68a2ed532548c2d11" PartId="5056baf368904f52849d0a850ce4e34a"/>
      </Part>
      <Part Type="papunktis" Nr="3.3" Abbr="3.3 pp." DocPartId="fb6287e5c4d445b5aee0499c3a92e1ac" PartId="45dd5c2a47154744b95ebdf40d9d79a7"/>
    </Part>
    <Part Type="punktas" Nr="4" Abbr="4 p." DocPartId="0a1fc1003c804252a74da681a4941db3" PartId="67346dc7f885498480cbd461f8bd8714">
      <Part Type="papunktis" Nr="4.1" Abbr="4.1 pp." DocPartId="93a8f41995e34cf8bad47827f906d415" PartId="4d1c6e9e181c481ea625edd795edf0e1"/>
      <Part Type="papunktis" Nr="4.2" Abbr="4.2 pp." DocPartId="b02c4bda83a44577b93476ba5e874a01" PartId="c153147d67ff42a1a9d71ec4741afd64"/>
      <Part Type="papunktis" Nr="4.3" Abbr="4.3 pp." DocPartId="8308d198be644c499bf7c8d272759b17" PartId="b8113130ca7c472fa95bc026a98f8988"/>
    </Part>
    <Part Type="punktas" Nr="5" Abbr="5 p." DocPartId="b186cb8508ba4985a9e7d742fe0eddc4" PartId="bac22389a9214794acac3372d09b01ae"/>
    <Part Type="punktas" Nr="6" Abbr="6 p." DocPartId="185aa0af4c724a8dbbdc28889da11588" PartId="52b94723102a4975b81415db5f36cc54"/>
    <Part Type="punktas" Nr="7" Abbr="7 p." DocPartId="c5ba277c2a90458d964ce63b2d525698" PartId="acf9311d772247b88a6243f7dacf1c3b"/>
    <Part Type="punktas" Nr="8" Abbr="8 p." DocPartId="c0d1255697764d45ae2dbcf1bc7327a5" PartId="806e10e7fea24d3e9bcdeb703ae08b30"/>
    <Part Type="signatura" DocPartId="a8cf21c976334c0498cd96c5ab3fafed" PartId="f0dcc6618e6b4e7abf4dccafc4b8b0e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F030110-471A-47B0-98E3-6FFE7D23A9D8}">
  <ds:schemaRefs>
    <ds:schemaRef ds:uri="http://lrs.lt/TAIS/DocParts"/>
  </ds:schemaRefs>
</ds:datastoreItem>
</file>

<file path=customXml/itemProps6.xml><?xml version="1.0" encoding="utf-8"?>
<ds:datastoreItem xmlns:ds="http://schemas.openxmlformats.org/officeDocument/2006/customXml" ds:itemID="{81F032A2-CCA5-4665-A432-8FA681C6AB1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4</Pages>
  <Words>1886</Words>
  <Characters>13278</Characters>
  <Application>Microsoft Office Word</Application>
  <DocSecurity>0</DocSecurity>
  <Lines>110</Lines>
  <Paragraphs>30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15134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2021-10-01T16:16:00Z</dcterms:modified>
  <revision>16</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