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4f37a47e3d424128998e5c4cbc53b8d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2025-12-20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2025-03-20, i. k. 2025-04553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45pt;height:51.3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TELŠIŲ RAJONO SAVIVALDYBĖS 2025-2027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vasario 27 d. Nr. T1-51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89bb14c1735340caa95df18c06700aed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16 straipsnio 1 dalimi, Lietuvos Respublikos 2025–2027 metų biudžeto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2c209539f8a4d8fb62b76b8df7d9135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62c209539f8a4d8fb62b76b8df7d9135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2025 metų:</w:t>
              </w:r>
            </w:p>
            <w:sdt>
              <w:sdtPr>
                <w:alias w:val="1.1 pp."/>
                <w:tag w:val="part_338580eec5f54fe290b91770419efdf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8580eec5f54fe290b91770419efd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88859,60238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2422,1 tūkst. eurų biudžetinių įstaigų pajamų į Savivaldybės biudžetą pagal įmokų rūšis (2 priedas) ir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d5d3c70cc3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2025-11-27,
paskelbta TAR 2025-12-01, i. k. 2025-20257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1e1372dcb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2025-12-18,
paskelbta TAR 2025-12-19, i. k. 2025-22117            </w:t>
                  </w:r>
                </w:p>
                <w:p/>
              </w:sdtContent>
            </w:sdt>
            <w:sdt>
              <w:sdtPr>
                <w:alias w:val="1.2 pp."/>
                <w:tag w:val="part_fa061c83578f49c8b20ad3d524f95e7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fa061c83578f49c8b20ad3d524f95e7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valdytojus, – 96216,73569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d5d3c70cc3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2025-11-27,
paskelbta TAR 2025-12-01, i. k. 2025-20257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1e1372dcb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2025-12-18,
paskelbta TAR 2025-12-19, i. k. 2025-22117            </w:t>
                  </w:r>
                </w:p>
                <w:p/>
              </w:sdtContent>
            </w:sdt>
            <w:sdt>
              <w:sdtPr>
                <w:alias w:val="1.3 pp."/>
                <w:tag w:val="part_ba24bd0b53a546a4a3a2595bc34aabe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24bd0b53a546a4a3a2595bc34aab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eaf6e80ba86495c990eb3c222baab6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9eaf6e80ba86495c990eb3c222baab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Savivaldybės skolinimosi limitą – 3345,411 tūkst. eurų.</w:t>
              </w:r>
            </w:p>
          </w:sdtContent>
        </w:sdt>
        <w:sdt>
          <w:sdtPr>
            <w:alias w:val="3 p."/>
            <w:tag w:val="part_15f9cafd89d3416fbbe9aa187b052c9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15f9cafd89d3416fbbe9aa187b052c9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26,9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411ae0c6d35b4e64999fe2fe95e1f13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1ae0c6d35b4e64999fe2fe95e1f13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2025 metų gruodžio 31 dieną – 0,0 tūkst. eurų.</w:t>
              </w:r>
            </w:p>
          </w:sdtContent>
        </w:sdt>
        <w:sdt>
          <w:sdtPr>
            <w:alias w:val="5 p."/>
            <w:tag w:val="part_95e01ac642894a28b9a1d6ec6606742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e01ac642894a28b9a1d6ec6606742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Savivaldybės biudžeto rodiklius 2026 ir 2027 biudžetiniams metams:</w:t>
              </w:r>
            </w:p>
            <w:sdt>
              <w:sdtPr>
                <w:alias w:val="5.1 pp."/>
                <w:tag w:val="part_faf9eebcbb45478c93e2c68587d6d05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f9eebcbb45478c93e2c68587d6d0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2026 biudžetinių metų planuojamą pajamų sumą – 96794,5  tūkst. eurų, bendrą 2026 biudžetinių metų planuojamą asignavimų sumą – 103001,9 tūkst. eurų;</w:t>
                  </w:r>
                </w:p>
              </w:sdtContent>
            </w:sdt>
            <w:sdt>
              <w:sdtPr>
                <w:alias w:val="5.2 pp."/>
                <w:tag w:val="part_25c7a55d63a7419290e62d00bfc2cf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c7a55d63a7419290e62d00bfc2cf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2027 biudžetinių metų planuojamą pajamų sumą – 102525,3 tūkst. eurų, bendrą 2027 biudžetinių metų planuojamą asignavimų sumą – 109372,2  tūkst. eurų.</w:t>
                  </w:r>
                </w:p>
              </w:sdtContent>
            </w:sdt>
          </w:sdtContent>
        </w:sdt>
        <w:sdt>
          <w:sdtPr>
            <w:alias w:val="6 p."/>
            <w:tag w:val="part_7c31cdbee00948c5a8c52236489be0e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31cdbee00948c5a8c52236489be0e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2025 metų programų sąmatas, numatyti reikiamus asignavimus įsiskolinimams, susidariusiems iki 2025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c52b988b023b452e8636187af0cdd890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52b988b023b452e8636187af0cdd89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Nustatyti, kad Savivaldybės biudžeto asignavimų valdytojai asignavimus darbo užmokesčiui gali didinti tik iš sutaupytų asignavimų ir tik tais atvejais, jeigu toks padidinimas nelemia papildomo asignavimų poreikio kitais biudžetiniais metais. </w:t>
              </w:r>
            </w:p>
          </w:sdtContent>
        </w:sdt>
        <w:sdt>
          <w:sdtPr>
            <w:alias w:val="8 p."/>
            <w:tag w:val="part_239b1ff248d147ddba438d8160cb0f9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9b1ff248d147ddba438d8160cb0f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0ff768ce9c1e48b3b2d57449a3247d4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f768ce9c1e48b3b2d57449a3247d4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6ea2dbe7541a47c0b9c388b98983849c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  <w:p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2025-06-26,
paskelbta TAR 2025-07-01, i. k. 2025-12095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d5d3c70cc3e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T1-374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2025-11-27,
paskelbta TAR 2025-12-01, i. k. 2025-20257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1e1372dcbe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2025-12-18,
paskelbta TAR 2025-12-19, i. k. 2025-22117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2025-06-26,
paskelbta TAR 2025-07-01, i. k. 2025-12095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d5d3c70cc3e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2025-11-27,
paskelbta TAR 2025-12-01, i. k. 2025-20257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1e1372dcbe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2025-12-18,
paskelbta TAR 2025-12-19, i. k. 2025-22117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A301EF3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4.png"/>
  <Relationship Id="rId16" Type="http://schemas.openxmlformats.org/officeDocument/2006/relationships/oleObject" Target="embeddings/oleObject4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9D4AFC1-1797-4C68-A3B7-6E86B6495198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C74"/>
    <w:rsid w:val="0074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44C74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9e3f789c12b49849e588b68eee9faa0" PartId="4f37a47e3d424128998e5c4cbc53b8d4">
    <Part Type="preambule" DocPartId="f0d199ef05584f9f96fb757b3c199fc9" PartId="89bb14c1735340caa95df18c06700aed"/>
    <Part Type="punktas" Nr="1" Abbr="1 p." DocPartId="2598f92eaedd4ce3bc33d12ea6430373" PartId="62c209539f8a4d8fb62b76b8df7d9135">
      <Part Type="papunktis" Nr="1.1" Abbr="1.1 pp." DocPartId="cb08ad7e4b8d4d3b9eb694dd94a6333b" PartId="338580eec5f54fe290b91770419efdfd"/>
      <Part Type="papunktis" Nr="1.2" Abbr="1.2 pp." DocPartId="6212b16cc6a449848eb738e345cc7899" PartId="fa061c83578f49c8b20ad3d524f95e73"/>
      <Part Type="papunktis" Nr="1.3" Abbr="1.3 pp." DocPartId="dc4a0177bfe44be58fae8bf3e5b28ad0" PartId="ba24bd0b53a546a4a3a2595bc34aabed"/>
    </Part>
    <Part Type="punktas" Nr="2" Abbr="2 p." DocPartId="1666376f7c0249af862a08da3cd04078" PartId="9eaf6e80ba86495c990eb3c222baab6f"/>
    <Part Type="punktas" Nr="3" Abbr="3 p." DocPartId="a3de9fd2264d49a3a0605b34756c500f" PartId="15f9cafd89d3416fbbe9aa187b052c91"/>
    <Part Type="punktas" Nr="4" Abbr="4 p." DocPartId="dd4616999d1c4787ae3eb98ad3252a80" PartId="411ae0c6d35b4e64999fe2fe95e1f131"/>
    <Part Type="punktas" Nr="5" Abbr="5 p." DocPartId="46dc781b40de4ca58c8769a23f8fc98c" PartId="95e01ac642894a28b9a1d6ec6606742c">
      <Part Type="papunktis" Nr="5.1" Abbr="5.1 pp." DocPartId="02394f93c9904088aacf04a0d3e232c2" PartId="faf9eebcbb45478c93e2c68587d6d05c"/>
      <Part Type="papunktis" Nr="5.2" Abbr="5.2 pp." DocPartId="ed0237c4ac804d92af609265bf4734a7" PartId="25c7a55d63a7419290e62d00bfc2cfc3"/>
    </Part>
    <Part Type="punktas" Nr="6" Abbr="6 p." DocPartId="b8ea9ea81c494399ad6cd25ffd501080" PartId="7c31cdbee00948c5a8c52236489be0e0"/>
    <Part Type="punktas" Nr="7" Abbr="7 p." DocPartId="08c30cb8156b456081156130ac047b9e" PartId="c52b988b023b452e8636187af0cdd890"/>
    <Part Type="punktas" Nr="8" Abbr="8 p." DocPartId="cc3dfd0f27ea4f529272dc93ef94d0bb" PartId="239b1ff248d147ddba438d8160cb0f99"/>
    <Part Type="punktas" Nr="9" Abbr="9 p." DocPartId="144be67788484d638020b58b1160164d" PartId="0ff768ce9c1e48b3b2d57449a3247d49"/>
    <Part Type="signatura" DocPartId="ac07730909b641e3bd9de400833e8552" PartId="6ea2dbe7541a47c0b9c388b98983849c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076B8-670C-46B0-B273-1A890B51A74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F71698-2673-4B11-BBEF-59EFB6D754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9A3935-CA38-49BD-80E3-88FB39047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363</Words>
  <Characters>2602</Characters>
  <Application>Microsoft Office Word</Application>
  <DocSecurity>0</DocSecurity>
  <Lines>21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2960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2025-03-20T08:40:00Z</dcterms:created>
  <dc:creator>vartotojas</dc:creator>
  <lastModifiedBy>ŠAULYTĖ SKAIRIENĖ Dalia</lastModifiedBy>
  <lastPrinted>2025-02-06T14:35:00Z</lastPrinted>
  <dcterms:modified xsi:type="dcterms:W3CDTF">2025-12-22T08:04:00Z</dcterms:modified>
  <revision>7</revision>
  <dc:title>PROJEKTAS</dc:title>
</coreProperties>
</file>