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7626515e1784b388349ebf0e901e518"/>
        <w:lock w:val="sdtLocked"/>
        <w:richText/>
      </w:sdtPr>
      <w:sdtContent>
        <w:p>
          <w:pPr>
            <w:jc w:val="both"/>
            <w:rPr>
              <w:rFonts w:ascii="Arial" w:hAnsi="Arial"/>
            </w:rPr>
          </w:pPr>
          <w:r>
            <w:rPr>
              <w:rFonts w:ascii="Arial" w:hAnsi="Arial"/>
              <w:b/>
              <w:i/>
            </w:rPr>
            <w:t>Suvestinė redakcija nuo 2024-09-11 iki 2024-09-24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2022-05-20, i. k. 2022-10683</w:t>
          </w:r>
        </w:p>
        <w:p>
          <w:pPr>
            <w:jc w:val="both"/>
            <w:rPr>
              <w:rFonts w:ascii="Arial" w:hAnsi="Arial"/>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5pt;height:44.05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14c280c049e8456f9fb493e56e50b766"/>
        <w:lock w:val="sdtLocked"/>
        <w:richText/>
      </w:sdtPr>
      <w:sdtContent>
        <w:p>
          <w:pPr>
            <w:ind w:left="6521"/>
            <w:sectPr>
              <w:headerReference w:type="even" r:id="rId19"/>
              <w:headerReference w:type="default" r:id="rId20"/>
              <w:footerReference w:type="even" r:id="rId21"/>
              <w:footerReference w:type="default" r:id="rId22"/>
              <w:headerReference w:type="first" r:id="rId23"/>
              <w:footerReference w:type="first" r:id="rId24"/>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14c280c049e8456f9fb493e56e50b766"/>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cb2e19ccf0f640c7b40cf9cf5a50c66b"/>
            <w:lock w:val="sdtLocked"/>
            <w:richText/>
          </w:sdtPr>
          <w:sdtContent>
            <w:p>
              <w:pPr>
                <w:tabs>
                  <w:tab w:val="left" w:pos="1985"/>
                </w:tabs>
                <w:jc w:val="center"/>
                <w:rPr>
                  <w:b/>
                  <w:bCs/>
                  <w:sz w:val="22"/>
                  <w:szCs w:val="22"/>
                </w:rPr>
              </w:pPr>
              <w:sdt>
                <w:sdtPr>
                  <w:alias w:val="Numeris"/>
                  <w:tag w:val="nr_cb2e19ccf0f640c7b40cf9cf5a50c66b"/>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cb2e19ccf0f640c7b40cf9cf5a50c66b"/>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 1 mln. gyventojų</w:t>
                    </w:r>
                    <w:r>
                      <w:rPr>
                        <w:sz w:val="20"/>
                        <w:vertAlign w:val="superscript"/>
                      </w:rPr>
                      <w:t>1</w:t>
                    </w:r>
                  </w:p>
                </w:tc>
                <w:tc>
                  <w:tcPr>
                    <w:tcW w:w="1078" w:type="dxa"/>
                    <w:shd w:val="clear" w:color="auto" w:fill="FFFFFF" w:themeFill="background1"/>
                  </w:tcPr>
                  <w:p>
                    <w:pPr>
                      <w:jc w:val="center"/>
                      <w:rPr>
                        <w:color w:val="FFFFFF"/>
                        <w:sz w:val="20"/>
                      </w:rPr>
                    </w:pPr>
                    <w:r>
                      <w:rPr>
                        <w:sz w:val="20"/>
                      </w:rPr>
                      <w:t>Vnt.</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29 800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sdtContent>
        </w:sdt>
        <w:sdt>
          <w:sdtPr>
            <w:alias w:val="skyrius"/>
            <w:tag w:val="part_4604f1929c584b729069b54cbc0b8fc4"/>
            <w:lock w:val="sdtLocked"/>
            <w:richText/>
          </w:sdtPr>
          <w:sdtContent>
            <w:p>
              <w:pPr>
                <w:jc w:val="center"/>
                <w:rPr>
                  <w:b/>
                  <w:sz w:val="22"/>
                  <w:szCs w:val="22"/>
                </w:rPr>
              </w:pPr>
              <w:sdt>
                <w:sdtPr>
                  <w:alias w:val="Numeris"/>
                  <w:tag w:val="nr_4604f1929c584b729069b54cbc0b8fc4"/>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4604f1929c584b729069b54cbc0b8fc4"/>
                  <w:lock w:val="sdtLocked"/>
                  <w:richText/>
                </w:sdtPr>
                <w:sdtContent>
                  <w:r>
                    <w:rPr>
                      <w:b/>
                      <w:sz w:val="22"/>
                      <w:szCs w:val="22"/>
                    </w:rPr>
                    <w:t>PLĖTROS PROGRAMOS PAŽANGOS PRIEMONĖS FINANSAVIMO ŠALTINIAI</w:t>
                  </w:r>
                </w:sdtContent>
              </w:sdt>
            </w:p>
            <w:p>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111 199, 719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80 648,806</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571 145,080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0"/>
                      </w:rPr>
                    </w:pPr>
                    <w:r>
                      <w:rPr>
                        <w:b/>
                        <w:sz w:val="20"/>
                      </w:rPr>
                      <w:t xml:space="preserve">762 993,605 </w:t>
                    </w:r>
                  </w:p>
                </w:tc>
              </w:tr>
            </w:tbl>
            <w:p>
              <w:pPr>
                <w:rPr>
                  <w:b/>
                  <w:sz w:val="18"/>
                  <w:szCs w:val="18"/>
                </w:rPr>
              </w:pPr>
            </w:p>
            <w:p/>
            <w:p>
              <w:pPr>
                <w:sectPr>
                  <w:pgSz w:w="11906" w:h="16838" w:code="9"/>
                  <w:pgMar w:top="851" w:right="567" w:bottom="1134" w:left="992" w:header="567" w:footer="567" w:gutter="0"/>
                  <w:pgNumType w:start="1"/>
                  <w:cols w:space="1296"/>
                  <w:titlePg/>
                  <w:docGrid w:linePitch="360"/>
                </w:sectPr>
              </w:pPr>
            </w:p>
            <w:p>
              <w:pPr>
                <w:tabs>
                  <w:tab w:val="center" w:pos="4819"/>
                  <w:tab w:val="right" w:pos="9638"/>
                </w:tabs>
                <w:jc w:val="center"/>
                <w:rPr>
                  <w:szCs w:val="24"/>
                </w:rPr>
              </w:pPr>
            </w:p>
          </w:sdtContent>
        </w:sdt>
        <w:sdt>
          <w:sdtPr>
            <w:alias w:val="skyrius"/>
            <w:tag w:val="part_025789323620464c9f6acd632cc4c252"/>
            <w:lock w:val="sdtLocked"/>
            <w:richText/>
          </w:sdtPr>
          <w:sdtContent>
            <w:p>
              <w:pPr>
                <w:ind w:left="-284"/>
                <w:jc w:val="center"/>
                <w:sectPr>
                  <w:headerReference w:type="even" r:id="rId25"/>
                  <w:headerReference w:type="default" r:id="rId26"/>
                  <w:footerReference w:type="even" r:id="rId27"/>
                  <w:footerReference w:type="default" r:id="rId28"/>
                  <w:headerReference w:type="first" r:id="rId29"/>
                  <w:footerReference w:type="first" r:id="rId30"/>
                  <w:pgSz w:w="11906" w:h="16838" w:code="9"/>
                  <w:pgMar w:top="1701" w:right="567" w:bottom="1134" w:left="1701" w:header="1134" w:footer="1134" w:gutter="0"/>
                  <w:cols w:space="1296"/>
                  <w:titlePg/>
                  <w:docGrid w:linePitch="326"/>
                </w:sectPr>
              </w:pPr>
            </w:p>
            <w:p>
              <w:pPr>
                <w:ind w:left="-284"/>
                <w:jc w:val="center"/>
                <w:rPr>
                  <w:b/>
                  <w:bCs/>
                </w:rPr>
              </w:pPr>
              <w:sdt>
                <w:sdtPr>
                  <w:alias w:val="Numeris"/>
                  <w:tag w:val="nr_025789323620464c9f6acd632cc4c252"/>
                  <w:lock w:val="sdtLocked"/>
                  <w:richText/>
                </w:sdtPr>
                <w:sdtContent>
                  <w:r>
                    <w:rPr>
                      <w:b/>
                      <w:bCs/>
                    </w:rPr>
                    <w:t>III</w:t>
                  </w:r>
                </w:sdtContent>
              </w:sdt>
              <w:r>
                <w:rPr>
                  <w:b/>
                  <w:bCs/>
                </w:rPr>
                <w:t xml:space="preserve"> SKYRIUS</w:t>
              </w:r>
            </w:p>
            <w:p>
              <w:pPr>
                <w:jc w:val="center"/>
                <w:rPr>
                  <w:b/>
                  <w:bCs/>
                </w:rPr>
              </w:pPr>
              <w:sdt>
                <w:sdtPr>
                  <w:alias w:val="Pavadinimas"/>
                  <w:tag w:val="title_025789323620464c9f6acd632cc4c252"/>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 vnt.</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 xml:space="preserve">ASPĮ; </w:t>
                    </w:r>
                  </w:p>
                  <w:p>
                    <w:pPr>
                      <w:rPr>
                        <w:sz w:val="20"/>
                      </w:rPr>
                    </w:pPr>
                    <w:r>
                      <w:rPr>
                        <w:sz w:val="20"/>
                      </w:rPr>
                      <w:t>ESFA</w:t>
                    </w:r>
                  </w:p>
                  <w:p>
                    <w:pPr>
                      <w:rPr>
                        <w:sz w:val="20"/>
                      </w:rPr>
                    </w:pPr>
                  </w:p>
                </w:tc>
                <w:tc>
                  <w:tcPr>
                    <w:tcW w:w="709" w:type="dxa"/>
                    <w:vMerge w:val="restart"/>
                  </w:tcPr>
                  <w:p>
                    <w:pPr>
                      <w:rPr>
                        <w:sz w:val="20"/>
                      </w:rPr>
                    </w:pPr>
                    <w:r>
                      <w:rPr>
                        <w:sz w:val="20"/>
                      </w:rPr>
                      <w:t>P/Pj</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8 823,193</w:t>
                    </w: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15</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1 557,034</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b/>
                        <w:bCs/>
                        <w:sz w:val="20"/>
                      </w:rPr>
                      <w:t xml:space="preserve"> </w:t>
                    </w:r>
                    <w:r>
                      <w:rPr>
                        <w:sz w:val="20"/>
                      </w:rPr>
                      <w:t>Lietuvos medicinos biblioteka</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rPr>
                    </w:pPr>
                    <w:r>
                      <w:rPr>
                        <w:sz w:val="20"/>
                      </w:rPr>
                      <w:t>10 540</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rPr>
                    </w:pPr>
                    <w:r>
                      <w:rPr>
                        <w:sz w:val="20"/>
                      </w:rPr>
                      <w:t>1 860</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r>
                      <w:rPr>
                        <w:sz w:val="20"/>
                      </w:rPr>
                      <w:t>45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sz w:val="20"/>
                      </w:rPr>
                    </w:pPr>
                    <w:r>
                      <w:rPr>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Savivaldybių administracijos, SAM,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lang w:val="en-US"/>
                      </w:rPr>
                      <w:t>23 820,691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2021–2027 m. IP (ESF+)</w:t>
                    </w:r>
                  </w:p>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rPr>
                        <w:sz w:val="20"/>
                        <w:lang w:val="en-US"/>
                      </w:rPr>
                    </w:pPr>
                    <w:r>
                      <w:rPr>
                        <w:sz w:val="20"/>
                        <w:lang w:val="en-US"/>
                      </w:rPr>
                      <w:t>240</w:t>
                    </w:r>
                  </w:p>
                  <w:p>
                    <w:pP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sz w:val="20"/>
                        <w:lang w:val="en-US"/>
                      </w:rPr>
                    </w:pPr>
                    <w:r>
                      <w:rPr>
                        <w:sz w:val="20"/>
                        <w:lang w:val="en-US"/>
                      </w:rPr>
                      <w:t>4 203,651</w:t>
                    </w:r>
                  </w:p>
                  <w:p>
                    <w:pPr>
                      <w:jc w:val="center"/>
                      <w:rPr>
                        <w:strike/>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p>
                    <w:pPr>
                      <w:rPr>
                        <w:sz w:val="20"/>
                      </w:rPr>
                    </w:pPr>
                  </w:p>
                  <w:p>
                    <w:pPr>
                      <w:rPr>
                        <w:sz w:val="20"/>
                      </w:rPr>
                    </w:pPr>
                  </w:p>
                </w:tc>
                <w:tc>
                  <w:tcPr>
                    <w:tcW w:w="2551" w:type="dxa"/>
                    <w:tcBorders>
                      <w:left w:val="single" w:sz="4" w:space="0" w:color="auto"/>
                      <w:right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Asmenų, kurie po dalyvavimo veiklose įgijo  kvalifikaciją,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80</w:t>
                    </w:r>
                  </w:p>
                  <w:p>
                    <w:pPr>
                      <w:ind w:left="-57" w:right="-57"/>
                      <w:jc w:val="center"/>
                      <w:rPr>
                        <w:sz w:val="20"/>
                      </w:rPr>
                    </w:pPr>
                    <w:r>
                      <w:rPr>
                        <w:sz w:val="20"/>
                      </w:rPr>
                      <w:t>(2029 m.)</w:t>
                    </w:r>
                  </w:p>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500</w:t>
                    </w:r>
                  </w:p>
                  <w:p>
                    <w:pPr>
                      <w:ind w:left="-57" w:right="-57"/>
                      <w:jc w:val="center"/>
                      <w:rPr>
                        <w:sz w:val="20"/>
                      </w:rPr>
                    </w:pPr>
                    <w:r>
                      <w:rPr>
                        <w:sz w:val="20"/>
                      </w:rPr>
                      <w:t>(2029 m.)</w:t>
                    </w:r>
                  </w:p>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lang w:val="en-US"/>
                      </w:rPr>
                    </w:pPr>
                    <w:r>
                      <w:rPr>
                        <w:sz w:val="20"/>
                      </w:rPr>
                      <w:t>98</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Sveikatos priežiūros specialistų, kurie po dalyvavimo veiklose mažiausiai 2 metus dirbo sveikatos priežiūros įstaigose, dalis, proc.</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de74d06f3d11efa9a4c2046a78b308">
                <w:r w:rsidRPr="00532B9F">
                  <w:rPr>
                    <w:rFonts w:ascii="Arial" w:eastAsia="MS Mincho" w:hAnsi="Arial"/>
                    <w:sz w:val="20"/>
                    <w:i/>
                    <w:iCs/>
                    <w:color w:val="0000FF" w:themeColor="hyperlink"/>
                    <w:u w:val="single"/>
                  </w:rPr>
                  <w:t>V-888</w:t>
                </w:r>
              </w:fldSimple>
              <w:r>
                <w:rPr>
                  <w:rFonts w:ascii="Arial" w:eastAsia="MS Mincho" w:hAnsi="Arial"/>
                  <w:sz w:val="20"/>
                  <w:i/>
                  <w:iCs/>
                </w:rPr>
                <w:t>,
2024-09-10,
paskelbta TAR 2024-09-10, i. k. 2024-15910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3.2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e449e05f7411edbc04912defe897d1">
            <w:r w:rsidRPr="00532B9F">
              <w:rPr>
                <w:rFonts w:ascii="Arial" w:eastAsia="MS Mincho" w:hAnsi="Arial"/>
                <w:sz w:val="20"/>
                <w:i/>
                <w:iCs/>
                <w:color w:val="0000FF" w:themeColor="hyperlink"/>
                <w:u w:val="single"/>
              </w:rPr>
              <w:t>V-1640</w:t>
            </w:r>
          </w:fldSimple>
          <w:r>
            <w:rPr>
              <w:rFonts w:ascii="Arial" w:eastAsia="MS Mincho" w:hAnsi="Arial"/>
              <w:sz w:val="20"/>
              <w:i/>
              <w:iCs/>
            </w:rPr>
            <w:t>,
2022-11-08,
paskelbta TAR 2022-11-08, i. k. 2022-22630        </w:t>
          </w:r>
        </w:p>
        <w:p>
          <w:pPr>
            <w:pStyle w:val="PlainText"/>
            <w:rPr>
              <w:rFonts w:ascii="Arial" w:eastAsia="MS Mincho" w:hAnsi="Arial"/>
              <w:sz w:val="20"/>
              <w:i/>
              <w:iCs/>
            </w:rPr>
          </w:pPr>
          <w:r>
            <w:rPr>
              <w:rFonts w:ascii="Arial" w:eastAsia="MS Mincho" w:hAnsi="Arial"/>
              <w:sz w:val="20"/>
              <w:i/>
              <w:iCs/>
            </w:rPr>
            <w:t>Neteko galios nuo: 2022-12-15</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4fa5f07b6f11edbc04912defe897d1">
            <w:r w:rsidRPr="00532B9F">
              <w:rPr>
                <w:rFonts w:ascii="Arial" w:eastAsia="MS Mincho" w:hAnsi="Arial"/>
                <w:sz w:val="20"/>
                <w:i/>
                <w:iCs/>
                <w:color w:val="0000FF" w:themeColor="hyperlink"/>
                <w:u w:val="single"/>
              </w:rPr>
              <w:t>V-1854</w:t>
            </w:r>
          </w:fldSimple>
          <w:r>
            <w:rPr>
              <w:rFonts w:ascii="Arial" w:eastAsia="MS Mincho" w:hAnsi="Arial"/>
              <w:sz w:val="20"/>
              <w:i/>
              <w:iCs/>
            </w:rPr>
            <w:t>,
2022-12-14,
paskelbta TAR 2022-12-14, i. k. 2022-25434        </w:t>
          </w:r>
        </w:p>
        <w:p/>
        <w:p>
          <w:pPr>
            <w:pStyle w:val="PlainText"/>
            <w:rPr>
              <w:rFonts w:ascii="Arial" w:eastAsia="MS Mincho" w:hAnsi="Arial"/>
              <w:sz w:val="20"/>
              <w:iCs/>
            </w:rPr>
          </w:pPr>
          <w:r>
            <w:rPr>
              <w:rFonts w:ascii="Arial" w:eastAsia="MS Mincho" w:hAnsi="Arial"/>
              <w:sz w:val="20"/>
              <w:iCs/>
            </w:rPr>
            <w:t>PžP aprašo 1 priedas. 4.2 poveiklės Sveikatos priežiūros specialistų kompetencijų platformos sukūrimas PFSA (V-572)</w:t>
          </w:r>
        </w:p>
        <w:p/>
        <w:p>
          <w:pPr>
            <w:pStyle w:val="PlainText"/>
            <w:rPr>
              <w:rFonts w:ascii="Arial" w:eastAsia="MS Mincho" w:hAnsi="Arial"/>
              <w:sz w:val="20"/>
              <w:iCs/>
            </w:rPr>
          </w:pPr>
          <w:r>
            <w:rPr>
              <w:rFonts w:ascii="Arial" w:eastAsia="MS Mincho" w:hAnsi="Arial"/>
              <w:sz w:val="20"/>
              <w:iCs/>
            </w:rPr>
            <w:t>PžP aprašo 2 priedas. 2.2 poveiklės Infekcinių ligų klasterių centrų įrengimas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3 priedas. 3.2 poveiklės Genomo tyrimams atlikti reikalingos įrangos įsigijimas ir tyrimų atlikimas PFSA (V-572)</w:t>
          </w:r>
        </w:p>
        <w:p/>
        <w:p>
          <w:pPr>
            <w:pStyle w:val="PlainText"/>
            <w:rPr>
              <w:rFonts w:ascii="Arial" w:eastAsia="MS Mincho" w:hAnsi="Arial"/>
              <w:sz w:val="20"/>
              <w:iCs/>
            </w:rPr>
          </w:pPr>
          <w:r>
            <w:rPr>
              <w:rFonts w:ascii="Arial" w:eastAsia="MS Mincho" w:hAnsi="Arial"/>
              <w:sz w:val="20"/>
              <w:iCs/>
            </w:rPr>
            <w:t>PžP aprašo 4 priedas. 4.4 poveiklės Sveikatos sektoriaus skaitmeninimo projektai_VVKT_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5 priedas. 4.4 poveiklės Sveikatos sektoriaus skaitmeninimo projektai_ESVIS_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6 priedas. 2.3 poveiklės Regioninių sveikatos priežiūros įstaigų infrastruktūros modernizavimas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7 priedas 3.1 poveiklės Pažangios terapijos centro statyba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8 priedas. 8.2 poveiklės Bandomojo pavėžėjimo paslaugų teikimo projekto įgyvendinimasPFSA (V-572)</w:t>
          </w:r>
        </w:p>
        <w:p/>
        <w:p>
          <w:pPr>
            <w:pStyle w:val="PlainText"/>
            <w:rPr>
              <w:rFonts w:ascii="Arial" w:eastAsia="MS Mincho" w:hAnsi="Arial"/>
              <w:sz w:val="20"/>
              <w:iCs/>
            </w:rPr>
          </w:pPr>
          <w:r>
            <w:rPr>
              <w:rFonts w:ascii="Arial" w:eastAsia="MS Mincho" w:hAnsi="Arial"/>
              <w:sz w:val="20"/>
              <w:iCs/>
            </w:rPr>
            <w:t>PžP aprašo 9 priedas. 4.3 poveiklės Sveikatos priežiūros paslaugų kokybės vertinimo modelio (rodiklių švieslentės)1 (V-572)</w:t>
          </w:r>
        </w:p>
        <w:p/>
        <w:p>
          <w:pPr>
            <w:pStyle w:val="PlainText"/>
            <w:rPr>
              <w:rFonts w:ascii="Arial" w:eastAsia="MS Mincho" w:hAnsi="Arial"/>
              <w:sz w:val="20"/>
              <w:iCs/>
            </w:rPr>
          </w:pPr>
          <w:r>
            <w:rPr>
              <w:rFonts w:ascii="Arial" w:eastAsia="MS Mincho" w:hAnsi="Arial"/>
              <w:sz w:val="20"/>
              <w:iCs/>
            </w:rPr>
            <w:t>PžP aprašo 10 priedas. 9.2 ir 9.3 poveiklių GMP automobilių įrangos įsigijimas ir greitosios medicinos pagalbos st2 (V-572)</w:t>
          </w:r>
        </w:p>
        <w:p/>
        <w:p>
          <w:pPr>
            <w:pStyle w:val="PlainText"/>
            <w:rPr>
              <w:rFonts w:ascii="Arial" w:eastAsia="MS Mincho" w:hAnsi="Arial"/>
              <w:sz w:val="20"/>
              <w:iCs/>
            </w:rPr>
          </w:pPr>
          <w:r>
            <w:rPr>
              <w:rFonts w:ascii="Arial" w:eastAsia="MS Mincho" w:hAnsi="Arial"/>
              <w:sz w:val="20"/>
              <w:iCs/>
            </w:rPr>
            <w:t>PžP aprašo 11 priedas. 7.4 poveiklės Integruotų psichikos sveikatos paslaugų bei modelių išbandymas ir diegimas PF3 (V-678)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5d7600350d11efbdaea558de59136c">
            <w:r w:rsidRPr="00532B9F">
              <w:rPr>
                <w:rFonts w:ascii="Arial" w:eastAsia="MS Mincho" w:hAnsi="Arial"/>
                <w:sz w:val="20"/>
                <w:i/>
                <w:iCs/>
                <w:color w:val="0000FF" w:themeColor="hyperlink"/>
                <w:u w:val="single"/>
              </w:rPr>
              <w:t>V-678</w:t>
            </w:r>
          </w:fldSimple>
          <w:r>
            <w:rPr>
              <w:rFonts w:ascii="Arial" w:eastAsia="MS Mincho" w:hAnsi="Arial"/>
              <w:sz w:val="20"/>
              <w:i/>
              <w:iCs/>
            </w:rPr>
            <w:t>,
2024-06-28,
paskelbta TAR 2024-06-28, i. k. 2024-11942        </w:t>
          </w:r>
        </w:p>
        <w:p/>
        <w:p>
          <w:pPr>
            <w:pStyle w:val="PlainText"/>
            <w:rPr>
              <w:rFonts w:ascii="Arial" w:eastAsia="MS Mincho" w:hAnsi="Arial"/>
              <w:sz w:val="20"/>
              <w:iCs/>
            </w:rPr>
          </w:pPr>
          <w:r>
            <w:rPr>
              <w:rFonts w:ascii="Arial" w:eastAsia="MS Mincho" w:hAnsi="Arial"/>
              <w:sz w:val="20"/>
              <w:iCs/>
            </w:rPr>
            <w:t>PžP aprašo 12 priedas. 4.4 poveiklės Sveikatos sektoriaus skaitmeninimo projektai_dekomponavimas_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13 priedas. 7.1_7.2 poveiklių Ambulator. psich. sveikatos paslaugų ir psichosocialinės reabilitacijos p4</w:t>
          </w:r>
        </w:p>
        <w:p/>
        <w:p>
          <w:pPr>
            <w:pStyle w:val="PlainText"/>
            <w:rPr>
              <w:rFonts w:ascii="Arial" w:eastAsia="MS Mincho" w:hAnsi="Arial"/>
              <w:sz w:val="20"/>
              <w:iCs/>
            </w:rPr>
          </w:pPr>
          <w:r>
            <w:rPr>
              <w:rFonts w:ascii="Arial" w:eastAsia="MS Mincho" w:hAnsi="Arial"/>
              <w:sz w:val="20"/>
              <w:iCs/>
            </w:rPr>
            <w:t>PžP aprašo 14 priedas. 4.4 poveiklės Sveikatos sektoriaus skaitmeninimo projektai_GMP_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15 priedas. 11.4 poveiklės Ilgalaikės priežiūros paslaugas teikiančių specialistų parengimas PFSA (V-572)</w:t>
          </w:r>
        </w:p>
        <w:p/>
        <w:p>
          <w:pPr>
            <w:pStyle w:val="PlainText"/>
            <w:rPr>
              <w:rFonts w:ascii="Arial" w:eastAsia="MS Mincho" w:hAnsi="Arial"/>
              <w:sz w:val="20"/>
              <w:iCs/>
            </w:rPr>
          </w:pPr>
          <w:r>
            <w:rPr>
              <w:rFonts w:ascii="Arial" w:eastAsia="MS Mincho" w:hAnsi="Arial"/>
              <w:sz w:val="20"/>
              <w:iCs/>
            </w:rPr>
            <w:t>PžP aprašo 16 priedas. 4.4 poveiklės Sveikatos sektoriaus skaitmeninimo projektai_ULSVIS_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17 priedas. 4.4 poveiklės Sveikatos sektoriaus skaitmeninimo projektai_VLK_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18 priedas. 1.2 Ilgalaikės priežiūros DS įrengimas_1.4 Mobiliųjų komandų aprūpinimas įranga ir transport (V-843)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66d130643411efafbb8694c098bac5">
            <w:r w:rsidRPr="00532B9F">
              <w:rPr>
                <w:rFonts w:ascii="Arial" w:eastAsia="MS Mincho" w:hAnsi="Arial"/>
                <w:sz w:val="20"/>
                <w:i/>
                <w:iCs/>
                <w:color w:val="0000FF" w:themeColor="hyperlink"/>
                <w:u w:val="single"/>
              </w:rPr>
              <w:t>V-843</w:t>
            </w:r>
          </w:fldSimple>
          <w:r>
            <w:rPr>
              <w:rFonts w:ascii="Arial" w:eastAsia="MS Mincho" w:hAnsi="Arial"/>
              <w:sz w:val="20"/>
              <w:i/>
              <w:iCs/>
            </w:rPr>
            <w:t>,
2024-08-27,
paskelbta TAR 2024-08-27, i. k. 2024-14871        </w:t>
          </w:r>
        </w:p>
        <w:p/>
        <w:p>
          <w:pPr>
            <w:pStyle w:val="PlainText"/>
            <w:rPr>
              <w:rFonts w:ascii="Arial" w:eastAsia="MS Mincho" w:hAnsi="Arial"/>
              <w:sz w:val="20"/>
              <w:iCs/>
            </w:rPr>
          </w:pPr>
          <w:r>
            <w:rPr>
              <w:rFonts w:ascii="Arial" w:eastAsia="MS Mincho" w:hAnsi="Arial"/>
              <w:sz w:val="20"/>
              <w:iCs/>
            </w:rPr>
            <w:t>PžP aprašo 19 priedas. 6.2-6.5 poveiklių Sveikatos centro sudėtyje teikiamų sveikatos priežiūros paslaugų infrastr6 (V-572)</w:t>
          </w:r>
        </w:p>
        <w:p/>
        <w:p>
          <w:pPr>
            <w:pStyle w:val="PlainText"/>
            <w:rPr>
              <w:rFonts w:ascii="Arial" w:eastAsia="MS Mincho" w:hAnsi="Arial"/>
              <w:sz w:val="20"/>
              <w:iCs/>
            </w:rPr>
          </w:pPr>
          <w:r>
            <w:rPr>
              <w:rFonts w:ascii="Arial" w:eastAsia="MS Mincho" w:hAnsi="Arial"/>
              <w:sz w:val="20"/>
              <w:iCs/>
            </w:rPr>
            <w:t>PžP aprašo 20 priedas. 4.4 poveiklės Sveikatos sektoriaus skaitmeninimo projektai_EuroHeart_ PFSA (V-572)</w:t>
          </w:r>
        </w:p>
        <w:p/>
        <w:p>
          <w:pPr>
            <w:pStyle w:val="PlainText"/>
            <w:rPr>
              <w:rFonts w:ascii="Arial" w:eastAsia="MS Mincho" w:hAnsi="Arial"/>
              <w:sz w:val="20"/>
              <w:iCs/>
            </w:rPr>
          </w:pPr>
          <w:r>
            <w:rPr>
              <w:rFonts w:ascii="Arial" w:eastAsia="MS Mincho" w:hAnsi="Arial"/>
              <w:sz w:val="20"/>
              <w:iCs/>
            </w:rPr>
            <w:t>PžP aprašo 21 priedas. 2.4-2.5 poveiklių Regionų ir savivaldybių sveikatos priežiūros įstaigų infrastruktūros mod7 (V-572)</w:t>
          </w:r>
        </w:p>
        <w:p/>
        <w:p>
          <w:pPr>
            <w:pStyle w:val="PlainText"/>
            <w:rPr>
              <w:rFonts w:ascii="Arial" w:eastAsia="MS Mincho" w:hAnsi="Arial"/>
              <w:sz w:val="20"/>
              <w:iCs/>
            </w:rPr>
          </w:pPr>
          <w:r>
            <w:rPr>
              <w:rFonts w:ascii="Arial" w:eastAsia="MS Mincho" w:hAnsi="Arial"/>
              <w:sz w:val="20"/>
              <w:iCs/>
            </w:rPr>
            <w:t>PžP aprašo 22 priedas. 4.4 poveiklės Sveikatos sektoriaus skaitmeninimo projektai_PFSA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23 priedas 3.3 poveiklės Inovatyvių specializuotų sveikatos priežiūros paslaugų teikimo ir organizavimo modelių kūrimas ir išbandymas_onkologija_PFSA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24 priedas. 4.4 poveiklės Sveikatos sektoriaus skaitmeninimo projektai_RC_ PFSA (V-793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25 priedas. 10.3 poveiklės Sveikatos priežiūros specialistų rengimas pritraukimas PFSA (V-572)</w:t>
          </w:r>
        </w:p>
        <w:p/>
        <w:p>
          <w:pPr>
            <w:pStyle w:val="PlainText"/>
            <w:rPr>
              <w:rFonts w:ascii="Arial" w:eastAsia="MS Mincho" w:hAnsi="Arial"/>
              <w:sz w:val="20"/>
              <w:iCs/>
            </w:rPr>
          </w:pPr>
          <w:r>
            <w:rPr>
              <w:rFonts w:ascii="Arial" w:eastAsia="MS Mincho" w:hAnsi="Arial"/>
              <w:sz w:val="20"/>
              <w:iCs/>
            </w:rPr>
            <w:t>PžP aprašo 26 priedas. 7.1 poveiklė Ambulatorinių psichik. sveikatos pasl. ir psichosocialinės reabilitac. plėtrai8 (V-572)</w:t>
          </w:r>
        </w:p>
        <w:p/>
        <w:p>
          <w:pPr>
            <w:pStyle w:val="PlainText"/>
            <w:rPr>
              <w:rFonts w:ascii="Arial" w:eastAsia="MS Mincho" w:hAnsi="Arial"/>
              <w:sz w:val="20"/>
              <w:iCs/>
            </w:rPr>
          </w:pPr>
          <w:r>
            <w:rPr>
              <w:rFonts w:ascii="Arial" w:eastAsia="MS Mincho" w:hAnsi="Arial"/>
              <w:sz w:val="20"/>
              <w:iCs/>
            </w:rPr>
            <w:t>PžP aprašo 27 priedas. 6.8 poveiklės Inovatyvių PSPP teikimo ir organizavimo modelių kūrimas ir išbandymas VVL (V-793)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9621c01cb911ef8b14c5bcce136045">
            <w:r w:rsidRPr="00532B9F">
              <w:rPr>
                <w:rFonts w:ascii="Arial" w:eastAsia="MS Mincho" w:hAnsi="Arial"/>
                <w:sz w:val="20"/>
                <w:i/>
                <w:iCs/>
                <w:color w:val="0000FF" w:themeColor="hyperlink"/>
                <w:u w:val="single"/>
              </w:rPr>
              <w:t>V-594</w:t>
            </w:r>
          </w:fldSimple>
          <w:r>
            <w:rPr>
              <w:rFonts w:ascii="Arial" w:eastAsia="MS Mincho" w:hAnsi="Arial"/>
              <w:sz w:val="20"/>
              <w:i/>
              <w:iCs/>
            </w:rPr>
            <w:t>,
2024-05-28,
paskelbta TAR 2024-05-28, i. k. 2024-09518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28 priedas. 10.1-10.3 poveiklių Sveikatos priežiūros specialistų pasiūlos užtikrinimas PFSA (V-793)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d80ca04ffd11efbdaea558de59136c">
            <w:r w:rsidRPr="00532B9F">
              <w:rPr>
                <w:rFonts w:ascii="Arial" w:eastAsia="MS Mincho" w:hAnsi="Arial"/>
                <w:sz w:val="20"/>
                <w:i/>
                <w:iCs/>
                <w:color w:val="0000FF" w:themeColor="hyperlink"/>
                <w:u w:val="single"/>
              </w:rPr>
              <w:t>V-793</w:t>
            </w:r>
          </w:fldSimple>
          <w:r>
            <w:rPr>
              <w:rFonts w:ascii="Arial" w:eastAsia="MS Mincho" w:hAnsi="Arial"/>
              <w:sz w:val="20"/>
              <w:i/>
              <w:iCs/>
            </w:rPr>
            <w:t>,
2024-08-01,
paskelbta TAR 2024-08-01, i. k. 2024-14036        </w:t>
          </w:r>
        </w:p>
        <w:p/>
        <w:p>
          <w:pPr>
            <w:pStyle w:val="PlainText"/>
            <w:rPr>
              <w:rFonts w:ascii="Arial" w:eastAsia="MS Mincho" w:hAnsi="Arial"/>
              <w:sz w:val="20"/>
              <w:iCs/>
            </w:rPr>
          </w:pPr>
          <w:r>
            <w:rPr>
              <w:rFonts w:ascii="Arial" w:eastAsia="MS Mincho" w:hAnsi="Arial"/>
              <w:sz w:val="20"/>
              <w:iCs/>
            </w:rPr>
            <w:t>PžP aprašo 29 priedas 7.4. veikla Projektų finansavimo sąlygų aprašas (V-884)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817906e7d11efa9a4c2046a78b308">
            <w:r w:rsidRPr="00532B9F">
              <w:rPr>
                <w:rFonts w:ascii="Arial" w:eastAsia="MS Mincho" w:hAnsi="Arial"/>
                <w:sz w:val="20"/>
                <w:i/>
                <w:iCs/>
                <w:color w:val="0000FF" w:themeColor="hyperlink"/>
                <w:u w:val="single"/>
              </w:rPr>
              <w:t>V-884</w:t>
            </w:r>
          </w:fldSimple>
          <w:r>
            <w:rPr>
              <w:rFonts w:ascii="Arial" w:eastAsia="MS Mincho" w:hAnsi="Arial"/>
              <w:sz w:val="20"/>
              <w:i/>
              <w:iCs/>
            </w:rPr>
            <w:t>,
2024-09-09,
paskelbta TAR 2024-09-09, i. k. 2024-15861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158c100011411ed8fa7d02a65c371ad">
            <w:r w:rsidRPr="00532B9F">
              <w:rPr>
                <w:rFonts w:ascii="Arial" w:eastAsia="MS Mincho" w:hAnsi="Arial"/>
                <w:sz w:val="20"/>
                <w:iCs/>
                <w:color w:val="0000FF" w:themeColor="hyperlink"/>
                <w:u w:val="single"/>
              </w:rPr>
              <w:t>V-1218</w:t>
            </w:r>
          </w:fldSimple>
          <w:r>
            <w:rPr>
              <w:rFonts w:ascii="Arial" w:eastAsia="MS Mincho" w:hAnsi="Arial"/>
              <w:sz w:val="20"/>
              <w:iCs/>
            </w:rPr>
            <w:t>,
2022-07-11,
paskelbta TAR 2022-07-11, i. k. 2022-15213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76b28016e711edb4cae1b158f98ea5">
            <w:r w:rsidRPr="00532B9F">
              <w:rPr>
                <w:rFonts w:ascii="Arial" w:eastAsia="MS Mincho" w:hAnsi="Arial"/>
                <w:sz w:val="20"/>
                <w:iCs/>
                <w:color w:val="0000FF" w:themeColor="hyperlink"/>
                <w:u w:val="single"/>
              </w:rPr>
              <w:t>V-1315</w:t>
            </w:r>
          </w:fldSimple>
          <w:r>
            <w:rPr>
              <w:rFonts w:ascii="Arial" w:eastAsia="MS Mincho" w:hAnsi="Arial"/>
              <w:sz w:val="20"/>
              <w:iCs/>
            </w:rPr>
            <w:t>,
2022-08-05,
paskelbta TAR 2022-08-08, i. k. 2022-16850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3879de01a3a11edb4cae1b158f98ea5">
            <w:r w:rsidRPr="00532B9F">
              <w:rPr>
                <w:rFonts w:ascii="Arial" w:eastAsia="MS Mincho" w:hAnsi="Arial"/>
                <w:sz w:val="20"/>
                <w:iCs/>
                <w:color w:val="0000FF" w:themeColor="hyperlink"/>
                <w:u w:val="single"/>
              </w:rPr>
              <w:t>V-1362</w:t>
            </w:r>
          </w:fldSimple>
          <w:r>
            <w:rPr>
              <w:rFonts w:ascii="Arial" w:eastAsia="MS Mincho" w:hAnsi="Arial"/>
              <w:sz w:val="20"/>
              <w:iCs/>
            </w:rPr>
            <w:t>,
2022-08-12,
paskelbta TAR 2022-08-12, i. k. 2022-17074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e449e05f7411edbc04912defe897d1">
            <w:r w:rsidRPr="00532B9F">
              <w:rPr>
                <w:rFonts w:ascii="Arial" w:eastAsia="MS Mincho" w:hAnsi="Arial"/>
                <w:sz w:val="20"/>
                <w:iCs/>
                <w:color w:val="0000FF" w:themeColor="hyperlink"/>
                <w:u w:val="single"/>
              </w:rPr>
              <w:t>V-1640</w:t>
            </w:r>
          </w:fldSimple>
          <w:r>
            <w:rPr>
              <w:rFonts w:ascii="Arial" w:eastAsia="MS Mincho" w:hAnsi="Arial"/>
              <w:sz w:val="20"/>
              <w:iCs/>
            </w:rPr>
            <w:t>,
2022-11-08,
paskelbta TAR 2022-11-08, i. k. 2022-22630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84fa5f07b6f11edbc04912defe897d1">
            <w:r w:rsidRPr="00532B9F">
              <w:rPr>
                <w:rFonts w:ascii="Arial" w:eastAsia="MS Mincho" w:hAnsi="Arial"/>
                <w:sz w:val="20"/>
                <w:iCs/>
                <w:color w:val="0000FF" w:themeColor="hyperlink"/>
                <w:u w:val="single"/>
              </w:rPr>
              <w:t>V-1854</w:t>
            </w:r>
          </w:fldSimple>
          <w:r>
            <w:rPr>
              <w:rFonts w:ascii="Arial" w:eastAsia="MS Mincho" w:hAnsi="Arial"/>
              <w:sz w:val="20"/>
              <w:iCs/>
            </w:rPr>
            <w:t>,
2022-12-14,
paskelbta TAR 2022-12-14, i. k. 2022-25434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427e550828711ed8df094f359a60216">
            <w:r w:rsidRPr="00532B9F">
              <w:rPr>
                <w:rFonts w:ascii="Arial" w:eastAsia="MS Mincho" w:hAnsi="Arial"/>
                <w:sz w:val="20"/>
                <w:iCs/>
                <w:color w:val="0000FF" w:themeColor="hyperlink"/>
                <w:u w:val="single"/>
              </w:rPr>
              <w:t>V-1928</w:t>
            </w:r>
          </w:fldSimple>
          <w:r>
            <w:rPr>
              <w:rFonts w:ascii="Arial" w:eastAsia="MS Mincho" w:hAnsi="Arial"/>
              <w:sz w:val="20"/>
              <w:iCs/>
            </w:rPr>
            <w:t>,
2022-12-23,
paskelbta TAR 2022-12-23, i. k. 2022-26581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92fdf082be11ed8df094f359a60216">
            <w:r w:rsidRPr="00532B9F">
              <w:rPr>
                <w:rFonts w:ascii="Arial" w:eastAsia="MS Mincho" w:hAnsi="Arial"/>
                <w:sz w:val="20"/>
                <w:iCs/>
                <w:color w:val="0000FF" w:themeColor="hyperlink"/>
                <w:u w:val="single"/>
              </w:rPr>
              <w:t>V-1956</w:t>
            </w:r>
          </w:fldSimple>
          <w:r>
            <w:rPr>
              <w:rFonts w:ascii="Arial" w:eastAsia="MS Mincho" w:hAnsi="Arial"/>
              <w:sz w:val="20"/>
              <w:iCs/>
            </w:rPr>
            <w:t>,
2022-12-23,
paskelbta TAR 2022-12-23, i. k. 2022-26786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064ce608d0411ed8df094f359a60216">
            <w:r w:rsidRPr="00532B9F">
              <w:rPr>
                <w:rFonts w:ascii="Arial" w:eastAsia="MS Mincho" w:hAnsi="Arial"/>
                <w:sz w:val="20"/>
                <w:iCs/>
                <w:color w:val="0000FF" w:themeColor="hyperlink"/>
                <w:u w:val="single"/>
              </w:rPr>
              <w:t>V-19</w:t>
            </w:r>
          </w:fldSimple>
          <w:r>
            <w:rPr>
              <w:rFonts w:ascii="Arial" w:eastAsia="MS Mincho" w:hAnsi="Arial"/>
              <w:sz w:val="20"/>
              <w:iCs/>
            </w:rPr>
            <w:t>,
2023-01-05,
paskelbta TAR 2023-01-05, i. k. 2023-00285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114d3e095d111ed8df094f359a60216">
            <w:r w:rsidRPr="00532B9F">
              <w:rPr>
                <w:rFonts w:ascii="Arial" w:eastAsia="MS Mincho" w:hAnsi="Arial"/>
                <w:sz w:val="20"/>
                <w:iCs/>
                <w:color w:val="0000FF" w:themeColor="hyperlink"/>
                <w:u w:val="single"/>
              </w:rPr>
              <w:t>V-52</w:t>
            </w:r>
          </w:fldSimple>
          <w:r>
            <w:rPr>
              <w:rFonts w:ascii="Arial" w:eastAsia="MS Mincho" w:hAnsi="Arial"/>
              <w:sz w:val="20"/>
              <w:iCs/>
            </w:rPr>
            <w:t>,
2023-01-16,
paskelbta TAR 2023-01-16, i. k. 2023-00794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2f161909cc111ed8df094f359a60216">
            <w:r w:rsidRPr="00532B9F">
              <w:rPr>
                <w:rFonts w:ascii="Arial" w:eastAsia="MS Mincho" w:hAnsi="Arial"/>
                <w:sz w:val="20"/>
                <w:iCs/>
                <w:color w:val="0000FF" w:themeColor="hyperlink"/>
                <w:u w:val="single"/>
              </w:rPr>
              <w:t>V-114</w:t>
            </w:r>
          </w:fldSimple>
          <w:r>
            <w:rPr>
              <w:rFonts w:ascii="Arial" w:eastAsia="MS Mincho" w:hAnsi="Arial"/>
              <w:sz w:val="20"/>
              <w:iCs/>
            </w:rPr>
            <w:t>,
2023-01-25,
paskelbta TAR 2023-01-25, i. k. 2023-01232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480390b98d11ed8df094f359a60216">
            <w:r w:rsidRPr="00532B9F">
              <w:rPr>
                <w:rFonts w:ascii="Arial" w:eastAsia="MS Mincho" w:hAnsi="Arial"/>
                <w:sz w:val="20"/>
                <w:iCs/>
                <w:color w:val="0000FF" w:themeColor="hyperlink"/>
                <w:u w:val="single"/>
              </w:rPr>
              <w:t>V-294</w:t>
            </w:r>
          </w:fldSimple>
          <w:r>
            <w:rPr>
              <w:rFonts w:ascii="Arial" w:eastAsia="MS Mincho" w:hAnsi="Arial"/>
              <w:sz w:val="20"/>
              <w:iCs/>
            </w:rPr>
            <w:t>,
2023-03-03,
paskelbta TAR 2023-03-03, i. k. 2023-03954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58f6f0d43611ed9978886e85107ab2">
            <w:r w:rsidRPr="00532B9F">
              <w:rPr>
                <w:rFonts w:ascii="Arial" w:eastAsia="MS Mincho" w:hAnsi="Arial"/>
                <w:sz w:val="20"/>
                <w:iCs/>
                <w:color w:val="0000FF" w:themeColor="hyperlink"/>
                <w:u w:val="single"/>
              </w:rPr>
              <w:t>V-415</w:t>
            </w:r>
          </w:fldSimple>
          <w:r>
            <w:rPr>
              <w:rFonts w:ascii="Arial" w:eastAsia="MS Mincho" w:hAnsi="Arial"/>
              <w:sz w:val="20"/>
              <w:iCs/>
            </w:rPr>
            <w:t>,
2023-04-06,
paskelbta TAR 2023-04-06, i. k. 2023-06655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6cacd0d49611ed9978886e85107ab2">
            <w:r w:rsidRPr="00532B9F">
              <w:rPr>
                <w:rFonts w:ascii="Arial" w:eastAsia="MS Mincho" w:hAnsi="Arial"/>
                <w:sz w:val="20"/>
                <w:iCs/>
                <w:color w:val="0000FF" w:themeColor="hyperlink"/>
                <w:u w:val="single"/>
              </w:rPr>
              <w:t>V-420</w:t>
            </w:r>
          </w:fldSimple>
          <w:r>
            <w:rPr>
              <w:rFonts w:ascii="Arial" w:eastAsia="MS Mincho" w:hAnsi="Arial"/>
              <w:sz w:val="20"/>
              <w:iCs/>
            </w:rPr>
            <w:t>,
2023-04-06,
paskelbta TAR 2023-04-06, i. k. 2023-06762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81f2100f61311ed9978886e85107ab2">
            <w:r w:rsidRPr="00532B9F">
              <w:rPr>
                <w:rFonts w:ascii="Arial" w:eastAsia="MS Mincho" w:hAnsi="Arial"/>
                <w:sz w:val="20"/>
                <w:iCs/>
                <w:color w:val="0000FF" w:themeColor="hyperlink"/>
                <w:u w:val="single"/>
              </w:rPr>
              <w:t>V-565</w:t>
            </w:r>
          </w:fldSimple>
          <w:r>
            <w:rPr>
              <w:rFonts w:ascii="Arial" w:eastAsia="MS Mincho" w:hAnsi="Arial"/>
              <w:sz w:val="20"/>
              <w:iCs/>
            </w:rPr>
            <w:t>,
2023-05-19,
paskelbta TAR 2023-05-19, i. k. 2023-09467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4acc6c0fb7b11ed9978886e85107ab2">
            <w:r w:rsidRPr="00532B9F">
              <w:rPr>
                <w:rFonts w:ascii="Arial" w:eastAsia="MS Mincho" w:hAnsi="Arial"/>
                <w:sz w:val="20"/>
                <w:iCs/>
                <w:color w:val="0000FF" w:themeColor="hyperlink"/>
                <w:u w:val="single"/>
              </w:rPr>
              <w:t>V-615</w:t>
            </w:r>
          </w:fldSimple>
          <w:r>
            <w:rPr>
              <w:rFonts w:ascii="Arial" w:eastAsia="MS Mincho" w:hAnsi="Arial"/>
              <w:sz w:val="20"/>
              <w:iCs/>
            </w:rPr>
            <w:t>,
2023-05-26,
paskelbta TAR 2023-05-26, i. k. 2023-10022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633f2009da11ee9978886e85107ab2">
            <w:r w:rsidRPr="00532B9F">
              <w:rPr>
                <w:rFonts w:ascii="Arial" w:eastAsia="MS Mincho" w:hAnsi="Arial"/>
                <w:sz w:val="20"/>
                <w:iCs/>
                <w:color w:val="0000FF" w:themeColor="hyperlink"/>
                <w:u w:val="single"/>
              </w:rPr>
              <w:t>V-668</w:t>
            </w:r>
          </w:fldSimple>
          <w:r>
            <w:rPr>
              <w:rFonts w:ascii="Arial" w:eastAsia="MS Mincho" w:hAnsi="Arial"/>
              <w:sz w:val="20"/>
              <w:iCs/>
            </w:rPr>
            <w:t>,
2023-06-12,
paskelbta TAR 2023-06-13, i. k. 2023-11741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2a51d0168811ee9f7ec2ffce8b47bc">
            <w:r w:rsidRPr="00532B9F">
              <w:rPr>
                <w:rFonts w:ascii="Arial" w:eastAsia="MS Mincho" w:hAnsi="Arial"/>
                <w:sz w:val="20"/>
                <w:iCs/>
                <w:color w:val="0000FF" w:themeColor="hyperlink"/>
                <w:u w:val="single"/>
              </w:rPr>
              <w:t>V-745</w:t>
            </w:r>
          </w:fldSimple>
          <w:r>
            <w:rPr>
              <w:rFonts w:ascii="Arial" w:eastAsia="MS Mincho" w:hAnsi="Arial"/>
              <w:sz w:val="20"/>
              <w:iCs/>
            </w:rPr>
            <w:t>,
2023-06-29,
paskelbta TAR 2023-06-29, i. k. 2023-13199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621ab70218411ee9de9e7e0fd363afc">
            <w:r w:rsidRPr="00532B9F">
              <w:rPr>
                <w:rFonts w:ascii="Arial" w:eastAsia="MS Mincho" w:hAnsi="Arial"/>
                <w:sz w:val="20"/>
                <w:iCs/>
                <w:color w:val="0000FF" w:themeColor="hyperlink"/>
                <w:u w:val="single"/>
              </w:rPr>
              <w:t>V-806</w:t>
            </w:r>
          </w:fldSimple>
          <w:r>
            <w:rPr>
              <w:rFonts w:ascii="Arial" w:eastAsia="MS Mincho" w:hAnsi="Arial"/>
              <w:sz w:val="20"/>
              <w:iCs/>
            </w:rPr>
            <w:t>,
2023-07-13,
paskelbta TAR 2023-07-13, i. k. 2023-14577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8e0a50263f11ee9de9e7e0fd363afc">
            <w:r w:rsidRPr="00532B9F">
              <w:rPr>
                <w:rFonts w:ascii="Arial" w:eastAsia="MS Mincho" w:hAnsi="Arial"/>
                <w:sz w:val="20"/>
                <w:iCs/>
                <w:color w:val="0000FF" w:themeColor="hyperlink"/>
                <w:u w:val="single"/>
              </w:rPr>
              <w:t>V-822</w:t>
            </w:r>
          </w:fldSimple>
          <w:r>
            <w:rPr>
              <w:rFonts w:ascii="Arial" w:eastAsia="MS Mincho" w:hAnsi="Arial"/>
              <w:sz w:val="20"/>
              <w:iCs/>
            </w:rPr>
            <w:t>,
2023-07-19,
paskelbta TAR 2023-07-19, i. k. 2023-14870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02dc1c0311f11ee9de9e7e0fd363afc">
            <w:r w:rsidRPr="00532B9F">
              <w:rPr>
                <w:rFonts w:ascii="Arial" w:eastAsia="MS Mincho" w:hAnsi="Arial"/>
                <w:sz w:val="20"/>
                <w:iCs/>
                <w:color w:val="0000FF" w:themeColor="hyperlink"/>
                <w:u w:val="single"/>
              </w:rPr>
              <w:t>V-890</w:t>
            </w:r>
          </w:fldSimple>
          <w:r>
            <w:rPr>
              <w:rFonts w:ascii="Arial" w:eastAsia="MS Mincho" w:hAnsi="Arial"/>
              <w:sz w:val="20"/>
              <w:iCs/>
            </w:rPr>
            <w:t>,
2023-08-02,
paskelbta TAR 2023-08-02, i. k. 2023-15650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83e025047fe11ee9de9e7e0fd363afc">
            <w:r w:rsidRPr="00532B9F">
              <w:rPr>
                <w:rFonts w:ascii="Arial" w:eastAsia="MS Mincho" w:hAnsi="Arial"/>
                <w:sz w:val="20"/>
                <w:iCs/>
                <w:color w:val="0000FF" w:themeColor="hyperlink"/>
                <w:u w:val="single"/>
              </w:rPr>
              <w:t>V-948</w:t>
            </w:r>
          </w:fldSimple>
          <w:r>
            <w:rPr>
              <w:rFonts w:ascii="Arial" w:eastAsia="MS Mincho" w:hAnsi="Arial"/>
              <w:sz w:val="20"/>
              <w:iCs/>
            </w:rPr>
            <w:t>,
2023-08-31,
paskelbta TAR 2023-08-31, i. k. 2023-17204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692ae053a011ee81b8b446907f594f">
            <w:r w:rsidRPr="00532B9F">
              <w:rPr>
                <w:rFonts w:ascii="Arial" w:eastAsia="MS Mincho" w:hAnsi="Arial"/>
                <w:sz w:val="20"/>
                <w:iCs/>
                <w:color w:val="0000FF" w:themeColor="hyperlink"/>
                <w:u w:val="single"/>
              </w:rPr>
              <w:t>V-1005</w:t>
            </w:r>
          </w:fldSimple>
          <w:r>
            <w:rPr>
              <w:rFonts w:ascii="Arial" w:eastAsia="MS Mincho" w:hAnsi="Arial"/>
              <w:sz w:val="20"/>
              <w:iCs/>
            </w:rPr>
            <w:t>,
2023-09-15,
paskelbta TAR 2023-09-15, i. k. 2023-18231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db8f705e1011ee81b8b446907f594f">
            <w:r w:rsidRPr="00532B9F">
              <w:rPr>
                <w:rFonts w:ascii="Arial" w:eastAsia="MS Mincho" w:hAnsi="Arial"/>
                <w:sz w:val="20"/>
                <w:iCs/>
                <w:color w:val="0000FF" w:themeColor="hyperlink"/>
                <w:u w:val="single"/>
              </w:rPr>
              <w:t>V-1043</w:t>
            </w:r>
          </w:fldSimple>
          <w:r>
            <w:rPr>
              <w:rFonts w:ascii="Arial" w:eastAsia="MS Mincho" w:hAnsi="Arial"/>
              <w:sz w:val="20"/>
              <w:iCs/>
            </w:rPr>
            <w:t>,
2023-09-28,
paskelbta TAR 2023-09-28, i. k. 2023-18954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dae5ed0629411eebc77e58877a83c4e">
            <w:r w:rsidRPr="00532B9F">
              <w:rPr>
                <w:rFonts w:ascii="Arial" w:eastAsia="MS Mincho" w:hAnsi="Arial"/>
                <w:sz w:val="20"/>
                <w:iCs/>
                <w:color w:val="0000FF" w:themeColor="hyperlink"/>
                <w:u w:val="single"/>
              </w:rPr>
              <w:t>V-1052</w:t>
            </w:r>
          </w:fldSimple>
          <w:r>
            <w:rPr>
              <w:rFonts w:ascii="Arial" w:eastAsia="MS Mincho" w:hAnsi="Arial"/>
              <w:sz w:val="20"/>
              <w:iCs/>
            </w:rPr>
            <w:t>,
2023-10-04,
paskelbta TAR 2023-10-04, i. k. 2023-19515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5756d0636511ee9fc7ee37cec6fc59">
            <w:r w:rsidRPr="00532B9F">
              <w:rPr>
                <w:rFonts w:ascii="Arial" w:eastAsia="MS Mincho" w:hAnsi="Arial"/>
                <w:sz w:val="20"/>
                <w:iCs/>
                <w:color w:val="0000FF" w:themeColor="hyperlink"/>
                <w:u w:val="single"/>
              </w:rPr>
              <w:t>V-1063</w:t>
            </w:r>
          </w:fldSimple>
          <w:r>
            <w:rPr>
              <w:rFonts w:ascii="Arial" w:eastAsia="MS Mincho" w:hAnsi="Arial"/>
              <w:sz w:val="20"/>
              <w:iCs/>
            </w:rPr>
            <w:t>,
2023-10-05,
paskelbta TAR 2023-10-05, i. k. 2023-19677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168000674111ee9fc7ee37cec6fc59">
            <w:r w:rsidRPr="00532B9F">
              <w:rPr>
                <w:rFonts w:ascii="Arial" w:eastAsia="MS Mincho" w:hAnsi="Arial"/>
                <w:sz w:val="20"/>
                <w:iCs/>
                <w:color w:val="0000FF" w:themeColor="hyperlink"/>
                <w:u w:val="single"/>
              </w:rPr>
              <w:t>V-1076</w:t>
            </w:r>
          </w:fldSimple>
          <w:r>
            <w:rPr>
              <w:rFonts w:ascii="Arial" w:eastAsia="MS Mincho" w:hAnsi="Arial"/>
              <w:sz w:val="20"/>
              <w:iCs/>
            </w:rPr>
            <w:t>,
2023-10-10,
paskelbta TAR 2023-10-10, i. k. 2023-19971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6f00a106e4111ee8f3cbca2fb16d96d">
            <w:r w:rsidRPr="00532B9F">
              <w:rPr>
                <w:rFonts w:ascii="Arial" w:eastAsia="MS Mincho" w:hAnsi="Arial"/>
                <w:sz w:val="20"/>
                <w:iCs/>
                <w:color w:val="0000FF" w:themeColor="hyperlink"/>
                <w:u w:val="single"/>
              </w:rPr>
              <w:t>V-1098</w:t>
            </w:r>
          </w:fldSimple>
          <w:r>
            <w:rPr>
              <w:rFonts w:ascii="Arial" w:eastAsia="MS Mincho" w:hAnsi="Arial"/>
              <w:sz w:val="20"/>
              <w:iCs/>
            </w:rPr>
            <w:t>,
2023-10-19,
paskelbta TAR 2023-10-19, i. k. 2023-20433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d597a07c0811eea5a28c81c82193a8">
            <w:r w:rsidRPr="00532B9F">
              <w:rPr>
                <w:rFonts w:ascii="Arial" w:eastAsia="MS Mincho" w:hAnsi="Arial"/>
                <w:sz w:val="20"/>
                <w:iCs/>
                <w:color w:val="0000FF" w:themeColor="hyperlink"/>
                <w:u w:val="single"/>
              </w:rPr>
              <w:t>V-1144</w:t>
            </w:r>
          </w:fldSimple>
          <w:r>
            <w:rPr>
              <w:rFonts w:ascii="Arial" w:eastAsia="MS Mincho" w:hAnsi="Arial"/>
              <w:sz w:val="20"/>
              <w:iCs/>
            </w:rPr>
            <w:t>,
2023-11-03,
paskelbta TAR 2023-11-06, i. k. 2023-21542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3dd4a60895311eea5a28c81c82193a8">
            <w:r w:rsidRPr="00532B9F">
              <w:rPr>
                <w:rFonts w:ascii="Arial" w:eastAsia="MS Mincho" w:hAnsi="Arial"/>
                <w:sz w:val="20"/>
                <w:iCs/>
                <w:color w:val="0000FF" w:themeColor="hyperlink"/>
                <w:u w:val="single"/>
              </w:rPr>
              <w:t>V-1212</w:t>
            </w:r>
          </w:fldSimple>
          <w:r>
            <w:rPr>
              <w:rFonts w:ascii="Arial" w:eastAsia="MS Mincho" w:hAnsi="Arial"/>
              <w:sz w:val="20"/>
              <w:iCs/>
            </w:rPr>
            <w:t>,
2023-11-22,
paskelbta TAR 2023-11-22, i. k. 2023-22499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3ec3f40a0f111eea5a28c81c82193a8">
            <w:r w:rsidRPr="00532B9F">
              <w:rPr>
                <w:rFonts w:ascii="Arial" w:eastAsia="MS Mincho" w:hAnsi="Arial"/>
                <w:sz w:val="20"/>
                <w:iCs/>
                <w:color w:val="0000FF" w:themeColor="hyperlink"/>
                <w:u w:val="single"/>
              </w:rPr>
              <w:t>V-1375</w:t>
            </w:r>
          </w:fldSimple>
          <w:r>
            <w:rPr>
              <w:rFonts w:ascii="Arial" w:eastAsia="MS Mincho" w:hAnsi="Arial"/>
              <w:sz w:val="20"/>
              <w:iCs/>
            </w:rPr>
            <w:t>,
2023-12-22,
paskelbta TAR 2023-12-22, i. k. 2023-25268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bec530ae3111eea5a28c81c82193a8">
            <w:r w:rsidRPr="00532B9F">
              <w:rPr>
                <w:rFonts w:ascii="Arial" w:eastAsia="MS Mincho" w:hAnsi="Arial"/>
                <w:sz w:val="20"/>
                <w:iCs/>
                <w:color w:val="0000FF" w:themeColor="hyperlink"/>
                <w:u w:val="single"/>
              </w:rPr>
              <w:t>V-24</w:t>
            </w:r>
          </w:fldSimple>
          <w:r>
            <w:rPr>
              <w:rFonts w:ascii="Arial" w:eastAsia="MS Mincho" w:hAnsi="Arial"/>
              <w:sz w:val="20"/>
              <w:iCs/>
            </w:rPr>
            <w:t>,
2024-01-08,
paskelbta TAR 2024-01-08, i. k. 2024-00270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731ecd0b60511eea5a28c81c82193a8">
            <w:r w:rsidRPr="00532B9F">
              <w:rPr>
                <w:rFonts w:ascii="Arial" w:eastAsia="MS Mincho" w:hAnsi="Arial"/>
                <w:sz w:val="20"/>
                <w:iCs/>
                <w:color w:val="0000FF" w:themeColor="hyperlink"/>
                <w:u w:val="single"/>
              </w:rPr>
              <w:t>V-61</w:t>
            </w:r>
          </w:fldSimple>
          <w:r>
            <w:rPr>
              <w:rFonts w:ascii="Arial" w:eastAsia="MS Mincho" w:hAnsi="Arial"/>
              <w:sz w:val="20"/>
              <w:iCs/>
            </w:rPr>
            <w:t>,
2024-01-18,
paskelbta TAR 2024-01-18, i. k. 2024-00784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3a94f60bb4211eea5a28c81c82193a8">
            <w:r w:rsidRPr="00532B9F">
              <w:rPr>
                <w:rFonts w:ascii="Arial" w:eastAsia="MS Mincho" w:hAnsi="Arial"/>
                <w:sz w:val="20"/>
                <w:iCs/>
                <w:color w:val="0000FF" w:themeColor="hyperlink"/>
                <w:u w:val="single"/>
              </w:rPr>
              <w:t>V-99</w:t>
            </w:r>
          </w:fldSimple>
          <w:r>
            <w:rPr>
              <w:rFonts w:ascii="Arial" w:eastAsia="MS Mincho" w:hAnsi="Arial"/>
              <w:sz w:val="20"/>
              <w:iCs/>
            </w:rPr>
            <w:t>,
2024-01-25,
paskelbta TAR 2024-01-25, i. k. 2024-01177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ddac90bf2f11eea5a28c81c82193a8">
            <w:r w:rsidRPr="00532B9F">
              <w:rPr>
                <w:rFonts w:ascii="Arial" w:eastAsia="MS Mincho" w:hAnsi="Arial"/>
                <w:sz w:val="20"/>
                <w:iCs/>
                <w:color w:val="0000FF" w:themeColor="hyperlink"/>
                <w:u w:val="single"/>
              </w:rPr>
              <w:t>V-125</w:t>
            </w:r>
          </w:fldSimple>
          <w:r>
            <w:rPr>
              <w:rFonts w:ascii="Arial" w:eastAsia="MS Mincho" w:hAnsi="Arial"/>
              <w:sz w:val="20"/>
              <w:iCs/>
            </w:rPr>
            <w:t>,
2024-01-30,
paskelbta TAR 2024-01-30, i. k. 2024-01629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488ef0c72f11eea5a28c81c82193a8">
            <w:r w:rsidRPr="00532B9F">
              <w:rPr>
                <w:rFonts w:ascii="Arial" w:eastAsia="MS Mincho" w:hAnsi="Arial"/>
                <w:sz w:val="20"/>
                <w:iCs/>
                <w:color w:val="0000FF" w:themeColor="hyperlink"/>
                <w:u w:val="single"/>
              </w:rPr>
              <w:t>V-176</w:t>
            </w:r>
          </w:fldSimple>
          <w:r>
            <w:rPr>
              <w:rFonts w:ascii="Arial" w:eastAsia="MS Mincho" w:hAnsi="Arial"/>
              <w:sz w:val="20"/>
              <w:iCs/>
            </w:rPr>
            <w:t>,
2024-02-09,
paskelbta TAR 2024-02-09, i. k. 2024-02495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9a4c3b0c97511eea5a28c81c82193a8">
            <w:r w:rsidRPr="00532B9F">
              <w:rPr>
                <w:rFonts w:ascii="Arial" w:eastAsia="MS Mincho" w:hAnsi="Arial"/>
                <w:sz w:val="20"/>
                <w:iCs/>
                <w:color w:val="0000FF" w:themeColor="hyperlink"/>
                <w:u w:val="single"/>
              </w:rPr>
              <w:t>V-188</w:t>
            </w:r>
          </w:fldSimple>
          <w:r>
            <w:rPr>
              <w:rFonts w:ascii="Arial" w:eastAsia="MS Mincho" w:hAnsi="Arial"/>
              <w:sz w:val="20"/>
              <w:iCs/>
            </w:rPr>
            <w:t>,
2024-02-12,
paskelbta TAR 2024-02-12, i. k. 2024-02559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2933cc0cef711eea5a28c81c82193a8">
            <w:r w:rsidRPr="00532B9F">
              <w:rPr>
                <w:rFonts w:ascii="Arial" w:eastAsia="MS Mincho" w:hAnsi="Arial"/>
                <w:sz w:val="20"/>
                <w:iCs/>
                <w:color w:val="0000FF" w:themeColor="hyperlink"/>
                <w:u w:val="single"/>
              </w:rPr>
              <w:t>V-212</w:t>
            </w:r>
          </w:fldSimple>
          <w:r>
            <w:rPr>
              <w:rFonts w:ascii="Arial" w:eastAsia="MS Mincho" w:hAnsi="Arial"/>
              <w:sz w:val="20"/>
              <w:iCs/>
            </w:rPr>
            <w:t>,
2024-02-19,
paskelbta TAR 2024-02-19, i. k. 2024-03020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1680cd0d08911eead77e967e3995264">
            <w:r w:rsidRPr="00532B9F">
              <w:rPr>
                <w:rFonts w:ascii="Arial" w:eastAsia="MS Mincho" w:hAnsi="Arial"/>
                <w:sz w:val="20"/>
                <w:iCs/>
                <w:color w:val="0000FF" w:themeColor="hyperlink"/>
                <w:u w:val="single"/>
              </w:rPr>
              <w:t>V-225</w:t>
            </w:r>
          </w:fldSimple>
          <w:r>
            <w:rPr>
              <w:rFonts w:ascii="Arial" w:eastAsia="MS Mincho" w:hAnsi="Arial"/>
              <w:sz w:val="20"/>
              <w:iCs/>
            </w:rPr>
            <w:t>,
2024-02-21,
paskelbta TAR 2024-02-21, i. k. 2024-03264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51319b0db1a11eead77e967e3995264">
            <w:r w:rsidRPr="00532B9F">
              <w:rPr>
                <w:rFonts w:ascii="Arial" w:eastAsia="MS Mincho" w:hAnsi="Arial"/>
                <w:sz w:val="20"/>
                <w:iCs/>
                <w:color w:val="0000FF" w:themeColor="hyperlink"/>
                <w:u w:val="single"/>
              </w:rPr>
              <w:t>V-289</w:t>
            </w:r>
          </w:fldSimple>
          <w:r>
            <w:rPr>
              <w:rFonts w:ascii="Arial" w:eastAsia="MS Mincho" w:hAnsi="Arial"/>
              <w:sz w:val="20"/>
              <w:iCs/>
            </w:rPr>
            <w:t>,
2024-03-05,
paskelbta TAR 2024-03-05, i. k. 2024-04103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cb5fe10166611efbcbfb318996800a8">
            <w:r w:rsidRPr="00532B9F">
              <w:rPr>
                <w:rFonts w:ascii="Arial" w:eastAsia="MS Mincho" w:hAnsi="Arial"/>
                <w:sz w:val="20"/>
                <w:iCs/>
                <w:color w:val="0000FF" w:themeColor="hyperlink"/>
                <w:u w:val="single"/>
              </w:rPr>
              <w:t>V-572</w:t>
            </w:r>
          </w:fldSimple>
          <w:r>
            <w:rPr>
              <w:rFonts w:ascii="Arial" w:eastAsia="MS Mincho" w:hAnsi="Arial"/>
              <w:sz w:val="20"/>
              <w:iCs/>
            </w:rPr>
            <w:t>,
2024-05-20,
paskelbta TAR 2024-05-20, i. k. 2024-09067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69621c01cb911ef8b14c5bcce136045">
            <w:r w:rsidRPr="00532B9F">
              <w:rPr>
                <w:rFonts w:ascii="Arial" w:eastAsia="MS Mincho" w:hAnsi="Arial"/>
                <w:sz w:val="20"/>
                <w:iCs/>
                <w:color w:val="0000FF" w:themeColor="hyperlink"/>
                <w:u w:val="single"/>
              </w:rPr>
              <w:t>V-594</w:t>
            </w:r>
          </w:fldSimple>
          <w:r>
            <w:rPr>
              <w:rFonts w:ascii="Arial" w:eastAsia="MS Mincho" w:hAnsi="Arial"/>
              <w:sz w:val="20"/>
              <w:iCs/>
            </w:rPr>
            <w:t>,
2024-05-28,
paskelbta TAR 2024-05-28, i. k. 2024-09518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75d7600350d11efbdaea558de59136c">
            <w:r w:rsidRPr="00532B9F">
              <w:rPr>
                <w:rFonts w:ascii="Arial" w:eastAsia="MS Mincho" w:hAnsi="Arial"/>
                <w:sz w:val="20"/>
                <w:iCs/>
                <w:color w:val="0000FF" w:themeColor="hyperlink"/>
                <w:u w:val="single"/>
              </w:rPr>
              <w:t>V-678</w:t>
            </w:r>
          </w:fldSimple>
          <w:r>
            <w:rPr>
              <w:rFonts w:ascii="Arial" w:eastAsia="MS Mincho" w:hAnsi="Arial"/>
              <w:sz w:val="20"/>
              <w:iCs/>
            </w:rPr>
            <w:t>,
2024-06-28,
paskelbta TAR 2024-06-28, i. k. 2024-11942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5d80ca04ffd11efbdaea558de59136c">
            <w:r w:rsidRPr="00532B9F">
              <w:rPr>
                <w:rFonts w:ascii="Arial" w:eastAsia="MS Mincho" w:hAnsi="Arial"/>
                <w:sz w:val="20"/>
                <w:iCs/>
                <w:color w:val="0000FF" w:themeColor="hyperlink"/>
                <w:u w:val="single"/>
              </w:rPr>
              <w:t>V-793</w:t>
            </w:r>
          </w:fldSimple>
          <w:r>
            <w:rPr>
              <w:rFonts w:ascii="Arial" w:eastAsia="MS Mincho" w:hAnsi="Arial"/>
              <w:sz w:val="20"/>
              <w:iCs/>
            </w:rPr>
            <w:t>,
2024-08-01,
paskelbta TAR 2024-08-01, i. k. 2024-14036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f66d130643411efafbb8694c098bac5">
            <w:r w:rsidRPr="00532B9F">
              <w:rPr>
                <w:rFonts w:ascii="Arial" w:eastAsia="MS Mincho" w:hAnsi="Arial"/>
                <w:sz w:val="20"/>
                <w:iCs/>
                <w:color w:val="0000FF" w:themeColor="hyperlink"/>
                <w:u w:val="single"/>
              </w:rPr>
              <w:t>V-843</w:t>
            </w:r>
          </w:fldSimple>
          <w:r>
            <w:rPr>
              <w:rFonts w:ascii="Arial" w:eastAsia="MS Mincho" w:hAnsi="Arial"/>
              <w:sz w:val="20"/>
              <w:iCs/>
            </w:rPr>
            <w:t>,
2024-08-27,
paskelbta TAR 2024-08-27, i. k. 2024-14871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b7817906e7d11efa9a4c2046a78b308">
            <w:r w:rsidRPr="00532B9F">
              <w:rPr>
                <w:rFonts w:ascii="Arial" w:eastAsia="MS Mincho" w:hAnsi="Arial"/>
                <w:sz w:val="20"/>
                <w:iCs/>
                <w:color w:val="0000FF" w:themeColor="hyperlink"/>
                <w:u w:val="single"/>
              </w:rPr>
              <w:t>V-884</w:t>
            </w:r>
          </w:fldSimple>
          <w:r>
            <w:rPr>
              <w:rFonts w:ascii="Arial" w:eastAsia="MS Mincho" w:hAnsi="Arial"/>
              <w:sz w:val="20"/>
              <w:iCs/>
            </w:rPr>
            <w:t>,
2024-09-09,
paskelbta TAR 2024-09-09, i. k. 2024-15861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0de74d06f3d11efa9a4c2046a78b308">
            <w:r w:rsidRPr="00532B9F">
              <w:rPr>
                <w:rFonts w:ascii="Arial" w:eastAsia="MS Mincho" w:hAnsi="Arial"/>
                <w:sz w:val="20"/>
                <w:iCs/>
                <w:color w:val="0000FF" w:themeColor="hyperlink"/>
                <w:u w:val="single"/>
              </w:rPr>
              <w:t>V-888</w:t>
            </w:r>
          </w:fldSimple>
          <w:r>
            <w:rPr>
              <w:rFonts w:ascii="Arial" w:eastAsia="MS Mincho" w:hAnsi="Arial"/>
              <w:sz w:val="20"/>
              <w:iCs/>
            </w:rPr>
            <w:t>,
2024-09-10,
paskelbta TAR 2024-09-10, i. k. 2024-15910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widowControl w:val="0"/>
            <w:rPr>
              <w:rFonts w:ascii="Arial" w:hAnsi="Arial"/>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146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4689"/>
    <o:shapelayout v:ext="edit">
      <o:idmap v:ext="edit" data="1"/>
    </o:shapelayout>
  </w:shapeDefaults>
  <w:decimalSymbol w:val=","/>
  <w:listSeparator w:val=";"/>
  <w14:docId w14:val="6EC5D2EF"/>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76.png"/>
  <Relationship Id="rId18" Type="http://schemas.openxmlformats.org/officeDocument/2006/relationships/oleObject" Target="embeddings/oleObject76.bin"/>
  <Relationship Id="rId19" Type="http://schemas.openxmlformats.org/officeDocument/2006/relationships/header" Target="header22.xml"/>
  <Relationship Id="rId2" Type="http://schemas.openxmlformats.org/officeDocument/2006/relationships/customXml" Target="../customXml/item2.xml"/>
  <Relationship Id="rId20" Type="http://schemas.openxmlformats.org/officeDocument/2006/relationships/header" Target="header23.xml"/>
  <Relationship Id="rId21" Type="http://schemas.openxmlformats.org/officeDocument/2006/relationships/footer" Target="footer22.xml"/>
  <Relationship Id="rId22" Type="http://schemas.openxmlformats.org/officeDocument/2006/relationships/footer" Target="footer23.xml"/>
  <Relationship Id="rId23" Type="http://schemas.openxmlformats.org/officeDocument/2006/relationships/header" Target="header24.xml"/>
  <Relationship Id="rId24" Type="http://schemas.openxmlformats.org/officeDocument/2006/relationships/footer" Target="footer24.xml"/>
  <Relationship Id="rId25" Type="http://schemas.openxmlformats.org/officeDocument/2006/relationships/header" Target="header37.xml"/>
  <Relationship Id="rId26" Type="http://schemas.openxmlformats.org/officeDocument/2006/relationships/header" Target="header38.xml"/>
  <Relationship Id="rId27" Type="http://schemas.openxmlformats.org/officeDocument/2006/relationships/footer" Target="footer37.xml"/>
  <Relationship Id="rId28" Type="http://schemas.openxmlformats.org/officeDocument/2006/relationships/footer" Target="footer38.xml"/>
  <Relationship Id="rId29" Type="http://schemas.openxmlformats.org/officeDocument/2006/relationships/header" Target="header39.xml"/>
  <Relationship Id="rId3" Type="http://schemas.openxmlformats.org/officeDocument/2006/relationships/customXml" Target="../customXml/item3.xml"/>
  <Relationship Id="rId30" Type="http://schemas.openxmlformats.org/officeDocument/2006/relationships/footer" Target="footer39.xml"/>
  <Relationship Id="rId31" Type="http://schemas.openxmlformats.org/officeDocument/2006/relationships/customXml" Target="../customXml/item4.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4.xml"/>
  <Relationship Id="rId7" Type="http://schemas.openxmlformats.org/officeDocument/2006/relationships/footer" Target="footer5.xml"/>
  <Relationship Id="rId8" Type="http://schemas.openxmlformats.org/officeDocument/2006/relationships/footer" Target="footer6.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97626515e1784b388349ebf0e901e518">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14c280c049e8456f9fb493e56e50b766">
    <Part Type="skyrius" Nr="1" Title="PLĖTROS PROGRAMOS PAŽANGOS PRIEMONĖS SIEKIAMI REZULTATAI" DocPartId="e80e9b157a5a4ed1972c3b4a13590405" PartId="cb2e19ccf0f640c7b40cf9cf5a50c66b"/>
    <Part Type="skyrius" Nr="2" Title="PLĖTROS PROGRAMOS PAŽANGOS PRIEMONĖS FINANSAVIMO ŠALTINIAI" DocPartId="fdb43120fd5945b0b28f372d3638606d" PartId="4604f1929c584b729069b54cbc0b8fc4"/>
    <Part Type="skyrius" Nr="3" Title="PLĖTROS PROGRAMOS PAŽANGOS PRIEMONĖS VEIKLŲ SUVESTINĖ" DocPartId="1bddb33c08254707be163cb39811516b" PartId="025789323620464c9f6acd632cc4c252"/>
    <Part Type="pabaiga" DocPartId="0439090d9a81489fa451252c8b318e94" PartId="409a53616be741a5b39ea703920f091a"/>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DDD3DA23-D9C9-4155-B33A-2C9509082D6F}">
  <ds:schemaRefs>
    <ds:schemaRef ds:uri="http://lrs.lt/TAIS/DocParts"/>
  </ds:schemaRefs>
</ds:datastoreItem>
</file>

<file path=docProps/app.xml><?xml version="1.0" encoding="utf-8"?>
<Properties xmlns="http://schemas.openxmlformats.org/officeDocument/2006/extended-properties">
  <Template>Normal.dotm</Template>
  <TotalTime>50</TotalTime>
  <Pages>49</Pages>
  <Words>11137</Words>
  <Characters>71266</Characters>
  <Application>Microsoft Office Word</Application>
  <DocSecurity>0</DocSecurity>
  <Lines>593</Lines>
  <Paragraphs>164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82239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2024-09-17T14:04:00Z</dcterms:modified>
  <revision>53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