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b53a81d631247c5bf026421b66e7b26"/>
        <w:lock w:val="sdtLocked"/>
        <w:richText/>
      </w:sdtPr>
      <w:sdtContent>
        <w:p>
          <w:pPr>
            <w:jc w:val="both"/>
            <w:rPr>
              <w:rFonts w:ascii="Times New Roman" w:hAnsi="Times New Roman"/>
            </w:rPr>
          </w:pPr>
          <w:r>
            <w:rPr>
              <w:rFonts w:ascii="Times New Roman" w:hAnsi="Times New Roman"/>
              <w:b/>
              <w:i/>
            </w:rPr>
            <w:t>Suvestinė redakcija nuo 2022-12-24 iki 2023-01-05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43.2pt" o:ole="" fillcolor="window">
                <v:imagedata r:id="rId17" o:title=""/>
              </v:shape>
              <o:OLEObject Type="Embed" ProgID="Word.Picture.8" ShapeID="_x0000_i1025" DrawAspect="Content" ObjectID="_0000000001" r:id="rId18"/>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2</w:t>
          </w:r>
          <w:r>
            <w:rPr>
              <w:color w:val="000000"/>
            </w:rPr>
            <w:t> m. gegužės </w:t>
          </w:r>
          <w:r>
            <w:rPr>
              <w:color w:val="000000"/>
              <w:lang w:val="es-ES"/>
            </w:rPr>
            <w:t>20</w:t>
          </w:r>
          <w:r>
            <w:rPr>
              <w:color w:val="000000"/>
            </w:rPr>
            <w:t> 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f5fe013eafa54cde9412e0008ec7b6c0"/>
            <w:lock w:val="sdtLocked"/>
            <w:richText/>
          </w:sdtPr>
          <w:sdtContent>
            <w:p>
              <w:pPr>
                <w:ind w:firstLine="720"/>
                <w:jc w:val="both"/>
                <w:rPr>
                  <w:szCs w:val="24"/>
                  <w:lang w:eastAsia="lt-LT"/>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p>
              <w:pPr>
                <w:ind w:firstLine="851"/>
                <w:jc w:val="both"/>
                <w:rPr>
                  <w:szCs w:val="24"/>
                </w:rPr>
              </w:pPr>
            </w:p>
            <w:p>
              <w:pPr>
                <w:ind w:firstLine="851"/>
                <w:jc w:val="both"/>
                <w:rPr>
                  <w:szCs w:val="24"/>
                </w:rPr>
              </w:pPr>
            </w:p>
            <w:p>
              <w:pPr>
                <w:ind w:firstLine="851"/>
                <w:jc w:val="both"/>
                <w:rPr>
                  <w:szCs w:val="24"/>
                </w:rPr>
              </w:pPr>
            </w:p>
          </w:sdtContent>
        </w:sdt>
        <w:sdt>
          <w:sdtPr>
            <w:alias w:val="signatura"/>
            <w:tag w:val="part_ddb3dd81d760403fa2a0e6ae196b832f"/>
            <w:lock w:val="sdtLocked"/>
            <w:richText/>
          </w:sdtPr>
          <w:sdtContent>
            <w:p>
              <w:pPr>
                <w:rPr>
                  <w:szCs w:val="24"/>
                </w:rPr>
              </w:pPr>
              <w:r>
                <w:rPr>
                  <w:szCs w:val="24"/>
                </w:rPr>
                <w:t xml:space="preserve">Sveikatos apsaugos ministras </w:t>
                <w:tab/>
                <w:tab/>
                <w:tab/>
                <w:t xml:space="preserve">   </w:t>
                <w:tab/>
                <w:tab/>
                <w:tab/>
                <w:tab/>
                <w:t xml:space="preserve">  Arūnas Dulkys</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Aprašas (pak .V-1956)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92fdf082be11ed8df094f359a60216">
            <w:r w:rsidRPr="00532B9F">
              <w:rPr>
                <w:rFonts w:ascii="Times New Roman" w:eastAsia="MS Mincho" w:hAnsi="Times New Roman"/>
                <w:sz w:val="20"/>
                <w:i/>
                <w:iCs/>
                <w:color w:val="0000FF" w:themeColor="hyperlink"/>
                <w:u w:val="single"/>
              </w:rPr>
              <w:t>V-1956</w:t>
            </w:r>
          </w:fldSimple>
          <w:r>
            <w:rPr>
              <w:rFonts w:ascii="Times New Roman" w:eastAsia="MS Mincho" w:hAnsi="Times New Roman"/>
              <w:sz w:val="20"/>
              <w:i/>
              <w:iCs/>
            </w:rPr>
            <w:t>,
2022-12-23,
paskelbta TAR 2022-12-23, i. k. 2022-26786        </w:t>
          </w:r>
        </w:p>
        <w:p/>
        <w:p>
          <w:pPr>
            <w:pStyle w:val="PlainText"/>
            <w:rPr>
              <w:rFonts w:ascii="Times New Roman" w:eastAsia="MS Mincho" w:hAnsi="Times New Roman"/>
              <w:sz w:val="20"/>
              <w:iCs/>
            </w:rPr>
          </w:pPr>
          <w:r>
            <w:rPr>
              <w:rFonts w:ascii="Times New Roman" w:eastAsia="MS Mincho" w:hAnsi="Times New Roman"/>
              <w:sz w:val="20"/>
              <w:iCs/>
            </w:rPr>
            <w:t>1 priedas (pak. V-1315)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
          <w:pPr>
            <w:pStyle w:val="PlainText"/>
            <w:rPr>
              <w:rFonts w:ascii="Times New Roman" w:eastAsia="MS Mincho" w:hAnsi="Times New Roman"/>
              <w:sz w:val="20"/>
              <w:iCs/>
            </w:rPr>
          </w:pPr>
          <w:r>
            <w:rPr>
              <w:rFonts w:ascii="Times New Roman" w:eastAsia="MS Mincho" w:hAnsi="Times New Roman"/>
              <w:sz w:val="20"/>
              <w:iCs/>
            </w:rPr>
            <w:t>2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1.1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
          <w:pPr>
            <w:pStyle w:val="PlainText"/>
            <w:rPr>
              <w:rFonts w:ascii="Times New Roman" w:eastAsia="MS Mincho" w:hAnsi="Times New Roman"/>
              <w:sz w:val="20"/>
              <w:iCs/>
            </w:rPr>
          </w:pPr>
          <w:r>
            <w:rPr>
              <w:rFonts w:ascii="Times New Roman" w:eastAsia="MS Mincho" w:hAnsi="Times New Roman"/>
              <w:sz w:val="20"/>
              <w:iCs/>
            </w:rPr>
            <w:t>1.2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
          <w:pPr>
            <w:pStyle w:val="PlainText"/>
            <w:rPr>
              <w:rFonts w:ascii="Times New Roman" w:eastAsia="MS Mincho" w:hAnsi="Times New Roman"/>
              <w:sz w:val="20"/>
              <w:iCs/>
            </w:rPr>
          </w:pPr>
          <w:r>
            <w:rPr>
              <w:rFonts w:ascii="Times New Roman" w:eastAsia="MS Mincho" w:hAnsi="Times New Roman"/>
              <w:sz w:val="20"/>
              <w:iCs/>
            </w:rPr>
            <w:t>2.1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2.2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
          <w:pPr>
            <w:pStyle w:val="PlainText"/>
            <w:rPr>
              <w:rFonts w:ascii="Times New Roman" w:eastAsia="MS Mincho" w:hAnsi="Times New Roman"/>
              <w:sz w:val="20"/>
              <w:iCs/>
            </w:rPr>
          </w:pPr>
          <w:r>
            <w:rPr>
              <w:rFonts w:ascii="Times New Roman" w:eastAsia="MS Mincho" w:hAnsi="Times New Roman"/>
              <w:sz w:val="20"/>
              <w:iCs/>
            </w:rPr>
            <w:t>3.1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4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
          <w:pPr>
            <w:pStyle w:val="PlainText"/>
            <w:rPr>
              <w:rFonts w:ascii="Times New Roman" w:eastAsia="MS Mincho" w:hAnsi="Times New Roman"/>
              <w:sz w:val="20"/>
              <w:iCs/>
            </w:rPr>
          </w:pPr>
          <w:r>
            <w:rPr>
              <w:rFonts w:ascii="Times New Roman" w:eastAsia="MS Mincho" w:hAnsi="Times New Roman"/>
              <w:sz w:val="20"/>
              <w:iCs/>
            </w:rPr>
            <w:t>4.1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
          <w:pPr>
            <w:pStyle w:val="PlainText"/>
            <w:rPr>
              <w:rFonts w:ascii="Times New Roman" w:eastAsia="MS Mincho" w:hAnsi="Times New Roman"/>
              <w:sz w:val="20"/>
              <w:iCs/>
            </w:rPr>
          </w:pPr>
          <w:r>
            <w:rPr>
              <w:rFonts w:ascii="Times New Roman" w:eastAsia="MS Mincho" w:hAnsi="Times New Roman"/>
              <w:sz w:val="20"/>
              <w:iCs/>
            </w:rPr>
            <w:t>5 priedas (pak. V-1854)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5.1 priedas (pak. V-1854)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6 priedas (pak. V-1928)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7e550828711ed8df094f359a60216">
            <w:r w:rsidRPr="00532B9F">
              <w:rPr>
                <w:rFonts w:ascii="Times New Roman" w:eastAsia="MS Mincho" w:hAnsi="Times New Roman"/>
                <w:sz w:val="20"/>
                <w:i/>
                <w:iCs/>
                <w:color w:val="0000FF" w:themeColor="hyperlink"/>
                <w:u w:val="single"/>
              </w:rPr>
              <w:t>V-1928</w:t>
            </w:r>
          </w:fldSimple>
          <w:r>
            <w:rPr>
              <w:rFonts w:ascii="Times New Roman" w:eastAsia="MS Mincho" w:hAnsi="Times New Roman"/>
              <w:sz w:val="20"/>
              <w:i/>
              <w:iCs/>
            </w:rPr>
            <w:t>,
2022-12-23,
paskelbta TAR 2022-12-23, i. k. 2022-26581        </w:t>
          </w:r>
        </w:p>
        <w:p/>
        <w:p>
          <w:pPr>
            <w:pStyle w:val="PlainText"/>
            <w:rPr>
              <w:rFonts w:ascii="Times New Roman" w:eastAsia="MS Mincho" w:hAnsi="Times New Roman"/>
              <w:sz w:val="20"/>
              <w:iCs/>
            </w:rPr>
          </w:pPr>
          <w:r>
            <w:rPr>
              <w:rFonts w:ascii="Times New Roman" w:eastAsia="MS Mincho" w:hAnsi="Times New Roman"/>
              <w:sz w:val="20"/>
              <w:iCs/>
            </w:rPr>
            <w:t>6.1 priedas (pak. V-1928)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7e550828711ed8df094f359a60216">
            <w:r w:rsidRPr="00532B9F">
              <w:rPr>
                <w:rFonts w:ascii="Times New Roman" w:eastAsia="MS Mincho" w:hAnsi="Times New Roman"/>
                <w:sz w:val="20"/>
                <w:i/>
                <w:iCs/>
                <w:color w:val="0000FF" w:themeColor="hyperlink"/>
                <w:u w:val="single"/>
              </w:rPr>
              <w:t>V-1928</w:t>
            </w:r>
          </w:fldSimple>
          <w:r>
            <w:rPr>
              <w:rFonts w:ascii="Times New Roman" w:eastAsia="MS Mincho" w:hAnsi="Times New Roman"/>
              <w:sz w:val="20"/>
              <w:i/>
              <w:iCs/>
            </w:rPr>
            <w:t>,
2022-12-23,
paskelbta TAR 2022-12-23, i. k. 2022-26581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701" w:right="567" w:bottom="1134" w:left="1701"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6625"/>
    <o:shapelayout v:ext="edit">
      <o:idmap v:ext="edit" data="1"/>
    </o:shapelayout>
  </w:shapeDefaults>
  <w:decimalSymbol w:val=","/>
  <w:listSeparator w:val=";"/>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endnotes" Target="endnotes.xml"/>
  <Relationship Id="rId11" Type="http://schemas.openxmlformats.org/officeDocument/2006/relationships/fontTable" Target="fontTable.xml"/>
  <Relationship Id="rId12" Type="http://schemas.openxmlformats.org/officeDocument/2006/relationships/footnotes" Target="footnotes.xml"/>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8.png"/>
  <Relationship Id="rId18" Type="http://schemas.openxmlformats.org/officeDocument/2006/relationships/oleObject" Target="embeddings/oleObject8.bin"/>
  <Relationship Id="rId19" Type="http://schemas.openxmlformats.org/officeDocument/2006/relationships/customXml" Target="../customXml/item4.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f8c1caabe0df49e198502b4b17034264" PartId="cb53a81d631247c5bf026421b66e7b26">
    <Part Type="preambule" DocPartId="a5dc527e952a46629f814acb02a68a8e" PartId="b55119ea5b19448c96fabf90dbccb4b9"/>
    <Part Type="pastraipa" DocPartId="cc90611dd24c491087d0fff5035be87c" PartId="f5fe013eafa54cde9412e0008ec7b6c0"/>
    <Part Type="signatura" DocPartId="bf3910d75445475e9ba178c29f724398" PartId="ddb3dd81d760403fa2a0e6ae196b832f"/>
  </Part>
</Parts>
</file>

<file path=customXml/itemProps1.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3.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4.xml><?xml version="1.0" encoding="utf-8"?>
<ds:datastoreItem xmlns:ds="http://schemas.openxmlformats.org/officeDocument/2006/customXml" ds:itemID="{9663397A-B189-4D6C-A24B-7B3C35519ADB}">
  <ds:schemaRefs>
    <ds:schemaRef ds:uri="http://lrs.lt/TAIS/DocParts"/>
  </ds:schemaRefs>
</ds:datastoreItem>
</file>

<file path=docProps/app.xml><?xml version="1.0" encoding="utf-8"?>
<Properties xmlns="http://schemas.openxmlformats.org/officeDocument/2006/extended-properties">
  <Template>Normal.dotm</Template>
  <TotalTime>3</TotalTime>
  <Pages>1</Pages>
  <Words>223</Words>
  <Characters>1623</Characters>
  <Application>Microsoft Office Word</Application>
  <DocSecurity>0</DocSecurity>
  <Lines>13</Lines>
  <Paragraphs>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1843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2022-12-28T15:06:00Z</dcterms:modified>
  <revision>10</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