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27ea00abfa498aa1709120fe37beb5"/>
        <w:lock w:val="sdtLocked"/>
        <w:richText/>
      </w:sdtPr>
      <w:sdtContent>
        <w:p>
          <w:pPr>
            <w:jc w:val="both"/>
            <w:rPr>
              <w:rFonts w:ascii="Arial" w:hAnsi="Arial"/>
            </w:rPr>
          </w:pPr>
          <w:r>
            <w:rPr>
              <w:rFonts w:ascii="Arial" w:hAnsi="Arial"/>
              <w:b/>
              <w:i/>
            </w:rPr>
            <w:t>Suvestinė redakcija nuo 2024-03-06 iki 2024-05-20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Suvestinė redakcija nerengiama dėl 2024-03-05 Įsakymo Nr. V-289 netikslios juridinės technikos (keičiamas TAR neskelbtas aprašo 8 priedas.</w:t>
          </w:r>
        </w:p>
        <w:p>
          <w:pPr>
            <w:pStyle w:val="PlainText"/>
            <w:rPr>
              <w:rFonts w:ascii="Arial" w:eastAsia="MS Mincho" w:hAnsi="Arial"/>
              <w:sz w:val="20"/>
              <w:i/>
              <w:iCs/>
            </w:rPr>
          </w:pPr>
          <w:r>
            <w:rPr>
              <w:rFonts w:ascii="Arial" w:eastAsia="MS Mincho" w:hAnsi="Arial"/>
              <w:sz w:val="20"/>
              <w:i/>
              <w:iCs/>
            </w:rPr>
            <w:t>Lietuvos Respublikos sveikatos apsaugos ministerija, Įsakymas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319b0db1a11eead77e967e3995264">
            <w:r w:rsidRPr="00532B9F">
              <w:rPr>
                <w:rFonts w:ascii="Arial" w:eastAsia="MS Mincho" w:hAnsi="Arial"/>
                <w:sz w:val="20"/>
                <w:i/>
                <w:iCs/>
                <w:color w:val="0000FF" w:themeColor="hyperlink"/>
                <w:u w:val="single"/>
              </w:rPr>
              <w:t>V-289</w:t>
            </w:r>
          </w:fldSimple>
          <w:r>
            <w:rPr>
              <w:rFonts w:ascii="Arial" w:eastAsia="MS Mincho" w:hAnsi="Arial"/>
              <w:sz w:val="20"/>
              <w:i/>
              <w:iCs/>
            </w:rPr>
            <w:t>,
2024-03-05,
paskelbta TAR 2024-03-05, i. k. 2024-04103        </w:t>
          </w:r>
        </w:p>
        <w:p>
          <w:pPr>
            <w:pStyle w:val="PlainText"/>
            <w:rPr>
              <w:rFonts w:ascii="Arial" w:eastAsia="MS Mincho" w:hAnsi="Arial"/>
              <w:sz w:val="20"/>
              <w:i/>
              <w:iCs/>
            </w:rPr>
          </w:pPr>
          <w:r>
            <w:rPr>
              <w:rFonts w:ascii="Arial" w:eastAsia="MS Mincho" w:hAnsi="Arial"/>
              <w:sz w:val="20"/>
              <w:i/>
              <w:iCs/>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Aprašas (pak.V-188)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58c100011411ed8fa7d02a65c371ad">
            <w:r w:rsidRPr="00532B9F">
              <w:rPr>
                <w:rFonts w:ascii="Arial" w:eastAsia="MS Mincho" w:hAnsi="Arial"/>
                <w:sz w:val="20"/>
                <w:i/>
                <w:iCs/>
                <w:color w:val="0000FF" w:themeColor="hyperlink"/>
                <w:u w:val="single"/>
              </w:rPr>
              <w:t>V-1218</w:t>
            </w:r>
          </w:fldSimple>
          <w:r>
            <w:rPr>
              <w:rFonts w:ascii="Arial" w:eastAsia="MS Mincho" w:hAnsi="Arial"/>
              <w:sz w:val="20"/>
              <w:i/>
              <w:iCs/>
            </w:rPr>
            <w:t>,
2022-07-11,
paskelbta TAR 2022-07-11, i. k. 2022-15213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76b28016e711edb4cae1b158f98ea5">
            <w:r w:rsidRPr="00532B9F">
              <w:rPr>
                <w:rFonts w:ascii="Arial" w:eastAsia="MS Mincho" w:hAnsi="Arial"/>
                <w:sz w:val="20"/>
                <w:i/>
                <w:iCs/>
                <w:color w:val="0000FF" w:themeColor="hyperlink"/>
                <w:u w:val="single"/>
              </w:rPr>
              <w:t>V-1315</w:t>
            </w:r>
          </w:fldSimple>
          <w:r>
            <w:rPr>
              <w:rFonts w:ascii="Arial" w:eastAsia="MS Mincho" w:hAnsi="Arial"/>
              <w:sz w:val="20"/>
              <w:i/>
              <w:iCs/>
            </w:rPr>
            <w:t>,
2022-08-05,
paskelbta TAR 2022-08-08, i. k. 2022-16850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92fdf082be11ed8df094f359a60216">
            <w:r w:rsidRPr="00532B9F">
              <w:rPr>
                <w:rFonts w:ascii="Arial" w:eastAsia="MS Mincho" w:hAnsi="Arial"/>
                <w:sz w:val="20"/>
                <w:i/>
                <w:iCs/>
                <w:color w:val="0000FF" w:themeColor="hyperlink"/>
                <w:u w:val="single"/>
              </w:rPr>
              <w:t>V-1956</w:t>
            </w:r>
          </w:fldSimple>
          <w:r>
            <w:rPr>
              <w:rFonts w:ascii="Arial" w:eastAsia="MS Mincho" w:hAnsi="Arial"/>
              <w:sz w:val="20"/>
              <w:i/>
              <w:iCs/>
            </w:rPr>
            <w:t>,
2022-12-23,
paskelbta TAR 2022-12-23, i. k. 2022-26786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f58f6f0d43611ed9978886e85107ab2">
            <w:r w:rsidRPr="00532B9F">
              <w:rPr>
                <w:rFonts w:ascii="Arial" w:eastAsia="MS Mincho" w:hAnsi="Arial"/>
                <w:sz w:val="20"/>
                <w:i/>
                <w:iCs/>
                <w:color w:val="0000FF" w:themeColor="hyperlink"/>
                <w:u w:val="single"/>
              </w:rPr>
              <w:t>V-415</w:t>
            </w:r>
          </w:fldSimple>
          <w:r>
            <w:rPr>
              <w:rFonts w:ascii="Arial" w:eastAsia="MS Mincho" w:hAnsi="Arial"/>
              <w:sz w:val="20"/>
              <w:i/>
              <w:iCs/>
            </w:rPr>
            <w:t>,
2023-04-06,
paskelbta TAR 2023-04-06, i. k. 2023-06655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acc6c0fb7b11ed9978886e85107ab2">
            <w:r w:rsidRPr="00532B9F">
              <w:rPr>
                <w:rFonts w:ascii="Arial" w:eastAsia="MS Mincho" w:hAnsi="Arial"/>
                <w:sz w:val="20"/>
                <w:i/>
                <w:iCs/>
                <w:color w:val="0000FF" w:themeColor="hyperlink"/>
                <w:u w:val="single"/>
              </w:rPr>
              <w:t>V-615</w:t>
            </w:r>
          </w:fldSimple>
          <w:r>
            <w:rPr>
              <w:rFonts w:ascii="Arial" w:eastAsia="MS Mincho" w:hAnsi="Arial"/>
              <w:sz w:val="20"/>
              <w:i/>
              <w:iCs/>
            </w:rPr>
            <w:t>,
2023-05-26,
paskelbta TAR 2023-05-26, i. k. 2023-10022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ec3f40a0f111eea5a28c81c82193a8">
            <w:r w:rsidRPr="00532B9F">
              <w:rPr>
                <w:rFonts w:ascii="Arial" w:eastAsia="MS Mincho" w:hAnsi="Arial"/>
                <w:sz w:val="20"/>
                <w:i/>
                <w:iCs/>
                <w:color w:val="0000FF" w:themeColor="hyperlink"/>
                <w:u w:val="single"/>
              </w:rPr>
              <w:t>V-1375</w:t>
            </w:r>
          </w:fldSimple>
          <w:r>
            <w:rPr>
              <w:rFonts w:ascii="Arial" w:eastAsia="MS Mincho" w:hAnsi="Arial"/>
              <w:sz w:val="20"/>
              <w:i/>
              <w:iCs/>
            </w:rPr>
            <w:t>,
2023-12-22,
paskelbta TAR 2023-12-22, i. k. 2023-25268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a4c3b0c97511eea5a28c81c82193a8">
            <w:r w:rsidRPr="00532B9F">
              <w:rPr>
                <w:rFonts w:ascii="Arial" w:eastAsia="MS Mincho" w:hAnsi="Arial"/>
                <w:sz w:val="20"/>
                <w:i/>
                <w:iCs/>
                <w:color w:val="0000FF" w:themeColor="hyperlink"/>
                <w:u w:val="single"/>
              </w:rPr>
              <w:t>V-188</w:t>
            </w:r>
          </w:fldSimple>
          <w:r>
            <w:rPr>
              <w:rFonts w:ascii="Arial" w:eastAsia="MS Mincho" w:hAnsi="Arial"/>
              <w:sz w:val="20"/>
              <w:i/>
              <w:iCs/>
            </w:rPr>
            <w:t>,
2024-02-12,
paskelbta TAR 2024-02-12, i. k. 2024-02559        </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9.png"/>
  <Relationship Id="rId18" Type="http://schemas.openxmlformats.org/officeDocument/2006/relationships/oleObject" Target="embeddings/oleObject69.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9627ea00abfa498aa1709120fe37beb5">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D79330C-1F92-4D1B-AADE-CB2098D4A324}">
  <ds:schemaRefs>
    <ds:schemaRef ds:uri="http://lrs.lt/TAIS/DocParts"/>
  </ds:schemaRefs>
</ds:datastoreItem>
</file>

<file path=docProps/app.xml><?xml version="1.0" encoding="utf-8"?>
<Properties xmlns="http://schemas.openxmlformats.org/officeDocument/2006/extended-properties">
  <Template>Normal.dotm</Template>
  <TotalTime>19</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2024-03-08T14:42:00Z</dcterms:modified>
  <revision>40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