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74d02e37f646509a117dcbd9ac46b2"/>
        <w:lock w:val="sdtLocked"/>
        <w:richText/>
      </w:sdtPr>
      <w:sdtContent>
        <w:p>
          <w:pPr>
            <w:jc w:val="both"/>
            <w:rPr>
              <w:rFonts w:ascii="Times New Roman" w:hAnsi="Times New Roman"/>
            </w:rPr>
          </w:pPr>
          <w:r>
            <w:rPr>
              <w:rFonts w:ascii="Times New Roman" w:hAnsi="Times New Roman"/>
              <w:b/>
              <w:i/>
            </w:rPr>
            <w:t>Suvestinė redakcija nuo 2022-11-09 iki 2022-12-14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e421eb88e715492c9c542b262f3ba8ac"/>
            <w:lock w:val="sdtLocked"/>
            <w:richText/>
          </w:sdtPr>
          <w:sdtContent>
            <w:p>
              <w:pPr>
                <w:spacing w:line="360" w:lineRule="atLeast"/>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2ec82b15bd4d456095550581446fb617"/>
            <w:lock w:val="sdtLocked"/>
            <w:richText/>
          </w:sdtPr>
          <w:sdtContent>
            <w:p>
              <w:pPr>
                <w:spacing w:line="360" w:lineRule="atLeast"/>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.V-1315)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4.1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png"/>
  <Relationship Id="rId18" Type="http://schemas.openxmlformats.org/officeDocument/2006/relationships/oleObject" Target="embeddings/oleObject5.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4b74d02e37f646509a117dcbd9ac46b2">
    <Part Type="preambule" DocPartId="a5dc527e952a46629f814acb02a68a8e" PartId="e421eb88e715492c9c542b262f3ba8ac"/>
    <Part Type="pastraipa" DocPartId="cc90611dd24c491087d0fff5035be87c" PartId="2ec82b15bd4d456095550581446fb617"/>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F8076B66-70D0-4B32-A701-4AE04B0D8FC2}">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2022-11-09T07:48:00Z</dcterms:modified>
  <revision>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