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9361ad010b54fe790df801becaa62b0"/>
        <w:lock w:val="sdtLocked"/>
        <w:richText/>
      </w:sdtPr>
      <w:sdtContent>
        <w:p>
          <w:pPr>
            <w:jc w:val="both"/>
            <w:rPr>
              <w:rFonts w:ascii="Times New Roman" w:hAnsi="Times New Roman"/>
            </w:rPr>
          </w:pPr>
          <w:r>
            <w:rPr>
              <w:rFonts w:ascii="Times New Roman" w:hAnsi="Times New Roman"/>
              <w:b/>
              <w:i/>
            </w:rPr>
            <w:t>Suvestinė redakcija nuo 2022-08-13 iki 2022-11-08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e421eb88e715492c9c542b262f3ba8ac"/>
            <w:lock w:val="sdtLocked"/>
            <w:richText/>
          </w:sdtPr>
          <w:sdtContent>
            <w:p>
              <w:pPr>
                <w:spacing w:line="360" w:lineRule="atLeast"/>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2ec82b15bd4d456095550581446fb617"/>
            <w:lock w:val="sdtLocked"/>
            <w:richText/>
          </w:sdtPr>
          <w:sdtContent>
            <w:p>
              <w:pPr>
                <w:spacing w:line="360" w:lineRule="atLeast"/>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.V-1315)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4.png"/>
  <Relationship Id="rId18" Type="http://schemas.openxmlformats.org/officeDocument/2006/relationships/oleObject" Target="embeddings/oleObject4.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09361ad010b54fe790df801becaa62b0">
    <Part Type="preambule" DocPartId="a5dc527e952a46629f814acb02a68a8e" PartId="e421eb88e715492c9c542b262f3ba8ac"/>
    <Part Type="pastraipa" DocPartId="cc90611dd24c491087d0fff5035be87c" PartId="2ec82b15bd4d456095550581446fb617"/>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F96D0ED3-1EC5-4A98-8A91-DA7A774F37B8}">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2022-08-18T12:42:00Z</dcterms:modified>
  <revision>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