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be9807733ff240b7a419f7eabec6dc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2022-11-01 iki 2022-12-20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2022-03-01, i. k. 2022-03961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6pt;height:52.8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2022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 2022 m. vasario 24 d. Nr. T1-36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jc w:val="both"/>
            <w:rPr>
              <w:szCs w:val="22"/>
            </w:rPr>
          </w:pPr>
        </w:p>
        <w:sdt>
          <w:sdtPr>
            <w:alias w:val="preambule"/>
            <w:tag w:val="part_2f636a05cd464f37a83b6a52596bf77c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2022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81fb81640e3744708aa84214fcef16de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81fb81640e3744708aa84214fcef16de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2022 metų:</w:t>
              </w:r>
            </w:p>
            <w:sdt>
              <w:sdtPr>
                <w:alias w:val="1.1 pp."/>
                <w:tag w:val="part_65fa6689461741f791b865103eef8507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5fa6689461741f791b865103eef850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61785,9 tūkst. eurų (1 priedas), iš jų: 1640,8 tūkst. eurų biudžetinių įstaigų pajamų į Savivaldybės biudžetą pagal įmokų rūšis (2 priedas), ir 4531,8 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40849e0fc2e11ec8fa7d02a65c371a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2022-06-30,
paskelbta TAR 2022-07-05, i. k. 2022-14664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21ae30042da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2022-09-29,
paskelbta TAR 2022-10-03, i. k. 2022-20033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dc6d6058f2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2022-10-27,
paskelbta TAR 2022-10-31, i. k. 2022-22060            </w:t>
                  </w:r>
                </w:p>
                <w:p/>
              </w:sdtContent>
            </w:sdt>
            <w:sdt>
              <w:sdtPr>
                <w:alias w:val="1.2 pp."/>
                <w:tag w:val="part_61392cd67d2247a7b7b4c98531fb66c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61392cd67d2247a7b7b4c98531fb66c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asignavimus, paskirstytus pagal asignavimų valdytojus – 68757,4 tūkst. eurų (3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40849e0fc2e11ec8fa7d02a65c371a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2022-06-30,
paskelbta TAR 2022-07-05, i. k. 2022-14664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21ae30042da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2022-09-29,
paskelbta TAR 2022-10-03, i. k. 2022-20033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dc6d6058f2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2022-10-27,
paskelbta TAR 2022-10-31, i. k. 2022-22060            </w:t>
                  </w:r>
                </w:p>
                <w:p/>
              </w:sdtContent>
            </w:sdt>
            <w:sdt>
              <w:sdtPr>
                <w:alias w:val="1.3 pp."/>
                <w:tag w:val="part_15de394e757a4c1a8b67d9acc729575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5de394e757a4c1a8b67d9acc729575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praėjusių metų nepanaudotų biudžeto lėšų likučio paskirstymą – 4531,8 tūkst. eurų (4 priedas);</w:t>
                  </w:r>
                </w:p>
              </w:sdtContent>
            </w:sdt>
            <w:sdt>
              <w:sdtPr>
                <w:alias w:val="1.4 pp."/>
                <w:tag w:val="part_2ced5430d3ac4605b2b3320ae8cbaa2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ced5430d3ac4605b2b3320ae8cbaa2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68757,4 tūkst. eurų (5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40849e0fc2e11ec8fa7d02a65c371a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2022-06-30,
paskelbta TAR 2022-07-05, i. k. 2022-14664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dc6d6058f2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2022-10-27,
paskelbta TAR 2022-10-31, i. k. 2022-22060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ef66b236b38a4e878e1d7b7ad7f9c8d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f66b236b38a4e878e1d7b7ad7f9c8d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Telšių rajono savivaldybės skolinimosi limitą – 2439,7 tūkst. eurų.</w:t>
              </w:r>
            </w:p>
          </w:sdtContent>
        </w:sdt>
        <w:sdt>
          <w:sdtPr>
            <w:alias w:val="3 p."/>
            <w:tag w:val="part_8df88f7d291f45e494189de71ccc35e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df88f7d291f45e494189de71ccc35e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Patvirtinti 19,0 tūkst. eurų dydžio Savivaldybės mero fondą. </w:t>
              </w:r>
            </w:p>
          </w:sdtContent>
        </w:sdt>
        <w:sdt>
          <w:sdtPr>
            <w:alias w:val="4 p."/>
            <w:tag w:val="part_d1ed202fad24473e9409c841c005378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1ed202fad24473e9409c841c005378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2022 metų programų sąmatas, numatyti reikiamus asignavimus įsiskolinimams, susidariusiems iki 2022 m. sausio 1 d. už suteiktas paslaugas, atliktus darbus ir įsigytas prekes, padengti.</w:t>
              </w:r>
            </w:p>
          </w:sdtContent>
        </w:sdt>
        <w:sdt>
          <w:sdtPr>
            <w:alias w:val="5 p."/>
            <w:tag w:val="part_8894635544694d7185d40cff03745bb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894635544694d7185d40cff03745bb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signatura"/>
            <w:tag w:val="part_6a2f1a23c1d343748230dd981f97c351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 w:val="22"/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Kęstutis Gusarovas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ad3660caa9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2022-04-28,
paskelbta TAR 2022-05-03, i. k. 2022-09282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40849e0fc2e11ec8fa7d02a65c371a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2022-06-30,
paskelbta TAR 2022-07-05, i. k. 2022-14664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21ae30042da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2022-09-29,
paskelbta TAR 2022-10-03, i. k. 2022-20033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3dc6d6058f2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T1-354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2022-10-27,
paskelbta TAR 2022-10-31, i. k. 2022-22060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ad3660caa9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2022-04-28,
paskelbta TAR 2022-05-03, i. k. 2022-09282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40849e0fc2e11ec8fa7d02a65c371a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2022-06-30,
paskelbta TAR 2022-07-05, i. k. 2022-14664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21ae30042da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T1-312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2022-09-29,
paskelbta TAR 2022-10-03, i. k. 2022-20033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dc6d6058f2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T1-354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2022-10-27,
paskelbta TAR 2022-10-31, i. k. 2022-22060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7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E493BD2"/>
  <w15:docId w15:val="{C20E7C9A-5B43-4AD4-8366-22260D634FBE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5.png"/>
  <Relationship Id="rId16" Type="http://schemas.openxmlformats.org/officeDocument/2006/relationships/oleObject" Target="embeddings/oleObject5.bin"/>
  <Relationship Id="rId17" Type="http://schemas.openxmlformats.org/officeDocument/2006/relationships/customXml" Target="../customXml/item1.xml"/>
  <Relationship Id="rId2" Type="http://schemas.openxmlformats.org/officeDocument/2006/relationships/header" Target="header11.xml"/>
  <Relationship Id="rId3" Type="http://schemas.openxmlformats.org/officeDocument/2006/relationships/footer" Target="footer10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245F9D6-E488-49D9-981B-9812CD61682B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071"/>
    <w:rsid w:val="00F84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84071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114d3f2def384ea3a70e23e568086323" PartId="be9807733ff240b7a419f7eabec6dc70">
    <Part Type="preambule" DocPartId="28e8254ddf764bfda55bf789840189ab" PartId="2f636a05cd464f37a83b6a52596bf77c"/>
    <Part Type="punktas" Nr="1" Abbr="1 p." DocPartId="2f9b4a22371d45a4b12887b92a822872" PartId="81fb81640e3744708aa84214fcef16de">
      <Part Type="papunktis" Nr="1.1" Abbr="1.1 pp." DocPartId="ad362f6a349747b8a55d3e3c481815cb" PartId="65fa6689461741f791b865103eef8507"/>
      <Part Type="papunktis" Nr="1.2" Abbr="1.2 pp." DocPartId="3b0e9b9be8cc45efa5b50b1a11b37660" PartId="61392cd67d2247a7b7b4c98531fb66c3"/>
      <Part Type="papunktis" Nr="1.3" Abbr="1.3 pp." DocPartId="8ea8b6e309bc4c9f86a9b841bfb9d81b" PartId="15de394e757a4c1a8b67d9acc7295755"/>
      <Part Type="papunktis" Nr="1.4" Abbr="1.4 pp." DocPartId="8edb50cce87e4fc4a8bc4f403d10f60d" PartId="2ced5430d3ac4605b2b3320ae8cbaa23"/>
    </Part>
    <Part Type="punktas" Nr="2" Abbr="2 p." DocPartId="774c66a897d34302bf8fd8c88b0eab08" PartId="ef66b236b38a4e878e1d7b7ad7f9c8dc"/>
    <Part Type="punktas" Nr="3" Abbr="3 p." DocPartId="669c056e234d457aa6af222ea1595122" PartId="8df88f7d291f45e494189de71ccc35e8"/>
    <Part Type="punktas" Nr="4" Abbr="4 p." DocPartId="fece4ce396d64983b9458ade38ac8a7f" PartId="d1ed202fad24473e9409c841c005378e"/>
    <Part Type="punktas" Nr="5" Abbr="5 p." DocPartId="837ea4763fb34d8aa080101557370750" PartId="8894635544694d7185d40cff03745bb7"/>
    <Part Type="signatura" DocPartId="2f0311d3a8184ceda20558726a43371e" PartId="6a2f1a23c1d343748230dd981f97c351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19CAD3-8F9E-46D7-BCD2-CCCD52A3EF1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13A7D6F-35B9-4FC7-8433-8A621189A58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C82AB7E-18A9-46A0-B4A7-8F076CD07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1</Pages>
  <Words>259</Words>
  <Characters>1854</Characters>
  <Application>Microsoft Office Word</Application>
  <DocSecurity>0</DocSecurity>
  <Lines>15</Lines>
  <Paragraphs>4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2109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2022-02-28T14:32:00Z</dcterms:created>
  <dc:creator>vartotojas</dc:creator>
  <lastModifiedBy>ŠAULYTĖ SKAIRIENĖ Dalia</lastModifiedBy>
  <lastPrinted>2022-02-10T14:04:00Z</lastPrinted>
  <dcterms:modified xsi:type="dcterms:W3CDTF">2023-01-02T06:08:00Z</dcterms:modified>
  <revision>9</revision>
  <dc:title>PROJEKTAS</dc:title>
</coreProperties>
</file>