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d90266b96fb42c38b106cbb9d61cb62"/>
        <w:lock w:val="sdtLocked"/>
        <w:richText/>
      </w:sdtPr>
      <w:sdtContent>
        <w:p>
          <w:pPr>
            <w:jc w:val="both"/>
            <w:rPr>
              <w:rFonts w:ascii="Times New Roman" w:hAnsi="Times New Roman"/>
            </w:rPr>
          </w:pPr>
          <w:r>
            <w:rPr>
              <w:rFonts w:ascii="Times New Roman" w:hAnsi="Times New Roman"/>
              <w:b/>
              <w:i/>
            </w:rPr>
            <w:t>Suvestinė redakcija nuo 2014-07-08 iki 2014-12-31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2011-04-29, i. k. 2011-00643</w:t>
          </w:r>
        </w:p>
        <w:p>
          <w:pPr>
            <w:jc w:val="both"/>
            <w:rPr>
              <w:rFonts w:ascii="Times New Roman" w:hAnsi="Times New Roman"/>
              <w:sz w:val="20"/>
            </w:rPr>
          </w:pPr>
        </w:p>
        <w:p>
          <w:pPr>
            <w:tabs>
              <w:tab w:val="center" w:pos="4819"/>
              <w:tab w:val="right" w:pos="9638"/>
            </w:tabs>
          </w:pPr>
        </w:p>
        <w:p>
          <w:pPr>
            <w:jc w:val="center"/>
            <w:rPr>
              <w:b/>
              <w:szCs w:val="24"/>
              <w:lang w:eastAsia="en-GB"/>
            </w:rPr>
          </w:pPr>
          <w:r>
            <w:rPr>
              <w:szCs w:val="24"/>
              <w:lang w:eastAsia="lt-LT"/>
            </w:rPr>
            <w:drawing>
              <wp:inline distT="0" distB="0" distL="0" distR="0">
                <wp:extent cx="571500" cy="723900"/>
                <wp:effectExtent l="0" t="0" r="0" b="0"/>
                <wp:docPr id="1" name="Paveikslėlis 1" descr="hERBAS_bmp"/>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ERBAS_bmp"/>
                        <pic:cNvPicPr preferRelativeResize="0">
                          <a:picLocks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723900"/>
                        </a:xfrm>
                        <a:prstGeom prst="rect">
                          <a:avLst/>
                        </a:prstGeom>
                        <a:noFill/>
                        <a:ln>
                          <a:noFill/>
                        </a:ln>
                      </pic:spPr>
                    </pic:pic>
                  </a:graphicData>
                </a:graphic>
              </wp:inline>
            </w:drawing>
          </w:r>
        </w:p>
        <w:p>
          <w:pPr>
            <w:jc w:val="center"/>
            <w:rPr>
              <w:b/>
              <w:szCs w:val="24"/>
              <w:lang w:eastAsia="en-GB"/>
            </w:rPr>
          </w:pPr>
          <w:r>
            <w:rPr>
              <w:b/>
              <w:szCs w:val="24"/>
              <w:lang w:eastAsia="en-GB"/>
            </w:rPr>
            <w:t>DRUSKININKŲ SAVIVALDYBĖS TARYBA</w:t>
          </w:r>
        </w:p>
        <w:p>
          <w:pPr>
            <w:jc w:val="center"/>
            <w:rPr>
              <w:b/>
              <w:szCs w:val="24"/>
              <w:lang w:eastAsia="en-GB"/>
            </w:rPr>
          </w:pPr>
        </w:p>
        <w:p>
          <w:pPr>
            <w:jc w:val="center"/>
            <w:rPr>
              <w:b/>
              <w:szCs w:val="24"/>
              <w:lang w:eastAsia="en-GB"/>
            </w:rPr>
          </w:pPr>
          <w:r>
            <w:rPr>
              <w:b/>
              <w:szCs w:val="24"/>
              <w:lang w:eastAsia="en-GB"/>
            </w:rPr>
            <w:t>SPRENDIMAS</w:t>
          </w:r>
        </w:p>
        <w:p>
          <w:pPr>
            <w:jc w:val="center"/>
            <w:rPr>
              <w:b/>
              <w:szCs w:val="24"/>
              <w:lang w:eastAsia="en-GB"/>
            </w:rPr>
          </w:pPr>
          <w:r>
            <w:rPr>
              <w:b/>
              <w:szCs w:val="24"/>
              <w:lang w:eastAsia="en-GB"/>
            </w:rPr>
            <w:t>DĖL VIETINĖS RINKLIAVOS UŽ NAUDOJIMĄSI DRUSKININKŲ KURORTO VIEŠĄJA INFRASTRUKTŪRA</w:t>
          </w:r>
        </w:p>
        <w:p>
          <w:pPr>
            <w:jc w:val="center"/>
            <w:rPr>
              <w:b/>
              <w:szCs w:val="24"/>
              <w:lang w:eastAsia="en-GB"/>
            </w:rPr>
          </w:pPr>
        </w:p>
        <w:p>
          <w:pPr>
            <w:jc w:val="center"/>
            <w:rPr>
              <w:szCs w:val="24"/>
              <w:lang w:eastAsia="en-GB"/>
            </w:rPr>
          </w:pPr>
          <w:r>
            <w:rPr>
              <w:szCs w:val="24"/>
              <w:lang w:eastAsia="en-GB"/>
            </w:rPr>
            <w:t>2011 m. balandžio 29 d. Nr. T1-46</w:t>
          </w:r>
        </w:p>
        <w:p>
          <w:pPr>
            <w:jc w:val="center"/>
            <w:rPr>
              <w:szCs w:val="24"/>
              <w:lang w:eastAsia="en-GB"/>
            </w:rPr>
          </w:pPr>
          <w:r>
            <w:rPr>
              <w:szCs w:val="24"/>
              <w:lang w:eastAsia="en-GB"/>
            </w:rPr>
            <w:t>Druskininkai</w:t>
          </w:r>
        </w:p>
        <w:p>
          <w:pPr>
            <w:jc w:val="center"/>
            <w:rPr>
              <w:szCs w:val="24"/>
              <w:lang w:eastAsia="en-GB"/>
            </w:rPr>
          </w:pPr>
        </w:p>
        <w:p>
          <w:pPr>
            <w:jc w:val="center"/>
            <w:rPr>
              <w:szCs w:val="24"/>
              <w:lang w:eastAsia="en-GB"/>
            </w:rPr>
          </w:pPr>
        </w:p>
        <w:sdt>
          <w:sdtPr>
            <w:alias w:val="preambule"/>
            <w:tag w:val="part_68519fb90ab54753b2e2385a8af8bb77"/>
            <w:lock w:val="sdtLocked"/>
            <w:richText/>
          </w:sdtPr>
          <w:sdtContent>
            <w:p>
              <w:pPr>
                <w:ind w:firstLine="720"/>
                <w:jc w:val="both"/>
                <w:rPr>
                  <w:szCs w:val="24"/>
                  <w:lang w:eastAsia="en-GB"/>
                </w:rPr>
              </w:pPr>
              <w:r>
                <w:rPr>
                  <w:szCs w:val="24"/>
                  <w:lang w:eastAsia="en-GB"/>
                </w:rPr>
                <w:t xml:space="preserve">Vadovaudamasi Lietuvos Respublikos vietos savivaldos įstatymo 16 straipsnio 4 dalimi, Rinkliavų įstatymo 11 straipsnio 1 dalies 11 punktu ir 12 straipsniu, Druskininkų savivaldybės taryba n u s p r e n d ž i a: </w:t>
              </w:r>
            </w:p>
          </w:sdtContent>
        </w:sdt>
        <w:sdt>
          <w:sdtPr>
            <w:alias w:val="1 p."/>
            <w:tag w:val="part_0cd9a4ecf6dd469ea193d3d63d76ac9a"/>
            <w:lock w:val="sdtLocked"/>
            <w:richText/>
          </w:sdtPr>
          <w:sdtContent>
            <w:p>
              <w:pPr>
                <w:ind w:firstLine="720"/>
                <w:jc w:val="both"/>
                <w:rPr>
                  <w:szCs w:val="24"/>
                  <w:lang w:eastAsia="en-GB"/>
                </w:rPr>
              </w:pPr>
              <w:sdt>
                <w:sdtPr>
                  <w:alias w:val="Numeris"/>
                  <w:tag w:val="nr_0cd9a4ecf6dd469ea193d3d63d76ac9a"/>
                  <w:lock w:val="sdtLocked"/>
                  <w:richText/>
                </w:sdtPr>
                <w:sdtContent>
                  <w:r>
                    <w:rPr>
                      <w:szCs w:val="24"/>
                      <w:lang w:eastAsia="en-GB"/>
                    </w:rPr>
                    <w:t>1</w:t>
                  </w:r>
                </w:sdtContent>
              </w:sdt>
              <w:r>
                <w:rPr>
                  <w:szCs w:val="24"/>
                  <w:lang w:eastAsia="en-GB"/>
                </w:rPr>
                <w:t>. Nustatyti vietinę rinkliavą už naudojimąsi Druskininkų kurorto viešąja infrastruktūra nuo 2011 m. birželio 1 d.</w:t>
              </w:r>
            </w:p>
          </w:sdtContent>
        </w:sdt>
        <w:sdt>
          <w:sdtPr>
            <w:alias w:val="2 p."/>
            <w:tag w:val="part_3a36685f7ffb4b4b99eabae7246439dd"/>
            <w:lock w:val="sdtLocked"/>
            <w:richText/>
          </w:sdtPr>
          <w:sdtContent>
            <w:p>
              <w:pPr>
                <w:ind w:firstLine="720"/>
                <w:jc w:val="both"/>
                <w:rPr>
                  <w:szCs w:val="24"/>
                  <w:lang w:eastAsia="en-GB"/>
                </w:rPr>
              </w:pPr>
              <w:sdt>
                <w:sdtPr>
                  <w:alias w:val="Numeris"/>
                  <w:tag w:val="nr_3a36685f7ffb4b4b99eabae7246439dd"/>
                  <w:lock w:val="sdtLocked"/>
                  <w:richText/>
                </w:sdtPr>
                <w:sdtContent>
                  <w:r>
                    <w:rPr>
                      <w:szCs w:val="24"/>
                      <w:lang w:eastAsia="en-GB"/>
                    </w:rPr>
                    <w:t>2</w:t>
                  </w:r>
                </w:sdtContent>
              </w:sdt>
              <w:r>
                <w:rPr>
                  <w:szCs w:val="24"/>
                  <w:lang w:eastAsia="en-GB"/>
                </w:rPr>
                <w:t>. Patvirtinti Vietinės rinkliavos už naudojimąsi Druskininkų kurorto viešąja infrastruktūra nuostatus (pridedama).</w:t>
              </w:r>
            </w:p>
          </w:sdtContent>
        </w:sdt>
        <w:sdt>
          <w:sdtPr>
            <w:alias w:val="3 p."/>
            <w:tag w:val="part_f6b62c6aaf674b11bd2a3267e0a48667"/>
            <w:lock w:val="sdtLocked"/>
            <w:richText/>
          </w:sdtPr>
          <w:sdtContent>
            <w:p>
              <w:pPr>
                <w:ind w:firstLine="720"/>
                <w:jc w:val="both"/>
                <w:rPr>
                  <w:szCs w:val="24"/>
                  <w:lang w:eastAsia="en-GB"/>
                </w:rPr>
              </w:pPr>
              <w:sdt>
                <w:sdtPr>
                  <w:alias w:val="Numeris"/>
                  <w:tag w:val="nr_f6b62c6aaf674b11bd2a3267e0a48667"/>
                  <w:lock w:val="sdtLocked"/>
                  <w:richText/>
                </w:sdtPr>
                <w:sdtContent>
                  <w:r>
                    <w:rPr>
                      <w:szCs w:val="24"/>
                      <w:lang w:eastAsia="en-GB"/>
                    </w:rPr>
                    <w:t>3</w:t>
                  </w:r>
                </w:sdtContent>
              </w:sdt>
              <w:r>
                <w:rPr>
                  <w:szCs w:val="24"/>
                  <w:lang w:eastAsia="en-GB"/>
                </w:rPr>
                <w:t>. Nustatyti Vietinės rinkliavos už naudojimąsi Druskininkų kurorto viešąja infrastruktūra 100 procentų lengvatą vietinės rinkliavos mokėtojams už šiems asmenims suteiktas nakvynės paslaugas:</w:t>
              </w:r>
            </w:p>
            <w:sdt>
              <w:sdtPr>
                <w:alias w:val="3.1 pp."/>
                <w:tag w:val="part_9cfd850dad644751ae6088935e4d77dd"/>
                <w:lock w:val="sdtLocked"/>
                <w:richText/>
              </w:sdtPr>
              <w:sdtContent>
                <w:p>
                  <w:pPr>
                    <w:ind w:firstLine="720"/>
                    <w:jc w:val="both"/>
                    <w:rPr>
                      <w:szCs w:val="24"/>
                      <w:lang w:eastAsia="en-GB"/>
                    </w:rPr>
                  </w:pPr>
                  <w:sdt>
                    <w:sdtPr>
                      <w:alias w:val="Numeris"/>
                      <w:tag w:val="nr_9cfd850dad644751ae6088935e4d77dd"/>
                      <w:lock w:val="sdtLocked"/>
                      <w:richText/>
                    </w:sdtPr>
                    <w:sdtContent>
                      <w:r>
                        <w:rPr>
                          <w:szCs w:val="24"/>
                          <w:lang w:eastAsia="en-GB"/>
                        </w:rPr>
                        <w:t>3.1</w:t>
                      </w:r>
                    </w:sdtContent>
                  </w:sdt>
                  <w:r>
                    <w:rPr>
                      <w:szCs w:val="24"/>
                      <w:lang w:eastAsia="en-GB"/>
                    </w:rPr>
                    <w:t>. ligoniams, kuriems medicininės reabilitacijos paslaugos apmokamos iš Privalomojo sveikatos draudimo fondo biudžeto lėšų;</w:t>
                  </w:r>
                </w:p>
              </w:sdtContent>
            </w:sdt>
            <w:sdt>
              <w:sdtPr>
                <w:alias w:val="3.2 pp."/>
                <w:tag w:val="part_4478d644bcf54856b8d08ac335da9917"/>
                <w:lock w:val="sdtLocked"/>
                <w:richText/>
              </w:sdtPr>
              <w:sdtContent>
                <w:p>
                  <w:pPr>
                    <w:ind w:firstLine="720"/>
                    <w:jc w:val="both"/>
                    <w:rPr>
                      <w:szCs w:val="24"/>
                      <w:lang w:eastAsia="en-GB"/>
                    </w:rPr>
                  </w:pPr>
                  <w:sdt>
                    <w:sdtPr>
                      <w:alias w:val="Numeris"/>
                      <w:tag w:val="nr_4478d644bcf54856b8d08ac335da9917"/>
                      <w:lock w:val="sdtLocked"/>
                      <w:richText/>
                    </w:sdtPr>
                    <w:sdtContent>
                      <w:r>
                        <w:rPr>
                          <w:szCs w:val="24"/>
                          <w:lang w:eastAsia="en-GB"/>
                        </w:rPr>
                        <w:t>3.2</w:t>
                      </w:r>
                    </w:sdtContent>
                  </w:sdt>
                  <w:r>
                    <w:rPr>
                      <w:szCs w:val="24"/>
                      <w:lang w:eastAsia="en-GB"/>
                    </w:rPr>
                    <w:t>. vaikams iki 7 metų;</w:t>
                  </w:r>
                </w:p>
              </w:sdtContent>
            </w:sdt>
            <w:sdt>
              <w:sdtPr>
                <w:alias w:val="3.3 pp."/>
                <w:tag w:val="part_e15db8deb4d64a919eef3e70c6e3766e"/>
                <w:lock w:val="sdtLocked"/>
                <w:richText/>
              </w:sdtPr>
              <w:sdtContent>
                <w:p>
                  <w:pPr>
                    <w:ind w:firstLine="720"/>
                    <w:jc w:val="both"/>
                    <w:rPr>
                      <w:szCs w:val="24"/>
                      <w:lang w:eastAsia="en-GB"/>
                    </w:rPr>
                  </w:pPr>
                  <w:sdt>
                    <w:sdtPr>
                      <w:alias w:val="Numeris"/>
                      <w:tag w:val="nr_e15db8deb4d64a919eef3e70c6e3766e"/>
                      <w:lock w:val="sdtLocked"/>
                      <w:richText/>
                    </w:sdtPr>
                    <w:sdtContent>
                      <w:r>
                        <w:rPr>
                          <w:szCs w:val="24"/>
                          <w:lang w:eastAsia="en-GB"/>
                        </w:rPr>
                        <w:t>3.3</w:t>
                      </w:r>
                    </w:sdtContent>
                  </w:sdt>
                  <w:r>
                    <w:rPr>
                      <w:szCs w:val="24"/>
                      <w:lang w:eastAsia="en-GB"/>
                    </w:rPr>
                    <w:t>. vaikams iki 18 metų, atvykusiems gydytis į VšĮ Vilniaus Universiteto vaikų ligoninės filialą Druskininkų „Saulutė“ arba VšĮ sanatoriją „Belorus“.</w:t>
                  </w:r>
                </w:p>
              </w:sdtContent>
            </w:sdt>
          </w:sdtContent>
        </w:sdt>
        <w:sdt>
          <w:sdtPr>
            <w:alias w:val="4 p."/>
            <w:tag w:val="part_759f8705dd1b49f6974e8062851c8efd"/>
            <w:lock w:val="sdtLocked"/>
            <w:richText/>
          </w:sdtPr>
          <w:sdtContent>
            <w:p>
              <w:pPr>
                <w:ind w:firstLine="720"/>
                <w:jc w:val="both"/>
              </w:pPr>
              <w:sdt>
                <w:sdtPr>
                  <w:alias w:val="Numeris"/>
                  <w:tag w:val="nr_759f8705dd1b49f6974e8062851c8efd"/>
                  <w:lock w:val="sdtLocked"/>
                  <w:richText/>
                </w:sdtPr>
                <w:sdtContent>
                  <w:r>
                    <w:rPr>
                      <w:szCs w:val="24"/>
                      <w:lang w:eastAsia="en-GB"/>
                    </w:rPr>
                    <w:t>4</w:t>
                  </w:r>
                </w:sdtContent>
              </w:sdt>
              <w:r>
                <w:rPr>
                  <w:szCs w:val="24"/>
                  <w:lang w:eastAsia="en-GB"/>
                </w:rPr>
                <w:t>. Vietinė rinkliava už naudojimąsi Druskininkų kurorto viešąja infrastruktūra grąžinama, kai sumokėta daugiau nei nurodyta vietinės rinkliavos deklaracijoje arba neteisingai apskaičiuota, arba neteisėtai išieškota vietinė rinkliava.</w:t>
              </w:r>
            </w:p>
          </w:sdtContent>
        </w:sdt>
        <w:sdt>
          <w:sdtPr>
            <w:alias w:val="signatura"/>
            <w:tag w:val="part_15cd0329b822431f9697354c480c03d7"/>
            <w:lock w:val="sdtLocked"/>
            <w:richText/>
          </w:sdtPr>
          <w:sdtContent>
            <w:p>
              <w:pPr>
                <w:keepNext/>
                <w:jc w:val="both"/>
                <w:outlineLvl w:val="1"/>
              </w:pPr>
            </w:p>
            <w:p>
              <w:pPr>
                <w:keepNext/>
                <w:jc w:val="both"/>
                <w:outlineLvl w:val="1"/>
              </w:pPr>
            </w:p>
            <w:p>
              <w:pPr>
                <w:keepNext/>
                <w:jc w:val="both"/>
                <w:outlineLvl w:val="1"/>
              </w:pPr>
            </w:p>
            <w:p>
              <w:pPr>
                <w:keepNext/>
                <w:jc w:val="both"/>
                <w:outlineLvl w:val="1"/>
              </w:pPr>
              <w:r>
                <w:rPr>
                  <w:szCs w:val="24"/>
                  <w:lang w:eastAsia="en-GB"/>
                </w:rPr>
                <w:t>Savivaldybės meras</w:t>
                <w:tab/>
                <w:tab/>
                <w:tab/>
                <w:tab/>
                <w:tab/>
                <w:tab/>
                <w:tab/>
                <w:tab/>
                <w:t>Ričardas Malinauskas</w:t>
              </w:r>
            </w:p>
          </w:sdtContent>
        </w:sdt>
      </w:sdtContent>
    </w:sdt>
    <w:sdt>
      <w:sdtPr>
        <w:alias w:val="patvirtinta"/>
        <w:tag w:val="part_c706fcff34d4471aadb672a043ee8bd0"/>
        <w:lock w:val="sdtLocked"/>
        <w:richText/>
      </w:sdtPr>
      <w:sdtContent>
        <w:p>
          <w:pPr>
            <w:ind w:firstLine="5103"/>
            <w:jc w:val="both"/>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ols w:space="1296"/>
              <w:titlePg/>
              <w:docGrid w:linePitch="360"/>
            </w:sectPr>
          </w:pPr>
        </w:p>
        <w:p>
          <w:pPr>
            <w:ind w:firstLine="5103"/>
            <w:jc w:val="both"/>
            <w:rPr>
              <w:szCs w:val="24"/>
            </w:rPr>
          </w:pPr>
          <w:r>
            <w:rPr>
              <w:szCs w:val="24"/>
            </w:rPr>
            <w:t>PATVIRTINTA</w:t>
          </w:r>
        </w:p>
        <w:p>
          <w:pPr>
            <w:ind w:firstLine="5103"/>
            <w:jc w:val="both"/>
            <w:rPr>
              <w:szCs w:val="24"/>
            </w:rPr>
          </w:pPr>
          <w:r>
            <w:rPr>
              <w:szCs w:val="24"/>
            </w:rPr>
            <w:t xml:space="preserve">Druskininkų savivaldybės tarybos </w:t>
          </w:r>
        </w:p>
        <w:p>
          <w:pPr>
            <w:ind w:left="5103"/>
            <w:jc w:val="both"/>
            <w:rPr>
              <w:szCs w:val="24"/>
            </w:rPr>
          </w:pPr>
          <w:r>
            <w:rPr>
              <w:szCs w:val="24"/>
            </w:rPr>
            <w:t>2015 m. lapkričio 30 d. sprendimu Nr. T1-122</w:t>
          </w:r>
        </w:p>
        <w:p>
          <w:pPr>
            <w:jc w:val="center"/>
            <w:rPr>
              <w:b/>
              <w:szCs w:val="24"/>
            </w:rPr>
          </w:pPr>
        </w:p>
        <w:p>
          <w:pPr>
            <w:jc w:val="center"/>
          </w:pPr>
          <w:sdt>
            <w:sdtPr>
              <w:alias w:val="Pavadinimas"/>
              <w:tag w:val="title_c706fcff34d4471aadb672a043ee8bd0"/>
              <w:lock w:val="sdtLocked"/>
              <w:richText/>
            </w:sdtPr>
            <w:sdtContent>
              <w:r>
                <w:rPr>
                  <w:b/>
                  <w:szCs w:val="24"/>
                </w:rPr>
                <w:t>VIETINĖS RINKLIAVOS UŽ NAUDOJIMĄSI DRUSKININKŲ KURORTO VIEŠĄJA TURIZMO IR POILSIO INFRASTRUKTŪRA NUOSTATAI</w:t>
              </w:r>
            </w:sdtContent>
          </w:sdt>
        </w:p>
        <w:p/>
        <w:sdt>
          <w:sdtPr>
            <w:alias w:val="skyrius"/>
            <w:tag w:val="part_0cc35c172c2346f391c0a747a765418e"/>
            <w:lock w:val="sdtLocked"/>
            <w:richText/>
          </w:sdtPr>
          <w:sdtContent>
            <w:p>
              <w:pPr>
                <w:ind w:hanging="11"/>
                <w:jc w:val="center"/>
                <w:rPr>
                  <w:b/>
                </w:rPr>
              </w:pPr>
              <w:sdt>
                <w:sdtPr>
                  <w:alias w:val="Numeris"/>
                  <w:tag w:val="nr_0cc35c172c2346f391c0a747a765418e"/>
                  <w:lock w:val="sdtLocked"/>
                  <w:richText/>
                </w:sdtPr>
                <w:sdtContent>
                  <w:r>
                    <w:rPr>
                      <w:b/>
                    </w:rPr>
                    <w:t>I</w:t>
                  </w:r>
                </w:sdtContent>
              </w:sdt>
              <w:r>
                <w:rPr>
                  <w:b/>
                </w:rPr>
                <w:t xml:space="preserve">. </w:t>
              </w:r>
              <w:sdt>
                <w:sdtPr>
                  <w:alias w:val="Pavadinimas"/>
                  <w:tag w:val="title_0cc35c172c2346f391c0a747a765418e"/>
                  <w:lock w:val="sdtLocked"/>
                  <w:richText/>
                </w:sdtPr>
                <w:sdtContent>
                  <w:r>
                    <w:rPr>
                      <w:b/>
                    </w:rPr>
                    <w:t>BENDROSIOS NUOSTATOS</w:t>
                  </w:r>
                </w:sdtContent>
              </w:sdt>
            </w:p>
            <w:p/>
            <w:sdt>
              <w:sdtPr>
                <w:alias w:val="1 p."/>
                <w:tag w:val="part_fe159fc8f02f46f6a8a52abfd22ef992"/>
                <w:lock w:val="sdtLocked"/>
                <w:richText/>
              </w:sdtPr>
              <w:sdtContent>
                <w:p>
                  <w:pPr>
                    <w:ind w:firstLine="731"/>
                    <w:jc w:val="both"/>
                  </w:pPr>
                  <w:sdt>
                    <w:sdtPr>
                      <w:alias w:val="Numeris"/>
                      <w:tag w:val="nr_fe159fc8f02f46f6a8a52abfd22ef992"/>
                      <w:lock w:val="sdtLocked"/>
                      <w:richText/>
                    </w:sdtPr>
                    <w:sdtContent>
                      <w:r>
                        <w:t>1</w:t>
                      </w:r>
                    </w:sdtContent>
                  </w:sdt>
                  <w:r>
                    <w:t>. Vietinė rinkliava už naudojimąsi kurorto viešąja turizmo ir poilsio infrastruktūra (toliau – vietinė rinkliava) įvedama vadovaujantis Lietuvos Respublikos vietos savivaldos įstatymu, Lietuvos Respublikos rinkliavų įstatymu, Lietuvos Respublikos turizmo įstatymu, Biudžeto sandaros įstatymu.</w:t>
                  </w:r>
                </w:p>
              </w:sdtContent>
            </w:sdt>
            <w:sdt>
              <w:sdtPr>
                <w:alias w:val="2 p."/>
                <w:tag w:val="part_6e789d08da6e41ad89b133c34d91173f"/>
                <w:lock w:val="sdtLocked"/>
                <w:richText/>
              </w:sdtPr>
              <w:sdtContent>
                <w:p>
                  <w:pPr>
                    <w:ind w:firstLine="731"/>
                    <w:jc w:val="both"/>
                  </w:pPr>
                  <w:sdt>
                    <w:sdtPr>
                      <w:alias w:val="Numeris"/>
                      <w:tag w:val="nr_6e789d08da6e41ad89b133c34d91173f"/>
                      <w:lock w:val="sdtLocked"/>
                      <w:richText/>
                    </w:sdtPr>
                    <w:sdtContent>
                      <w:r>
                        <w:t>2</w:t>
                      </w:r>
                    </w:sdtContent>
                  </w:sdt>
                  <w:r>
                    <w:t>. Vietinės rinkliavos nuostatus tvirtina ir keičia Druskininkų savivaldybės taryba savo sprendimu.</w:t>
                  </w:r>
                </w:p>
              </w:sdtContent>
            </w:sdt>
          </w:sdtContent>
        </w:sdt>
        <w:sdt>
          <w:sdtPr>
            <w:alias w:val="skyrius"/>
            <w:tag w:val="part_e776fd8f83c5497caeb29d664cb21700"/>
            <w:lock w:val="sdtLocked"/>
            <w:richText/>
          </w:sdtPr>
          <w:sdtContent>
            <w:p>
              <w:pPr>
                <w:jc w:val="center"/>
                <w:rPr>
                  <w:b/>
                </w:rPr>
              </w:pPr>
              <w:sdt>
                <w:sdtPr>
                  <w:alias w:val="Numeris"/>
                  <w:tag w:val="nr_e776fd8f83c5497caeb29d664cb21700"/>
                  <w:lock w:val="sdtLocked"/>
                  <w:richText/>
                </w:sdtPr>
                <w:sdtContent>
                  <w:r>
                    <w:rPr>
                      <w:b/>
                    </w:rPr>
                    <w:t>II</w:t>
                  </w:r>
                </w:sdtContent>
              </w:sdt>
              <w:r>
                <w:rPr>
                  <w:b/>
                </w:rPr>
                <w:t xml:space="preserve">. </w:t>
              </w:r>
              <w:sdt>
                <w:sdtPr>
                  <w:alias w:val="Pavadinimas"/>
                  <w:tag w:val="title_e776fd8f83c5497caeb29d664cb21700"/>
                  <w:lock w:val="sdtLocked"/>
                  <w:richText/>
                </w:sdtPr>
                <w:sdtContent>
                  <w:r>
                    <w:rPr>
                      <w:b/>
                    </w:rPr>
                    <w:t>PAGRINDINĖS SĄVOKOS</w:t>
                  </w:r>
                </w:sdtContent>
              </w:sdt>
            </w:p>
            <w:p/>
            <w:sdt>
              <w:sdtPr>
                <w:alias w:val="3 p."/>
                <w:tag w:val="part_41d7e395d7974855af46ced6855e44f6"/>
                <w:lock w:val="sdtLocked"/>
                <w:richText/>
              </w:sdtPr>
              <w:sdtContent>
                <w:p>
                  <w:pPr>
                    <w:ind w:firstLine="731"/>
                    <w:jc w:val="both"/>
                  </w:pPr>
                  <w:sdt>
                    <w:sdtPr>
                      <w:alias w:val="Numeris"/>
                      <w:tag w:val="nr_41d7e395d7974855af46ced6855e44f6"/>
                      <w:lock w:val="sdtLocked"/>
                      <w:richText/>
                    </w:sdtPr>
                    <w:sdtContent>
                      <w:r>
                        <w:t>3</w:t>
                      </w:r>
                    </w:sdtContent>
                  </w:sdt>
                  <w:r>
                    <w:t>. Vietinė rinkliava – tai Druskininkų savivaldybės tarybos sprendimu nustatyta rinkliava, už naudojimąsi Druskininkų kurorto viešąja turizmo ir poilsio infrastruktūra, galiojanti Druskininkų kurorto teritorijoje, išskyrus vaikus iki 18 metų.</w:t>
                  </w:r>
                </w:p>
              </w:sdtContent>
            </w:sdt>
            <w:sdt>
              <w:sdtPr>
                <w:alias w:val="4 p."/>
                <w:tag w:val="part_b7043a0f567849f3a33bb55e2756fc65"/>
                <w:lock w:val="sdtLocked"/>
                <w:richText/>
              </w:sdtPr>
              <w:sdtContent>
                <w:p>
                  <w:pPr>
                    <w:ind w:firstLine="731"/>
                    <w:jc w:val="both"/>
                  </w:pPr>
                  <w:sdt>
                    <w:sdtPr>
                      <w:alias w:val="Numeris"/>
                      <w:tag w:val="nr_b7043a0f567849f3a33bb55e2756fc65"/>
                      <w:lock w:val="sdtLocked"/>
                      <w:richText/>
                    </w:sdtPr>
                    <w:sdtContent>
                      <w:r>
                        <w:t>4</w:t>
                      </w:r>
                    </w:sdtContent>
                  </w:sdt>
                  <w:r>
                    <w:t>. Druskininkų kurorto teritorija – Druskininkų miestas, kuriam Lietuvos Respublikos teritorijos administracinių vienetų ir jų ribų įstatymu suteiktas kurorto statusas.</w:t>
                  </w:r>
                </w:p>
              </w:sdtContent>
            </w:sdt>
            <w:sdt>
              <w:sdtPr>
                <w:alias w:val="5 p."/>
                <w:tag w:val="part_2daee4c62ba84cfaaf61f7a42d3dee93"/>
                <w:lock w:val="sdtLocked"/>
                <w:richText/>
              </w:sdtPr>
              <w:sdtContent>
                <w:p>
                  <w:pPr>
                    <w:ind w:firstLine="731"/>
                    <w:jc w:val="both"/>
                  </w:pPr>
                  <w:sdt>
                    <w:sdtPr>
                      <w:alias w:val="Numeris"/>
                      <w:tag w:val="nr_2daee4c62ba84cfaaf61f7a42d3dee93"/>
                      <w:lock w:val="sdtLocked"/>
                      <w:richText/>
                    </w:sdtPr>
                    <w:sdtContent>
                      <w:r>
                        <w:t>5</w:t>
                      </w:r>
                    </w:sdtContent>
                  </w:sdt>
                  <w:r>
                    <w:t>. Apgyvendinimo paslaugos gavėjas – fizinis asmuo, kuris atvyksta į Druskininkų kurortą ir iš apgyvendinimo paslaugos teikėjo gauna bent vieną nakvynės paslaugą, nepriklausomai nuo paslaugos užsakovo, išskyrus vaikus iki 18 metų.</w:t>
                  </w:r>
                </w:p>
              </w:sdtContent>
            </w:sdt>
            <w:sdt>
              <w:sdtPr>
                <w:alias w:val="6 p."/>
                <w:tag w:val="part_8fa0abd049e64e6ab182b115c7d0b4c5"/>
                <w:lock w:val="sdtLocked"/>
                <w:richText/>
              </w:sdtPr>
              <w:sdtContent>
                <w:p>
                  <w:pPr>
                    <w:ind w:firstLine="731"/>
                    <w:jc w:val="both"/>
                  </w:pPr>
                  <w:sdt>
                    <w:sdtPr>
                      <w:alias w:val="Numeris"/>
                      <w:tag w:val="nr_8fa0abd049e64e6ab182b115c7d0b4c5"/>
                      <w:lock w:val="sdtLocked"/>
                      <w:richText/>
                    </w:sdtPr>
                    <w:sdtContent>
                      <w:r>
                        <w:t>6</w:t>
                      </w:r>
                    </w:sdtContent>
                  </w:sdt>
                  <w:r>
                    <w:t>. Apgyvendinimo paslaugos teikėjas – fizinis ar juridinis asmuo, kuris teikia viešbučio tipo ar specialaus apgyvendinimo paslaugas.</w:t>
                  </w:r>
                </w:p>
              </w:sdtContent>
            </w:sdt>
            <w:sdt>
              <w:sdtPr>
                <w:alias w:val="7 p."/>
                <w:tag w:val="part_f5aa33e07ee749628e948633b180a356"/>
                <w:lock w:val="sdtLocked"/>
                <w:richText/>
              </w:sdtPr>
              <w:sdtContent>
                <w:p>
                  <w:pPr>
                    <w:ind w:firstLine="731"/>
                    <w:jc w:val="both"/>
                  </w:pPr>
                  <w:sdt>
                    <w:sdtPr>
                      <w:alias w:val="Numeris"/>
                      <w:tag w:val="nr_f5aa33e07ee749628e948633b180a356"/>
                      <w:lock w:val="sdtLocked"/>
                      <w:richText/>
                    </w:sdtPr>
                    <w:sdtContent>
                      <w:r>
                        <w:t>7</w:t>
                      </w:r>
                    </w:sdtContent>
                  </w:sdt>
                  <w:r>
                    <w:t>. Vietinės rinkliavos mokėtojas – apgyvendinimo paslaugos teikėjas.</w:t>
                  </w:r>
                </w:p>
              </w:sdtContent>
            </w:sdt>
            <w:sdt>
              <w:sdtPr>
                <w:alias w:val="8 p."/>
                <w:tag w:val="part_b7ed9529151d438c945757292817a944"/>
                <w:lock w:val="sdtLocked"/>
                <w:richText/>
              </w:sdtPr>
              <w:sdtContent>
                <w:p>
                  <w:pPr>
                    <w:ind w:firstLine="731"/>
                    <w:jc w:val="both"/>
                  </w:pPr>
                  <w:sdt>
                    <w:sdtPr>
                      <w:alias w:val="Numeris"/>
                      <w:tag w:val="nr_b7ed9529151d438c945757292817a944"/>
                      <w:lock w:val="sdtLocked"/>
                      <w:richText/>
                    </w:sdtPr>
                    <w:sdtContent>
                      <w:r>
                        <w:t>8</w:t>
                      </w:r>
                    </w:sdtContent>
                  </w:sdt>
                  <w:r>
                    <w:t>. Viešbučio tipo apgyvendinimo paslaugos – apgyvendinimo paslaugos, kurias teikia viešbučiai, moteliai, svečių namai.</w:t>
                  </w:r>
                </w:p>
              </w:sdtContent>
            </w:sdt>
            <w:sdt>
              <w:sdtPr>
                <w:alias w:val="9 p."/>
                <w:tag w:val="part_a122cff0bfa2409eb22a102b23e8aa4f"/>
                <w:lock w:val="sdtLocked"/>
                <w:richText/>
              </w:sdtPr>
              <w:sdtContent>
                <w:p>
                  <w:pPr>
                    <w:ind w:firstLine="731"/>
                    <w:jc w:val="both"/>
                  </w:pPr>
                  <w:sdt>
                    <w:sdtPr>
                      <w:alias w:val="Numeris"/>
                      <w:tag w:val="nr_a122cff0bfa2409eb22a102b23e8aa4f"/>
                      <w:lock w:val="sdtLocked"/>
                      <w:richText/>
                    </w:sdtPr>
                    <w:sdtContent>
                      <w:r>
                        <w:t>9</w:t>
                      </w:r>
                    </w:sdtContent>
                  </w:sdt>
                  <w:r>
                    <w:t>. Specialaus apgyvendinimo paslaugos – apgyvendinimo paslaugos, kurias teikia kurorto sanatorijos, kurorto reabilitacijos centrai, kempingai, turizmo centrai, poilsio namai, jaunimo nakvynės namai, fiziniai asmenys, įsigiję verslo liudijimus (teikia paslaugas, įeinančias į EVRK klases 55.20; 55.30; 55.90) ar užregistravę individualią veiklą, bei kiti specialaus apgyvendinimo paslaugų teikėjai.</w:t>
                  </w:r>
                </w:p>
              </w:sdtContent>
            </w:sdt>
            <w:sdt>
              <w:sdtPr>
                <w:alias w:val="10 p."/>
                <w:tag w:val="part_ce7254b1811c4c0190eebc05a793e071"/>
                <w:lock w:val="sdtLocked"/>
                <w:richText/>
              </w:sdtPr>
              <w:sdtContent>
                <w:p>
                  <w:pPr>
                    <w:ind w:firstLine="731"/>
                    <w:jc w:val="both"/>
                  </w:pPr>
                  <w:sdt>
                    <w:sdtPr>
                      <w:alias w:val="Numeris"/>
                      <w:tag w:val="nr_ce7254b1811c4c0190eebc05a793e071"/>
                      <w:lock w:val="sdtLocked"/>
                      <w:richText/>
                    </w:sdtPr>
                    <w:sdtContent>
                      <w:r>
                        <w:t>10</w:t>
                      </w:r>
                    </w:sdtContent>
                  </w:sdt>
                  <w:r>
                    <w:t>. Kitos šiuose nuostatuose vartojamos sąvokos atitinka sąvokas, vartojamas Lietuvos Respublikos rinkliavų, turizmo ir kituose rinkliavų įvedimą ir administravimą reglamentuojančiuose teisės aktuose.</w:t>
                  </w:r>
                </w:p>
                <w:p/>
              </w:sdtContent>
            </w:sdt>
          </w:sdtContent>
        </w:sdt>
        <w:sdt>
          <w:sdtPr>
            <w:alias w:val="skyrius"/>
            <w:tag w:val="part_55d76543771a4021bd6929de3cd44ae9"/>
            <w:lock w:val="sdtLocked"/>
            <w:richText/>
          </w:sdtPr>
          <w:sdtContent>
            <w:p>
              <w:pPr>
                <w:jc w:val="center"/>
                <w:rPr>
                  <w:b/>
                </w:rPr>
              </w:pPr>
              <w:sdt>
                <w:sdtPr>
                  <w:alias w:val="Numeris"/>
                  <w:tag w:val="nr_55d76543771a4021bd6929de3cd44ae9"/>
                  <w:lock w:val="sdtLocked"/>
                  <w:richText/>
                </w:sdtPr>
                <w:sdtContent>
                  <w:r>
                    <w:rPr>
                      <w:b/>
                    </w:rPr>
                    <w:t>III</w:t>
                  </w:r>
                </w:sdtContent>
              </w:sdt>
              <w:r>
                <w:rPr>
                  <w:b/>
                </w:rPr>
                <w:t xml:space="preserve">. </w:t>
              </w:r>
              <w:sdt>
                <w:sdtPr>
                  <w:alias w:val="Pavadinimas"/>
                  <w:tag w:val="title_55d76543771a4021bd6929de3cd44ae9"/>
                  <w:lock w:val="sdtLocked"/>
                  <w:richText/>
                </w:sdtPr>
                <w:sdtContent>
                  <w:r>
                    <w:rPr>
                      <w:b/>
                    </w:rPr>
                    <w:t>VIETINĖS RINKLIAVOS DYDIS</w:t>
                  </w:r>
                </w:sdtContent>
              </w:sdt>
            </w:p>
            <w:p/>
            <w:sdt>
              <w:sdtPr>
                <w:alias w:val="11 p."/>
                <w:tag w:val="part_717d8165fcd246b3a4e061e77b05aeae"/>
                <w:lock w:val="sdtLocked"/>
                <w:richText/>
              </w:sdtPr>
              <w:sdtContent>
                <w:p>
                  <w:pPr>
                    <w:ind w:firstLine="731"/>
                    <w:jc w:val="both"/>
                  </w:pPr>
                  <w:sdt>
                    <w:sdtPr>
                      <w:alias w:val="Numeris"/>
                      <w:tag w:val="nr_717d8165fcd246b3a4e061e77b05aeae"/>
                      <w:lock w:val="sdtLocked"/>
                      <w:richText/>
                    </w:sdtPr>
                    <w:sdtContent>
                      <w:r>
                        <w:t>11</w:t>
                      </w:r>
                    </w:sdtContent>
                  </w:sdt>
                  <w:r>
                    <w:t>. Vietinė rinkliava skaičiuojama nuo apgyvendinimo paslaugos gavėjams suteiktų nakvynių skaičiaus.</w:t>
                  </w:r>
                </w:p>
              </w:sdtContent>
            </w:sdt>
            <w:sdt>
              <w:sdtPr>
                <w:alias w:val="12 p."/>
                <w:tag w:val="part_16b819e832734800af94e361599412b6"/>
                <w:lock w:val="sdtLocked"/>
                <w:richText/>
              </w:sdtPr>
              <w:sdtContent>
                <w:p>
                  <w:pPr>
                    <w:ind w:firstLine="731"/>
                    <w:jc w:val="both"/>
                  </w:pPr>
                  <w:sdt>
                    <w:sdtPr>
                      <w:alias w:val="Numeris"/>
                      <w:tag w:val="nr_16b819e832734800af94e361599412b6"/>
                      <w:lock w:val="sdtLocked"/>
                      <w:richText/>
                    </w:sdtPr>
                    <w:sdtContent>
                      <w:r>
                        <w:t>12</w:t>
                      </w:r>
                    </w:sdtContent>
                  </w:sdt>
                  <w:r>
                    <w:t>. Vietinės  rinkliavos  dydis  už suteiktą  vieną  nakvynę  (asmeniui) - 1 euras.</w:t>
                  </w:r>
                </w:p>
                <w:p/>
              </w:sdtContent>
            </w:sdt>
          </w:sdtContent>
        </w:sdt>
        <w:sdt>
          <w:sdtPr>
            <w:alias w:val="skyrius"/>
            <w:tag w:val="part_3989f420e0104b4e9aead95242e68044"/>
            <w:lock w:val="sdtLocked"/>
            <w:richText/>
          </w:sdtPr>
          <w:sdtContent>
            <w:p>
              <w:pPr>
                <w:jc w:val="center"/>
                <w:rPr>
                  <w:b/>
                </w:rPr>
              </w:pPr>
              <w:sdt>
                <w:sdtPr>
                  <w:alias w:val="Numeris"/>
                  <w:tag w:val="nr_3989f420e0104b4e9aead95242e68044"/>
                  <w:lock w:val="sdtLocked"/>
                  <w:richText/>
                </w:sdtPr>
                <w:sdtContent>
                  <w:r>
                    <w:rPr>
                      <w:b/>
                    </w:rPr>
                    <w:t>IV</w:t>
                  </w:r>
                </w:sdtContent>
              </w:sdt>
              <w:r>
                <w:rPr>
                  <w:b/>
                </w:rPr>
                <w:t xml:space="preserve">. </w:t>
              </w:r>
              <w:sdt>
                <w:sdtPr>
                  <w:alias w:val="Pavadinimas"/>
                  <w:tag w:val="title_3989f420e0104b4e9aead95242e68044"/>
                  <w:lock w:val="sdtLocked"/>
                  <w:richText/>
                </w:sdtPr>
                <w:sdtContent>
                  <w:r>
                    <w:rPr>
                      <w:b/>
                    </w:rPr>
                    <w:t>VIETINĖS RINKLIAVOS SKAIČIAVIMO IR MOKĖJIMO TVARA</w:t>
                  </w:r>
                </w:sdtContent>
              </w:sdt>
            </w:p>
            <w:p/>
            <w:sdt>
              <w:sdtPr>
                <w:alias w:val="13 p."/>
                <w:tag w:val="part_2bbc321d37be4f66a3a8e2cd1879f311"/>
                <w:lock w:val="sdtLocked"/>
                <w:richText/>
              </w:sdtPr>
              <w:sdtContent>
                <w:p>
                  <w:pPr>
                    <w:ind w:firstLine="731"/>
                    <w:jc w:val="both"/>
                  </w:pPr>
                  <w:sdt>
                    <w:sdtPr>
                      <w:alias w:val="Numeris"/>
                      <w:tag w:val="nr_2bbc321d37be4f66a3a8e2cd1879f311"/>
                      <w:lock w:val="sdtLocked"/>
                      <w:richText/>
                    </w:sdtPr>
                    <w:sdtContent>
                      <w:r>
                        <w:t>13</w:t>
                      </w:r>
                    </w:sdtContent>
                  </w:sdt>
                  <w:r>
                    <w:t>. Vietinei rinkliavai apskaičiuoti pildoma vietinės rinkliavos deklaracija, kurios formą nustato Druskininkų savivaldybės administracijos direktorius.</w:t>
                  </w:r>
                </w:p>
              </w:sdtContent>
            </w:sdt>
            <w:sdt>
              <w:sdtPr>
                <w:alias w:val="14 p."/>
                <w:tag w:val="part_e9dfb28165d841c5b0d27fbd4987f805"/>
                <w:lock w:val="sdtLocked"/>
                <w:richText/>
              </w:sdtPr>
              <w:sdtContent>
                <w:p>
                  <w:pPr>
                    <w:ind w:firstLine="731"/>
                    <w:jc w:val="both"/>
                  </w:pPr>
                  <w:sdt>
                    <w:sdtPr>
                      <w:alias w:val="Numeris"/>
                      <w:tag w:val="nr_e9dfb28165d841c5b0d27fbd4987f805"/>
                      <w:lock w:val="sdtLocked"/>
                      <w:richText/>
                    </w:sdtPr>
                    <w:sdtContent>
                      <w:r>
                        <w:t>14</w:t>
                      </w:r>
                    </w:sdtContent>
                  </w:sdt>
                  <w:r>
                    <w:t>. Deklaraciją pildo vietinės rinkliavos mokėtojas, vadovaudamasis Druskininkų savivaldybės administracijos direktoriaus patvirtinta deklaracijos pildymo tvarka.</w:t>
                  </w:r>
                </w:p>
              </w:sdtContent>
            </w:sdt>
            <w:sdt>
              <w:sdtPr>
                <w:alias w:val="15 p."/>
                <w:tag w:val="part_f397601a36a84a05bd228b29c9a85ef8"/>
                <w:lock w:val="sdtLocked"/>
                <w:richText/>
              </w:sdtPr>
              <w:sdtContent>
                <w:p>
                  <w:pPr>
                    <w:ind w:firstLine="731"/>
                    <w:jc w:val="both"/>
                  </w:pPr>
                  <w:sdt>
                    <w:sdtPr>
                      <w:alias w:val="Numeris"/>
                      <w:tag w:val="nr_f397601a36a84a05bd228b29c9a85ef8"/>
                      <w:lock w:val="sdtLocked"/>
                      <w:richText/>
                    </w:sdtPr>
                    <w:sdtContent>
                      <w:r>
                        <w:t>15</w:t>
                      </w:r>
                    </w:sdtContent>
                  </w:sdt>
                  <w:r>
                    <w:t>. Deklaracijos blanką galima rasti Savivaldybės administracijos finansų ir apskaitos skyriuje arba rasti Savivaldybės internetiniame puslapyje adresu http://www.druskininkai.lt.</w:t>
                  </w:r>
                </w:p>
              </w:sdtContent>
            </w:sdt>
            <w:sdt>
              <w:sdtPr>
                <w:alias w:val="16 p."/>
                <w:tag w:val="part_cccecbb3c5764db1ba5eb14129fb3fd8"/>
                <w:lock w:val="sdtLocked"/>
                <w:richText/>
              </w:sdtPr>
              <w:sdtContent>
                <w:p>
                  <w:pPr>
                    <w:ind w:firstLine="731"/>
                    <w:jc w:val="both"/>
                  </w:pPr>
                  <w:sdt>
                    <w:sdtPr>
                      <w:alias w:val="Numeris"/>
                      <w:tag w:val="nr_cccecbb3c5764db1ba5eb14129fb3fd8"/>
                      <w:lock w:val="sdtLocked"/>
                      <w:richText/>
                    </w:sdtPr>
                    <w:sdtContent>
                      <w:r>
                        <w:t>16</w:t>
                      </w:r>
                    </w:sdtContent>
                  </w:sdt>
                  <w:r>
                    <w:t>. Mokestinis laikotarpis yra kalendorinis mėnuo, už kurį apskaičiuojama ir sumokama vietinė rinkliava.</w:t>
                  </w:r>
                </w:p>
              </w:sdtContent>
            </w:sdt>
            <w:sdt>
              <w:sdtPr>
                <w:alias w:val="17 p."/>
                <w:tag w:val="part_14c75965df6c4164af5551917cc47400"/>
                <w:lock w:val="sdtLocked"/>
                <w:richText/>
              </w:sdtPr>
              <w:sdtContent>
                <w:p>
                  <w:pPr>
                    <w:ind w:firstLine="731"/>
                    <w:jc w:val="both"/>
                  </w:pPr>
                  <w:sdt>
                    <w:sdtPr>
                      <w:alias w:val="Numeris"/>
                      <w:tag w:val="nr_14c75965df6c4164af5551917cc47400"/>
                      <w:lock w:val="sdtLocked"/>
                      <w:richText/>
                    </w:sdtPr>
                    <w:sdtContent>
                      <w:r>
                        <w:t>17</w:t>
                      </w:r>
                    </w:sdtContent>
                  </w:sdt>
                  <w:r>
                    <w:t xml:space="preserve">. Asmenys, vykdantys individualią veiklą arba vykdantys veiklą pagal verslo liudijimus, nakvynių skaičių privalo fiksuoti Savivaldybės administracijos įdiegtoje vietinės rinkliavos administravimo informacinėje sistemoje. </w:t>
                  </w:r>
                </w:p>
              </w:sdtContent>
            </w:sdt>
            <w:sdt>
              <w:sdtPr>
                <w:alias w:val="18 p."/>
                <w:tag w:val="part_92ac93ba42b44c47ac115a78c9222cda"/>
                <w:lock w:val="sdtLocked"/>
                <w:richText/>
              </w:sdtPr>
              <w:sdtContent>
                <w:p>
                  <w:pPr>
                    <w:ind w:firstLine="731"/>
                    <w:jc w:val="both"/>
                  </w:pPr>
                  <w:sdt>
                    <w:sdtPr>
                      <w:alias w:val="Numeris"/>
                      <w:tag w:val="nr_92ac93ba42b44c47ac115a78c9222cda"/>
                      <w:lock w:val="sdtLocked"/>
                      <w:richText/>
                    </w:sdtPr>
                    <w:sdtContent>
                      <w:r>
                        <w:t>18</w:t>
                      </w:r>
                    </w:sdtContent>
                  </w:sdt>
                  <w:r>
                    <w:t>. Deklaraciją galima pateikti paštu, asmeniškai arba elektroninėmis priemonėmis (adresu - rinkliava@druskininkai.lt) mokestiniam laikotarpiui pasibaigus iki kito mėnesio 15 dienos. Jeigu deklaracija pateikiama elektroninėmis priemonėmis, ji turi būti skenuota su parašais arba patvirtinta saugiu elektroniniu parašu, atitinkančiu Lietuvos Respublikos elektroninio parašo įstatymo nustatytus reikalavimus. Už deklaracijoje pateiktų duomenų teisingumą atsako vietinės rinkliavos mokėtojas įstatymų nustatyta tvarka. (Punktas galioja iki 2016 m. vasario 29d. )</w:t>
                  </w:r>
                </w:p>
              </w:sdtContent>
            </w:sdt>
            <w:sdt>
              <w:sdtPr>
                <w:alias w:val="19 p."/>
                <w:tag w:val="part_bc8c669fb03143c8a4e24a4eed4149fe"/>
                <w:lock w:val="sdtLocked"/>
                <w:richText/>
              </w:sdtPr>
              <w:sdtContent>
                <w:p>
                  <w:pPr>
                    <w:ind w:firstLine="731"/>
                    <w:jc w:val="both"/>
                  </w:pPr>
                  <w:sdt>
                    <w:sdtPr>
                      <w:alias w:val="Numeris"/>
                      <w:tag w:val="nr_bc8c669fb03143c8a4e24a4eed4149fe"/>
                      <w:lock w:val="sdtLocked"/>
                      <w:richText/>
                    </w:sdtPr>
                    <w:sdtContent>
                      <w:r>
                        <w:t>19</w:t>
                      </w:r>
                    </w:sdtContent>
                  </w:sdt>
                  <w:r>
                    <w:t>. Vietinė rinkliava turi būti sumokama mokestiniam laikotarpiui pasibaigus iki kito mėnesio 25 dienos.</w:t>
                  </w:r>
                </w:p>
              </w:sdtContent>
            </w:sdt>
            <w:sdt>
              <w:sdtPr>
                <w:alias w:val="20 p."/>
                <w:tag w:val="part_abe305df68d348108df6e97d6e384a5a"/>
                <w:lock w:val="sdtLocked"/>
                <w:richText/>
              </w:sdtPr>
              <w:sdtContent>
                <w:p>
                  <w:pPr>
                    <w:ind w:firstLine="731"/>
                    <w:jc w:val="both"/>
                  </w:pPr>
                  <w:sdt>
                    <w:sdtPr>
                      <w:alias w:val="Numeris"/>
                      <w:tag w:val="nr_abe305df68d348108df6e97d6e384a5a"/>
                      <w:lock w:val="sdtLocked"/>
                      <w:richText/>
                    </w:sdtPr>
                    <w:sdtContent>
                      <w:r>
                        <w:t>20</w:t>
                      </w:r>
                    </w:sdtContent>
                  </w:sdt>
                  <w:r>
                    <w:t>. Vietinė rinkliava sumokama į Druskininkų savivaldybės administracijos sąskaitą, nurodytą vietinės rinkliavos deklaracijoje.</w:t>
                  </w:r>
                </w:p>
              </w:sdtContent>
            </w:sdt>
            <w:sdt>
              <w:sdtPr>
                <w:alias w:val="21 p."/>
                <w:tag w:val="part_4a305bce85194bd194a418067f56ece1"/>
                <w:lock w:val="sdtLocked"/>
                <w:richText/>
              </w:sdtPr>
              <w:sdtContent>
                <w:p>
                  <w:pPr>
                    <w:ind w:firstLine="731"/>
                    <w:jc w:val="both"/>
                  </w:pPr>
                  <w:sdt>
                    <w:sdtPr>
                      <w:alias w:val="Numeris"/>
                      <w:tag w:val="nr_4a305bce85194bd194a418067f56ece1"/>
                      <w:lock w:val="sdtLocked"/>
                      <w:richText/>
                    </w:sdtPr>
                    <w:sdtContent>
                      <w:r>
                        <w:t>21</w:t>
                      </w:r>
                    </w:sdtContent>
                  </w:sdt>
                  <w:r>
                    <w:t>. Deklaracijos nepateikimas neatleidžia nuo prievolės sumokėti vietinę rinkliavą laiku.</w:t>
                  </w:r>
                </w:p>
              </w:sdtContent>
            </w:sdt>
            <w:sdt>
              <w:sdtPr>
                <w:alias w:val="21-1 p."/>
                <w:tag w:val="part_05fe959ccf0a4d289a205e3cc81f57e4"/>
                <w:lock w:val="sdtLocked"/>
                <w:richText/>
              </w:sdtPr>
              <w:sdtContent>
                <w:p>
                  <w:pPr>
                    <w:ind w:firstLine="709"/>
                    <w:jc w:val="both"/>
                  </w:pPr>
                  <w:sdt>
                    <w:sdtPr>
                      <w:alias w:val="Numeris"/>
                      <w:tag w:val="nr_05fe959ccf0a4d289a205e3cc81f57e4"/>
                      <w:lock w:val="sdtLocked"/>
                      <w:richText/>
                    </w:sdtPr>
                    <w:sdtContent>
                      <w:r>
                        <w:rPr>
                          <w:szCs w:val="24"/>
                          <w:lang w:eastAsia="en-GB"/>
                        </w:rPr>
                        <w:t>2</w:t>
                      </w:r>
                      <w:r>
                        <w:t>1</w:t>
                      </w:r>
                      <w:r>
                        <w:rPr>
                          <w:vertAlign w:val="superscript"/>
                        </w:rPr>
                        <w:t>1</w:t>
                      </w:r>
                    </w:sdtContent>
                  </w:sdt>
                  <w:r>
                    <w:t xml:space="preserve">. </w:t>
                  </w:r>
                  <w:r>
                    <w:rPr>
                      <w:sz w:val="22"/>
                      <w:szCs w:val="22"/>
                    </w:rPr>
                    <w:t>Jeigu vietinės rinkliavos mokėtojas nesumoka arba pavėluotai sumoka vietinę rinkliavą, jam skaičiuojami 0,02 procento dydžio delspinigiai už kiekvieną pavėluotą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21-2 p."/>
                <w:tag w:val="part_a9bc792520bb436fbd6d82e2df0aa181"/>
                <w:lock w:val="sdtLocked"/>
                <w:richText/>
              </w:sdtPr>
              <w:sdtContent>
                <w:p>
                  <w:pPr>
                    <w:ind w:firstLine="709"/>
                    <w:jc w:val="both"/>
                  </w:pPr>
                  <w:sdt>
                    <w:sdtPr>
                      <w:alias w:val="Numeris"/>
                      <w:tag w:val="nr_a9bc792520bb436fbd6d82e2df0aa181"/>
                      <w:lock w:val="sdtLocked"/>
                      <w:richText/>
                    </w:sdtPr>
                    <w:sdtContent>
                      <w:r>
                        <w:rPr>
                          <w:szCs w:val="24"/>
                        </w:rPr>
                        <w:t>21</w:t>
                      </w:r>
                      <w:r>
                        <w:rPr>
                          <w:szCs w:val="24"/>
                          <w:vertAlign w:val="superscript"/>
                        </w:rPr>
                        <w:t>2</w:t>
                      </w:r>
                    </w:sdtContent>
                  </w:sdt>
                  <w:r>
                    <w:rPr>
                      <w:szCs w:val="24"/>
                    </w:rPr>
                    <w:t>. Apskaičiuoti delspinigiai sumokami į Druskininkų savivaldybės biudžeto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21-3 p."/>
                <w:tag w:val="part_1dfcb3496741411ca9138a88fed44e4a"/>
                <w:lock w:val="sdtLocked"/>
                <w:richText/>
              </w:sdtPr>
              <w:sdtContent>
                <w:p>
                  <w:pPr>
                    <w:ind w:firstLine="709"/>
                    <w:jc w:val="both"/>
                  </w:pPr>
                  <w:sdt>
                    <w:sdtPr>
                      <w:alias w:val="Numeris"/>
                      <w:tag w:val="nr_1dfcb3496741411ca9138a88fed44e4a"/>
                      <w:lock w:val="sdtLocked"/>
                      <w:richText/>
                    </w:sdtPr>
                    <w:sdtContent>
                      <w:r>
                        <w:t>21</w:t>
                      </w:r>
                      <w:r>
                        <w:rPr>
                          <w:vertAlign w:val="superscript"/>
                        </w:rPr>
                        <w:t>3</w:t>
                      </w:r>
                    </w:sdtContent>
                  </w:sdt>
                  <w:r>
                    <w:t xml:space="preserve">. Savivaldybės taryba, atskiru sprendimu, gali atleisti  asmenis nuo delspinigių mokėjimo arba sumažinti delspinigius.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Content>
        </w:sdt>
        <w:sdt>
          <w:sdtPr>
            <w:alias w:val="skyrius"/>
            <w:tag w:val="part_40a3670ce4224bfdb0b533c1d27aff0f"/>
            <w:lock w:val="sdtLocked"/>
            <w:richText/>
          </w:sdtPr>
          <w:sdtContent>
            <w:p>
              <w:pPr>
                <w:jc w:val="center"/>
                <w:rPr>
                  <w:b/>
                </w:rPr>
              </w:pPr>
              <w:sdt>
                <w:sdtPr>
                  <w:alias w:val="Numeris"/>
                  <w:tag w:val="nr_40a3670ce4224bfdb0b533c1d27aff0f"/>
                  <w:lock w:val="sdtLocked"/>
                  <w:richText/>
                </w:sdtPr>
                <w:sdtContent>
                  <w:r>
                    <w:rPr>
                      <w:b/>
                    </w:rPr>
                    <w:t>V</w:t>
                  </w:r>
                </w:sdtContent>
              </w:sdt>
              <w:r>
                <w:rPr>
                  <w:b/>
                </w:rPr>
                <w:t xml:space="preserve">. </w:t>
              </w:r>
              <w:sdt>
                <w:sdtPr>
                  <w:alias w:val="Pavadinimas"/>
                  <w:tag w:val="title_40a3670ce4224bfdb0b533c1d27aff0f"/>
                  <w:lock w:val="sdtLocked"/>
                  <w:richText/>
                </w:sdtPr>
                <w:sdtContent>
                  <w:r>
                    <w:rPr>
                      <w:b/>
                    </w:rPr>
                    <w:t>VIETINĖS RINKLIAVOS IŠIEŠKOJIMAS</w:t>
                  </w:r>
                </w:sdtContent>
              </w:sdt>
            </w:p>
            <w:p/>
            <w:sdt>
              <w:sdtPr>
                <w:alias w:val="22 p."/>
                <w:tag w:val="part_73ee7210f990413d82eb750a70c39d70"/>
                <w:lock w:val="sdtLocked"/>
                <w:richText/>
              </w:sdtPr>
              <w:sdtContent>
                <w:p>
                  <w:pPr>
                    <w:ind w:firstLine="731"/>
                    <w:jc w:val="both"/>
                  </w:pPr>
                  <w:sdt>
                    <w:sdtPr>
                      <w:alias w:val="Numeris"/>
                      <w:tag w:val="nr_73ee7210f990413d82eb750a70c39d70"/>
                      <w:lock w:val="sdtLocked"/>
                      <w:richText/>
                    </w:sdtPr>
                    <w:sdtContent>
                      <w:r>
                        <w:t>22</w:t>
                      </w:r>
                    </w:sdtContent>
                  </w:sdt>
                  <w:r>
                    <w:t>. Nesumokėta vietinė rinkliava iš vietinės rinkliavos mokėtojo išieškoma Lietuvos Respublikos įstatymų nustatyta tvarka, įskaitant neteisminį ir teisminį skolų išieškojimą, naudojantis skolų išieškojimo įmonių bei antstolių paslaugomis, skolininkui padengiant teismo, atstovavimo-advokato, antstolio ir kitas išlaidas.</w:t>
                  </w:r>
                </w:p>
                <w:p/>
              </w:sdtContent>
            </w:sdt>
          </w:sdtContent>
        </w:sdt>
        <w:sdt>
          <w:sdtPr>
            <w:alias w:val="skyrius"/>
            <w:tag w:val="part_919d3f030ee143a388a8757e9820b8b5"/>
            <w:lock w:val="sdtLocked"/>
            <w:richText/>
          </w:sdtPr>
          <w:sdtContent>
            <w:p>
              <w:pPr>
                <w:jc w:val="center"/>
                <w:rPr>
                  <w:b/>
                </w:rPr>
              </w:pPr>
              <w:sdt>
                <w:sdtPr>
                  <w:alias w:val="Numeris"/>
                  <w:tag w:val="nr_919d3f030ee143a388a8757e9820b8b5"/>
                  <w:lock w:val="sdtLocked"/>
                  <w:richText/>
                </w:sdtPr>
                <w:sdtContent>
                  <w:r>
                    <w:rPr>
                      <w:b/>
                    </w:rPr>
                    <w:t>VI</w:t>
                  </w:r>
                </w:sdtContent>
              </w:sdt>
              <w:r>
                <w:rPr>
                  <w:b/>
                </w:rPr>
                <w:t xml:space="preserve">. </w:t>
              </w:r>
              <w:sdt>
                <w:sdtPr>
                  <w:alias w:val="Pavadinimas"/>
                  <w:tag w:val="title_919d3f030ee143a388a8757e9820b8b5"/>
                  <w:lock w:val="sdtLocked"/>
                  <w:richText/>
                </w:sdtPr>
                <w:sdtContent>
                  <w:r>
                    <w:rPr>
                      <w:b/>
                    </w:rPr>
                    <w:t>VIETINĖS RINKLIAVOS APSKAITA</w:t>
                  </w:r>
                </w:sdtContent>
              </w:sdt>
            </w:p>
            <w:p/>
            <w:sdt>
              <w:sdtPr>
                <w:alias w:val="23 p."/>
                <w:tag w:val="part_4abf0ce1c9e047b6beb3471d912745cd"/>
                <w:lock w:val="sdtLocked"/>
                <w:richText/>
              </w:sdtPr>
              <w:sdtContent>
                <w:p>
                  <w:pPr>
                    <w:ind w:firstLine="731"/>
                    <w:jc w:val="both"/>
                  </w:pPr>
                  <w:sdt>
                    <w:sdtPr>
                      <w:alias w:val="Numeris"/>
                      <w:tag w:val="nr_4abf0ce1c9e047b6beb3471d912745cd"/>
                      <w:lock w:val="sdtLocked"/>
                      <w:richText/>
                    </w:sdtPr>
                    <w:sdtContent>
                      <w:r>
                        <w:t>23</w:t>
                      </w:r>
                    </w:sdtContent>
                  </w:sdt>
                  <w:r>
                    <w:t>. Vietinės rinkliavos rinkimą administruoja ir apskaitą vykdo Druskininkų savivaldybės administracija Lietuvos Respublikos teisės aktų nustatyta tvarka.</w:t>
                  </w:r>
                </w:p>
                <w:p/>
              </w:sdtContent>
            </w:sdt>
          </w:sdtContent>
        </w:sdt>
        <w:sdt>
          <w:sdtPr>
            <w:alias w:val="skyrius"/>
            <w:tag w:val="part_8790b7a8a8924630901d2471cd4e15dc"/>
            <w:lock w:val="sdtLocked"/>
            <w:richText/>
          </w:sdtPr>
          <w:sdtContent>
            <w:p>
              <w:pPr>
                <w:jc w:val="center"/>
                <w:rPr>
                  <w:b/>
                </w:rPr>
              </w:pPr>
              <w:sdt>
                <w:sdtPr>
                  <w:alias w:val="Numeris"/>
                  <w:tag w:val="nr_8790b7a8a8924630901d2471cd4e15dc"/>
                  <w:lock w:val="sdtLocked"/>
                  <w:richText/>
                </w:sdtPr>
                <w:sdtContent>
                  <w:r>
                    <w:rPr>
                      <w:b/>
                    </w:rPr>
                    <w:t>VII</w:t>
                  </w:r>
                </w:sdtContent>
              </w:sdt>
              <w:r>
                <w:rPr>
                  <w:b/>
                </w:rPr>
                <w:t xml:space="preserve">. </w:t>
              </w:r>
              <w:sdt>
                <w:sdtPr>
                  <w:alias w:val="Pavadinimas"/>
                  <w:tag w:val="title_8790b7a8a8924630901d2471cd4e15dc"/>
                  <w:lock w:val="sdtLocked"/>
                  <w:richText/>
                </w:sdtPr>
                <w:sdtContent>
                  <w:r>
                    <w:rPr>
                      <w:b/>
                    </w:rPr>
                    <w:t>VIETINĖS RINKLIAVOS RINKIMO KONTROLĖ</w:t>
                  </w:r>
                </w:sdtContent>
              </w:sdt>
            </w:p>
            <w:p/>
            <w:sdt>
              <w:sdtPr>
                <w:alias w:val="24 p."/>
                <w:tag w:val="part_7fe8d96c91ed4670a3f43a35f7d7498e"/>
                <w:lock w:val="sdtLocked"/>
                <w:richText/>
              </w:sdtPr>
              <w:sdtContent>
                <w:p>
                  <w:pPr>
                    <w:ind w:firstLine="731"/>
                    <w:jc w:val="both"/>
                  </w:pPr>
                  <w:sdt>
                    <w:sdtPr>
                      <w:alias w:val="Numeris"/>
                      <w:tag w:val="nr_7fe8d96c91ed4670a3f43a35f7d7498e"/>
                      <w:lock w:val="sdtLocked"/>
                      <w:richText/>
                    </w:sdtPr>
                    <w:sdtContent>
                      <w:r>
                        <w:t>24</w:t>
                      </w:r>
                    </w:sdtContent>
                  </w:sdt>
                  <w:r>
                    <w:t>. Vietinės rinkliavos rinkimą kontroliuoja Savivaldybės kontrolės ir audito tarnyba.</w:t>
                  </w:r>
                </w:p>
                <w:p>
                  <w:pPr>
                    <w:tabs>
                      <w:tab w:val="left" w:pos="1941"/>
                    </w:tabs>
                    <w:ind w:firstLine="1941"/>
                  </w:pPr>
                </w:p>
              </w:sdtContent>
            </w:sdt>
          </w:sdtContent>
        </w:sdt>
        <w:sdt>
          <w:sdtPr>
            <w:alias w:val="skyrius"/>
            <w:tag w:val="part_557cc6db959f437ca234e2f0697c10ae"/>
            <w:lock w:val="sdtLocked"/>
            <w:richText/>
          </w:sdtPr>
          <w:sdtContent>
            <w:p>
              <w:pPr>
                <w:jc w:val="center"/>
                <w:rPr>
                  <w:b/>
                </w:rPr>
              </w:pPr>
              <w:sdt>
                <w:sdtPr>
                  <w:alias w:val="Numeris"/>
                  <w:tag w:val="nr_557cc6db959f437ca234e2f0697c10ae"/>
                  <w:lock w:val="sdtLocked"/>
                  <w:richText/>
                </w:sdtPr>
                <w:sdtContent>
                  <w:r>
                    <w:rPr>
                      <w:b/>
                    </w:rPr>
                    <w:t>VIII</w:t>
                  </w:r>
                </w:sdtContent>
              </w:sdt>
              <w:r>
                <w:rPr>
                  <w:b/>
                </w:rPr>
                <w:t>.</w:t>
              </w:r>
              <w:r>
                <w:t xml:space="preserve"> </w:t>
              </w:r>
              <w:sdt>
                <w:sdtPr>
                  <w:alias w:val="Pavadinimas"/>
                  <w:tag w:val="title_557cc6db959f437ca234e2f0697c10ae"/>
                  <w:lock w:val="sdtLocked"/>
                  <w:richText/>
                </w:sdtPr>
                <w:sdtContent>
                  <w:r>
                    <w:rPr>
                      <w:b/>
                    </w:rPr>
                    <w:t>VIETINĖS RINKLIAVOS MOKĖTOJO TEISĖS, PAREIGOS IR ATSAKOMYBĖ</w:t>
                  </w:r>
                </w:sdtContent>
              </w:sdt>
            </w:p>
            <w:p/>
            <w:sdt>
              <w:sdtPr>
                <w:alias w:val="25 p."/>
                <w:tag w:val="part_faa56be64dc14db3823ba23c6006a1dc"/>
                <w:lock w:val="sdtLocked"/>
                <w:richText/>
              </w:sdtPr>
              <w:sdtContent>
                <w:p>
                  <w:pPr>
                    <w:ind w:firstLine="731"/>
                    <w:jc w:val="both"/>
                  </w:pPr>
                  <w:sdt>
                    <w:sdtPr>
                      <w:alias w:val="Numeris"/>
                      <w:tag w:val="nr_faa56be64dc14db3823ba23c6006a1dc"/>
                      <w:lock w:val="sdtLocked"/>
                      <w:richText/>
                    </w:sdtPr>
                    <w:sdtContent>
                      <w:r>
                        <w:t>25</w:t>
                      </w:r>
                    </w:sdtContent>
                  </w:sdt>
                  <w:r>
                    <w:t>. Vietinės rinkliavos mokėtojas teikdamas informaciją apie nakvynių kainas privalo informuoti apgyvendinimo paslaugos gavėją apie Druskininkų kurorte nustatytą vietinę rinkliavą.</w:t>
                  </w:r>
                </w:p>
              </w:sdtContent>
            </w:sdt>
            <w:sdt>
              <w:sdtPr>
                <w:alias w:val="26 p."/>
                <w:tag w:val="part_51c3bb4a743843e5a63921fcd0b0bdde"/>
                <w:lock w:val="sdtLocked"/>
                <w:richText/>
              </w:sdtPr>
              <w:sdtContent>
                <w:p>
                  <w:pPr>
                    <w:ind w:firstLine="731"/>
                    <w:jc w:val="both"/>
                  </w:pPr>
                  <w:sdt>
                    <w:sdtPr>
                      <w:alias w:val="Numeris"/>
                      <w:tag w:val="nr_51c3bb4a743843e5a63921fcd0b0bdde"/>
                      <w:lock w:val="sdtLocked"/>
                      <w:richText/>
                    </w:sdtPr>
                    <w:sdtContent>
                      <w:r>
                        <w:t>26</w:t>
                      </w:r>
                    </w:sdtContent>
                  </w:sdt>
                  <w:r>
                    <w:t xml:space="preserve">. Vietinės rinkliavos mokėtojai privalo vesti atskirą vietinės rinkliavos apskaitą, tinkamai fiksuoti vietinės rinkliavos surinkimą apskaitos dokumentuose ir juos saugoti. </w:t>
                  </w:r>
                </w:p>
              </w:sdtContent>
            </w:sdt>
            <w:sdt>
              <w:sdtPr>
                <w:alias w:val="27 p."/>
                <w:tag w:val="part_a5d6d0b67aaf41409a992792ef78d701"/>
                <w:lock w:val="sdtLocked"/>
                <w:richText/>
              </w:sdtPr>
              <w:sdtContent>
                <w:p>
                  <w:pPr>
                    <w:ind w:firstLine="731"/>
                    <w:jc w:val="both"/>
                  </w:pPr>
                  <w:sdt>
                    <w:sdtPr>
                      <w:alias w:val="Numeris"/>
                      <w:tag w:val="nr_a5d6d0b67aaf41409a992792ef78d701"/>
                      <w:lock w:val="sdtLocked"/>
                      <w:richText/>
                    </w:sdtPr>
                    <w:sdtContent>
                      <w:r>
                        <w:t>27</w:t>
                      </w:r>
                    </w:sdtContent>
                  </w:sdt>
                  <w:r>
                    <w:t xml:space="preserve">. Savivaldybės administracijai įdiegus ir ištestavus vietinės rinkliavos administravimo informacinę sistemą, ne vėliau kaip nuo 2016 m. kovo 1 d., visi vietinės rinkliavos mokėtojai  deklaracijas teikia tik įdiegtoje sistemoje. </w:t>
                  </w:r>
                </w:p>
              </w:sdtContent>
            </w:sdt>
            <w:sdt>
              <w:sdtPr>
                <w:alias w:val="28 p."/>
                <w:tag w:val="part_d85eeb138ef44b1e934d385ab613988b"/>
                <w:lock w:val="sdtLocked"/>
                <w:richText/>
              </w:sdtPr>
              <w:sdtContent>
                <w:p>
                  <w:pPr>
                    <w:ind w:firstLine="731"/>
                    <w:jc w:val="both"/>
                  </w:pPr>
                  <w:sdt>
                    <w:sdtPr>
                      <w:alias w:val="Numeris"/>
                      <w:tag w:val="nr_d85eeb138ef44b1e934d385ab613988b"/>
                      <w:lock w:val="sdtLocked"/>
                      <w:richText/>
                    </w:sdtPr>
                    <w:sdtContent>
                      <w:r>
                        <w:t>28</w:t>
                      </w:r>
                    </w:sdtContent>
                  </w:sdt>
                  <w:r>
                    <w:t>. Vietinės rinkliavos mokėtojas turi teisę tikslinti rinkliavos deklaraciją. Tikslinimo terminas 3 mėnesiai. Deklaracija tikslinama:</w:t>
                  </w:r>
                </w:p>
                <w:sdt>
                  <w:sdtPr>
                    <w:alias w:val="28.1 pp."/>
                    <w:tag w:val="part_406c55ac414b4a7eaa02f508009bd4ec"/>
                    <w:lock w:val="sdtLocked"/>
                    <w:richText/>
                  </w:sdtPr>
                  <w:sdtContent>
                    <w:p>
                      <w:pPr>
                        <w:ind w:left="731"/>
                        <w:jc w:val="both"/>
                      </w:pPr>
                      <w:sdt>
                        <w:sdtPr>
                          <w:alias w:val="Numeris"/>
                          <w:tag w:val="nr_406c55ac414b4a7eaa02f508009bd4ec"/>
                          <w:lock w:val="sdtLocked"/>
                          <w:richText/>
                        </w:sdtPr>
                        <w:sdtContent>
                          <w:r>
                            <w:t>28.1</w:t>
                          </w:r>
                        </w:sdtContent>
                      </w:sdt>
                      <w:r>
                        <w:t>. teikiant patikslintą ataskaitinio laikotarpio deklaraciją;</w:t>
                      </w:r>
                    </w:p>
                  </w:sdtContent>
                </w:sdt>
                <w:sdt>
                  <w:sdtPr>
                    <w:alias w:val="28.2 pp."/>
                    <w:tag w:val="part_371ee4a7aeef48bcab6d76845366ff54"/>
                    <w:lock w:val="sdtLocked"/>
                    <w:richText/>
                  </w:sdtPr>
                  <w:sdtContent>
                    <w:p>
                      <w:pPr>
                        <w:ind w:left="731"/>
                        <w:jc w:val="both"/>
                      </w:pPr>
                      <w:sdt>
                        <w:sdtPr>
                          <w:alias w:val="Numeris"/>
                          <w:tag w:val="nr_371ee4a7aeef48bcab6d76845366ff54"/>
                          <w:lock w:val="sdtLocked"/>
                          <w:richText/>
                        </w:sdtPr>
                        <w:sdtContent>
                          <w:r>
                            <w:t>28.2</w:t>
                          </w:r>
                        </w:sdtContent>
                      </w:sdt>
                      <w:r>
                        <w:t xml:space="preserve">. teikiant patikslintą praėjusio laikotarpio deklaraciją, o teikiamo ataskaitinio laikotarpio deklaracijoje nurodant dėl tikslinimo susidariusios nepriemokos ar permokos dydį. </w:t>
                      </w:r>
                    </w:p>
                  </w:sdtContent>
                </w:sdt>
              </w:sdtContent>
            </w:sdt>
            <w:sdt>
              <w:sdtPr>
                <w:alias w:val="29 p."/>
                <w:tag w:val="part_4b8457e1b976476d816b507dc2ee4426"/>
                <w:lock w:val="sdtLocked"/>
                <w:richText/>
              </w:sdtPr>
              <w:sdtContent>
                <w:p>
                  <w:pPr>
                    <w:ind w:firstLine="731"/>
                    <w:jc w:val="both"/>
                  </w:pPr>
                  <w:sdt>
                    <w:sdtPr>
                      <w:alias w:val="Numeris"/>
                      <w:tag w:val="nr_4b8457e1b976476d816b507dc2ee4426"/>
                      <w:lock w:val="sdtLocked"/>
                      <w:richText/>
                    </w:sdtPr>
                    <w:sdtContent>
                      <w:r>
                        <w:t>29</w:t>
                      </w:r>
                    </w:sdtContent>
                  </w:sdt>
                  <w:r>
                    <w:t xml:space="preserve">. Kartu su patikslinta deklaracija teikiamas paaiškinamasis raštas, kuriame nurodoma tikslinimo priežastis. </w:t>
                  </w:r>
                </w:p>
              </w:sdtContent>
            </w:sdt>
            <w:sdt>
              <w:sdtPr>
                <w:alias w:val="30 p."/>
                <w:tag w:val="part_393028c97dc9456684b43461ee7ae0ca"/>
                <w:lock w:val="sdtLocked"/>
                <w:richText/>
              </w:sdtPr>
              <w:sdtContent>
                <w:p>
                  <w:pPr>
                    <w:ind w:firstLine="731"/>
                    <w:jc w:val="both"/>
                  </w:pPr>
                  <w:sdt>
                    <w:sdtPr>
                      <w:alias w:val="Numeris"/>
                      <w:tag w:val="nr_393028c97dc9456684b43461ee7ae0ca"/>
                      <w:lock w:val="sdtLocked"/>
                      <w:richText/>
                    </w:sdtPr>
                    <w:sdtContent>
                      <w:r>
                        <w:t>30</w:t>
                      </w:r>
                    </w:sdtContent>
                  </w:sdt>
                  <w:r>
                    <w:t>. Vietinės rinkliavos mokėtojas privalo laiku pateikti vietinės rinkliavos deklaracijas ir laiku sumokėti apskaičiuotą vietinę rinkliavą.</w:t>
                  </w:r>
                </w:p>
              </w:sdtContent>
            </w:sdt>
            <w:sdt>
              <w:sdtPr>
                <w:alias w:val="31 p."/>
                <w:tag w:val="part_752819cd936e4d6d9c23eee9abd8a15a"/>
                <w:lock w:val="sdtLocked"/>
                <w:richText/>
              </w:sdtPr>
              <w:sdtContent>
                <w:p>
                  <w:pPr>
                    <w:ind w:firstLine="731"/>
                    <w:jc w:val="both"/>
                  </w:pPr>
                  <w:sdt>
                    <w:sdtPr>
                      <w:alias w:val="Numeris"/>
                      <w:tag w:val="nr_752819cd936e4d6d9c23eee9abd8a15a"/>
                      <w:lock w:val="sdtLocked"/>
                      <w:richText/>
                    </w:sdtPr>
                    <w:sdtContent>
                      <w:r>
                        <w:t>31</w:t>
                      </w:r>
                    </w:sdtContent>
                  </w:sdt>
                  <w:r>
                    <w:t>. Vietinės rinkliavos mokėtojas privalo sudaryti sąlygas Savivaldybės kontrolės ir audito tarnybai atlikti vietinės rinkliavos apskaičiavimo ar teikiamų duomenų apie faktinį užimtumą patikrinimą vietoje arba pagal pareikalavimą pateikti visus duomenis, reikalingus vietinės rinkliavos apskaitai ir kontrolei vykdyti.</w:t>
                  </w:r>
                </w:p>
              </w:sdtContent>
            </w:sdt>
            <w:sdt>
              <w:sdtPr>
                <w:alias w:val="32 p."/>
                <w:tag w:val="part_27c148593a5b4cf4a5a72f7c77e3bbe2"/>
                <w:lock w:val="sdtLocked"/>
                <w:richText/>
              </w:sdtPr>
              <w:sdtContent>
                <w:p>
                  <w:pPr>
                    <w:ind w:firstLine="731"/>
                    <w:jc w:val="both"/>
                  </w:pPr>
                  <w:sdt>
                    <w:sdtPr>
                      <w:alias w:val="Numeris"/>
                      <w:tag w:val="nr_27c148593a5b4cf4a5a72f7c77e3bbe2"/>
                      <w:lock w:val="sdtLocked"/>
                      <w:richText/>
                    </w:sdtPr>
                    <w:sdtContent>
                      <w:r>
                        <w:t>32</w:t>
                      </w:r>
                    </w:sdtContent>
                  </w:sdt>
                  <w:r>
                    <w:t>. Savivaldybės kontrolės ir audito tarnybai nustačius ankstesnių mokestinių laikotarpių deklaracijose pateiktų duomenų netikslumus, vietinės rinkliavos mokėtojas privalo netikslumus ištaisyti ir sumokėti susidariusią nepriemoką per vieną mėnesį.</w:t>
                  </w:r>
                </w:p>
              </w:sdtContent>
            </w:sdt>
            <w:sdt>
              <w:sdtPr>
                <w:alias w:val="33 p."/>
                <w:tag w:val="part_f11844844d774273ba548ccfeb5811c0"/>
                <w:lock w:val="sdtLocked"/>
                <w:richText/>
              </w:sdtPr>
              <w:sdtContent>
                <w:p>
                  <w:pPr>
                    <w:ind w:firstLine="731"/>
                    <w:jc w:val="both"/>
                  </w:pPr>
                  <w:sdt>
                    <w:sdtPr>
                      <w:alias w:val="Numeris"/>
                      <w:tag w:val="nr_f11844844d774273ba548ccfeb5811c0"/>
                      <w:lock w:val="sdtLocked"/>
                      <w:richText/>
                    </w:sdtPr>
                    <w:sdtContent>
                      <w:r>
                        <w:t>33</w:t>
                      </w:r>
                    </w:sdtContent>
                  </w:sdt>
                  <w:r>
                    <w:t>. Vietinės rinkliavos mokėtojas, nepateikęs arba pateikęs klaidingą vietinės rinkliavos deklaraciją, laiku nemokantis rinkliavos, pažeidžia šiuos Nuostatus ir atsako Lietuvos Respublikos įstatymų nustatyta tvarka.</w:t>
                  </w:r>
                </w:p>
                <w:p/>
              </w:sdtContent>
            </w:sdt>
          </w:sdtContent>
        </w:sdt>
        <w:sdt>
          <w:sdtPr>
            <w:alias w:val="skyrius"/>
            <w:tag w:val="part_ce84c250d8a24ce8b7c3e9604fb6255d"/>
            <w:lock w:val="sdtLocked"/>
            <w:richText/>
          </w:sdtPr>
          <w:sdtContent>
            <w:p>
              <w:pPr>
                <w:jc w:val="center"/>
                <w:rPr>
                  <w:b/>
                </w:rPr>
              </w:pPr>
              <w:sdt>
                <w:sdtPr>
                  <w:alias w:val="Numeris"/>
                  <w:tag w:val="nr_ce84c250d8a24ce8b7c3e9604fb6255d"/>
                  <w:lock w:val="sdtLocked"/>
                  <w:richText/>
                </w:sdtPr>
                <w:sdtContent>
                  <w:r>
                    <w:rPr>
                      <w:b/>
                    </w:rPr>
                    <w:t>IX</w:t>
                  </w:r>
                </w:sdtContent>
              </w:sdt>
              <w:r>
                <w:rPr>
                  <w:b/>
                </w:rPr>
                <w:t xml:space="preserve">. </w:t>
              </w:r>
              <w:sdt>
                <w:sdtPr>
                  <w:alias w:val="Pavadinimas"/>
                  <w:tag w:val="title_ce84c250d8a24ce8b7c3e9604fb6255d"/>
                  <w:lock w:val="sdtLocked"/>
                  <w:richText/>
                </w:sdtPr>
                <w:sdtContent>
                  <w:r>
                    <w:rPr>
                      <w:b/>
                    </w:rPr>
                    <w:t>VIETINĖS RINKLIAVOS PERMOKOS GRĄŽINIMO TVARKA</w:t>
                  </w:r>
                </w:sdtContent>
              </w:sdt>
            </w:p>
            <w:p/>
            <w:sdt>
              <w:sdtPr>
                <w:alias w:val="34 p."/>
                <w:tag w:val="part_1285222b804a4ce88bb1223744869515"/>
                <w:lock w:val="sdtLocked"/>
                <w:richText/>
              </w:sdtPr>
              <w:sdtContent>
                <w:p>
                  <w:pPr>
                    <w:ind w:firstLine="731"/>
                    <w:jc w:val="both"/>
                  </w:pPr>
                  <w:sdt>
                    <w:sdtPr>
                      <w:alias w:val="Numeris"/>
                      <w:tag w:val="nr_1285222b804a4ce88bb1223744869515"/>
                      <w:lock w:val="sdtLocked"/>
                      <w:richText/>
                    </w:sdtPr>
                    <w:sdtContent>
                      <w:r>
                        <w:t>34</w:t>
                      </w:r>
                    </w:sdtContent>
                  </w:sdt>
                  <w:r>
                    <w:t>. Vietinės rinkliavos permoka vietinės rinkliavos mokėtojui gali būti grąžinama, jeigu vietinės rinkliavos mokėtojas pateikia motyvuotą prašymą.</w:t>
                  </w:r>
                </w:p>
              </w:sdtContent>
            </w:sdt>
            <w:sdt>
              <w:sdtPr>
                <w:alias w:val="35 p."/>
                <w:tag w:val="part_89a04530c247470f963e873c890af513"/>
                <w:lock w:val="sdtLocked"/>
                <w:richText/>
              </w:sdtPr>
              <w:sdtContent>
                <w:p>
                  <w:pPr>
                    <w:ind w:firstLine="731"/>
                    <w:jc w:val="both"/>
                  </w:pPr>
                  <w:sdt>
                    <w:sdtPr>
                      <w:alias w:val="Numeris"/>
                      <w:tag w:val="nr_89a04530c247470f963e873c890af513"/>
                      <w:lock w:val="sdtLocked"/>
                      <w:richText/>
                    </w:sdtPr>
                    <w:sdtContent>
                      <w:r>
                        <w:t>35</w:t>
                      </w:r>
                    </w:sdtContent>
                  </w:sdt>
                  <w:r>
                    <w:t>. Prašymas dėl vietinės rinkliavos grąžinimo Savivaldybės administracijai turi būti pateiktas per 3 mėnesius nuo grąžinti prašomos rinkliavos permokos sumokėjimo datos.</w:t>
                  </w:r>
                </w:p>
              </w:sdtContent>
            </w:sdt>
            <w:sdt>
              <w:sdtPr>
                <w:alias w:val="36 p."/>
                <w:tag w:val="part_5492ecd95f1b41ebbde299d958357a0d"/>
                <w:lock w:val="sdtLocked"/>
                <w:richText/>
              </w:sdtPr>
              <w:sdtContent>
                <w:p>
                  <w:pPr>
                    <w:ind w:firstLine="731"/>
                    <w:jc w:val="both"/>
                  </w:pPr>
                  <w:sdt>
                    <w:sdtPr>
                      <w:alias w:val="Numeris"/>
                      <w:tag w:val="nr_5492ecd95f1b41ebbde299d958357a0d"/>
                      <w:lock w:val="sdtLocked"/>
                      <w:richText/>
                    </w:sdtPr>
                    <w:sdtContent>
                      <w:r>
                        <w:t>36</w:t>
                      </w:r>
                    </w:sdtContent>
                  </w:sdt>
                  <w:r>
                    <w:t>. Sprendimą dėl vietinės rinkliavos permokos grąžinimo priima Savivaldybės administracijos direktorius, atsižvelgdamas į Savivaldybės administracijos Finansų ir apskaitos skyriaus specialistų pateiktas išvadas, siūlymus.</w:t>
                  </w:r>
                </w:p>
              </w:sdtContent>
            </w:sdt>
            <w:sdt>
              <w:sdtPr>
                <w:alias w:val="37 p."/>
                <w:tag w:val="part_b1baa751d9a544f6bbf63429d11b278b"/>
                <w:lock w:val="sdtLocked"/>
                <w:richText/>
              </w:sdtPr>
              <w:sdtContent>
                <w:p>
                  <w:pPr>
                    <w:ind w:firstLine="731"/>
                    <w:jc w:val="both"/>
                  </w:pPr>
                  <w:sdt>
                    <w:sdtPr>
                      <w:alias w:val="Numeris"/>
                      <w:tag w:val="nr_b1baa751d9a544f6bbf63429d11b278b"/>
                      <w:lock w:val="sdtLocked"/>
                      <w:richText/>
                    </w:sdtPr>
                    <w:sdtContent>
                      <w:r>
                        <w:t>37</w:t>
                      </w:r>
                    </w:sdtContent>
                  </w:sdt>
                  <w:r>
                    <w:t>. Vietinės rinkliavos mokėtojas apie priimtą sprendimą informuojamas Lietuvos Respublikos viešojo administravimo įstatymo nustatytais terminais.</w:t>
                  </w:r>
                </w:p>
                <w:p/>
              </w:sdtContent>
            </w:sdt>
          </w:sdtContent>
        </w:sdt>
        <w:sdt>
          <w:sdtPr>
            <w:alias w:val="skyrius"/>
            <w:tag w:val="part_7ea2ce7bc2984c59b34506622c7ab706"/>
            <w:lock w:val="sdtLocked"/>
            <w:richText/>
          </w:sdtPr>
          <w:sdtContent>
            <w:p>
              <w:pPr>
                <w:jc w:val="center"/>
                <w:rPr>
                  <w:b/>
                </w:rPr>
              </w:pPr>
              <w:sdt>
                <w:sdtPr>
                  <w:alias w:val="Numeris"/>
                  <w:tag w:val="nr_7ea2ce7bc2984c59b34506622c7ab706"/>
                  <w:lock w:val="sdtLocked"/>
                  <w:richText/>
                </w:sdtPr>
                <w:sdtContent>
                  <w:r>
                    <w:rPr>
                      <w:b/>
                    </w:rPr>
                    <w:t>X</w:t>
                  </w:r>
                </w:sdtContent>
              </w:sdt>
              <w:r>
                <w:rPr>
                  <w:b/>
                </w:rPr>
                <w:t xml:space="preserve">. </w:t>
              </w:r>
              <w:sdt>
                <w:sdtPr>
                  <w:alias w:val="Pavadinimas"/>
                  <w:tag w:val="title_7ea2ce7bc2984c59b34506622c7ab706"/>
                  <w:lock w:val="sdtLocked"/>
                  <w:richText/>
                </w:sdtPr>
                <w:sdtContent>
                  <w:r>
                    <w:rPr>
                      <w:b/>
                    </w:rPr>
                    <w:t>VIETINĖS RINKLIAVOS LENGVATOS</w:t>
                  </w:r>
                </w:sdtContent>
              </w:sdt>
            </w:p>
            <w:p/>
            <w:sdt>
              <w:sdtPr>
                <w:alias w:val="38 p."/>
                <w:tag w:val="part_ef9ff4f417504aaa97b1dc50cddc4c87"/>
                <w:lock w:val="sdtLocked"/>
                <w:richText/>
              </w:sdtPr>
              <w:sdtContent>
                <w:p>
                  <w:pPr>
                    <w:ind w:firstLine="731"/>
                    <w:jc w:val="both"/>
                  </w:pPr>
                  <w:sdt>
                    <w:sdtPr>
                      <w:alias w:val="Numeris"/>
                      <w:tag w:val="nr_ef9ff4f417504aaa97b1dc50cddc4c87"/>
                      <w:lock w:val="sdtLocked"/>
                      <w:richText/>
                    </w:sdtPr>
                    <w:sdtContent>
                      <w:r>
                        <w:t>38</w:t>
                      </w:r>
                    </w:sdtContent>
                  </w:sdt>
                  <w:r>
                    <w:t>. Lengvatos nustatomos Savivaldybės tarybos sprendimu.</w:t>
                  </w:r>
                </w:p>
                <w:p/>
              </w:sdtContent>
            </w:sdt>
          </w:sdtContent>
        </w:sdt>
        <w:sdt>
          <w:sdtPr>
            <w:alias w:val="skyrius"/>
            <w:tag w:val="part_7e2f7cdf188e4215bc1ffd221fcb40f0"/>
            <w:lock w:val="sdtLocked"/>
            <w:richText/>
          </w:sdtPr>
          <w:sdtContent>
            <w:p>
              <w:pPr>
                <w:jc w:val="center"/>
                <w:rPr>
                  <w:b/>
                </w:rPr>
              </w:pPr>
              <w:sdt>
                <w:sdtPr>
                  <w:alias w:val="Numeris"/>
                  <w:tag w:val="nr_7e2f7cdf188e4215bc1ffd221fcb40f0"/>
                  <w:lock w:val="sdtLocked"/>
                  <w:richText/>
                </w:sdtPr>
                <w:sdtContent>
                  <w:r>
                    <w:rPr>
                      <w:b/>
                    </w:rPr>
                    <w:t>XI</w:t>
                  </w:r>
                </w:sdtContent>
              </w:sdt>
              <w:r>
                <w:rPr>
                  <w:b/>
                </w:rPr>
                <w:t xml:space="preserve">. </w:t>
              </w:r>
              <w:sdt>
                <w:sdtPr>
                  <w:alias w:val="Pavadinimas"/>
                  <w:tag w:val="title_7e2f7cdf188e4215bc1ffd221fcb40f0"/>
                  <w:lock w:val="sdtLocked"/>
                  <w:richText/>
                </w:sdtPr>
                <w:sdtContent>
                  <w:r>
                    <w:rPr>
                      <w:b/>
                    </w:rPr>
                    <w:t>BAIGIAMOSIOS NUOSTATOS</w:t>
                  </w:r>
                </w:sdtContent>
              </w:sdt>
            </w:p>
            <w:p/>
            <w:sdt>
              <w:sdtPr>
                <w:alias w:val="39 p."/>
                <w:tag w:val="part_474bc92f15554cdc92a882a995b8b194"/>
                <w:lock w:val="sdtLocked"/>
                <w:richText/>
              </w:sdtPr>
              <w:sdtContent>
                <w:p>
                  <w:pPr>
                    <w:ind w:firstLine="731"/>
                    <w:jc w:val="both"/>
                  </w:pPr>
                  <w:sdt>
                    <w:sdtPr>
                      <w:alias w:val="Numeris"/>
                      <w:tag w:val="nr_474bc92f15554cdc92a882a995b8b194"/>
                      <w:lock w:val="sdtLocked"/>
                      <w:richText/>
                    </w:sdtPr>
                    <w:sdtContent>
                      <w:r>
                        <w:t>39</w:t>
                      </w:r>
                    </w:sdtContent>
                  </w:sdt>
                  <w:r>
                    <w:t>. Druskininkų savivaldybės vietinės rinkliavos administravimo veiksmai, neaprašyti šiuose Nuostatuose, atliekami vadovaujantis Lietuvos Respublikos įstatymais bei kitais vietinių rinkliavų administravimo tvarką reglamentuojančiais teisės aktais.</w:t>
                  </w:r>
                </w:p>
              </w:sdtContent>
            </w:sdt>
            <w:sdt>
              <w:sdtPr>
                <w:alias w:val="40 p."/>
                <w:tag w:val="part_4bbf4e488540449485999187e2185ec9"/>
                <w:lock w:val="sdtLocked"/>
                <w:richText/>
              </w:sdtPr>
              <w:sdtContent>
                <w:p>
                  <w:pPr>
                    <w:ind w:firstLine="731"/>
                    <w:jc w:val="both"/>
                  </w:pPr>
                  <w:sdt>
                    <w:sdtPr>
                      <w:alias w:val="Numeris"/>
                      <w:tag w:val="nr_4bbf4e488540449485999187e2185ec9"/>
                      <w:lock w:val="sdtLocked"/>
                      <w:richText/>
                    </w:sdtPr>
                    <w:sdtContent>
                      <w:r>
                        <w:t>40</w:t>
                      </w:r>
                    </w:sdtContent>
                  </w:sdt>
                  <w:r>
                    <w:t>. Vietinės rinkliavos dydis nustatomas Druskininkų savivaldybės tarybos sprendimu ne vėliau kaip likus 6 mėnesiams iki kitų kalendorinių metų pradžios.</w:t>
                  </w:r>
                </w:p>
              </w:sdtContent>
            </w:sdt>
          </w:sdtContent>
        </w:sdt>
        <w:sdt>
          <w:sdtPr>
            <w:alias w:val="pabaiga"/>
            <w:tag w:val="part_091006d19eda41fe8702ca4e9ca81459"/>
            <w:lock w:val="sdtLocked"/>
            <w:richText/>
          </w:sdtPr>
          <w:sdtContent>
            <w:p>
              <w:pPr>
                <w:jc w:val="center"/>
              </w:pPr>
              <w:r>
                <w:t>_______________________________</w:t>
              </w:r>
            </w:p>
            <w:p>
              <w:pPr>
                <w:jc w:val="cente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31ad005c711e4b836947d492f2f50">
            <w:r w:rsidRPr="00532B9F">
              <w:rPr>
                <w:rFonts w:ascii="Times New Roman" w:eastAsia="MS Mincho" w:hAnsi="Times New Roman"/>
                <w:sz w:val="20"/>
                <w:i/>
                <w:iCs/>
                <w:color w:val="0000FF" w:themeColor="hyperlink"/>
                <w:u w:val="single"/>
              </w:rPr>
              <w:t>T1-109</w:t>
            </w:r>
          </w:fldSimple>
          <w:r>
            <w:rPr>
              <w:rFonts w:ascii="Times New Roman" w:eastAsia="MS Mincho" w:hAnsi="Times New Roman"/>
              <w:sz w:val="20"/>
              <w:i/>
              <w:iCs/>
            </w:rPr>
            <w:t>,
2014-06-30,
paskelbta TAR 2014-07-07, i. k. 2014-09883            </w:t>
          </w:r>
        </w:p>
        <w:p/>
      </w:sdtContent>
    </w:sdt>
    <w:sdt>
      <w:sdtPr>
        <w:alias w:val="1 pr."/>
        <w:tag w:val="part_efd640ac7e694f8dba69ba76fd8b559c"/>
        <w:lock w:val="sdtLocked"/>
        <w:richText/>
      </w:sdtPr>
      <w:sdtContent>
        <w:p>
          <w:pPr>
            <w:sectPr>
              <w:pgSz w:w="11906" w:h="16838" w:code="9"/>
              <w:pgMar w:top="1134" w:right="567" w:bottom="1134" w:left="1701" w:header="720" w:footer="720" w:gutter="0"/>
              <w:pgNumType w:start="1"/>
              <w:cols w:space="720"/>
              <w:formProt w:val="0"/>
              <w:titlePg/>
              <w:docGrid w:linePitch="326"/>
            </w:sectPr>
          </w:pPr>
        </w:p>
        <w:p/>
        <w:tbl>
          <w:tblPr>
            <w:tblW w:w="10860" w:type="dxa"/>
            <w:tblLook w:val="04A0" w:firstRow="1" w:lastRow="0" w:firstColumn="1" w:lastColumn="0" w:noHBand="0" w:noVBand="1"/>
          </w:tblPr>
          <w:tblGrid>
            <w:gridCol w:w="5010"/>
            <w:gridCol w:w="498"/>
            <w:gridCol w:w="4062"/>
            <w:gridCol w:w="1290"/>
          </w:tblGrid>
          <w:tr>
            <w:trPr>
              <w:trHeight w:val="1190"/>
            </w:trPr>
            <w:tc>
              <w:tcPr>
                <w:tcW w:w="5508" w:type="dxa"/>
                <w:gridSpan w:val="2"/>
              </w:tcPr>
              <w:p>
                <w:pPr>
                  <w:rPr>
                    <w:rFonts w:eastAsia="Calibri"/>
                    <w:sz w:val="20"/>
                  </w:rPr>
                </w:pPr>
                <w:r>
                  <w:rPr>
                    <w:rFonts w:eastAsia="Calibri"/>
                    <w:sz w:val="20"/>
                  </w:rPr>
                  <w:t>Deklaracija už mokestinį laikotarpį pateikiama</w:t>
                </w:r>
              </w:p>
              <w:p>
                <w:pPr>
                  <w:rPr>
                    <w:rFonts w:eastAsia="Calibri"/>
                    <w:sz w:val="20"/>
                  </w:rPr>
                </w:pPr>
                <w:r>
                  <w:rPr>
                    <w:rFonts w:eastAsia="Calibri"/>
                    <w:sz w:val="20"/>
                  </w:rPr>
                  <w:t>iki kito mėnesio 15 d. deklaraciją pildyti tik didžiosiomis spausdintinėmis raidėmis Nesumokėta vietinė rinkliava iš rinkliavos mokėtojų išieškoma Lietuvos Respublikos įstatymų nustatyta tvarka</w:t>
                </w:r>
              </w:p>
            </w:tc>
            <w:tc>
              <w:tcPr>
                <w:tcW w:w="5352" w:type="dxa"/>
                <w:gridSpan w:val="2"/>
              </w:tcPr>
              <w:p>
                <w:pPr>
                  <w:ind w:left="21"/>
                  <w:rPr>
                    <w:rFonts w:eastAsia="Calibri"/>
                    <w:sz w:val="20"/>
                  </w:rPr>
                </w:pPr>
                <w:r>
                  <w:rPr>
                    <w:rFonts w:eastAsia="Calibri"/>
                    <w:sz w:val="20"/>
                  </w:rPr>
                  <w:t>Druskininkų savivaldybės tarybos</w:t>
                </w:r>
              </w:p>
              <w:p>
                <w:pPr>
                  <w:ind w:left="21"/>
                  <w:rPr>
                    <w:rFonts w:eastAsia="Calibri"/>
                    <w:sz w:val="20"/>
                  </w:rPr>
                </w:pPr>
                <w:r>
                  <w:rPr>
                    <w:rFonts w:eastAsia="Calibri"/>
                    <w:sz w:val="20"/>
                  </w:rPr>
                  <w:t>2014 m. birželio 30 d. sprendimu Nr. T1-109</w:t>
                </w:r>
              </w:p>
              <w:p>
                <w:pPr>
                  <w:ind w:left="21"/>
                  <w:rPr>
                    <w:rFonts w:eastAsia="Calibri"/>
                    <w:sz w:val="20"/>
                  </w:rPr>
                </w:pPr>
                <w:r>
                  <w:rPr>
                    <w:rFonts w:eastAsia="Calibri"/>
                    <w:sz w:val="20"/>
                  </w:rPr>
                  <w:t>patvirtintų Vietinės rinkliavos už naudojimąsi</w:t>
                </w:r>
              </w:p>
              <w:p>
                <w:pPr>
                  <w:ind w:left="21"/>
                  <w:rPr>
                    <w:rFonts w:eastAsia="Calibri"/>
                    <w:sz w:val="20"/>
                  </w:rPr>
                </w:pPr>
                <w:r>
                  <w:rPr>
                    <w:rFonts w:eastAsia="Calibri"/>
                    <w:sz w:val="20"/>
                  </w:rPr>
                  <w:t xml:space="preserve">Druskininkų kurorto  viešąja infrastruktūra nuostatų</w:t>
                </w:r>
              </w:p>
              <w:p>
                <w:pPr>
                  <w:ind w:left="21"/>
                  <w:rPr>
                    <w:rFonts w:eastAsia="Calibri"/>
                    <w:sz w:val="20"/>
                  </w:rPr>
                </w:pPr>
                <w:r>
                  <w:rPr>
                    <w:rFonts w:eastAsia="Calibri"/>
                    <w:sz w:val="20"/>
                  </w:rPr>
                  <w:t>1 priedas</w:t>
                </w:r>
              </w:p>
              <w:p>
                <w:pPr>
                  <w:ind w:left="1512"/>
                  <w:rPr>
                    <w:rFonts w:eastAsia="Calibri"/>
                    <w:sz w:val="20"/>
                  </w:rPr>
                </w:pPr>
              </w:p>
            </w:tc>
          </w:tr>
          <w:tr>
            <w:tblPrEx>
              <w:tblBorders>
                <w:top w:val="single" w:sz="4" w:space="0" w:color="000000"/>
                <w:left w:val="single" w:sz="4" w:space="0" w:color="000000"/>
                <w:bottom w:val="single" w:sz="4" w:space="0" w:color="000000"/>
                <w:right w:val="single" w:sz="4" w:space="0" w:color="000000"/>
                <w:insideH w:val="single" w:sz="4" w:space="0" w:color="000000"/>
              </w:tblBorders>
              <w:tblLook w:val="01E0" w:firstRow="1" w:lastRow="1" w:firstColumn="1" w:lastColumn="1" w:noHBand="0" w:noVBand="0"/>
            </w:tblPrEx>
            <w:trPr>
              <w:gridAfter w:val="1"/>
              <w:wAfter w:w="1290" w:type="dxa"/>
            </w:trPr>
            <w:tc>
              <w:tcPr>
                <w:tcW w:w="5010" w:type="dxa"/>
                <w:shd w:val="clear" w:color="auto" w:fill="auto"/>
              </w:tcPr>
              <w:p>
                <w:pPr>
                  <w:rPr>
                    <w:rFonts w:eastAsia="Calibri"/>
                    <w:sz w:val="20"/>
                  </w:rPr>
                </w:pPr>
                <w:r>
                  <w:rPr>
                    <w:rFonts w:eastAsia="Calibri"/>
                    <w:b/>
                    <w:sz w:val="20"/>
                  </w:rPr>
                  <w:t>Gauta:</w:t>
                </w:r>
                <w:r>
                  <w:rPr>
                    <w:rFonts w:eastAsia="Calibri"/>
                    <w:sz w:val="20"/>
                  </w:rPr>
                  <w:t xml:space="preserve"> Druskininkų savivaldybės administracija</w:t>
                </w:r>
              </w:p>
              <w:p>
                <w:pPr>
                  <w:rPr>
                    <w:rFonts w:eastAsia="Calibri"/>
                    <w:sz w:val="20"/>
                  </w:rPr>
                </w:pPr>
                <w:r>
                  <w:rPr>
                    <w:rFonts w:eastAsia="Calibri"/>
                    <w:sz w:val="20"/>
                  </w:rPr>
                  <w:t>_______________________ Deklaraciją priėmė</w:t>
                </w:r>
              </w:p>
              <w:p>
                <w:pPr>
                  <w:ind w:firstLine="689"/>
                  <w:rPr>
                    <w:rFonts w:eastAsia="Calibri"/>
                    <w:sz w:val="20"/>
                  </w:rPr>
                </w:pPr>
                <w:r>
                  <w:rPr>
                    <w:rFonts w:eastAsia="Calibri"/>
                    <w:sz w:val="20"/>
                  </w:rPr>
                  <w:t>Data</w:t>
                </w:r>
              </w:p>
            </w:tc>
            <w:tc>
              <w:tcPr>
                <w:tcW w:w="4560" w:type="dxa"/>
                <w:gridSpan w:val="2"/>
                <w:shd w:val="clear" w:color="auto" w:fill="auto"/>
              </w:tcPr>
              <w:p>
                <w:pPr>
                  <w:rPr>
                    <w:rFonts w:eastAsia="Calibri"/>
                    <w:sz w:val="20"/>
                  </w:rPr>
                </w:pPr>
              </w:p>
              <w:p>
                <w:pPr>
                  <w:rPr>
                    <w:rFonts w:eastAsia="Calibri"/>
                    <w:sz w:val="20"/>
                  </w:rPr>
                </w:pPr>
                <w:r>
                  <w:rPr>
                    <w:rFonts w:eastAsia="Calibri"/>
                    <w:sz w:val="20"/>
                  </w:rPr>
                  <w:t xml:space="preserve">__________________ </w:t>
                </w:r>
              </w:p>
              <w:p>
                <w:pPr>
                  <w:ind w:firstLine="583"/>
                  <w:rPr>
                    <w:rFonts w:eastAsia="Calibri"/>
                    <w:sz w:val="20"/>
                  </w:rPr>
                </w:pPr>
                <w:r>
                  <w:rPr>
                    <w:rFonts w:eastAsia="Calibri"/>
                    <w:sz w:val="20"/>
                  </w:rPr>
                  <w:t>Parašas</w:t>
                </w:r>
              </w:p>
            </w:tc>
          </w:tr>
        </w:tbl>
        <w:p>
          <w:pPr>
            <w:jc w:val="center"/>
            <w:rPr>
              <w:rFonts w:eastAsia="Calibri"/>
              <w:b/>
              <w:sz w:val="20"/>
            </w:rPr>
          </w:pPr>
        </w:p>
        <w:p>
          <w:pPr>
            <w:jc w:val="center"/>
            <w:rPr>
              <w:rFonts w:eastAsia="Calibri"/>
              <w:b/>
              <w:sz w:val="20"/>
            </w:rPr>
          </w:pPr>
          <w:r>
            <w:rPr>
              <w:rFonts w:eastAsia="Calibri"/>
              <w:b/>
              <w:sz w:val="20"/>
            </w:rPr>
            <w:t>VIETINĖS RINKLIAVOS UŽ NAUDOJIMĄSI KURORTO VIEŠĄJA INFRASTRUKTŪRA DEKLARACIJA</w:t>
          </w:r>
        </w:p>
        <w:p>
          <w:pPr>
            <w:ind w:left="1296" w:hanging="1296"/>
            <w:rPr>
              <w:rFonts w:eastAsia="Calibri"/>
              <w:b/>
              <w:i/>
              <w:sz w:val="20"/>
            </w:rPr>
          </w:pPr>
          <w:r>
            <w:rPr>
              <w:rFonts w:eastAsia="Calibri"/>
              <w:b/>
              <w:i/>
              <w:sz w:val="20"/>
            </w:rPr>
            <w:t>A dalis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
            <w:gridCol w:w="1319"/>
            <w:gridCol w:w="443"/>
            <w:gridCol w:w="311"/>
            <w:gridCol w:w="466"/>
            <w:gridCol w:w="289"/>
            <w:gridCol w:w="12"/>
            <w:gridCol w:w="444"/>
            <w:gridCol w:w="2288"/>
            <w:gridCol w:w="11"/>
            <w:gridCol w:w="443"/>
            <w:gridCol w:w="17"/>
            <w:gridCol w:w="484"/>
            <w:gridCol w:w="1127"/>
            <w:gridCol w:w="463"/>
            <w:gridCol w:w="1140"/>
          </w:tblGrid>
          <w:tr>
            <w:trPr>
              <w:trHeight w:val="156"/>
            </w:trPr>
            <w:tc>
              <w:tcPr>
                <w:tcW w:w="435" w:type="dxa"/>
                <w:vMerge w:val="restart"/>
                <w:tcBorders>
                  <w:right w:val="single" w:sz="4" w:space="0" w:color="auto"/>
                </w:tcBorders>
                <w:vAlign w:val="center"/>
              </w:tcPr>
              <w:p>
                <w:pPr>
                  <w:spacing w:line="276" w:lineRule="auto"/>
                  <w:ind w:left="1298" w:hanging="1298"/>
                  <w:jc w:val="center"/>
                  <w:rPr>
                    <w:rFonts w:eastAsia="Calibri"/>
                    <w:b/>
                    <w:sz w:val="20"/>
                  </w:rPr>
                </w:pPr>
                <w:r>
                  <w:rPr>
                    <w:rFonts w:eastAsia="Calibri"/>
                    <w:b/>
                    <w:sz w:val="20"/>
                  </w:rPr>
                  <w:t>01</w:t>
                </w:r>
              </w:p>
            </w:tc>
            <w:tc>
              <w:tcPr>
                <w:tcW w:w="1319" w:type="dxa"/>
                <w:vMerge w:val="restart"/>
                <w:tcBorders>
                  <w:right w:val="nil"/>
                </w:tcBorders>
              </w:tcPr>
              <w:p>
                <w:pPr>
                  <w:rPr>
                    <w:sz w:val="10"/>
                    <w:szCs w:val="10"/>
                  </w:rPr>
                </w:pPr>
              </w:p>
              <w:p>
                <w:pPr>
                  <w:spacing w:line="360" w:lineRule="auto"/>
                  <w:rPr>
                    <w:rFonts w:eastAsia="Calibri"/>
                    <w:sz w:val="20"/>
                  </w:rPr>
                </w:pPr>
                <w:r>
                  <w:rPr>
                    <w:rFonts w:eastAsia="Calibri"/>
                    <w:sz w:val="20"/>
                  </w:rPr>
                  <w:t>Pirminė</w:t>
                </w:r>
              </w:p>
              <w:p>
                <w:pPr>
                  <w:spacing w:line="276" w:lineRule="auto"/>
                  <w:rPr>
                    <w:rFonts w:eastAsia="Calibri"/>
                    <w:b/>
                    <w:sz w:val="20"/>
                  </w:rPr>
                </w:pPr>
                <w:r>
                  <w:rPr>
                    <w:rFonts w:eastAsia="Calibri"/>
                    <w:sz w:val="20"/>
                  </w:rPr>
                  <w:t>Patikslinta</w:t>
                </w:r>
              </w:p>
            </w:tc>
            <w:tc>
              <w:tcPr>
                <w:tcW w:w="443" w:type="dxa"/>
                <w:tcBorders>
                  <w:left w:val="nil"/>
                  <w:bottom w:val="nil"/>
                  <w:right w:val="nil"/>
                </w:tcBorders>
              </w:tcPr>
              <w:p>
                <w:pPr>
                  <w:rPr>
                    <w:sz w:val="6"/>
                    <w:szCs w:val="6"/>
                  </w:rPr>
                </w:pPr>
              </w:p>
              <w:p>
                <w:pPr>
                  <w:spacing w:line="276" w:lineRule="auto"/>
                  <w:rPr>
                    <w:rFonts w:eastAsia="Calibri"/>
                    <w:b/>
                    <w:sz w:val="20"/>
                  </w:rPr>
                </w:pPr>
              </w:p>
            </w:tc>
            <w:tc>
              <w:tcPr>
                <w:tcW w:w="311" w:type="dxa"/>
                <w:vMerge w:val="restart"/>
                <w:tcBorders>
                  <w:left w:val="nil"/>
                  <w:right w:val="single" w:sz="4" w:space="0" w:color="auto"/>
                </w:tcBorders>
              </w:tcPr>
              <w:p>
                <w:pPr>
                  <w:rPr>
                    <w:rFonts w:eastAsia="Calibri"/>
                    <w:b/>
                    <w:sz w:val="20"/>
                  </w:rPr>
                </w:pPr>
              </w:p>
              <w:p>
                <w:pPr>
                  <w:spacing w:line="276" w:lineRule="auto"/>
                  <w:rPr>
                    <w:rFonts w:eastAsia="Calibri"/>
                    <w:b/>
                    <w:sz w:val="20"/>
                  </w:rPr>
                </w:pPr>
              </w:p>
            </w:tc>
            <w:tc>
              <w:tcPr>
                <w:tcW w:w="3970" w:type="dxa"/>
                <w:gridSpan w:val="8"/>
                <w:tcBorders>
                  <w:left w:val="single" w:sz="4" w:space="0" w:color="auto"/>
                  <w:bottom w:val="single" w:sz="4" w:space="0" w:color="auto"/>
                  <w:right w:val="single" w:sz="4" w:space="0" w:color="auto"/>
                </w:tcBorders>
              </w:tcPr>
              <w:p>
                <w:pPr>
                  <w:spacing w:line="276" w:lineRule="auto"/>
                  <w:jc w:val="center"/>
                  <w:rPr>
                    <w:rFonts w:eastAsia="Calibri"/>
                    <w:b/>
                    <w:sz w:val="20"/>
                  </w:rPr>
                </w:pPr>
                <w:r>
                  <w:rPr>
                    <w:rFonts w:eastAsia="Calibri"/>
                    <w:b/>
                    <w:sz w:val="20"/>
                  </w:rPr>
                  <w:t>Juridinio arba fizinio asmens kodas</w:t>
                </w:r>
              </w:p>
            </w:tc>
            <w:tc>
              <w:tcPr>
                <w:tcW w:w="3214" w:type="dxa"/>
                <w:gridSpan w:val="4"/>
                <w:tcBorders>
                  <w:top w:val="single" w:sz="4" w:space="0" w:color="auto"/>
                  <w:left w:val="single" w:sz="4" w:space="0" w:color="auto"/>
                  <w:bottom w:val="single" w:sz="4" w:space="0" w:color="auto"/>
                </w:tcBorders>
              </w:tcPr>
              <w:p>
                <w:pPr>
                  <w:spacing w:line="276" w:lineRule="auto"/>
                  <w:jc w:val="center"/>
                  <w:rPr>
                    <w:rFonts w:eastAsia="Calibri"/>
                    <w:b/>
                    <w:sz w:val="20"/>
                  </w:rPr>
                </w:pPr>
                <w:r>
                  <w:rPr>
                    <w:rFonts w:eastAsia="Calibri"/>
                    <w:b/>
                    <w:sz w:val="20"/>
                  </w:rPr>
                  <w:t>Mokestinis laikotarpis</w:t>
                </w:r>
              </w:p>
            </w:tc>
          </w:tr>
          <w:tr>
            <w:trPr>
              <w:trHeight w:val="164"/>
            </w:trPr>
            <w:tc>
              <w:tcPr>
                <w:tcW w:w="435" w:type="dxa"/>
                <w:vMerge/>
                <w:tcBorders>
                  <w:right w:val="single" w:sz="4" w:space="0" w:color="auto"/>
                </w:tcBorders>
              </w:tcPr>
              <w:p>
                <w:pPr>
                  <w:ind w:left="1296" w:hanging="1296"/>
                  <w:rPr>
                    <w:rFonts w:eastAsia="Calibri"/>
                    <w:sz w:val="20"/>
                  </w:rPr>
                </w:pPr>
              </w:p>
            </w:tc>
            <w:tc>
              <w:tcPr>
                <w:tcW w:w="1319" w:type="dxa"/>
                <w:vMerge/>
                <w:tcBorders>
                  <w:right w:val="nil"/>
                </w:tcBorders>
              </w:tcPr>
              <w:p>
                <w:pPr>
                  <w:ind w:left="1296" w:hanging="1296"/>
                  <w:jc w:val="center"/>
                  <w:rPr>
                    <w:rFonts w:eastAsia="Calibri"/>
                    <w:b/>
                    <w:sz w:val="20"/>
                  </w:rPr>
                </w:pPr>
              </w:p>
            </w:tc>
            <w:tc>
              <w:tcPr>
                <w:tcW w:w="443" w:type="dxa"/>
                <w:tcBorders>
                  <w:top w:val="nil"/>
                  <w:left w:val="nil"/>
                  <w:right w:val="nil"/>
                </w:tcBorders>
              </w:tcPr>
              <w:p>
                <w:pPr>
                  <w:rPr>
                    <w:sz w:val="6"/>
                    <w:szCs w:val="6"/>
                  </w:rPr>
                </w:pPr>
              </w:p>
              <w:p>
                <w:pPr>
                  <w:spacing w:line="276" w:lineRule="auto"/>
                  <w:rPr>
                    <w:rFonts w:eastAsia="Calibri"/>
                    <w:b/>
                    <w:sz w:val="20"/>
                  </w:rPr>
                </w:pPr>
              </w:p>
            </w:tc>
            <w:tc>
              <w:tcPr>
                <w:tcW w:w="311" w:type="dxa"/>
                <w:vMerge/>
                <w:tcBorders>
                  <w:left w:val="nil"/>
                  <w:right w:val="single" w:sz="4" w:space="0" w:color="auto"/>
                </w:tcBorders>
              </w:tcPr>
              <w:p>
                <w:pPr>
                  <w:ind w:left="1296" w:hanging="1296"/>
                  <w:jc w:val="center"/>
                  <w:rPr>
                    <w:rFonts w:eastAsia="Calibri"/>
                    <w:b/>
                    <w:sz w:val="20"/>
                  </w:rPr>
                </w:pPr>
              </w:p>
            </w:tc>
            <w:tc>
              <w:tcPr>
                <w:tcW w:w="466"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02</w:t>
                </w:r>
              </w:p>
            </w:tc>
            <w:tc>
              <w:tcPr>
                <w:tcW w:w="3504" w:type="dxa"/>
                <w:gridSpan w:val="7"/>
                <w:tcBorders>
                  <w:top w:val="single" w:sz="4" w:space="0" w:color="auto"/>
                  <w:left w:val="single" w:sz="4" w:space="0" w:color="auto"/>
                  <w:right w:val="single" w:sz="4" w:space="0" w:color="auto"/>
                </w:tcBorders>
              </w:tcPr>
              <w:p>
                <w:pPr>
                  <w:rPr>
                    <w:rFonts w:eastAsia="Calibri"/>
                    <w:b/>
                    <w:sz w:val="20"/>
                  </w:rPr>
                </w:pPr>
                <w:r>
                  <w:rPr>
                    <w:rFonts w:eastAsia="Calibri"/>
                    <w:b/>
                    <w:sz w:val="20"/>
                  </w:rPr>
                  <w:t>     </w:t>
                </w:r>
              </w:p>
            </w:tc>
            <w:tc>
              <w:tcPr>
                <w:tcW w:w="484" w:type="dxa"/>
                <w:tcBorders>
                  <w:top w:val="single" w:sz="4" w:space="0" w:color="auto"/>
                  <w:left w:val="single" w:sz="4" w:space="0" w:color="auto"/>
                  <w:right w:val="single" w:sz="4" w:space="0" w:color="auto"/>
                </w:tcBorders>
              </w:tcPr>
              <w:p>
                <w:pPr>
                  <w:ind w:left="1298" w:hanging="1298"/>
                  <w:jc w:val="center"/>
                  <w:rPr>
                    <w:rFonts w:eastAsia="Calibri"/>
                    <w:b/>
                    <w:sz w:val="20"/>
                  </w:rPr>
                </w:pPr>
                <w:r>
                  <w:rPr>
                    <w:rFonts w:eastAsia="Calibri"/>
                    <w:b/>
                    <w:sz w:val="20"/>
                  </w:rPr>
                  <w:t>03</w:t>
                </w:r>
              </w:p>
            </w:tc>
            <w:tc>
              <w:tcPr>
                <w:tcW w:w="1127" w:type="dxa"/>
                <w:tcBorders>
                  <w:top w:val="single" w:sz="4" w:space="0" w:color="auto"/>
                  <w:left w:val="single" w:sz="4" w:space="0" w:color="auto"/>
                  <w:right w:val="single" w:sz="4" w:space="0" w:color="auto"/>
                </w:tcBorders>
              </w:tcPr>
              <w:p>
                <w:pPr>
                  <w:ind w:left="1298" w:hanging="1298"/>
                  <w:rPr>
                    <w:rFonts w:eastAsia="Calibri"/>
                    <w:sz w:val="20"/>
                  </w:rPr>
                </w:pPr>
                <w:r>
                  <w:rPr>
                    <w:rFonts w:eastAsia="Calibri"/>
                    <w:sz w:val="20"/>
                  </w:rPr>
                  <w:t>     </w:t>
                </w:r>
              </w:p>
            </w:tc>
            <w:tc>
              <w:tcPr>
                <w:tcW w:w="463" w:type="dxa"/>
                <w:tcBorders>
                  <w:left w:val="single" w:sz="4" w:space="0" w:color="auto"/>
                  <w:right w:val="single" w:sz="4" w:space="0" w:color="auto"/>
                </w:tcBorders>
              </w:tcPr>
              <w:p>
                <w:pPr>
                  <w:ind w:left="1298" w:hanging="1298"/>
                  <w:jc w:val="center"/>
                  <w:rPr>
                    <w:rFonts w:eastAsia="Calibri"/>
                    <w:b/>
                    <w:sz w:val="20"/>
                  </w:rPr>
                </w:pPr>
                <w:r>
                  <w:rPr>
                    <w:rFonts w:eastAsia="Calibri"/>
                    <w:b/>
                    <w:sz w:val="20"/>
                  </w:rPr>
                  <w:t>04</w:t>
                </w:r>
              </w:p>
            </w:tc>
            <w:tc>
              <w:tcPr>
                <w:tcW w:w="1140" w:type="dxa"/>
                <w:tcBorders>
                  <w:left w:val="single" w:sz="4" w:space="0" w:color="auto"/>
                </w:tcBorders>
              </w:tcPr>
              <w:p>
                <w:pPr>
                  <w:ind w:left="1298" w:hanging="1298"/>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b/>
                    <w:sz w:val="20"/>
                  </w:rPr>
                </w:pPr>
                <w:r>
                  <w:rPr>
                    <w:rFonts w:eastAsia="Calibri"/>
                    <w:b/>
                    <w:sz w:val="20"/>
                  </w:rPr>
                  <w:t>Juridinio ar fizinio asmens pavadinimas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05</w:t>
                </w:r>
              </w:p>
            </w:tc>
            <w:tc>
              <w:tcPr>
                <w:tcW w:w="9257" w:type="dxa"/>
                <w:gridSpan w:val="15"/>
                <w:tcBorders>
                  <w:bottom w:val="single" w:sz="4" w:space="0" w:color="000000"/>
                </w:tcBorders>
              </w:tcPr>
              <w:p>
                <w:pPr>
                  <w:rPr>
                    <w:rFonts w:eastAsia="Calibri"/>
                    <w:sz w:val="20"/>
                  </w:rPr>
                </w:pPr>
                <w:r>
                  <w:rPr>
                    <w:rFonts w:eastAsia="Calibri"/>
                    <w:sz w:val="20"/>
                  </w:rPr>
                  <w:t>     </w:t>
                </w:r>
              </w:p>
            </w:tc>
          </w:tr>
          <w:tr>
            <w:trPr>
              <w:trHeight w:val="331"/>
            </w:trPr>
            <w:tc>
              <w:tcPr>
                <w:tcW w:w="9692" w:type="dxa"/>
                <w:gridSpan w:val="16"/>
                <w:tcBorders>
                  <w:left w:val="nil"/>
                  <w:bottom w:val="single" w:sz="4" w:space="0" w:color="auto"/>
                  <w:right w:val="nil"/>
                </w:tcBorders>
              </w:tcPr>
              <w:p>
                <w:pPr>
                  <w:rPr>
                    <w:sz w:val="10"/>
                    <w:szCs w:val="10"/>
                  </w:rPr>
                </w:pPr>
              </w:p>
              <w:p>
                <w:pPr>
                  <w:ind w:left="1298" w:hanging="1298"/>
                  <w:rPr>
                    <w:rFonts w:eastAsia="Calibri"/>
                    <w:sz w:val="20"/>
                  </w:rPr>
                </w:pPr>
                <w:r>
                  <w:rPr>
                    <w:rFonts w:eastAsia="Calibri"/>
                    <w:b/>
                    <w:sz w:val="20"/>
                  </w:rPr>
                  <w:t>Buveinės adresas</w:t>
                </w:r>
              </w:p>
            </w:tc>
          </w:tr>
          <w:tr>
            <w:trPr>
              <w:trHeight w:val="217"/>
            </w:trPr>
            <w:tc>
              <w:tcPr>
                <w:tcW w:w="435"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06</w:t>
                </w:r>
              </w:p>
            </w:tc>
            <w:tc>
              <w:tcPr>
                <w:tcW w:w="9257" w:type="dxa"/>
                <w:gridSpan w:val="15"/>
                <w:tcBorders>
                  <w:top w:val="single" w:sz="4" w:space="0" w:color="auto"/>
                  <w:left w:val="single" w:sz="4" w:space="0" w:color="auto"/>
                  <w:bottom w:val="single" w:sz="4" w:space="0" w:color="auto"/>
                  <w:right w:val="single" w:sz="4" w:space="0" w:color="auto"/>
                </w:tcBorders>
              </w:tcPr>
              <w:p>
                <w:pPr>
                  <w:rPr>
                    <w:rFonts w:eastAsia="Calibri"/>
                    <w:sz w:val="20"/>
                  </w:rPr>
                </w:pPr>
                <w:r>
                  <w:rPr>
                    <w:rFonts w:eastAsia="Calibri"/>
                    <w:sz w:val="20"/>
                  </w:rPr>
                  <w:t>     </w:t>
                </w:r>
              </w:p>
            </w:tc>
          </w:tr>
          <w:tr>
            <w:trPr>
              <w:trHeight w:val="331"/>
            </w:trPr>
            <w:tc>
              <w:tcPr>
                <w:tcW w:w="3275" w:type="dxa"/>
                <w:gridSpan w:val="7"/>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Telefonas</w:t>
                </w:r>
              </w:p>
            </w:tc>
            <w:tc>
              <w:tcPr>
                <w:tcW w:w="2743" w:type="dxa"/>
                <w:gridSpan w:val="3"/>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Faksas</w:t>
                </w:r>
              </w:p>
            </w:tc>
            <w:tc>
              <w:tcPr>
                <w:tcW w:w="3674" w:type="dxa"/>
                <w:gridSpan w:val="6"/>
                <w:tcBorders>
                  <w:top w:val="single" w:sz="4" w:space="0" w:color="auto"/>
                  <w:left w:val="nil"/>
                  <w:right w:val="nil"/>
                </w:tcBorders>
              </w:tcPr>
              <w:p>
                <w:pPr>
                  <w:rPr>
                    <w:sz w:val="10"/>
                    <w:szCs w:val="10"/>
                  </w:rPr>
                </w:pPr>
              </w:p>
              <w:p>
                <w:pPr>
                  <w:ind w:left="1298" w:hanging="1298"/>
                  <w:rPr>
                    <w:rFonts w:eastAsia="Calibri"/>
                    <w:sz w:val="20"/>
                  </w:rPr>
                </w:pPr>
                <w:r>
                  <w:rPr>
                    <w:rFonts w:eastAsia="Calibri"/>
                    <w:b/>
                    <w:sz w:val="20"/>
                  </w:rPr>
                  <w:t>Elektroninis paštas</w:t>
                </w:r>
              </w:p>
            </w:tc>
          </w:tr>
          <w:tr>
            <w:trPr>
              <w:trHeight w:val="217"/>
            </w:trPr>
            <w:tc>
              <w:tcPr>
                <w:tcW w:w="435" w:type="dxa"/>
                <w:tcBorders>
                  <w:bottom w:val="single" w:sz="4" w:space="0" w:color="000000"/>
                </w:tcBorders>
              </w:tcPr>
              <w:p>
                <w:pPr>
                  <w:ind w:left="1296" w:hanging="1296"/>
                  <w:jc w:val="center"/>
                  <w:rPr>
                    <w:rFonts w:eastAsia="Calibri"/>
                    <w:b/>
                    <w:sz w:val="20"/>
                  </w:rPr>
                </w:pPr>
                <w:r>
                  <w:rPr>
                    <w:rFonts w:eastAsia="Calibri"/>
                    <w:b/>
                    <w:sz w:val="20"/>
                  </w:rPr>
                  <w:t>07</w:t>
                </w:r>
              </w:p>
            </w:tc>
            <w:tc>
              <w:tcPr>
                <w:tcW w:w="2828" w:type="dxa"/>
                <w:gridSpan w:val="5"/>
                <w:tcBorders>
                  <w:bottom w:val="single" w:sz="4" w:space="0" w:color="000000"/>
                </w:tcBorders>
              </w:tcPr>
              <w:p>
                <w:pPr>
                  <w:rPr>
                    <w:rFonts w:eastAsia="Calibri"/>
                    <w:sz w:val="20"/>
                  </w:rPr>
                </w:pPr>
                <w:r>
                  <w:rPr>
                    <w:rFonts w:eastAsia="Calibri"/>
                    <w:sz w:val="20"/>
                  </w:rPr>
                  <w:t>     </w:t>
                </w:r>
              </w:p>
            </w:tc>
            <w:tc>
              <w:tcPr>
                <w:tcW w:w="456" w:type="dxa"/>
                <w:gridSpan w:val="2"/>
                <w:tcBorders>
                  <w:bottom w:val="single" w:sz="4" w:space="0" w:color="000000"/>
                </w:tcBorders>
              </w:tcPr>
              <w:p>
                <w:pPr>
                  <w:ind w:left="1296" w:hanging="1296"/>
                  <w:jc w:val="center"/>
                  <w:rPr>
                    <w:rFonts w:eastAsia="Calibri"/>
                    <w:b/>
                    <w:sz w:val="20"/>
                  </w:rPr>
                </w:pPr>
                <w:r>
                  <w:rPr>
                    <w:rFonts w:eastAsia="Calibri"/>
                    <w:b/>
                    <w:sz w:val="20"/>
                  </w:rPr>
                  <w:t>08</w:t>
                </w:r>
              </w:p>
            </w:tc>
            <w:tc>
              <w:tcPr>
                <w:tcW w:w="2288" w:type="dxa"/>
                <w:tcBorders>
                  <w:bottom w:val="single" w:sz="4" w:space="0" w:color="000000"/>
                  <w:right w:val="single" w:sz="4" w:space="0" w:color="auto"/>
                </w:tcBorders>
              </w:tcPr>
              <w:p>
                <w:pPr>
                  <w:rPr>
                    <w:rFonts w:eastAsia="Calibri"/>
                    <w:sz w:val="20"/>
                  </w:rPr>
                </w:pPr>
                <w:r>
                  <w:rPr>
                    <w:rFonts w:eastAsia="Calibri"/>
                    <w:sz w:val="20"/>
                  </w:rPr>
                  <w:t>     </w:t>
                </w:r>
              </w:p>
            </w:tc>
            <w:tc>
              <w:tcPr>
                <w:tcW w:w="454" w:type="dxa"/>
                <w:gridSpan w:val="2"/>
                <w:tcBorders>
                  <w:left w:val="single" w:sz="4" w:space="0" w:color="auto"/>
                  <w:bottom w:val="single" w:sz="4" w:space="0" w:color="000000"/>
                </w:tcBorders>
              </w:tcPr>
              <w:p>
                <w:pPr>
                  <w:ind w:left="1296" w:hanging="1296"/>
                  <w:jc w:val="center"/>
                  <w:rPr>
                    <w:rFonts w:eastAsia="Calibri"/>
                    <w:b/>
                    <w:sz w:val="20"/>
                  </w:rPr>
                </w:pPr>
                <w:r>
                  <w:rPr>
                    <w:rFonts w:eastAsia="Calibri"/>
                    <w:b/>
                    <w:sz w:val="20"/>
                  </w:rPr>
                  <w:t>09</w:t>
                </w:r>
              </w:p>
            </w:tc>
            <w:tc>
              <w:tcPr>
                <w:tcW w:w="3231" w:type="dxa"/>
                <w:gridSpan w:val="5"/>
                <w:tcBorders>
                  <w:left w:val="single" w:sz="4" w:space="0" w:color="auto"/>
                  <w:bottom w:val="single" w:sz="4" w:space="0" w:color="000000"/>
                </w:tcBorders>
              </w:tcPr>
              <w:p>
                <w:pPr>
                  <w:ind w:left="33" w:hanging="33"/>
                  <w:rPr>
                    <w:rFonts w:eastAsia="Calibri"/>
                    <w:sz w:val="20"/>
                  </w:rPr>
                </w:pPr>
                <w:r>
                  <w:rPr>
                    <w:rFonts w:eastAsia="Calibri"/>
                    <w:sz w:val="20"/>
                  </w:rPr>
                  <w:t>     </w:t>
                </w:r>
              </w:p>
            </w:tc>
          </w:tr>
          <w:tr>
            <w:trPr>
              <w:trHeight w:val="331"/>
            </w:trPr>
            <w:tc>
              <w:tcPr>
                <w:tcW w:w="9692" w:type="dxa"/>
                <w:gridSpan w:val="16"/>
                <w:tcBorders>
                  <w:left w:val="nil"/>
                  <w:right w:val="nil"/>
                </w:tcBorders>
              </w:tcPr>
              <w:p>
                <w:pPr>
                  <w:rPr>
                    <w:sz w:val="10"/>
                    <w:szCs w:val="10"/>
                  </w:rPr>
                </w:pPr>
              </w:p>
              <w:p>
                <w:pPr>
                  <w:ind w:left="1298" w:hanging="1298"/>
                  <w:rPr>
                    <w:rFonts w:eastAsia="Calibri"/>
                    <w:sz w:val="20"/>
                  </w:rPr>
                </w:pPr>
                <w:r>
                  <w:rPr>
                    <w:rFonts w:eastAsia="Calibri"/>
                    <w:b/>
                    <w:sz w:val="20"/>
                  </w:rPr>
                  <w:t>Pagrindinės vykdomos ekonominės veiklos rūšys (pagal EVRK 2 red.)</w:t>
                </w:r>
              </w:p>
            </w:tc>
          </w:tr>
          <w:tr>
            <w:trPr>
              <w:trHeight w:val="217"/>
            </w:trPr>
            <w:tc>
              <w:tcPr>
                <w:tcW w:w="435" w:type="dxa"/>
              </w:tcPr>
              <w:p>
                <w:pPr>
                  <w:ind w:left="1296" w:hanging="1296"/>
                  <w:jc w:val="center"/>
                  <w:rPr>
                    <w:rFonts w:eastAsia="Calibri"/>
                    <w:b/>
                    <w:sz w:val="20"/>
                  </w:rPr>
                </w:pPr>
                <w:r>
                  <w:rPr>
                    <w:rFonts w:eastAsia="Calibri"/>
                    <w:b/>
                    <w:sz w:val="20"/>
                  </w:rPr>
                  <w:t>10</w:t>
                </w:r>
              </w:p>
            </w:tc>
            <w:tc>
              <w:tcPr>
                <w:tcW w:w="9257" w:type="dxa"/>
                <w:gridSpan w:val="15"/>
              </w:tcPr>
              <w:p>
                <w:pPr>
                  <w:rPr>
                    <w:rFonts w:eastAsia="Calibri"/>
                    <w:sz w:val="20"/>
                  </w:rPr>
                </w:pPr>
                <w:r>
                  <w:rPr>
                    <w:rFonts w:eastAsia="Calibri"/>
                    <w:sz w:val="20"/>
                  </w:rPr>
                  <w:t>     </w:t>
                </w:r>
              </w:p>
            </w:tc>
          </w:tr>
        </w:tbl>
        <w:p/>
        <w:p>
          <w:pPr>
            <w:ind w:left="1296" w:hanging="1296"/>
            <w:rPr>
              <w:rFonts w:eastAsia="Calibri"/>
              <w:b/>
              <w:i/>
              <w:sz w:val="20"/>
            </w:rPr>
          </w:pPr>
          <w:r>
            <w:rPr>
              <w:rFonts w:eastAsia="Calibri"/>
              <w:b/>
              <w:i/>
              <w:sz w:val="20"/>
            </w:rPr>
            <w:t>B dalis</w:t>
          </w:r>
        </w:p>
        <w:tbl>
          <w:tblPr>
            <w:tblW w:w="9566"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6"/>
            <w:gridCol w:w="3999"/>
            <w:gridCol w:w="910"/>
            <w:gridCol w:w="1060"/>
            <w:gridCol w:w="1150"/>
            <w:gridCol w:w="460"/>
            <w:gridCol w:w="506"/>
            <w:gridCol w:w="1035"/>
          </w:tblGrid>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Bendras nakvynės vietų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11</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Per mokestinį laikotarpį suteiktų nakvynių skaičius iš viso</w:t>
                </w:r>
              </w:p>
            </w:tc>
            <w:tc>
              <w:tcPr>
                <w:tcW w:w="460" w:type="dxa"/>
                <w:tcBorders>
                  <w:top w:val="single" w:sz="12" w:space="0" w:color="000000"/>
                  <w:left w:val="single" w:sz="12" w:space="0" w:color="000000"/>
                  <w:bottom w:val="single" w:sz="12" w:space="0" w:color="000000"/>
                  <w:right w:val="single" w:sz="12" w:space="0" w:color="000000"/>
                </w:tcBorders>
              </w:tcPr>
              <w:p>
                <w:pPr>
                  <w:rPr>
                    <w:rFonts w:eastAsia="Calibri"/>
                    <w:b/>
                    <w:sz w:val="20"/>
                  </w:rPr>
                </w:pPr>
                <w:r>
                  <w:rPr>
                    <w:rFonts w:eastAsia="Calibri"/>
                    <w:b/>
                    <w:sz w:val="20"/>
                  </w:rPr>
                  <w:t>12</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660"/>
            </w:trPr>
            <w:tc>
              <w:tcPr>
                <w:tcW w:w="446" w:type="dxa"/>
                <w:vMerge w:val="restart"/>
                <w:tcBorders>
                  <w:top w:val="single" w:sz="12" w:space="0" w:color="000000"/>
                  <w:left w:val="single" w:sz="12" w:space="0" w:color="000000"/>
                  <w:right w:val="single" w:sz="12" w:space="0" w:color="000000"/>
                </w:tcBorders>
                <w:vAlign w:val="center"/>
              </w:tcPr>
              <w:p>
                <w:pPr>
                  <w:jc w:val="center"/>
                  <w:rPr>
                    <w:rFonts w:eastAsia="Calibri"/>
                    <w:b/>
                    <w:sz w:val="20"/>
                  </w:rPr>
                </w:pPr>
                <w:r>
                  <w:rPr>
                    <w:rFonts w:eastAsia="Calibri"/>
                    <w:b/>
                    <w:sz w:val="20"/>
                  </w:rPr>
                  <w:t>13</w:t>
                </w:r>
              </w:p>
            </w:tc>
            <w:tc>
              <w:tcPr>
                <w:tcW w:w="3999" w:type="dxa"/>
                <w:tcBorders>
                  <w:top w:val="single" w:sz="12" w:space="0" w:color="000000"/>
                  <w:left w:val="single" w:sz="12" w:space="0" w:color="000000"/>
                  <w:bottom w:val="single" w:sz="4" w:space="0" w:color="000000"/>
                </w:tcBorders>
                <w:vAlign w:val="center"/>
              </w:tcPr>
              <w:p>
                <w:pPr>
                  <w:rPr>
                    <w:rFonts w:eastAsia="Calibri"/>
                    <w:b/>
                    <w:sz w:val="20"/>
                  </w:rPr>
                </w:pPr>
                <w:r>
                  <w:rPr>
                    <w:rFonts w:eastAsia="Calibri"/>
                    <w:b/>
                    <w:sz w:val="20"/>
                  </w:rPr>
                  <w:t>Apgyvendinimo paslaugos gavėjai</w:t>
                </w:r>
              </w:p>
            </w:tc>
            <w:tc>
              <w:tcPr>
                <w:tcW w:w="91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Suteiktų nakvynių skaičius</w:t>
                </w:r>
              </w:p>
            </w:tc>
            <w:tc>
              <w:tcPr>
                <w:tcW w:w="1060" w:type="dxa"/>
                <w:tcBorders>
                  <w:top w:val="single" w:sz="12" w:space="0" w:color="000000"/>
                  <w:bottom w:val="single" w:sz="4" w:space="0" w:color="000000"/>
                </w:tcBorders>
              </w:tcPr>
              <w:p>
                <w:pPr>
                  <w:ind w:left="-103" w:right="-108"/>
                  <w:jc w:val="center"/>
                  <w:rPr>
                    <w:rFonts w:eastAsia="Calibri"/>
                    <w:b/>
                    <w:sz w:val="20"/>
                  </w:rPr>
                </w:pPr>
                <w:r>
                  <w:rPr>
                    <w:rFonts w:eastAsia="Calibri"/>
                    <w:b/>
                    <w:sz w:val="20"/>
                  </w:rPr>
                  <w:t xml:space="preserve">Nustatytas rinkliavos dydis </w:t>
                </w:r>
              </w:p>
            </w:tc>
            <w:tc>
              <w:tcPr>
                <w:tcW w:w="1150" w:type="dxa"/>
                <w:tcBorders>
                  <w:top w:val="single" w:sz="12" w:space="0" w:color="000000"/>
                  <w:bottom w:val="single" w:sz="4" w:space="0" w:color="000000"/>
                </w:tcBorders>
              </w:tcPr>
              <w:p>
                <w:pPr>
                  <w:ind w:left="-108" w:right="-108"/>
                  <w:jc w:val="center"/>
                  <w:rPr>
                    <w:rFonts w:eastAsia="Calibri"/>
                    <w:b/>
                    <w:sz w:val="20"/>
                  </w:rPr>
                </w:pPr>
                <w:r>
                  <w:rPr>
                    <w:rFonts w:eastAsia="Calibri"/>
                    <w:b/>
                    <w:sz w:val="20"/>
                  </w:rPr>
                  <w:t xml:space="preserve">Apskaičiuota rinkliavos suma </w:t>
                </w:r>
              </w:p>
            </w:tc>
            <w:tc>
              <w:tcPr>
                <w:tcW w:w="966" w:type="dxa"/>
                <w:gridSpan w:val="2"/>
                <w:tcBorders>
                  <w:top w:val="single" w:sz="12" w:space="0" w:color="000000"/>
                  <w:bottom w:val="single" w:sz="4" w:space="0" w:color="000000"/>
                  <w:right w:val="single" w:sz="8" w:space="0" w:color="000000"/>
                </w:tcBorders>
              </w:tcPr>
              <w:p>
                <w:pPr>
                  <w:ind w:left="-108" w:right="-136"/>
                  <w:jc w:val="center"/>
                  <w:rPr>
                    <w:rFonts w:eastAsia="Calibri"/>
                    <w:b/>
                    <w:sz w:val="20"/>
                  </w:rPr>
                </w:pPr>
                <w:r>
                  <w:rPr>
                    <w:rFonts w:eastAsia="Calibri"/>
                    <w:b/>
                    <w:sz w:val="20"/>
                  </w:rPr>
                  <w:t>Pritaikyta lengvata</w:t>
                </w:r>
              </w:p>
              <w:p>
                <w:pPr>
                  <w:ind w:left="-108" w:right="-136"/>
                  <w:jc w:val="center"/>
                  <w:rPr>
                    <w:rFonts w:eastAsia="Calibri"/>
                    <w:b/>
                    <w:strike/>
                    <w:sz w:val="20"/>
                  </w:rPr>
                </w:pPr>
              </w:p>
            </w:tc>
            <w:tc>
              <w:tcPr>
                <w:tcW w:w="1035" w:type="dxa"/>
                <w:tcBorders>
                  <w:top w:val="single" w:sz="12" w:space="0" w:color="000000"/>
                  <w:left w:val="single" w:sz="8" w:space="0" w:color="000000"/>
                  <w:bottom w:val="single" w:sz="4" w:space="0" w:color="000000"/>
                  <w:right w:val="single" w:sz="12" w:space="0" w:color="000000"/>
                </w:tcBorders>
              </w:tcPr>
              <w:p>
                <w:pPr>
                  <w:ind w:left="-80" w:right="-94"/>
                  <w:jc w:val="center"/>
                  <w:rPr>
                    <w:rFonts w:eastAsia="Calibri"/>
                    <w:b/>
                    <w:sz w:val="20"/>
                  </w:rPr>
                </w:pPr>
                <w:r>
                  <w:rPr>
                    <w:rFonts w:eastAsia="Calibri"/>
                    <w:b/>
                    <w:sz w:val="20"/>
                  </w:rPr>
                  <w:t xml:space="preserve">Mokėtina rinkliavos suma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left w:val="single" w:sz="12" w:space="0" w:color="000000"/>
                  <w:bottom w:val="single" w:sz="6" w:space="0" w:color="000000"/>
                </w:tcBorders>
              </w:tcPr>
              <w:p>
                <w:pPr>
                  <w:rPr>
                    <w:rFonts w:eastAsia="Calibri"/>
                    <w:sz w:val="20"/>
                  </w:rPr>
                </w:pPr>
                <w:r>
                  <w:rPr>
                    <w:rFonts w:eastAsia="Calibri"/>
                    <w:sz w:val="20"/>
                  </w:rPr>
                  <w:t>Asmenys, kuriems rinkliavos lengvata netaikyta</w:t>
                </w:r>
              </w:p>
            </w:tc>
            <w:tc>
              <w:tcPr>
                <w:tcW w:w="910" w:type="dxa"/>
                <w:tcBorders>
                  <w:bottom w:val="single" w:sz="6" w:space="0" w:color="000000"/>
                </w:tcBorders>
              </w:tcPr>
              <w:p>
                <w:pPr>
                  <w:jc w:val="center"/>
                  <w:rPr>
                    <w:rFonts w:eastAsia="Calibri"/>
                    <w:sz w:val="20"/>
                  </w:rPr>
                </w:pPr>
                <w:r>
                  <w:rPr>
                    <w:rFonts w:eastAsia="Calibri"/>
                    <w:sz w:val="20"/>
                  </w:rPr>
                  <w:t>     </w:t>
                </w:r>
              </w:p>
            </w:tc>
            <w:tc>
              <w:tcPr>
                <w:tcW w:w="1060" w:type="dxa"/>
                <w:tcBorders>
                  <w:bottom w:val="single" w:sz="6" w:space="0" w:color="000000"/>
                </w:tcBorders>
              </w:tcPr>
              <w:p>
                <w:pPr>
                  <w:jc w:val="center"/>
                  <w:rPr>
                    <w:rFonts w:eastAsia="Calibri"/>
                    <w:sz w:val="20"/>
                  </w:rPr>
                </w:pPr>
                <w:r>
                  <w:rPr>
                    <w:rFonts w:eastAsia="Calibri"/>
                    <w:sz w:val="20"/>
                  </w:rPr>
                  <w:t>     </w:t>
                </w:r>
              </w:p>
            </w:tc>
            <w:tc>
              <w:tcPr>
                <w:tcW w:w="1150" w:type="dxa"/>
                <w:tcBorders>
                  <w:bottom w:val="single" w:sz="6" w:space="0" w:color="000000"/>
                </w:tcBorders>
              </w:tcPr>
              <w:p>
                <w:pPr>
                  <w:jc w:val="center"/>
                  <w:rPr>
                    <w:rFonts w:eastAsia="Calibri"/>
                    <w:sz w:val="20"/>
                  </w:rPr>
                </w:pPr>
                <w:r>
                  <w:rPr>
                    <w:rFonts w:eastAsia="Calibri"/>
                    <w:sz w:val="20"/>
                  </w:rPr>
                  <w:t>     </w:t>
                </w:r>
              </w:p>
            </w:tc>
            <w:tc>
              <w:tcPr>
                <w:tcW w:w="966" w:type="dxa"/>
                <w:gridSpan w:val="2"/>
                <w:tcBorders>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Ligoniai (pagal Tarybos sprendimo Nr. T1-    3.1.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6" w:space="0" w:color="000000"/>
                </w:tcBorders>
              </w:tcPr>
              <w:p>
                <w:pPr>
                  <w:rPr>
                    <w:rFonts w:eastAsia="Calibri"/>
                    <w:sz w:val="20"/>
                  </w:rPr>
                </w:pPr>
                <w:r>
                  <w:rPr>
                    <w:rFonts w:eastAsia="Calibri"/>
                    <w:sz w:val="20"/>
                  </w:rPr>
                  <w:t xml:space="preserve">Vaikai iki 7 m. (pagal Tarybos sprendimo Nr. T1-    3.2. punktą)</w:t>
                </w:r>
              </w:p>
            </w:tc>
            <w:tc>
              <w:tcPr>
                <w:tcW w:w="91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6"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6"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6" w:space="0" w:color="000000"/>
                  <w:right w:val="single" w:sz="12" w:space="0" w:color="000000"/>
                </w:tcBorders>
              </w:tcPr>
              <w:p>
                <w:pPr>
                  <w:jc w:val="center"/>
                  <w:rPr>
                    <w:rFonts w:eastAsia="Calibri"/>
                    <w:sz w:val="20"/>
                  </w:rPr>
                </w:pPr>
                <w:r>
                  <w:rPr>
                    <w:rFonts w:eastAsia="Calibri"/>
                    <w:sz w:val="20"/>
                  </w:rPr>
                  <w:t>     </w:t>
                </w:r>
              </w:p>
            </w:tc>
          </w:tr>
          <w:tr>
            <w:trPr>
              <w:trHeight w:val="138"/>
            </w:trPr>
            <w:tc>
              <w:tcPr>
                <w:tcW w:w="446" w:type="dxa"/>
                <w:vMerge/>
                <w:tcBorders>
                  <w:left w:val="single" w:sz="12" w:space="0" w:color="000000"/>
                  <w:bottom w:val="single" w:sz="12" w:space="0" w:color="000000"/>
                  <w:right w:val="single" w:sz="12" w:space="0" w:color="000000"/>
                </w:tcBorders>
              </w:tcPr>
              <w:p>
                <w:pPr>
                  <w:rPr>
                    <w:rFonts w:eastAsia="Calibri"/>
                    <w:sz w:val="20"/>
                  </w:rPr>
                </w:pPr>
              </w:p>
            </w:tc>
            <w:tc>
              <w:tcPr>
                <w:tcW w:w="3999" w:type="dxa"/>
                <w:tcBorders>
                  <w:top w:val="single" w:sz="6" w:space="0" w:color="000000"/>
                  <w:left w:val="single" w:sz="12" w:space="0" w:color="000000"/>
                  <w:bottom w:val="single" w:sz="12" w:space="0" w:color="000000"/>
                </w:tcBorders>
              </w:tcPr>
              <w:p>
                <w:pPr>
                  <w:rPr>
                    <w:rFonts w:eastAsia="Calibri"/>
                    <w:sz w:val="20"/>
                  </w:rPr>
                </w:pPr>
                <w:r>
                  <w:rPr>
                    <w:rFonts w:eastAsia="Calibri"/>
                    <w:sz w:val="20"/>
                  </w:rPr>
                  <w:t xml:space="preserve">Vaikai iki 18 m. (pagal Tarybos sprendimo Nr. T1-    3.3. punktą)</w:t>
                </w:r>
              </w:p>
            </w:tc>
            <w:tc>
              <w:tcPr>
                <w:tcW w:w="91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06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1150" w:type="dxa"/>
                <w:tcBorders>
                  <w:top w:val="single" w:sz="6" w:space="0" w:color="000000"/>
                  <w:bottom w:val="single" w:sz="12" w:space="0" w:color="000000"/>
                </w:tcBorders>
              </w:tcPr>
              <w:p>
                <w:pPr>
                  <w:jc w:val="center"/>
                  <w:rPr>
                    <w:rFonts w:eastAsia="Calibri"/>
                    <w:sz w:val="20"/>
                  </w:rPr>
                </w:pPr>
                <w:r>
                  <w:rPr>
                    <w:rFonts w:eastAsia="Calibri"/>
                    <w:sz w:val="20"/>
                  </w:rPr>
                  <w:t>     </w:t>
                </w:r>
              </w:p>
            </w:tc>
            <w:tc>
              <w:tcPr>
                <w:tcW w:w="966" w:type="dxa"/>
                <w:gridSpan w:val="2"/>
                <w:tcBorders>
                  <w:top w:val="single" w:sz="6" w:space="0" w:color="000000"/>
                  <w:bottom w:val="single" w:sz="12" w:space="0" w:color="000000"/>
                  <w:right w:val="single" w:sz="8" w:space="0" w:color="000000"/>
                </w:tcBorders>
              </w:tcPr>
              <w:p>
                <w:pPr>
                  <w:jc w:val="center"/>
                  <w:rPr>
                    <w:rFonts w:eastAsia="Calibri"/>
                    <w:sz w:val="20"/>
                  </w:rPr>
                </w:pPr>
                <w:r>
                  <w:rPr>
                    <w:rFonts w:eastAsia="Calibri"/>
                    <w:sz w:val="20"/>
                  </w:rPr>
                  <w:t>     </w:t>
                </w:r>
              </w:p>
            </w:tc>
            <w:tc>
              <w:tcPr>
                <w:tcW w:w="1035" w:type="dxa"/>
                <w:tcBorders>
                  <w:top w:val="single" w:sz="6" w:space="0" w:color="000000"/>
                  <w:left w:val="single" w:sz="8"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Mokėtina rinkliavos suma iš viso</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14</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Nepriemoka (+) / permoka (-)</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15</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r>
            <w:trPr>
              <w:trHeight w:val="220"/>
            </w:trPr>
            <w:tc>
              <w:tcPr>
                <w:tcW w:w="7565" w:type="dxa"/>
                <w:gridSpan w:val="5"/>
                <w:tcBorders>
                  <w:top w:val="single" w:sz="12" w:space="0" w:color="000000"/>
                  <w:left w:val="single" w:sz="12" w:space="0" w:color="000000"/>
                  <w:bottom w:val="single" w:sz="12" w:space="0" w:color="000000"/>
                  <w:right w:val="single" w:sz="12" w:space="0" w:color="000000"/>
                </w:tcBorders>
              </w:tcPr>
              <w:p>
                <w:pPr>
                  <w:rPr>
                    <w:rFonts w:eastAsia="Calibri"/>
                    <w:sz w:val="20"/>
                  </w:rPr>
                </w:pPr>
                <w:r>
                  <w:rPr>
                    <w:rFonts w:eastAsia="Calibri"/>
                    <w:b/>
                    <w:sz w:val="20"/>
                  </w:rPr>
                  <w:t>Priklauso mokėti</w:t>
                </w:r>
              </w:p>
            </w:tc>
            <w:tc>
              <w:tcPr>
                <w:tcW w:w="460" w:type="dxa"/>
                <w:tcBorders>
                  <w:top w:val="single" w:sz="12" w:space="0" w:color="000000"/>
                  <w:left w:val="single" w:sz="12" w:space="0" w:color="000000"/>
                  <w:bottom w:val="single" w:sz="12" w:space="0" w:color="000000"/>
                  <w:right w:val="single" w:sz="12" w:space="0" w:color="000000"/>
                </w:tcBorders>
              </w:tcPr>
              <w:p>
                <w:pPr>
                  <w:jc w:val="center"/>
                  <w:rPr>
                    <w:rFonts w:eastAsia="Calibri"/>
                    <w:b/>
                    <w:sz w:val="20"/>
                  </w:rPr>
                </w:pPr>
                <w:r>
                  <w:rPr>
                    <w:rFonts w:eastAsia="Calibri"/>
                    <w:b/>
                    <w:sz w:val="20"/>
                  </w:rPr>
                  <w:t>16</w:t>
                </w:r>
              </w:p>
            </w:tc>
            <w:tc>
              <w:tcPr>
                <w:tcW w:w="1541" w:type="dxa"/>
                <w:gridSpan w:val="2"/>
                <w:tcBorders>
                  <w:top w:val="single" w:sz="12" w:space="0" w:color="000000"/>
                  <w:left w:val="single" w:sz="12" w:space="0" w:color="000000"/>
                  <w:bottom w:val="single" w:sz="12" w:space="0" w:color="000000"/>
                  <w:right w:val="single" w:sz="12" w:space="0" w:color="000000"/>
                </w:tcBorders>
              </w:tcPr>
              <w:p>
                <w:pPr>
                  <w:jc w:val="center"/>
                  <w:rPr>
                    <w:rFonts w:eastAsia="Calibri"/>
                    <w:sz w:val="20"/>
                  </w:rPr>
                </w:pPr>
                <w:r>
                  <w:rPr>
                    <w:rFonts w:eastAsia="Calibri"/>
                    <w:sz w:val="20"/>
                  </w:rPr>
                  <w:t>     </w:t>
                </w:r>
              </w:p>
            </w:tc>
          </w:tr>
        </w:tbl>
        <w:p>
          <w:pPr>
            <w:tabs>
              <w:tab w:val="left" w:pos="6420"/>
            </w:tabs>
            <w:rPr>
              <w:rFonts w:eastAsia="Calibri"/>
              <w:sz w:val="20"/>
            </w:rPr>
          </w:pPr>
        </w:p>
        <w:p>
          <w:pPr>
            <w:tabs>
              <w:tab w:val="left" w:pos="6420"/>
            </w:tabs>
            <w:rPr>
              <w:rFonts w:eastAsia="Calibri"/>
              <w:b/>
              <w:sz w:val="20"/>
            </w:rPr>
          </w:pPr>
          <w:r>
            <w:rPr>
              <w:rFonts w:eastAsia="Calibri"/>
              <w:b/>
              <w:sz w:val="20"/>
            </w:rPr>
            <w:t xml:space="preserve">Objekto, kuriame vykdoma veikla, pavadinimas ir adresas                   </w:t>
            <w:tab/>
            <w:t>Nakvynės vietų skaičius pagal objektus</w:t>
          </w:r>
        </w:p>
        <w:tbl>
          <w:tblPr>
            <w:tblW w:w="9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5670"/>
            <w:gridCol w:w="890"/>
            <w:gridCol w:w="2315"/>
          </w:tblGrid>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17.1.</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val="restart"/>
                <w:tcBorders>
                  <w:top w:val="single" w:sz="4" w:space="0" w:color="auto"/>
                  <w:left w:val="single" w:sz="4" w:space="0" w:color="auto"/>
                  <w:right w:val="single" w:sz="4" w:space="0" w:color="auto"/>
                </w:tcBorders>
              </w:tcPr>
              <w:p>
                <w:pPr>
                  <w:jc w:val="center"/>
                  <w:rPr>
                    <w:rFonts w:eastAsia="Calibri"/>
                    <w:b/>
                    <w:sz w:val="20"/>
                  </w:rPr>
                </w:pPr>
              </w:p>
              <w:p>
                <w:pPr>
                  <w:jc w:val="center"/>
                  <w:rPr>
                    <w:rFonts w:eastAsia="Calibri"/>
                    <w:b/>
                    <w:sz w:val="20"/>
                  </w:rPr>
                </w:pPr>
                <w:r>
                  <w:rPr>
                    <w:rFonts w:eastAsia="Calibri"/>
                    <w:b/>
                    <w:sz w:val="20"/>
                  </w:rPr>
                  <w:t>18</w:t>
                </w: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17.2.</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r>
            <w:trPr>
              <w:trHeight w:val="217"/>
            </w:trPr>
            <w:tc>
              <w:tcPr>
                <w:tcW w:w="817" w:type="dxa"/>
                <w:tcBorders>
                  <w:top w:val="single" w:sz="4" w:space="0" w:color="auto"/>
                  <w:left w:val="single" w:sz="4" w:space="0" w:color="auto"/>
                  <w:bottom w:val="single" w:sz="4" w:space="0" w:color="auto"/>
                  <w:right w:val="single" w:sz="4" w:space="0" w:color="auto"/>
                </w:tcBorders>
              </w:tcPr>
              <w:p>
                <w:pPr>
                  <w:ind w:left="1296" w:hanging="1296"/>
                  <w:jc w:val="center"/>
                  <w:rPr>
                    <w:rFonts w:eastAsia="Calibri"/>
                    <w:b/>
                    <w:sz w:val="20"/>
                  </w:rPr>
                </w:pPr>
                <w:r>
                  <w:rPr>
                    <w:rFonts w:eastAsia="Calibri"/>
                    <w:b/>
                    <w:sz w:val="20"/>
                  </w:rPr>
                  <w:t>17.3.</w:t>
                </w:r>
              </w:p>
            </w:tc>
            <w:tc>
              <w:tcPr>
                <w:tcW w:w="5670" w:type="dxa"/>
                <w:tcBorders>
                  <w:top w:val="single" w:sz="4" w:space="0" w:color="auto"/>
                  <w:left w:val="single" w:sz="4" w:space="0" w:color="auto"/>
                  <w:bottom w:val="single" w:sz="4" w:space="0" w:color="auto"/>
                  <w:right w:val="single" w:sz="4" w:space="0" w:color="auto"/>
                </w:tcBorders>
              </w:tcPr>
              <w:p>
                <w:pPr>
                  <w:rPr>
                    <w:rFonts w:eastAsia="Calibri"/>
                    <w:sz w:val="20"/>
                  </w:rPr>
                </w:pPr>
              </w:p>
            </w:tc>
            <w:tc>
              <w:tcPr>
                <w:tcW w:w="890" w:type="dxa"/>
                <w:vMerge/>
                <w:tcBorders>
                  <w:left w:val="single" w:sz="4" w:space="0" w:color="auto"/>
                  <w:bottom w:val="single" w:sz="4" w:space="0" w:color="auto"/>
                  <w:right w:val="single" w:sz="4" w:space="0" w:color="auto"/>
                </w:tcBorders>
              </w:tcPr>
              <w:p>
                <w:pPr>
                  <w:jc w:val="center"/>
                  <w:rPr>
                    <w:rFonts w:eastAsia="Calibri"/>
                    <w:b/>
                    <w:sz w:val="20"/>
                  </w:rPr>
                </w:pPr>
              </w:p>
            </w:tc>
            <w:tc>
              <w:tcPr>
                <w:tcW w:w="2315" w:type="dxa"/>
                <w:tcBorders>
                  <w:top w:val="single" w:sz="4" w:space="0" w:color="auto"/>
                  <w:left w:val="single" w:sz="4" w:space="0" w:color="auto"/>
                  <w:bottom w:val="single" w:sz="4" w:space="0" w:color="auto"/>
                  <w:right w:val="single" w:sz="4" w:space="0" w:color="auto"/>
                </w:tcBorders>
              </w:tcPr>
              <w:p>
                <w:pPr>
                  <w:rPr>
                    <w:rFonts w:eastAsia="Calibri"/>
                    <w:sz w:val="20"/>
                  </w:rPr>
                </w:pPr>
              </w:p>
            </w:tc>
          </w:tr>
        </w:tbl>
        <w:p/>
        <w:p>
          <w:pPr>
            <w:ind w:left="1296" w:hanging="1296"/>
            <w:rPr>
              <w:rFonts w:eastAsia="Calibri"/>
              <w:b/>
              <w:sz w:val="20"/>
            </w:rPr>
          </w:pPr>
          <w:r>
            <w:rPr>
              <w:rFonts w:eastAsia="Calibri"/>
              <w:b/>
              <w:sz w:val="20"/>
            </w:rPr>
            <w:t>Pastabos:</w:t>
          </w:r>
        </w:p>
        <w:p>
          <w:pPr>
            <w:tabs>
              <w:tab w:val="num" w:pos="720"/>
            </w:tabs>
            <w:ind w:left="720" w:hanging="360"/>
            <w:rPr>
              <w:rFonts w:eastAsia="Calibri"/>
              <w:sz w:val="20"/>
            </w:rPr>
          </w:pPr>
          <w:r>
            <w:rPr>
              <w:rFonts w:eastAsia="Calibri"/>
              <w:sz w:val="20"/>
            </w:rPr>
            <w:t>1. Rinkliavos gavėjas: Druskininkų savivaldybės administracija, kodas 188776264</w:t>
          </w:r>
        </w:p>
        <w:p>
          <w:pPr>
            <w:tabs>
              <w:tab w:val="num" w:pos="720"/>
            </w:tabs>
            <w:ind w:left="720" w:hanging="360"/>
            <w:rPr>
              <w:rFonts w:eastAsia="Calibri"/>
              <w:sz w:val="20"/>
            </w:rPr>
          </w:pPr>
          <w:r>
            <w:rPr>
              <w:rFonts w:eastAsia="Calibri"/>
              <w:sz w:val="20"/>
            </w:rPr>
            <w:t>2. Sąskaitos Nr. LT60 7300 0100 9742 8977, „Swedbank“, AB</w:t>
          </w:r>
        </w:p>
        <w:p>
          <w:pPr>
            <w:tabs>
              <w:tab w:val="num" w:pos="720"/>
            </w:tabs>
            <w:ind w:left="720" w:hanging="360"/>
            <w:rPr>
              <w:rFonts w:eastAsia="Calibri"/>
              <w:sz w:val="20"/>
            </w:rPr>
          </w:pPr>
          <w:r>
            <w:rPr>
              <w:rFonts w:eastAsia="Calibri"/>
              <w:sz w:val="20"/>
            </w:rPr>
            <w:t>3. Rinkliavą už mokestinį laikotarpį sumokėti iki kito mėnesio 25 d.</w:t>
          </w:r>
        </w:p>
        <w:p>
          <w:pPr>
            <w:tabs>
              <w:tab w:val="num" w:pos="720"/>
            </w:tabs>
            <w:ind w:left="720" w:hanging="360"/>
            <w:rPr>
              <w:rFonts w:eastAsia="Calibri"/>
              <w:sz w:val="20"/>
            </w:rPr>
          </w:pPr>
          <w:r>
            <w:rPr>
              <w:rFonts w:eastAsia="Calibri"/>
              <w:sz w:val="20"/>
            </w:rPr>
            <w:t xml:space="preserve">4. Deklaraciją pateikti el. p. </w:t>
          </w:r>
          <w:r>
            <w:rPr>
              <w:rFonts w:eastAsia="Calibri"/>
              <w:sz w:val="20"/>
              <w:u w:val="single"/>
            </w:rPr>
            <w:t>rinkliava</w:t>
          </w:r>
          <w:r>
            <w:rPr>
              <w:rFonts w:eastAsia="Calibri"/>
              <w:sz w:val="20"/>
              <w:u w:val="single"/>
              <w:lang w:val="pl-PL"/>
            </w:rPr>
            <w:t>@druskininkai.lt</w:t>
          </w:r>
        </w:p>
        <w:p>
          <w:pPr>
            <w:tabs>
              <w:tab w:val="num" w:pos="720"/>
            </w:tabs>
            <w:ind w:left="720" w:hanging="360"/>
            <w:rPr>
              <w:rFonts w:eastAsia="Calibri"/>
              <w:sz w:val="20"/>
            </w:rPr>
          </w:pPr>
          <w:r>
            <w:rPr>
              <w:rFonts w:eastAsia="Calibri"/>
              <w:sz w:val="20"/>
            </w:rPr>
            <w:t>5. Duomenis teikti pagal LR galiojančia valiuta.</w:t>
          </w:r>
        </w:p>
        <w:tbl>
          <w:tblPr>
            <w:tblW w:w="0" w:type="auto"/>
            <w:tblInd w:w="24" w:type="dxa"/>
            <w:tblLook w:val="04A0" w:firstRow="1" w:lastRow="0" w:firstColumn="1" w:lastColumn="0" w:noHBand="0" w:noVBand="1"/>
          </w:tblPr>
          <w:tblGrid>
            <w:gridCol w:w="2842"/>
            <w:gridCol w:w="605"/>
            <w:gridCol w:w="514"/>
            <w:gridCol w:w="1303"/>
            <w:gridCol w:w="597"/>
            <w:gridCol w:w="524"/>
            <w:gridCol w:w="388"/>
            <w:gridCol w:w="923"/>
            <w:gridCol w:w="928"/>
            <w:gridCol w:w="922"/>
          </w:tblGrid>
          <w:tr>
            <w:tc>
              <w:tcPr>
                <w:tcW w:w="2842" w:type="dxa"/>
              </w:tcPr>
              <w:p>
                <w:pPr>
                  <w:rPr>
                    <w:rFonts w:eastAsia="Calibri"/>
                    <w:b/>
                    <w:sz w:val="20"/>
                  </w:rPr>
                </w:pPr>
              </w:p>
              <w:p>
                <w:pPr>
                  <w:rPr>
                    <w:rFonts w:eastAsia="Calibri"/>
                    <w:b/>
                    <w:sz w:val="20"/>
                  </w:rPr>
                </w:pPr>
              </w:p>
              <w:p>
                <w:pPr>
                  <w:rPr>
                    <w:rFonts w:eastAsia="Calibri"/>
                    <w:b/>
                    <w:sz w:val="20"/>
                  </w:rPr>
                </w:pPr>
                <w:r>
                  <w:rPr>
                    <w:rFonts w:eastAsia="Calibri"/>
                    <w:b/>
                    <w:sz w:val="20"/>
                  </w:rPr>
                  <w:t>Juridinio asmens vadovas</w:t>
                </w:r>
              </w:p>
              <w:p>
                <w:pPr>
                  <w:rPr>
                    <w:rFonts w:eastAsia="Calibri"/>
                    <w:b/>
                    <w:sz w:val="20"/>
                  </w:rPr>
                </w:pPr>
                <w:r>
                  <w:rPr>
                    <w:rFonts w:eastAsia="Calibri"/>
                    <w:b/>
                    <w:sz w:val="20"/>
                  </w:rPr>
                  <w:t>(arba fizinis asmuo)</w:t>
                </w:r>
              </w:p>
            </w:tc>
            <w:tc>
              <w:tcPr>
                <w:tcW w:w="605" w:type="dxa"/>
              </w:tcPr>
              <w:p>
                <w:pPr>
                  <w:rPr>
                    <w:rFonts w:eastAsia="Calibri"/>
                    <w:sz w:val="20"/>
                  </w:rPr>
                </w:pPr>
              </w:p>
            </w:tc>
            <w:tc>
              <w:tcPr>
                <w:tcW w:w="514" w:type="dxa"/>
              </w:tcPr>
              <w:p>
                <w:pPr>
                  <w:rPr>
                    <w:rFonts w:eastAsia="Calibri"/>
                    <w:sz w:val="20"/>
                  </w:rPr>
                </w:pPr>
              </w:p>
            </w:tc>
            <w:tc>
              <w:tcPr>
                <w:tcW w:w="1900" w:type="dxa"/>
                <w:gridSpan w:val="2"/>
                <w:tcBorders>
                  <w:bottom w:val="single" w:sz="8" w:space="0" w:color="000000"/>
                </w:tcBorders>
                <w:vAlign w:val="bottom"/>
              </w:tcPr>
              <w:p>
                <w:pPr>
                  <w:jc w:val="center"/>
                  <w:rPr>
                    <w:rFonts w:eastAsia="Calibri"/>
                    <w:sz w:val="20"/>
                  </w:rPr>
                </w:pPr>
                <w:r>
                  <w:rPr>
                    <w:rFonts w:eastAsia="Calibri"/>
                    <w:sz w:val="20"/>
                  </w:rPr>
                  <w:t>     </w:t>
                </w:r>
              </w:p>
            </w:tc>
            <w:tc>
              <w:tcPr>
                <w:tcW w:w="524" w:type="dxa"/>
              </w:tcPr>
              <w:p>
                <w:pPr>
                  <w:rPr>
                    <w:rFonts w:eastAsia="Calibri"/>
                    <w:sz w:val="20"/>
                  </w:rPr>
                </w:pPr>
              </w:p>
            </w:tc>
            <w:tc>
              <w:tcPr>
                <w:tcW w:w="3161" w:type="dxa"/>
                <w:gridSpan w:val="4"/>
                <w:tcBorders>
                  <w:bottom w:val="single" w:sz="8" w:space="0" w:color="000000"/>
                </w:tcBorders>
                <w:vAlign w:val="bottom"/>
              </w:tcPr>
              <w:p>
                <w:pPr>
                  <w:jc w:val="center"/>
                  <w:rPr>
                    <w:rFonts w:eastAsia="Calibri"/>
                    <w:sz w:val="20"/>
                  </w:rPr>
                </w:pPr>
                <w:r>
                  <w:rPr>
                    <w:rFonts w:eastAsia="Calibri"/>
                    <w:sz w:val="20"/>
                  </w:rPr>
                  <w:t>     </w:t>
                </w:r>
              </w:p>
            </w:tc>
          </w:tr>
          <w:tr>
            <w:tc>
              <w:tcPr>
                <w:tcW w:w="2842" w:type="dxa"/>
              </w:tcPr>
              <w:p>
                <w:pPr>
                  <w:rPr>
                    <w:rFonts w:eastAsia="Calibri"/>
                  </w:rPr>
                </w:pPr>
              </w:p>
            </w:tc>
            <w:tc>
              <w:tcPr>
                <w:tcW w:w="605" w:type="dxa"/>
              </w:tcPr>
              <w:p>
                <w:pPr>
                  <w:rPr>
                    <w:rFonts w:eastAsia="Calibri"/>
                    <w:sz w:val="20"/>
                  </w:rPr>
                </w:pPr>
                <w:r>
                  <w:rPr>
                    <w:rFonts w:eastAsia="Calibri"/>
                    <w:sz w:val="20"/>
                  </w:rPr>
                  <w:t>A.V.</w:t>
                </w: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Pr>
              <w:p>
                <w:pPr>
                  <w:rPr>
                    <w:rFonts w:eastAsia="Calibri"/>
                  </w:rPr>
                </w:pPr>
              </w:p>
            </w:tc>
            <w:tc>
              <w:tcPr>
                <w:tcW w:w="524" w:type="dxa"/>
              </w:tcPr>
              <w:p>
                <w:pPr>
                  <w:rPr>
                    <w:rFonts w:eastAsia="Calibri"/>
                  </w:rPr>
                </w:pPr>
              </w:p>
            </w:tc>
            <w:tc>
              <w:tcPr>
                <w:tcW w:w="3161" w:type="dxa"/>
                <w:gridSpan w:val="4"/>
              </w:tcPr>
              <w:p>
                <w:pPr>
                  <w:rPr>
                    <w:rFonts w:eastAsia="Calibri"/>
                  </w:rPr>
                </w:pPr>
              </w:p>
            </w:tc>
          </w:tr>
          <w:tr>
            <w:tc>
              <w:tcPr>
                <w:tcW w:w="2842" w:type="dxa"/>
              </w:tcPr>
              <w:p>
                <w:pPr>
                  <w:rPr>
                    <w:rFonts w:eastAsia="Calibri"/>
                  </w:rPr>
                </w:pPr>
                <w:r>
                  <w:rPr>
                    <w:rFonts w:eastAsia="Calibri"/>
                    <w:b/>
                    <w:sz w:val="20"/>
                  </w:rPr>
                  <w:t>Vyr. finansininkas</w:t>
                </w:r>
              </w:p>
            </w:tc>
            <w:tc>
              <w:tcPr>
                <w:tcW w:w="605" w:type="dxa"/>
              </w:tcPr>
              <w:p>
                <w:pPr>
                  <w:rPr>
                    <w:rFonts w:eastAsia="Calibri"/>
                  </w:rPr>
                </w:pPr>
              </w:p>
            </w:tc>
            <w:tc>
              <w:tcPr>
                <w:tcW w:w="514" w:type="dxa"/>
              </w:tcPr>
              <w:p>
                <w:pPr>
                  <w:rPr>
                    <w:rFonts w:eastAsia="Calibri"/>
                  </w:rPr>
                </w:pPr>
              </w:p>
            </w:tc>
            <w:tc>
              <w:tcPr>
                <w:tcW w:w="1900" w:type="dxa"/>
                <w:gridSpan w:val="2"/>
                <w:tcBorders>
                  <w:bottom w:val="single" w:sz="8" w:space="0" w:color="000000"/>
                </w:tcBorders>
              </w:tcPr>
              <w:p>
                <w:pPr>
                  <w:jc w:val="center"/>
                  <w:rPr>
                    <w:rFonts w:eastAsia="Calibri"/>
                  </w:rPr>
                </w:pPr>
                <w:r>
                  <w:rPr>
                    <w:rFonts w:eastAsia="Calibri"/>
                  </w:rPr>
                  <w:t>     </w:t>
                </w:r>
              </w:p>
            </w:tc>
            <w:tc>
              <w:tcPr>
                <w:tcW w:w="524" w:type="dxa"/>
              </w:tcPr>
              <w:p>
                <w:pPr>
                  <w:rPr>
                    <w:rFonts w:eastAsia="Calibri"/>
                  </w:rPr>
                </w:pPr>
              </w:p>
            </w:tc>
            <w:tc>
              <w:tcPr>
                <w:tcW w:w="3161" w:type="dxa"/>
                <w:gridSpan w:val="4"/>
                <w:tcBorders>
                  <w:bottom w:val="single" w:sz="8" w:space="0" w:color="000000"/>
                </w:tcBorders>
              </w:tcPr>
              <w:p>
                <w:pPr>
                  <w:jc w:val="center"/>
                  <w:rPr>
                    <w:rFonts w:eastAsia="Calibri"/>
                  </w:rPr>
                </w:pPr>
                <w:r>
                  <w:rPr>
                    <w:rFonts w:eastAsia="Calibri"/>
                  </w:rPr>
                  <w:t>     </w:t>
                </w:r>
              </w:p>
            </w:tc>
          </w:tr>
          <w:tr>
            <w:tc>
              <w:tcPr>
                <w:tcW w:w="2842" w:type="dxa"/>
              </w:tcPr>
              <w:p>
                <w:pPr>
                  <w:rPr>
                    <w:rFonts w:eastAsia="Calibri"/>
                  </w:rPr>
                </w:pPr>
              </w:p>
            </w:tc>
            <w:tc>
              <w:tcPr>
                <w:tcW w:w="605" w:type="dxa"/>
              </w:tcPr>
              <w:p>
                <w:pPr>
                  <w:rPr>
                    <w:rFonts w:eastAsia="Calibri"/>
                  </w:rPr>
                </w:pPr>
              </w:p>
            </w:tc>
            <w:tc>
              <w:tcPr>
                <w:tcW w:w="514" w:type="dxa"/>
              </w:tcPr>
              <w:p>
                <w:pPr>
                  <w:rPr>
                    <w:rFonts w:eastAsia="Calibri"/>
                  </w:rPr>
                </w:pPr>
              </w:p>
            </w:tc>
            <w:tc>
              <w:tcPr>
                <w:tcW w:w="1900" w:type="dxa"/>
                <w:gridSpan w:val="2"/>
                <w:tcBorders>
                  <w:top w:val="single" w:sz="8" w:space="0" w:color="000000"/>
                </w:tcBorders>
              </w:tcPr>
              <w:p>
                <w:pPr>
                  <w:jc w:val="center"/>
                  <w:rPr>
                    <w:rFonts w:eastAsia="Calibri"/>
                    <w:sz w:val="16"/>
                    <w:szCs w:val="16"/>
                  </w:rPr>
                </w:pPr>
                <w:r>
                  <w:rPr>
                    <w:rFonts w:eastAsia="Calibri"/>
                    <w:sz w:val="16"/>
                    <w:szCs w:val="16"/>
                  </w:rPr>
                  <w:t>Parašas</w:t>
                </w:r>
              </w:p>
            </w:tc>
            <w:tc>
              <w:tcPr>
                <w:tcW w:w="524" w:type="dxa"/>
              </w:tcPr>
              <w:p>
                <w:pPr>
                  <w:rPr>
                    <w:rFonts w:eastAsia="Calibri"/>
                  </w:rPr>
                </w:pPr>
              </w:p>
            </w:tc>
            <w:tc>
              <w:tcPr>
                <w:tcW w:w="3161" w:type="dxa"/>
                <w:gridSpan w:val="4"/>
                <w:tcBorders>
                  <w:top w:val="single" w:sz="8" w:space="0" w:color="000000"/>
                </w:tcBorders>
              </w:tcPr>
              <w:p>
                <w:pPr>
                  <w:jc w:val="center"/>
                  <w:rPr>
                    <w:rFonts w:eastAsia="Calibri"/>
                    <w:sz w:val="16"/>
                    <w:szCs w:val="16"/>
                  </w:rPr>
                </w:pPr>
                <w:r>
                  <w:rPr>
                    <w:rFonts w:eastAsia="Calibri"/>
                    <w:sz w:val="16"/>
                    <w:szCs w:val="16"/>
                  </w:rPr>
                  <w:t>Vardas, pavardė</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53"/>
            </w:trPr>
            <w:tc>
              <w:tcPr>
                <w:tcW w:w="1509" w:type="dxa"/>
                <w:gridSpan w:val="3"/>
                <w:vMerge w:val="restart"/>
                <w:tcBorders>
                  <w:top w:val="nil"/>
                  <w:left w:val="nil"/>
                  <w:bottom w:val="single" w:sz="4" w:space="0" w:color="000000"/>
                </w:tcBorders>
                <w:vAlign w:val="center"/>
              </w:tcPr>
              <w:p>
                <w:pPr>
                  <w:jc w:val="right"/>
                  <w:rPr>
                    <w:rFonts w:eastAsia="Calibri"/>
                    <w:b/>
                    <w:sz w:val="20"/>
                  </w:rPr>
                </w:pPr>
                <w:r>
                  <w:rPr>
                    <w:rFonts w:eastAsia="Calibri"/>
                    <w:b/>
                    <w:sz w:val="20"/>
                  </w:rPr>
                  <w:t>Užpildymo data</w:t>
                </w:r>
              </w:p>
            </w:tc>
            <w:tc>
              <w:tcPr>
                <w:tcW w:w="923" w:type="dxa"/>
                <w:tcBorders>
                  <w:bottom w:val="single" w:sz="4" w:space="0" w:color="000000"/>
                </w:tcBorders>
              </w:tcPr>
              <w:p>
                <w:pPr>
                  <w:jc w:val="center"/>
                  <w:rPr>
                    <w:rFonts w:eastAsia="Calibri"/>
                  </w:rPr>
                </w:pPr>
                <w:r>
                  <w:rPr>
                    <w:rFonts w:eastAsia="Calibri"/>
                  </w:rPr>
                  <w:t>     </w:t>
                </w:r>
              </w:p>
            </w:tc>
            <w:tc>
              <w:tcPr>
                <w:tcW w:w="928" w:type="dxa"/>
                <w:tcBorders>
                  <w:bottom w:val="single" w:sz="4" w:space="0" w:color="000000"/>
                </w:tcBorders>
              </w:tcPr>
              <w:p>
                <w:pPr>
                  <w:jc w:val="center"/>
                  <w:rPr>
                    <w:rFonts w:eastAsia="Calibri"/>
                  </w:rPr>
                </w:pPr>
                <w:r>
                  <w:rPr>
                    <w:rFonts w:eastAsia="Calibri"/>
                  </w:rPr>
                  <w:t>     </w:t>
                </w:r>
              </w:p>
            </w:tc>
            <w:tc>
              <w:tcPr>
                <w:tcW w:w="922" w:type="dxa"/>
                <w:tcBorders>
                  <w:bottom w:val="single" w:sz="4" w:space="0" w:color="000000"/>
                </w:tcBorders>
              </w:tcPr>
              <w:p>
                <w:pPr>
                  <w:jc w:val="center"/>
                  <w:rPr>
                    <w:rFonts w:eastAsia="Calibri"/>
                  </w:rPr>
                </w:pPr>
                <w:r>
                  <w:rPr>
                    <w:rFonts w:eastAsia="Calibri"/>
                  </w:rPr>
                  <w:t>     </w:t>
                </w:r>
              </w:p>
            </w:tc>
          </w:tr>
          <w:tr>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4"/>
              <w:wBefore w:w="5264" w:type="dxa"/>
              <w:trHeight w:val="127"/>
            </w:trPr>
            <w:tc>
              <w:tcPr>
                <w:tcW w:w="1509" w:type="dxa"/>
                <w:gridSpan w:val="3"/>
                <w:vMerge/>
                <w:tcBorders>
                  <w:left w:val="nil"/>
                  <w:bottom w:val="nil"/>
                  <w:right w:val="nil"/>
                </w:tcBorders>
              </w:tcPr>
              <w:p>
                <w:pPr>
                  <w:jc w:val="right"/>
                  <w:rPr>
                    <w:rFonts w:eastAsia="Calibri"/>
                    <w:b/>
                    <w:sz w:val="20"/>
                  </w:rPr>
                </w:pPr>
              </w:p>
            </w:tc>
            <w:tc>
              <w:tcPr>
                <w:tcW w:w="923" w:type="dxa"/>
                <w:tcBorders>
                  <w:left w:val="nil"/>
                  <w:bottom w:val="nil"/>
                  <w:right w:val="nil"/>
                </w:tcBorders>
              </w:tcPr>
              <w:p>
                <w:pPr>
                  <w:jc w:val="center"/>
                  <w:rPr>
                    <w:rFonts w:eastAsia="Calibri"/>
                    <w:sz w:val="16"/>
                    <w:szCs w:val="16"/>
                  </w:rPr>
                </w:pPr>
                <w:r>
                  <w:rPr>
                    <w:rFonts w:eastAsia="Calibri"/>
                    <w:sz w:val="16"/>
                    <w:szCs w:val="16"/>
                  </w:rPr>
                  <w:t>Metai</w:t>
                </w:r>
              </w:p>
            </w:tc>
            <w:tc>
              <w:tcPr>
                <w:tcW w:w="928" w:type="dxa"/>
                <w:tcBorders>
                  <w:left w:val="nil"/>
                  <w:bottom w:val="nil"/>
                  <w:right w:val="nil"/>
                </w:tcBorders>
              </w:tcPr>
              <w:p>
                <w:pPr>
                  <w:jc w:val="center"/>
                  <w:rPr>
                    <w:rFonts w:eastAsia="Calibri"/>
                    <w:sz w:val="16"/>
                    <w:szCs w:val="16"/>
                  </w:rPr>
                </w:pPr>
                <w:r>
                  <w:rPr>
                    <w:rFonts w:eastAsia="Calibri"/>
                    <w:sz w:val="16"/>
                    <w:szCs w:val="16"/>
                  </w:rPr>
                  <w:t>Mėnuo</w:t>
                </w:r>
              </w:p>
            </w:tc>
            <w:tc>
              <w:tcPr>
                <w:tcW w:w="922" w:type="dxa"/>
                <w:tcBorders>
                  <w:left w:val="nil"/>
                  <w:bottom w:val="nil"/>
                  <w:right w:val="nil"/>
                </w:tcBorders>
              </w:tcPr>
              <w:p>
                <w:pPr>
                  <w:jc w:val="center"/>
                  <w:rPr>
                    <w:rFonts w:eastAsia="Calibri"/>
                    <w:sz w:val="16"/>
                    <w:szCs w:val="16"/>
                  </w:rPr>
                </w:pPr>
                <w:r>
                  <w:rPr>
                    <w:rFonts w:eastAsia="Calibri"/>
                    <w:sz w:val="16"/>
                    <w:szCs w:val="16"/>
                  </w:rPr>
                  <w:t>Diena</w:t>
                </w:r>
              </w:p>
            </w:tc>
          </w:tr>
        </w:tbl>
        <w:p>
          <w:pPr>
            <w:ind w:left="4962"/>
            <w:jc w:val="both"/>
          </w:pPr>
        </w:p>
      </w:sdtContent>
    </w:sdt>
    <w:sdt>
      <w:sdtPr>
        <w:alias w:val="2 pr."/>
        <w:tag w:val="part_082c17e504654df8849d1e7a208f8d98"/>
        <w:lock w:val="sdtLocked"/>
        <w:richText/>
      </w:sdtPr>
      <w:sdtContent>
        <w:p>
          <w:pPr>
            <w:jc w:val="both"/>
            <w:sectPr>
              <w:pgSz w:w="11906" w:h="16838" w:code="9"/>
              <w:pgMar w:top="1701" w:right="567" w:bottom="1134" w:left="1701" w:header="720" w:footer="720" w:gutter="0"/>
              <w:pgNumType w:start="1"/>
              <w:cols w:space="720"/>
              <w:formProt w:val="0"/>
              <w:titlePg/>
              <w:docGrid w:linePitch="326"/>
            </w:sectPr>
          </w:pPr>
        </w:p>
        <w:p>
          <w:pPr>
            <w:ind w:left="4962"/>
            <w:jc w:val="both"/>
            <w:rPr>
              <w:sz w:val="20"/>
            </w:rPr>
          </w:pPr>
          <w:r>
            <w:rPr>
              <w:sz w:val="20"/>
            </w:rPr>
            <w:t>Druskininkų savivaldybės tarybos</w:t>
          </w:r>
        </w:p>
        <w:p>
          <w:pPr>
            <w:ind w:left="4962"/>
            <w:jc w:val="both"/>
            <w:rPr>
              <w:sz w:val="20"/>
            </w:rPr>
          </w:pPr>
          <w:r>
            <w:rPr>
              <w:sz w:val="20"/>
            </w:rPr>
            <w:t>2014 m. birželio 30 d. sprendimu Nr. T1-109</w:t>
          </w:r>
        </w:p>
        <w:p>
          <w:pPr>
            <w:ind w:left="4962"/>
            <w:jc w:val="both"/>
            <w:rPr>
              <w:sz w:val="20"/>
              <w:lang w:eastAsia="en-GB"/>
            </w:rPr>
          </w:pPr>
          <w:r>
            <w:rPr>
              <w:sz w:val="20"/>
            </w:rPr>
            <w:t xml:space="preserve">patvirtintų </w:t>
          </w:r>
          <w:r>
            <w:rPr>
              <w:sz w:val="20"/>
              <w:lang w:eastAsia="en-GB"/>
            </w:rPr>
            <w:t xml:space="preserve">Vietinės rinkliavos už naudojimąsi </w:t>
          </w:r>
        </w:p>
        <w:p>
          <w:pPr>
            <w:ind w:left="4962"/>
            <w:jc w:val="both"/>
            <w:rPr>
              <w:sz w:val="20"/>
            </w:rPr>
          </w:pPr>
          <w:r>
            <w:rPr>
              <w:sz w:val="20"/>
              <w:lang w:eastAsia="en-GB"/>
            </w:rPr>
            <w:t>Druskininkų kurorto viešąja infrastruktūra</w:t>
          </w:r>
          <w:r>
            <w:rPr>
              <w:sz w:val="20"/>
            </w:rPr>
            <w:t xml:space="preserve"> nuostatų</w:t>
          </w:r>
        </w:p>
        <w:p>
          <w:pPr>
            <w:ind w:left="4962"/>
            <w:jc w:val="both"/>
            <w:rPr>
              <w:b/>
              <w:sz w:val="20"/>
            </w:rPr>
          </w:pPr>
          <w:sdt>
            <w:sdtPr>
              <w:alias w:val="Numeris"/>
              <w:tag w:val="nr_082c17e504654df8849d1e7a208f8d98"/>
              <w:lock w:val="sdtLocked"/>
              <w:richText/>
            </w:sdtPr>
            <w:sdtContent>
              <w:r>
                <w:rPr>
                  <w:sz w:val="20"/>
                </w:rPr>
                <w:t>2</w:t>
              </w:r>
            </w:sdtContent>
          </w:sdt>
          <w:r>
            <w:rPr>
              <w:sz w:val="20"/>
            </w:rPr>
            <w:t xml:space="preserve"> priedas</w:t>
          </w:r>
        </w:p>
        <w:p>
          <w:pPr>
            <w:ind w:left="360"/>
            <w:jc w:val="center"/>
            <w:rPr>
              <w:b/>
            </w:rPr>
          </w:pPr>
        </w:p>
        <w:sdt>
          <w:sdtPr>
            <w:alias w:val="Pavadinimas"/>
            <w:tag w:val="title_082c17e504654df8849d1e7a208f8d98"/>
            <w:lock w:val="sdtLocked"/>
            <w:richText/>
          </w:sdtPr>
          <w:sdtContent>
            <w:p>
              <w:pPr>
                <w:ind w:left="360"/>
                <w:jc w:val="center"/>
                <w:rPr>
                  <w:b/>
                </w:rPr>
              </w:pPr>
              <w:r>
                <w:rPr>
                  <w:b/>
                </w:rPr>
                <w:t xml:space="preserve">VIETINĖS RINKLIAVOS UŽ NAUDOJIMĄSI KURORTO VIEŠĄJA INFRASTRUKTŪRA DEKLARACIJOS </w:t>
              </w:r>
            </w:p>
            <w:p>
              <w:pPr>
                <w:ind w:left="720"/>
                <w:jc w:val="center"/>
                <w:rPr>
                  <w:b/>
                </w:rPr>
              </w:pPr>
              <w:r>
                <w:rPr>
                  <w:b/>
                </w:rPr>
                <w:t>UŽPILDYMO TVARKA</w:t>
              </w:r>
            </w:p>
          </w:sdtContent>
        </w:sdt>
        <w:p>
          <w:pPr>
            <w:rPr>
              <w:b/>
            </w:rPr>
          </w:pPr>
        </w:p>
        <w:sdt>
          <w:sdtPr>
            <w:alias w:val="skyrius"/>
            <w:tag w:val="part_d8e13597bf3c4304aeb15d0b983fe94e"/>
            <w:lock w:val="sdtLocked"/>
            <w:richText/>
          </w:sdtPr>
          <w:sdtContent>
            <w:p>
              <w:pPr>
                <w:tabs>
                  <w:tab w:val="right" w:pos="720"/>
                  <w:tab w:val="num" w:pos="900"/>
                </w:tabs>
                <w:ind w:left="900" w:hanging="900"/>
                <w:jc w:val="center"/>
                <w:rPr>
                  <w:b/>
                </w:rPr>
              </w:pPr>
              <w:r>
                <w:rPr>
                  <w:b/>
                </w:rPr>
                <w:tab/>
              </w:r>
              <w:sdt>
                <w:sdtPr>
                  <w:alias w:val="Numeris"/>
                  <w:tag w:val="nr_d8e13597bf3c4304aeb15d0b983fe94e"/>
                  <w:lock w:val="sdtLocked"/>
                  <w:richText/>
                </w:sdtPr>
                <w:sdtContent>
                  <w:r>
                    <w:rPr>
                      <w:b/>
                    </w:rPr>
                    <w:t>I</w:t>
                  </w:r>
                </w:sdtContent>
              </w:sdt>
              <w:r>
                <w:rPr>
                  <w:b/>
                </w:rPr>
                <w:t xml:space="preserve">. </w:t>
              </w:r>
              <w:sdt>
                <w:sdtPr>
                  <w:alias w:val="Pavadinimas"/>
                  <w:tag w:val="title_d8e13597bf3c4304aeb15d0b983fe94e"/>
                  <w:lock w:val="sdtLocked"/>
                  <w:richText/>
                </w:sdtPr>
                <w:sdtContent>
                  <w:r>
                    <w:rPr>
                      <w:b/>
                    </w:rPr>
                    <w:t>BENDROSIOS NUOSTATOS</w:t>
                  </w:r>
                </w:sdtContent>
              </w:sdt>
            </w:p>
            <w:p>
              <w:pPr>
                <w:ind w:firstLine="720"/>
              </w:pPr>
            </w:p>
            <w:sdt>
              <w:sdtPr>
                <w:alias w:val="2 pr. 1 p."/>
                <w:tag w:val="part_8f97a9c62cd84fe8ad8b8f7f2b7448e5"/>
                <w:lock w:val="sdtLocked"/>
                <w:richText/>
              </w:sdtPr>
              <w:sdtContent>
                <w:p>
                  <w:pPr>
                    <w:tabs>
                      <w:tab w:val="num" w:pos="993"/>
                    </w:tabs>
                    <w:ind w:firstLine="709"/>
                    <w:jc w:val="both"/>
                  </w:pPr>
                  <w:sdt>
                    <w:sdtPr>
                      <w:alias w:val="Numeris"/>
                      <w:tag w:val="nr_8f97a9c62cd84fe8ad8b8f7f2b7448e5"/>
                      <w:lock w:val="sdtLocked"/>
                      <w:richText/>
                    </w:sdtPr>
                    <w:sdtContent>
                      <w:r>
                        <w:t>1</w:t>
                      </w:r>
                    </w:sdtContent>
                  </w:sdt>
                  <w:r>
                    <w:t>. Juridiniai ir fiziniai asmenys, teikiantys apgyvendinimo paslaugas Druskininkų kurorte (toliau – asmenys), iki kito mėnesio 15 dienos Druskininkų savivaldybės administracijos Finansų ir apskaitos skyriui privalo pateikti užpildytą mokestinio laikotarpio (mėnesinę) Vietinės rinkliavos už naudojimąsi kurorto viešąja infrastruktūra deklaracijos formą (toliau – Deklaraciją).</w:t>
                  </w:r>
                </w:p>
              </w:sdtContent>
            </w:sdt>
            <w:sdt>
              <w:sdtPr>
                <w:alias w:val="2 pr. 2 p."/>
                <w:tag w:val="part_d4371c9c75da4d82bf8d5b3819516da8"/>
                <w:lock w:val="sdtLocked"/>
                <w:richText/>
              </w:sdtPr>
              <w:sdtContent>
                <w:p>
                  <w:pPr>
                    <w:ind w:firstLine="709"/>
                    <w:jc w:val="both"/>
                  </w:pPr>
                  <w:sdt>
                    <w:sdtPr>
                      <w:alias w:val="Numeris"/>
                      <w:tag w:val="nr_d4371c9c75da4d82bf8d5b3819516da8"/>
                      <w:lock w:val="sdtLocked"/>
                      <w:richText/>
                    </w:sdtPr>
                    <w:sdtContent>
                      <w:r>
                        <w:t>2</w:t>
                      </w:r>
                    </w:sdtContent>
                  </w:sdt>
                  <w:r>
                    <w:t xml:space="preserve">. Asmenys privalo pildyti ir teikti Savivaldybės tarybos patvirtintą Deklaracijos formą (gali būti ant balto popieriaus padarytos kokybiškos, nepadidintos ir nesumažintos formos kopijos). </w:t>
                  </w:r>
                </w:p>
              </w:sdtContent>
            </w:sdt>
            <w:sdt>
              <w:sdtPr>
                <w:alias w:val="2 pr. 3 p."/>
                <w:tag w:val="part_12665866f30045c0afa5294058dbfd26"/>
                <w:lock w:val="sdtLocked"/>
                <w:richText/>
              </w:sdtPr>
              <w:sdtContent>
                <w:p>
                  <w:pPr>
                    <w:tabs>
                      <w:tab w:val="num" w:pos="993"/>
                    </w:tabs>
                    <w:ind w:firstLine="709"/>
                    <w:jc w:val="both"/>
                  </w:pPr>
                  <w:sdt>
                    <w:sdtPr>
                      <w:alias w:val="Numeris"/>
                      <w:tag w:val="nr_12665866f30045c0afa5294058dbfd26"/>
                      <w:lock w:val="sdtLocked"/>
                      <w:richText/>
                    </w:sdtPr>
                    <w:sdtContent>
                      <w:r>
                        <w:t>3</w:t>
                      </w:r>
                    </w:sdtContent>
                  </w:sdt>
                  <w:r>
                    <w:t>. Asmenys, pildydami Deklaraciją, turi laikytis taisyklių:</w:t>
                  </w:r>
                </w:p>
                <w:sdt>
                  <w:sdtPr>
                    <w:alias w:val="2 pr. 3.1 pp."/>
                    <w:tag w:val="part_0bb7b638d1964d48a925d572cfddd537"/>
                    <w:lock w:val="sdtLocked"/>
                    <w:richText/>
                  </w:sdtPr>
                  <w:sdtContent>
                    <w:p>
                      <w:pPr>
                        <w:tabs>
                          <w:tab w:val="num" w:pos="360"/>
                          <w:tab w:val="num" w:pos="993"/>
                        </w:tabs>
                        <w:ind w:left="360" w:firstLine="349"/>
                        <w:jc w:val="both"/>
                      </w:pPr>
                      <w:sdt>
                        <w:sdtPr>
                          <w:alias w:val="Numeris"/>
                          <w:tag w:val="nr_0bb7b638d1964d48a925d572cfddd537"/>
                          <w:lock w:val="sdtLocked"/>
                          <w:richText/>
                        </w:sdtPr>
                        <w:sdtContent>
                          <w:r>
                            <w:t>3.1</w:t>
                          </w:r>
                        </w:sdtContent>
                      </w:sdt>
                      <w:r>
                        <w:t>. Deklaraciją pildyti juodu arba tamsiai mėlynu rašikliu;</w:t>
                      </w:r>
                    </w:p>
                  </w:sdtContent>
                </w:sdt>
                <w:sdt>
                  <w:sdtPr>
                    <w:alias w:val="2 pr. 3.2 pp."/>
                    <w:tag w:val="part_eb1d01befae94232a035417eef311549"/>
                    <w:lock w:val="sdtLocked"/>
                    <w:richText/>
                  </w:sdtPr>
                  <w:sdtContent>
                    <w:p>
                      <w:pPr>
                        <w:tabs>
                          <w:tab w:val="num" w:pos="360"/>
                          <w:tab w:val="num" w:pos="709"/>
                        </w:tabs>
                        <w:ind w:left="633" w:firstLine="76"/>
                        <w:jc w:val="both"/>
                      </w:pPr>
                      <w:sdt>
                        <w:sdtPr>
                          <w:alias w:val="Numeris"/>
                          <w:tag w:val="nr_eb1d01befae94232a035417eef311549"/>
                          <w:lock w:val="sdtLocked"/>
                          <w:richText/>
                        </w:sdtPr>
                        <w:sdtContent>
                          <w:r>
                            <w:t>3.2</w:t>
                          </w:r>
                        </w:sdtContent>
                      </w:sdt>
                      <w:r>
                        <w:t>. raides ir skaičius rašyti tiksliai į jiems skirtas vietas, nepažeisti nurodytų laukų linijų;</w:t>
                      </w:r>
                    </w:p>
                  </w:sdtContent>
                </w:sdt>
                <w:sdt>
                  <w:sdtPr>
                    <w:alias w:val="2 pr. 3.3 pp."/>
                    <w:tag w:val="part_d4590de9c5364ec4b2de2e24e354a0f8"/>
                    <w:lock w:val="sdtLocked"/>
                    <w:richText/>
                  </w:sdtPr>
                  <w:sdtContent>
                    <w:p>
                      <w:pPr>
                        <w:tabs>
                          <w:tab w:val="num" w:pos="360"/>
                          <w:tab w:val="num" w:pos="993"/>
                        </w:tabs>
                        <w:ind w:left="360" w:firstLine="349"/>
                        <w:jc w:val="both"/>
                      </w:pPr>
                      <w:sdt>
                        <w:sdtPr>
                          <w:alias w:val="Numeris"/>
                          <w:tag w:val="nr_d4590de9c5364ec4b2de2e24e354a0f8"/>
                          <w:lock w:val="sdtLocked"/>
                          <w:richText/>
                        </w:sdtPr>
                        <w:sdtContent>
                          <w:r>
                            <w:t>3.3</w:t>
                          </w:r>
                        </w:sdtContent>
                      </w:sdt>
                      <w:r>
                        <w:t>. tekstą pildyti tik didžiosiomis spausdintinėmis raidėmis;</w:t>
                      </w:r>
                    </w:p>
                  </w:sdtContent>
                </w:sdt>
                <w:sdt>
                  <w:sdtPr>
                    <w:alias w:val="2 pr. 3.4 pp."/>
                    <w:tag w:val="part_c4799dced0834b93ab2971907289ac2e"/>
                    <w:lock w:val="sdtLocked"/>
                    <w:richText/>
                  </w:sdtPr>
                  <w:sdtContent>
                    <w:p>
                      <w:pPr>
                        <w:tabs>
                          <w:tab w:val="num" w:pos="360"/>
                          <w:tab w:val="num" w:pos="993"/>
                        </w:tabs>
                        <w:ind w:left="807" w:hanging="98"/>
                        <w:jc w:val="both"/>
                      </w:pPr>
                      <w:sdt>
                        <w:sdtPr>
                          <w:alias w:val="Numeris"/>
                          <w:tag w:val="nr_c4799dced0834b93ab2971907289ac2e"/>
                          <w:lock w:val="sdtLocked"/>
                          <w:richText/>
                        </w:sdtPr>
                        <w:sdtContent>
                          <w:r>
                            <w:t>3.4</w:t>
                          </w:r>
                        </w:sdtContent>
                      </w:sdt>
                      <w:r>
                        <w:t>. prie įrašomų skaičių nepridėti jokių kitų simbolių (pvz., kablelių, brūkšnių ir pan.);</w:t>
                      </w:r>
                    </w:p>
                  </w:sdtContent>
                </w:sdt>
                <w:sdt>
                  <w:sdtPr>
                    <w:alias w:val="2 pr. 3.5 pp."/>
                    <w:tag w:val="part_63737d14ad1042799214d6160d6da003"/>
                    <w:lock w:val="sdtLocked"/>
                    <w:richText/>
                  </w:sdtPr>
                  <w:sdtContent>
                    <w:p>
                      <w:pPr>
                        <w:tabs>
                          <w:tab w:val="num" w:pos="360"/>
                          <w:tab w:val="num" w:pos="993"/>
                        </w:tabs>
                        <w:ind w:firstLine="709"/>
                        <w:jc w:val="both"/>
                      </w:pPr>
                      <w:sdt>
                        <w:sdtPr>
                          <w:alias w:val="Numeris"/>
                          <w:tag w:val="nr_63737d14ad1042799214d6160d6da003"/>
                          <w:lock w:val="sdtLocked"/>
                          <w:richText/>
                        </w:sdtPr>
                        <w:sdtContent>
                          <w:r>
                            <w:t>3.5</w:t>
                          </w:r>
                        </w:sdtContent>
                      </w:sdt>
                      <w:r>
                        <w:t>. eilutes, kurios nepildomos, palikti tuščias (nerašyti jokių simbolių, pvz. brūkšnelių, kryželių, nulių ir pan.);</w:t>
                      </w:r>
                    </w:p>
                  </w:sdtContent>
                </w:sdt>
                <w:sdt>
                  <w:sdtPr>
                    <w:alias w:val="2 pr. 3.6 pp."/>
                    <w:tag w:val="part_b5cb4c786e4d4bbfae5b181929772b7a"/>
                    <w:lock w:val="sdtLocked"/>
                    <w:richText/>
                  </w:sdtPr>
                  <w:sdtContent>
                    <w:p>
                      <w:pPr>
                        <w:tabs>
                          <w:tab w:val="num" w:pos="360"/>
                          <w:tab w:val="num" w:pos="993"/>
                        </w:tabs>
                        <w:ind w:firstLine="709"/>
                        <w:jc w:val="both"/>
                      </w:pPr>
                      <w:sdt>
                        <w:sdtPr>
                          <w:alias w:val="Numeris"/>
                          <w:tag w:val="nr_b5cb4c786e4d4bbfae5b181929772b7a"/>
                          <w:lock w:val="sdtLocked"/>
                          <w:richText/>
                        </w:sdtPr>
                        <w:sdtContent>
                          <w:r>
                            <w:t>3.6</w:t>
                          </w:r>
                        </w:sdtContent>
                      </w:sdt>
                      <w:r>
                        <w:t>. kompiuteriniu būdu simbolius įrašyti į apibrėžtus laukus, nepažeidžiant nurodytų laukų linijų. Į kitą įrašo lauką pereiti klaviatūros mygtuko „Tab“ pagalba;</w:t>
                      </w:r>
                    </w:p>
                  </w:sdtContent>
                </w:sdt>
                <w:sdt>
                  <w:sdtPr>
                    <w:alias w:val="2 pr. 3.7 pp."/>
                    <w:tag w:val="part_d9de0eba0f1443c39a52cce779b5abfc"/>
                    <w:lock w:val="sdtLocked"/>
                    <w:richText/>
                  </w:sdtPr>
                  <w:sdtContent>
                    <w:p>
                      <w:pPr>
                        <w:tabs>
                          <w:tab w:val="num" w:pos="360"/>
                          <w:tab w:val="num" w:pos="993"/>
                        </w:tabs>
                        <w:ind w:firstLine="709"/>
                        <w:jc w:val="both"/>
                      </w:pPr>
                      <w:sdt>
                        <w:sdtPr>
                          <w:alias w:val="Numeris"/>
                          <w:tag w:val="nr_d9de0eba0f1443c39a52cce779b5abfc"/>
                          <w:lock w:val="sdtLocked"/>
                          <w:richText/>
                        </w:sdtPr>
                        <w:sdtContent>
                          <w:r>
                            <w:t>3.7</w:t>
                          </w:r>
                        </w:sdtContent>
                      </w:sdt>
                      <w:r>
                        <w:t>. kompiuteriu atspausdintoje formoje turi išlikti originalios Deklaracijos formos proporcijos;</w:t>
                      </w:r>
                    </w:p>
                  </w:sdtContent>
                </w:sdt>
                <w:sdt>
                  <w:sdtPr>
                    <w:alias w:val="2 pr. 3.8 pp."/>
                    <w:tag w:val="part_f54d3587e5a842a3b090d385c411cac7"/>
                    <w:lock w:val="sdtLocked"/>
                    <w:richText/>
                  </w:sdtPr>
                  <w:sdtContent>
                    <w:p>
                      <w:pPr>
                        <w:tabs>
                          <w:tab w:val="num" w:pos="360"/>
                          <w:tab w:val="num" w:pos="993"/>
                        </w:tabs>
                        <w:ind w:firstLine="709"/>
                        <w:jc w:val="both"/>
                      </w:pPr>
                      <w:sdt>
                        <w:sdtPr>
                          <w:alias w:val="Numeris"/>
                          <w:tag w:val="nr_f54d3587e5a842a3b090d385c411cac7"/>
                          <w:lock w:val="sdtLocked"/>
                          <w:richText/>
                        </w:sdtPr>
                        <w:sdtContent>
                          <w:r>
                            <w:t>3.8</w:t>
                          </w:r>
                        </w:sdtContent>
                      </w:sdt>
                      <w:r>
                        <w:t>. nepildyti Deklaracijos preambulės. Ją užpildo Deklaraciją priimantis Druskininkų savivaldybės administracijos Finansų ir apskaitos skyriaus darbuotojas.</w:t>
                      </w:r>
                    </w:p>
                  </w:sdtContent>
                </w:sdt>
              </w:sdtContent>
            </w:sdt>
            <w:sdt>
              <w:sdtPr>
                <w:alias w:val="2 pr. 4 p."/>
                <w:tag w:val="part_f56fb29a43024a8bb97b9257118df9d0"/>
                <w:lock w:val="sdtLocked"/>
                <w:richText/>
              </w:sdtPr>
              <w:sdtContent>
                <w:p>
                  <w:pPr>
                    <w:tabs>
                      <w:tab w:val="num" w:pos="0"/>
                    </w:tabs>
                    <w:ind w:firstLine="709"/>
                    <w:jc w:val="both"/>
                  </w:pPr>
                  <w:sdt>
                    <w:sdtPr>
                      <w:alias w:val="Numeris"/>
                      <w:tag w:val="nr_f56fb29a43024a8bb97b9257118df9d0"/>
                      <w:lock w:val="sdtLocked"/>
                      <w:richText/>
                    </w:sdtPr>
                    <w:sdtContent>
                      <w:r>
                        <w:t>4</w:t>
                      </w:r>
                    </w:sdtContent>
                  </w:sdt>
                  <w:r>
                    <w:t>. Deklaracijos forma, užpildyta nesilaikant 2 ir 3 punktuose nurodytų reikalavimų, laikoma nepateikta.</w:t>
                  </w:r>
                </w:p>
              </w:sdtContent>
            </w:sdt>
            <w:sdt>
              <w:sdtPr>
                <w:alias w:val="2 pr. 5 p."/>
                <w:tag w:val="part_7de087fe0dd54c07956802f83a08008e"/>
                <w:lock w:val="sdtLocked"/>
                <w:richText/>
              </w:sdtPr>
              <w:sdtContent>
                <w:p>
                  <w:pPr>
                    <w:tabs>
                      <w:tab w:val="num" w:pos="0"/>
                      <w:tab w:val="left" w:pos="426"/>
                    </w:tabs>
                    <w:ind w:firstLine="709"/>
                    <w:jc w:val="both"/>
                  </w:pPr>
                  <w:sdt>
                    <w:sdtPr>
                      <w:alias w:val="Numeris"/>
                      <w:tag w:val="nr_7de087fe0dd54c07956802f83a08008e"/>
                      <w:lock w:val="sdtLocked"/>
                      <w:richText/>
                    </w:sdtPr>
                    <w:sdtContent>
                      <w:r>
                        <w:t>5</w:t>
                      </w:r>
                    </w:sdtContent>
                  </w:sdt>
                  <w:r>
                    <w:t>. Deklaracija Druskininkų savivaldybės administracijos Finansų ir apskaitos skyriui pateikiama neatsižvelgiant į tai, ar tą mokestinį laikotarpį asmeniui reikia mokėti vietinę rinkliavą, ar ne. Jei asmeniui tą mokestinį laikotarpį (mėnesį) nereikia mokėti vietinės rinkliavos, jis Deklaracijos B dalies nepildo.</w:t>
                  </w:r>
                </w:p>
                <w:p>
                  <w:pPr>
                    <w:tabs>
                      <w:tab w:val="num" w:pos="993"/>
                    </w:tabs>
                    <w:ind w:left="1560" w:hanging="993"/>
                    <w:jc w:val="both"/>
                  </w:pPr>
                </w:p>
              </w:sdtContent>
            </w:sdt>
          </w:sdtContent>
        </w:sdt>
        <w:sdt>
          <w:sdtPr>
            <w:alias w:val="skyrius"/>
            <w:tag w:val="part_d846e345c830445ca2058a5d959fdbd0"/>
            <w:lock w:val="sdtLocked"/>
            <w:richText/>
          </w:sdtPr>
          <w:sdtContent>
            <w:p>
              <w:pPr>
                <w:tabs>
                  <w:tab w:val="right" w:pos="720"/>
                  <w:tab w:val="num" w:pos="900"/>
                  <w:tab w:val="num" w:pos="993"/>
                </w:tabs>
                <w:ind w:left="900" w:hanging="900"/>
                <w:jc w:val="center"/>
                <w:rPr>
                  <w:b/>
                </w:rPr>
              </w:pPr>
              <w:r>
                <w:rPr>
                  <w:b/>
                </w:rPr>
                <w:tab/>
              </w:r>
              <w:sdt>
                <w:sdtPr>
                  <w:alias w:val="Numeris"/>
                  <w:tag w:val="nr_d846e345c830445ca2058a5d959fdbd0"/>
                  <w:lock w:val="sdtLocked"/>
                  <w:richText/>
                </w:sdtPr>
                <w:sdtContent>
                  <w:r>
                    <w:rPr>
                      <w:b/>
                    </w:rPr>
                    <w:t>II</w:t>
                  </w:r>
                </w:sdtContent>
              </w:sdt>
              <w:r>
                <w:rPr>
                  <w:b/>
                </w:rPr>
                <w:t xml:space="preserve">. </w:t>
              </w:r>
              <w:sdt>
                <w:sdtPr>
                  <w:alias w:val="Pavadinimas"/>
                  <w:tag w:val="title_d846e345c830445ca2058a5d959fdbd0"/>
                  <w:lock w:val="sdtLocked"/>
                  <w:richText/>
                </w:sdtPr>
                <w:sdtContent>
                  <w:r>
                    <w:rPr>
                      <w:b/>
                    </w:rPr>
                    <w:t>DEKLARACIJOS A DALIES UŽPILDYMO TVARKA</w:t>
                  </w:r>
                </w:sdtContent>
              </w:sdt>
            </w:p>
            <w:p>
              <w:pPr>
                <w:tabs>
                  <w:tab w:val="num" w:pos="993"/>
                </w:tabs>
                <w:ind w:left="1560" w:hanging="993"/>
                <w:jc w:val="both"/>
              </w:pPr>
            </w:p>
            <w:sdt>
              <w:sdtPr>
                <w:alias w:val="2 pr. 6 p."/>
                <w:tag w:val="part_5d556c60d5f34396be83aca79caba63e"/>
                <w:lock w:val="sdtLocked"/>
                <w:richText/>
              </w:sdtPr>
              <w:sdtContent>
                <w:p>
                  <w:pPr>
                    <w:tabs>
                      <w:tab w:val="num" w:pos="0"/>
                      <w:tab w:val="left" w:pos="709"/>
                    </w:tabs>
                    <w:ind w:firstLine="567"/>
                    <w:jc w:val="both"/>
                  </w:pPr>
                  <w:sdt>
                    <w:sdtPr>
                      <w:alias w:val="Numeris"/>
                      <w:tag w:val="nr_5d556c60d5f34396be83aca79caba63e"/>
                      <w:lock w:val="sdtLocked"/>
                      <w:richText/>
                    </w:sdtPr>
                    <w:sdtContent>
                      <w:r>
                        <w:t>6</w:t>
                      </w:r>
                    </w:sdtContent>
                  </w:sdt>
                  <w:r>
                    <w:t>. Deklaracijos 01 eilutėje pažymima, ar deklaracija teikiama pirminė, ar patikslinta. Patikslinta deklaracija teikiama tuo atveju, jeigu pateiktoje pirminėje deklaracijoje buvo padaryta klaidų. Pildant deklaraciją elektroniniu būdu, žymėjimas atliekamas kairiu pelės klavišu paspaudus ant atitinkamo langelio (paspaudimo metu atsiranda „X“ ženklas).</w:t>
                  </w:r>
                </w:p>
              </w:sdtContent>
            </w:sdt>
            <w:sdt>
              <w:sdtPr>
                <w:alias w:val="2 pr. 7 p."/>
                <w:tag w:val="part_b300daf3e702487ab2f4965408d03ddf"/>
                <w:lock w:val="sdtLocked"/>
                <w:richText/>
              </w:sdtPr>
              <w:sdtContent>
                <w:p>
                  <w:pPr>
                    <w:tabs>
                      <w:tab w:val="num" w:pos="142"/>
                    </w:tabs>
                    <w:ind w:firstLine="567"/>
                    <w:jc w:val="both"/>
                  </w:pPr>
                  <w:sdt>
                    <w:sdtPr>
                      <w:alias w:val="Numeris"/>
                      <w:tag w:val="nr_b300daf3e702487ab2f4965408d03ddf"/>
                      <w:lock w:val="sdtLocked"/>
                      <w:richText/>
                    </w:sdtPr>
                    <w:sdtContent>
                      <w:r>
                        <w:t>7</w:t>
                      </w:r>
                    </w:sdtContent>
                  </w:sdt>
                  <w:r>
                    <w:t>. Deklaracijos 02 eilutėje nurodomas deklaraciją teikiančio juridinio arba fizinio asmens kodas.</w:t>
                  </w:r>
                </w:p>
              </w:sdtContent>
            </w:sdt>
            <w:sdt>
              <w:sdtPr>
                <w:alias w:val="2 pr. 8 p."/>
                <w:tag w:val="part_27c7defd20c04015808650ed586e9746"/>
                <w:lock w:val="sdtLocked"/>
                <w:richText/>
              </w:sdtPr>
              <w:sdtContent>
                <w:p>
                  <w:pPr>
                    <w:tabs>
                      <w:tab w:val="num" w:pos="142"/>
                    </w:tabs>
                    <w:ind w:firstLine="567"/>
                    <w:jc w:val="both"/>
                  </w:pPr>
                  <w:sdt>
                    <w:sdtPr>
                      <w:alias w:val="Numeris"/>
                      <w:tag w:val="nr_27c7defd20c04015808650ed586e9746"/>
                      <w:lock w:val="sdtLocked"/>
                      <w:richText/>
                    </w:sdtPr>
                    <w:sdtContent>
                      <w:r>
                        <w:t>8</w:t>
                      </w:r>
                    </w:sdtContent>
                  </w:sdt>
                  <w:r>
                    <w:t>. Deklaracijos 03 eilutėje nurodomi metai (skaičiaus formatu), už kurių mėnesio mokestinį laikotarpį teikiami deklaracijos duomenys.</w:t>
                  </w:r>
                </w:p>
              </w:sdtContent>
            </w:sdt>
            <w:sdt>
              <w:sdtPr>
                <w:alias w:val="2 pr. 9 p."/>
                <w:tag w:val="part_883a45c0d6094f5cb374be482c3cd55c"/>
                <w:lock w:val="sdtLocked"/>
                <w:richText/>
              </w:sdtPr>
              <w:sdtContent>
                <w:p>
                  <w:pPr>
                    <w:tabs>
                      <w:tab w:val="num" w:pos="567"/>
                    </w:tabs>
                    <w:ind w:firstLine="567"/>
                    <w:jc w:val="both"/>
                  </w:pPr>
                  <w:sdt>
                    <w:sdtPr>
                      <w:alias w:val="Numeris"/>
                      <w:tag w:val="nr_883a45c0d6094f5cb374be482c3cd55c"/>
                      <w:lock w:val="sdtLocked"/>
                      <w:richText/>
                    </w:sdtPr>
                    <w:sdtContent>
                      <w:r>
                        <w:t>9</w:t>
                      </w:r>
                    </w:sdtContent>
                  </w:sdt>
                  <w:r>
                    <w:t>. Deklaracijos 04 eilutėje nurodomas konkretus mėnuo (skaičiaus formatu), už kurį teikiami deklaracijos duomenys.</w:t>
                  </w:r>
                </w:p>
              </w:sdtContent>
            </w:sdt>
            <w:sdt>
              <w:sdtPr>
                <w:alias w:val="2 pr. 10 p."/>
                <w:tag w:val="part_2dc663f1e3d048219b740216e09788a9"/>
                <w:lock w:val="sdtLocked"/>
                <w:richText/>
              </w:sdtPr>
              <w:sdtContent>
                <w:p>
                  <w:pPr>
                    <w:tabs>
                      <w:tab w:val="num" w:pos="993"/>
                    </w:tabs>
                    <w:ind w:left="1560" w:hanging="993"/>
                    <w:jc w:val="both"/>
                  </w:pPr>
                  <w:sdt>
                    <w:sdtPr>
                      <w:alias w:val="Numeris"/>
                      <w:tag w:val="nr_2dc663f1e3d048219b740216e09788a9"/>
                      <w:lock w:val="sdtLocked"/>
                      <w:richText/>
                    </w:sdtPr>
                    <w:sdtContent>
                      <w:r>
                        <w:t>10</w:t>
                      </w:r>
                    </w:sdtContent>
                  </w:sdt>
                  <w:r>
                    <w:t>. Deklaracijos 05 eilutėje nurodomas asmens pavadinimas.</w:t>
                  </w:r>
                </w:p>
              </w:sdtContent>
            </w:sdt>
            <w:sdt>
              <w:sdtPr>
                <w:alias w:val="2 pr. 11 p."/>
                <w:tag w:val="part_a299fa34a2424ebb947205ae8cc47fe8"/>
                <w:lock w:val="sdtLocked"/>
                <w:richText/>
              </w:sdtPr>
              <w:sdtContent>
                <w:p>
                  <w:pPr>
                    <w:tabs>
                      <w:tab w:val="num" w:pos="993"/>
                    </w:tabs>
                    <w:ind w:left="1560" w:hanging="993"/>
                    <w:jc w:val="both"/>
                  </w:pPr>
                  <w:sdt>
                    <w:sdtPr>
                      <w:alias w:val="Numeris"/>
                      <w:tag w:val="nr_a299fa34a2424ebb947205ae8cc47fe8"/>
                      <w:lock w:val="sdtLocked"/>
                      <w:richText/>
                    </w:sdtPr>
                    <w:sdtContent>
                      <w:r>
                        <w:t>11</w:t>
                      </w:r>
                    </w:sdtContent>
                  </w:sdt>
                  <w:r>
                    <w:t>. Deklaracijos 06 eilutėje nurodomas buveinės adresas.</w:t>
                  </w:r>
                </w:p>
              </w:sdtContent>
            </w:sdt>
            <w:sdt>
              <w:sdtPr>
                <w:alias w:val="2 pr. 12 p."/>
                <w:tag w:val="part_d4443688534945528364c51808eb14a7"/>
                <w:lock w:val="sdtLocked"/>
                <w:richText/>
              </w:sdtPr>
              <w:sdtContent>
                <w:p>
                  <w:pPr>
                    <w:tabs>
                      <w:tab w:val="num" w:pos="993"/>
                    </w:tabs>
                    <w:ind w:left="1560" w:hanging="993"/>
                    <w:jc w:val="both"/>
                  </w:pPr>
                  <w:sdt>
                    <w:sdtPr>
                      <w:alias w:val="Numeris"/>
                      <w:tag w:val="nr_d4443688534945528364c51808eb14a7"/>
                      <w:lock w:val="sdtLocked"/>
                      <w:richText/>
                    </w:sdtPr>
                    <w:sdtContent>
                      <w:r>
                        <w:t>12</w:t>
                      </w:r>
                    </w:sdtContent>
                  </w:sdt>
                  <w:r>
                    <w:t>. Deklaracijos 08 eilutėje nurodomas asmens faksas.</w:t>
                  </w:r>
                </w:p>
              </w:sdtContent>
            </w:sdt>
            <w:sdt>
              <w:sdtPr>
                <w:alias w:val="2 pr. 13 p."/>
                <w:tag w:val="part_0dd59228fbf342a7abf6fbb220145866"/>
                <w:lock w:val="sdtLocked"/>
                <w:richText/>
              </w:sdtPr>
              <w:sdtContent>
                <w:p>
                  <w:pPr>
                    <w:tabs>
                      <w:tab w:val="num" w:pos="993"/>
                    </w:tabs>
                    <w:ind w:left="1560" w:hanging="993"/>
                    <w:jc w:val="both"/>
                  </w:pPr>
                  <w:sdt>
                    <w:sdtPr>
                      <w:alias w:val="Numeris"/>
                      <w:tag w:val="nr_0dd59228fbf342a7abf6fbb220145866"/>
                      <w:lock w:val="sdtLocked"/>
                      <w:richText/>
                    </w:sdtPr>
                    <w:sdtContent>
                      <w:r>
                        <w:t>13</w:t>
                      </w:r>
                    </w:sdtContent>
                  </w:sdt>
                  <w:r>
                    <w:t>. Deklaracijos 09 eilutėje nurodomas asmens elektroninis paštas.</w:t>
                  </w:r>
                </w:p>
              </w:sdtContent>
            </w:sdt>
            <w:sdt>
              <w:sdtPr>
                <w:alias w:val="2 pr. 14 p."/>
                <w:tag w:val="part_8deb9f228fa14952bce7b5365e03640a"/>
                <w:lock w:val="sdtLocked"/>
                <w:richText/>
              </w:sdtPr>
              <w:sdtContent>
                <w:p>
                  <w:pPr>
                    <w:tabs>
                      <w:tab w:val="num" w:pos="142"/>
                    </w:tabs>
                    <w:ind w:firstLine="567"/>
                    <w:jc w:val="both"/>
                  </w:pPr>
                  <w:sdt>
                    <w:sdtPr>
                      <w:alias w:val="Numeris"/>
                      <w:tag w:val="nr_8deb9f228fa14952bce7b5365e03640a"/>
                      <w:lock w:val="sdtLocked"/>
                      <w:richText/>
                    </w:sdtPr>
                    <w:sdtContent>
                      <w:r>
                        <w:t>14</w:t>
                      </w:r>
                    </w:sdtContent>
                  </w:sdt>
                  <w:r>
                    <w:t>. Deklaracijos 10 eilutėje nurodoma pagrindinės (ne daugiau kaip trys) vykdomos veiklos rūšys: įrašomas veiklos kodas, pagal Ekonominės veiklos rūšių klasifikatorių (EVRK 2 red., patvirtinta Statistikos departamento prie Lietuvos Respublikos Vyriausybės generalinio direktoriaus 2007 m. spalio 31 d. įsakymu Nr. DĮ-226, (Žin., 2007, Nr.</w:t>
                  </w:r>
                  <w:hyperlink r:id="rId16" w:tgtFrame="_blank" w:history="1">
                    <w:r>
                      <w:rPr>
                        <w:color w:val="0000FF" w:themeColor="hyperlink"/>
                        <w:u w:val="single"/>
                      </w:rPr>
                      <w:t>119-4877</w:t>
                    </w:r>
                  </w:hyperlink>
                  <w:r>
                    <w:t>).</w:t>
                  </w:r>
                </w:p>
                <w:p>
                  <w:pPr>
                    <w:tabs>
                      <w:tab w:val="num" w:pos="993"/>
                    </w:tabs>
                    <w:ind w:left="1560" w:hanging="993"/>
                    <w:jc w:val="both"/>
                  </w:pPr>
                </w:p>
              </w:sdtContent>
            </w:sdt>
          </w:sdtContent>
        </w:sdt>
        <w:sdt>
          <w:sdtPr>
            <w:alias w:val="skyrius"/>
            <w:tag w:val="part_f15fb8bfa4f645e798f2d36a602331d9"/>
            <w:lock w:val="sdtLocked"/>
            <w:richText/>
          </w:sdtPr>
          <w:sdtContent>
            <w:p>
              <w:pPr>
                <w:tabs>
                  <w:tab w:val="right" w:pos="720"/>
                  <w:tab w:val="num" w:pos="900"/>
                  <w:tab w:val="num" w:pos="993"/>
                </w:tabs>
                <w:ind w:left="900" w:hanging="900"/>
                <w:jc w:val="center"/>
                <w:rPr>
                  <w:b/>
                </w:rPr>
              </w:pPr>
              <w:r>
                <w:rPr>
                  <w:b/>
                </w:rPr>
                <w:tab/>
              </w:r>
              <w:sdt>
                <w:sdtPr>
                  <w:alias w:val="Numeris"/>
                  <w:tag w:val="nr_f15fb8bfa4f645e798f2d36a602331d9"/>
                  <w:lock w:val="sdtLocked"/>
                  <w:richText/>
                </w:sdtPr>
                <w:sdtContent>
                  <w:r>
                    <w:rPr>
                      <w:b/>
                    </w:rPr>
                    <w:t>III</w:t>
                  </w:r>
                </w:sdtContent>
              </w:sdt>
              <w:r>
                <w:rPr>
                  <w:b/>
                </w:rPr>
                <w:t xml:space="preserve">. </w:t>
              </w:r>
              <w:sdt>
                <w:sdtPr>
                  <w:alias w:val="Pavadinimas"/>
                  <w:tag w:val="title_f15fb8bfa4f645e798f2d36a602331d9"/>
                  <w:lock w:val="sdtLocked"/>
                  <w:richText/>
                </w:sdtPr>
                <w:sdtContent>
                  <w:r>
                    <w:rPr>
                      <w:b/>
                    </w:rPr>
                    <w:t>DEKLARACIJOS B DALIES UŽPILDYMO TVARKA</w:t>
                  </w:r>
                </w:sdtContent>
              </w:sdt>
            </w:p>
            <w:p>
              <w:pPr>
                <w:tabs>
                  <w:tab w:val="num" w:pos="993"/>
                </w:tabs>
                <w:ind w:left="1560" w:hanging="993"/>
                <w:jc w:val="both"/>
              </w:pPr>
            </w:p>
            <w:sdt>
              <w:sdtPr>
                <w:alias w:val="2 pr. 15 p."/>
                <w:tag w:val="part_09fc5e3f40b04557aacf6bfb8e2f32cd"/>
                <w:lock w:val="sdtLocked"/>
                <w:richText/>
              </w:sdtPr>
              <w:sdtContent>
                <w:p>
                  <w:pPr>
                    <w:tabs>
                      <w:tab w:val="num" w:pos="993"/>
                    </w:tabs>
                    <w:ind w:left="1560" w:hanging="993"/>
                    <w:jc w:val="both"/>
                  </w:pPr>
                  <w:sdt>
                    <w:sdtPr>
                      <w:alias w:val="Numeris"/>
                      <w:tag w:val="nr_09fc5e3f40b04557aacf6bfb8e2f32cd"/>
                      <w:lock w:val="sdtLocked"/>
                      <w:richText/>
                    </w:sdtPr>
                    <w:sdtContent>
                      <w:r>
                        <w:t>15</w:t>
                      </w:r>
                    </w:sdtContent>
                  </w:sdt>
                  <w:r>
                    <w:t>. Deklaracijos 11 eilutėje įrašomas bendras nakvynės vietų skaičius (įskaitant rezervą).</w:t>
                  </w:r>
                </w:p>
              </w:sdtContent>
            </w:sdt>
            <w:sdt>
              <w:sdtPr>
                <w:alias w:val="2 pr. 16 p."/>
                <w:tag w:val="part_a260beae17eb4f6dacaee7ab3d90c503"/>
                <w:lock w:val="sdtLocked"/>
                <w:richText/>
              </w:sdtPr>
              <w:sdtContent>
                <w:p>
                  <w:pPr>
                    <w:tabs>
                      <w:tab w:val="num" w:pos="993"/>
                    </w:tabs>
                    <w:ind w:left="993" w:hanging="426"/>
                    <w:jc w:val="both"/>
                  </w:pPr>
                  <w:sdt>
                    <w:sdtPr>
                      <w:alias w:val="Numeris"/>
                      <w:tag w:val="nr_a260beae17eb4f6dacaee7ab3d90c503"/>
                      <w:lock w:val="sdtLocked"/>
                      <w:richText/>
                    </w:sdtPr>
                    <w:sdtContent>
                      <w:r>
                        <w:t>16</w:t>
                      </w:r>
                    </w:sdtContent>
                  </w:sdt>
                  <w:r>
                    <w:t>. Deklaracijos 12 eilutėje įrašomas bendras per deklaruojamą mokestinį laikotarpį apgyvendinimo paslaugos gavėjams suteiktų nakvynių skaičius.</w:t>
                  </w:r>
                </w:p>
              </w:sdtContent>
            </w:sdt>
            <w:sdt>
              <w:sdtPr>
                <w:alias w:val="2 pr. 17 p."/>
                <w:tag w:val="part_ea2e6e50374140d18d241c24c820937f"/>
                <w:lock w:val="sdtLocked"/>
                <w:richText/>
              </w:sdtPr>
              <w:sdtContent>
                <w:p>
                  <w:pPr>
                    <w:tabs>
                      <w:tab w:val="num" w:pos="993"/>
                    </w:tabs>
                    <w:ind w:left="1560" w:hanging="993"/>
                    <w:jc w:val="both"/>
                  </w:pPr>
                  <w:sdt>
                    <w:sdtPr>
                      <w:alias w:val="Numeris"/>
                      <w:tag w:val="nr_ea2e6e50374140d18d241c24c820937f"/>
                      <w:lock w:val="sdtLocked"/>
                      <w:richText/>
                    </w:sdtPr>
                    <w:sdtContent>
                      <w:r>
                        <w:t>17</w:t>
                      </w:r>
                    </w:sdtContent>
                  </w:sdt>
                  <w:r>
                    <w:t>. Deklaracijos 13 eilutėje pagal apgyvendinimo paslaugos gavėjų grupes nurodoma:</w:t>
                  </w:r>
                </w:p>
                <w:sdt>
                  <w:sdtPr>
                    <w:alias w:val="2 pr. 17.1 pp."/>
                    <w:tag w:val="part_61d4a51ec62c41feb54ce18eb6df0af0"/>
                    <w:lock w:val="sdtLocked"/>
                    <w:richText/>
                  </w:sdtPr>
                  <w:sdtContent>
                    <w:p>
                      <w:pPr>
                        <w:tabs>
                          <w:tab w:val="num" w:pos="993"/>
                        </w:tabs>
                        <w:ind w:left="1560" w:hanging="993"/>
                        <w:jc w:val="both"/>
                      </w:pPr>
                      <w:r>
                        <w:tab/>
                      </w:r>
                      <w:sdt>
                        <w:sdtPr>
                          <w:alias w:val="Numeris"/>
                          <w:tag w:val="nr_61d4a51ec62c41feb54ce18eb6df0af0"/>
                          <w:lock w:val="sdtLocked"/>
                          <w:richText/>
                        </w:sdtPr>
                        <w:sdtContent>
                          <w:r>
                            <w:t>17.1</w:t>
                          </w:r>
                        </w:sdtContent>
                      </w:sdt>
                      <w:r>
                        <w:t>. per deklaruojamą mokestinį laikotarpį suteiktų nakvynių skaičius (vnt.);</w:t>
                      </w:r>
                    </w:p>
                  </w:sdtContent>
                </w:sdt>
                <w:sdt>
                  <w:sdtPr>
                    <w:alias w:val="2 pr. 17.2 pp."/>
                    <w:tag w:val="part_e77b83cd4ec7466eae8da691a4130df2"/>
                    <w:lock w:val="sdtLocked"/>
                    <w:richText/>
                  </w:sdtPr>
                  <w:sdtContent>
                    <w:p>
                      <w:pPr>
                        <w:tabs>
                          <w:tab w:val="num" w:pos="993"/>
                        </w:tabs>
                        <w:ind w:left="1560" w:hanging="993"/>
                        <w:jc w:val="both"/>
                      </w:pPr>
                      <w:r>
                        <w:tab/>
                      </w:r>
                      <w:sdt>
                        <w:sdtPr>
                          <w:alias w:val="Numeris"/>
                          <w:tag w:val="nr_e77b83cd4ec7466eae8da691a4130df2"/>
                          <w:lock w:val="sdtLocked"/>
                          <w:richText/>
                        </w:sdtPr>
                        <w:sdtContent>
                          <w:r>
                            <w:t>17.2</w:t>
                          </w:r>
                        </w:sdtContent>
                      </w:sdt>
                      <w:r>
                        <w:t>. nustatytas rinkliavos dydis ( už vieną nakvynę);</w:t>
                      </w:r>
                    </w:p>
                  </w:sdtContent>
                </w:sdt>
                <w:sdt>
                  <w:sdtPr>
                    <w:alias w:val="2 pr. 17.3 pp."/>
                    <w:tag w:val="part_10fc76c9c79d4f25a5fe7a3a20152dc2"/>
                    <w:lock w:val="sdtLocked"/>
                    <w:richText/>
                  </w:sdtPr>
                  <w:sdtContent>
                    <w:p>
                      <w:pPr>
                        <w:tabs>
                          <w:tab w:val="num" w:pos="993"/>
                        </w:tabs>
                        <w:ind w:left="1560" w:hanging="993"/>
                        <w:jc w:val="both"/>
                      </w:pPr>
                      <w:r>
                        <w:tab/>
                      </w:r>
                      <w:sdt>
                        <w:sdtPr>
                          <w:alias w:val="Numeris"/>
                          <w:tag w:val="nr_10fc76c9c79d4f25a5fe7a3a20152dc2"/>
                          <w:lock w:val="sdtLocked"/>
                          <w:richText/>
                        </w:sdtPr>
                        <w:sdtContent>
                          <w:r>
                            <w:t>17.3</w:t>
                          </w:r>
                        </w:sdtContent>
                      </w:sdt>
                      <w:r>
                        <w:t>. apskaičiuota rinkliavos suma. Rinkliavos suma apskaičiuojama suteiktų nakvynių skaičių dauginant iš nustatyto rinkliavos dydžio.</w:t>
                      </w:r>
                    </w:p>
                  </w:sdtContent>
                </w:sdt>
                <w:sdt>
                  <w:sdtPr>
                    <w:alias w:val="2 pr. 17.4 pp."/>
                    <w:tag w:val="part_d5d8cf5a26f045569b8553eaf7ffe125"/>
                    <w:lock w:val="sdtLocked"/>
                    <w:richText/>
                  </w:sdtPr>
                  <w:sdtContent>
                    <w:p>
                      <w:pPr>
                        <w:tabs>
                          <w:tab w:val="num" w:pos="993"/>
                        </w:tabs>
                        <w:ind w:left="1560" w:hanging="993"/>
                        <w:jc w:val="both"/>
                      </w:pPr>
                      <w:r>
                        <w:tab/>
                      </w:r>
                      <w:sdt>
                        <w:sdtPr>
                          <w:alias w:val="Numeris"/>
                          <w:tag w:val="nr_d5d8cf5a26f045569b8553eaf7ffe125"/>
                          <w:lock w:val="sdtLocked"/>
                          <w:richText/>
                        </w:sdtPr>
                        <w:sdtContent>
                          <w:r>
                            <w:t>17.4</w:t>
                          </w:r>
                        </w:sdtContent>
                      </w:sdt>
                      <w:r>
                        <w:t>. Pritaikyta lengvata. Pritaikyta lengvata skaičiuojama apskaičiuotos rinkliavos sumą dauginant iš apgyvendinimo paslaugų gavėjų grupei nustatyto lengvatos procento.</w:t>
                      </w:r>
                    </w:p>
                  </w:sdtContent>
                </w:sdt>
                <w:sdt>
                  <w:sdtPr>
                    <w:alias w:val="2 pr. 17.5 pp."/>
                    <w:tag w:val="part_d03c973714854eb7915d0eb95eb3b8a3"/>
                    <w:lock w:val="sdtLocked"/>
                    <w:richText/>
                  </w:sdtPr>
                  <w:sdtContent>
                    <w:p>
                      <w:pPr>
                        <w:tabs>
                          <w:tab w:val="num" w:pos="993"/>
                        </w:tabs>
                        <w:ind w:left="1560" w:hanging="993"/>
                        <w:jc w:val="both"/>
                      </w:pPr>
                      <w:r>
                        <w:tab/>
                      </w:r>
                      <w:sdt>
                        <w:sdtPr>
                          <w:alias w:val="Numeris"/>
                          <w:tag w:val="nr_d03c973714854eb7915d0eb95eb3b8a3"/>
                          <w:lock w:val="sdtLocked"/>
                          <w:richText/>
                        </w:sdtPr>
                        <w:sdtContent>
                          <w:r>
                            <w:t>17.5</w:t>
                          </w:r>
                        </w:sdtContent>
                      </w:sdt>
                      <w:r>
                        <w:t>. Mokėtina rinkliavos suma. Mokėtina rinkliavos suma skaičiuojama iš apskaičiuotos rinkliavos sumos atimant pritaikytos lengvatos sumą.</w:t>
                      </w:r>
                    </w:p>
                  </w:sdtContent>
                </w:sdt>
              </w:sdtContent>
            </w:sdt>
            <w:sdt>
              <w:sdtPr>
                <w:alias w:val="2 pr. 18 p."/>
                <w:tag w:val="part_a3026b8771954bdf8d1b4b3b6958d4e0"/>
                <w:lock w:val="sdtLocked"/>
                <w:richText/>
              </w:sdtPr>
              <w:sdtContent>
                <w:p>
                  <w:pPr>
                    <w:tabs>
                      <w:tab w:val="num" w:pos="993"/>
                    </w:tabs>
                    <w:ind w:left="993" w:hanging="426"/>
                    <w:jc w:val="both"/>
                  </w:pPr>
                  <w:sdt>
                    <w:sdtPr>
                      <w:alias w:val="Numeris"/>
                      <w:tag w:val="nr_a3026b8771954bdf8d1b4b3b6958d4e0"/>
                      <w:lock w:val="sdtLocked"/>
                      <w:richText/>
                    </w:sdtPr>
                    <w:sdtContent>
                      <w:r>
                        <w:t>18</w:t>
                      </w:r>
                    </w:sdtContent>
                  </w:sdt>
                  <w:r>
                    <w:t>. Deklaracijos 14 eilutėje nurodoma bendra mokėtina į savivaldybės biudžetą rinkliavos suma.</w:t>
                  </w:r>
                </w:p>
              </w:sdtContent>
            </w:sdt>
            <w:sdt>
              <w:sdtPr>
                <w:alias w:val="2 pr. 19 p."/>
                <w:tag w:val="part_19c212a403e647d99bfad95811666432"/>
                <w:lock w:val="sdtLocked"/>
                <w:richText/>
              </w:sdtPr>
              <w:sdtContent>
                <w:p>
                  <w:pPr>
                    <w:tabs>
                      <w:tab w:val="num" w:pos="993"/>
                    </w:tabs>
                    <w:ind w:left="993" w:hanging="426"/>
                    <w:jc w:val="both"/>
                  </w:pPr>
                  <w:sdt>
                    <w:sdtPr>
                      <w:alias w:val="Numeris"/>
                      <w:tag w:val="nr_19c212a403e647d99bfad95811666432"/>
                      <w:lock w:val="sdtLocked"/>
                      <w:richText/>
                    </w:sdtPr>
                    <w:sdtContent>
                      <w:r>
                        <w:t>19</w:t>
                      </w:r>
                    </w:sdtContent>
                  </w:sdt>
                  <w:r>
                    <w:t>. Deklaracijos 15 eilutėje nurodoma susidariusi vietinės rinkliavos nepriemoka su „+“ ženklu arba susidariusi permoka su „-“ ženklu.</w:t>
                  </w:r>
                </w:p>
              </w:sdtContent>
            </w:sdt>
            <w:sdt>
              <w:sdtPr>
                <w:alias w:val="2 pr. 20 p."/>
                <w:tag w:val="part_98027e07051a42089f9c1679d792e58a"/>
                <w:lock w:val="sdtLocked"/>
                <w:richText/>
              </w:sdtPr>
              <w:sdtContent>
                <w:p>
                  <w:pPr>
                    <w:tabs>
                      <w:tab w:val="num" w:pos="993"/>
                    </w:tabs>
                    <w:ind w:left="993" w:hanging="426"/>
                    <w:jc w:val="both"/>
                  </w:pPr>
                  <w:sdt>
                    <w:sdtPr>
                      <w:alias w:val="Numeris"/>
                      <w:tag w:val="nr_98027e07051a42089f9c1679d792e58a"/>
                      <w:lock w:val="sdtLocked"/>
                      <w:richText/>
                    </w:sdtPr>
                    <w:sdtContent>
                      <w:r>
                        <w:t>20</w:t>
                      </w:r>
                    </w:sdtContent>
                  </w:sdt>
                  <w:r>
                    <w:t>. Deklaracijos 16 eilutėje nurodoma priklausanti mokėti vietinės rinkliavos suma, kuri apskaičiuojama prie mokėtinos rinkliavos sumos pridedant susidariusią nepriemoką arba atimant permoką.</w:t>
                  </w:r>
                </w:p>
              </w:sdtContent>
            </w:sdt>
            <w:sdt>
              <w:sdtPr>
                <w:alias w:val="2 pr. 21 p."/>
                <w:tag w:val="part_d96a6de02cac4f1da24bcd477f91e4e4"/>
                <w:lock w:val="sdtLocked"/>
                <w:richText/>
              </w:sdtPr>
              <w:sdtContent>
                <w:p>
                  <w:pPr>
                    <w:tabs>
                      <w:tab w:val="num" w:pos="993"/>
                    </w:tabs>
                    <w:ind w:left="993" w:hanging="426"/>
                    <w:jc w:val="both"/>
                  </w:pPr>
                  <w:sdt>
                    <w:sdtPr>
                      <w:alias w:val="Numeris"/>
                      <w:tag w:val="nr_d96a6de02cac4f1da24bcd477f91e4e4"/>
                      <w:lock w:val="sdtLocked"/>
                      <w:richText/>
                    </w:sdtPr>
                    <w:sdtContent>
                      <w:r>
                        <w:t>21</w:t>
                      </w:r>
                    </w:sdtContent>
                  </w:sdt>
                  <w:r>
                    <w:t xml:space="preserve">. Deklaracijos 17.1., 17.2. ir 17.3. eilutėse įrašoma objekto, kuriame vykdoma veikla, pavadinimas ir adresas. </w:t>
                  </w:r>
                </w:p>
              </w:sdtContent>
            </w:sdt>
            <w:sdt>
              <w:sdtPr>
                <w:alias w:val="2 pr. 22 p."/>
                <w:tag w:val="part_722b82e9aaae4b40888b64168abdc31a"/>
                <w:lock w:val="sdtLocked"/>
                <w:richText/>
              </w:sdtPr>
              <w:sdtContent>
                <w:p>
                  <w:pPr>
                    <w:tabs>
                      <w:tab w:val="num" w:pos="993"/>
                    </w:tabs>
                    <w:ind w:left="993" w:hanging="426"/>
                    <w:jc w:val="both"/>
                  </w:pPr>
                  <w:sdt>
                    <w:sdtPr>
                      <w:alias w:val="Numeris"/>
                      <w:tag w:val="nr_722b82e9aaae4b40888b64168abdc31a"/>
                      <w:lock w:val="sdtLocked"/>
                      <w:richText/>
                    </w:sdtPr>
                    <w:sdtContent>
                      <w:r>
                        <w:t>22</w:t>
                      </w:r>
                    </w:sdtContent>
                  </w:sdt>
                  <w:r>
                    <w:t>. Deklaracijos 18 eilutėje įrašomas objekto, kuriame vykdoma veikla, bendras nakvynės vietų skaičius (įskaitant rezervą).</w:t>
                  </w:r>
                </w:p>
                <w:p>
                  <w:pPr>
                    <w:tabs>
                      <w:tab w:val="num" w:pos="993"/>
                    </w:tabs>
                    <w:ind w:left="1560" w:hanging="993"/>
                    <w:jc w:val="both"/>
                  </w:pPr>
                </w:p>
              </w:sdtContent>
            </w:sdt>
          </w:sdtContent>
        </w:sdt>
        <w:sdt>
          <w:sdtPr>
            <w:alias w:val="skyrius"/>
            <w:tag w:val="part_80c43c591fe7466a9c3cb884c879abe2"/>
            <w:lock w:val="sdtLocked"/>
            <w:richText/>
          </w:sdtPr>
          <w:sdtContent>
            <w:p>
              <w:pPr>
                <w:tabs>
                  <w:tab w:val="right" w:pos="567"/>
                  <w:tab w:val="num" w:pos="900"/>
                  <w:tab w:val="num" w:pos="993"/>
                </w:tabs>
                <w:ind w:left="1560" w:hanging="1560"/>
                <w:jc w:val="center"/>
                <w:rPr>
                  <w:b/>
                </w:rPr>
              </w:pPr>
              <w:r>
                <w:rPr>
                  <w:b/>
                </w:rPr>
                <w:tab/>
              </w:r>
              <w:sdt>
                <w:sdtPr>
                  <w:alias w:val="Numeris"/>
                  <w:tag w:val="nr_80c43c591fe7466a9c3cb884c879abe2"/>
                  <w:lock w:val="sdtLocked"/>
                  <w:richText/>
                </w:sdtPr>
                <w:sdtContent>
                  <w:r>
                    <w:rPr>
                      <w:b/>
                    </w:rPr>
                    <w:t>IV</w:t>
                  </w:r>
                </w:sdtContent>
              </w:sdt>
              <w:r>
                <w:rPr>
                  <w:b/>
                </w:rPr>
                <w:t xml:space="preserve">. </w:t>
              </w:r>
              <w:sdt>
                <w:sdtPr>
                  <w:alias w:val="Pavadinimas"/>
                  <w:tag w:val="title_80c43c591fe7466a9c3cb884c879abe2"/>
                  <w:lock w:val="sdtLocked"/>
                  <w:richText/>
                </w:sdtPr>
                <w:sdtContent>
                  <w:r>
                    <w:rPr>
                      <w:b/>
                    </w:rPr>
                    <w:t>BAIGIAMOSIOS NUOSTATOS</w:t>
                  </w:r>
                </w:sdtContent>
              </w:sdt>
            </w:p>
            <w:p>
              <w:pPr>
                <w:tabs>
                  <w:tab w:val="num" w:pos="993"/>
                </w:tabs>
                <w:ind w:left="1560" w:hanging="993"/>
                <w:jc w:val="both"/>
              </w:pPr>
            </w:p>
            <w:sdt>
              <w:sdtPr>
                <w:alias w:val="2 pr. 23 p."/>
                <w:tag w:val="part_a7b931ead483411dab603c2a800630c3"/>
                <w:lock w:val="sdtLocked"/>
                <w:richText/>
              </w:sdtPr>
              <w:sdtContent>
                <w:p>
                  <w:pPr>
                    <w:tabs>
                      <w:tab w:val="num" w:pos="993"/>
                    </w:tabs>
                    <w:ind w:left="993" w:hanging="426"/>
                    <w:jc w:val="both"/>
                  </w:pPr>
                  <w:sdt>
                    <w:sdtPr>
                      <w:alias w:val="Numeris"/>
                      <w:tag w:val="nr_a7b931ead483411dab603c2a800630c3"/>
                      <w:lock w:val="sdtLocked"/>
                      <w:richText/>
                    </w:sdtPr>
                    <w:sdtContent>
                      <w:r>
                        <w:t>23</w:t>
                      </w:r>
                    </w:sdtContent>
                  </w:sdt>
                  <w:r>
                    <w:t>. Deklaraciją turi pasirašyti atsakingi asmens darbuotojai. Deklaracija Druskininkų savivaldybės administracijos Finansų ir apskaitos skyriui pateikiama dviem egzemplioriais, iš kurių vienas, pasirašytas skyriaus darbuotojo, grąžinamas asmeniui, pateikusiam Deklaraciją.</w:t>
                  </w:r>
                </w:p>
              </w:sdtContent>
            </w:sdt>
          </w:sdtContent>
        </w:sdt>
        <w:sdt>
          <w:sdtPr>
            <w:alias w:val="pabaiga"/>
            <w:tag w:val="part_6c494691df1c43bdaf221ca6f722f669"/>
            <w:lock w:val="sdtLocked"/>
            <w:richText/>
          </w:sdtPr>
          <w:sdtContent>
            <w:p>
              <w:pPr>
                <w:jc w:val="center"/>
              </w:pPr>
              <w:r>
                <w:t>_______________________________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f031ad005c711e4b836947d492f2f50">
            <w:r w:rsidRPr="00532B9F">
              <w:rPr>
                <w:rFonts w:ascii="Times New Roman" w:eastAsia="MS Mincho" w:hAnsi="Times New Roman"/>
                <w:sz w:val="20"/>
                <w:iCs/>
                <w:color w:val="0000FF" w:themeColor="hyperlink"/>
                <w:u w:val="single"/>
              </w:rPr>
              <w:t>T1-109</w:t>
            </w:r>
          </w:fldSimple>
          <w:r>
            <w:rPr>
              <w:rFonts w:ascii="Times New Roman" w:eastAsia="MS Mincho" w:hAnsi="Times New Roman"/>
              <w:sz w:val="20"/>
              <w:iCs/>
            </w:rPr>
            <w:t>,
2014-06-30,
paskelbta TAR 2014-07-07, i. k. 2014-09883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b4ab8a089e911e4a98a9f2247652cf4">
            <w:r w:rsidRPr="00532B9F">
              <w:rPr>
                <w:rFonts w:ascii="Times New Roman" w:eastAsia="MS Mincho" w:hAnsi="Times New Roman"/>
                <w:sz w:val="20"/>
                <w:iCs/>
                <w:color w:val="0000FF" w:themeColor="hyperlink"/>
                <w:u w:val="single"/>
              </w:rPr>
              <w:t>T1-208</w:t>
            </w:r>
          </w:fldSimple>
          <w:r>
            <w:rPr>
              <w:rFonts w:ascii="Times New Roman" w:eastAsia="MS Mincho" w:hAnsi="Times New Roman"/>
              <w:sz w:val="20"/>
              <w:iCs/>
            </w:rPr>
            <w:t>,
2014-12-19,
paskelbta TAR 2014-12-23, i. k. 2014-20531                </w:t>
          </w:r>
        </w:p>
        <w:p>
          <w:pPr>
            <w:jc w:val="both"/>
            <w:rPr>
              <w:rFonts w:ascii="Times New Roman" w:hAnsi="Times New Roman"/>
            </w:rPr>
          </w:pPr>
          <w:r>
            <w:rPr>
              <w:rFonts w:ascii="Times New Roman" w:hAnsi="Times New Roman"/>
              <w:sz w:val="20"/>
            </w:rPr>
            <w:t>Dėl Druskininkų savivaldybės tarybos 2014 m. birželio 30 d. sprendimo Nr. T1-109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5402750977211e5a6f4e928c954d72b">
            <w:r w:rsidRPr="00532B9F">
              <w:rPr>
                <w:rFonts w:ascii="Times New Roman" w:eastAsia="MS Mincho" w:hAnsi="Times New Roman"/>
                <w:sz w:val="20"/>
                <w:iCs/>
                <w:color w:val="0000FF" w:themeColor="hyperlink"/>
                <w:u w:val="single"/>
              </w:rPr>
              <w:t>T1-122</w:t>
            </w:r>
          </w:fldSimple>
          <w:r>
            <w:rPr>
              <w:rFonts w:ascii="Times New Roman" w:eastAsia="MS Mincho" w:hAnsi="Times New Roman"/>
              <w:sz w:val="20"/>
              <w:iCs/>
            </w:rPr>
            <w:t>,
2015-11-30,
paskelbta TAR 2015-11-30, i. k. 2015-19046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infrastruktūra“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Druskininkų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f4c1ad00fc811e89641ab133a146f0f">
            <w:r w:rsidRPr="00532B9F">
              <w:rPr>
                <w:rFonts w:ascii="Times New Roman" w:eastAsia="MS Mincho" w:hAnsi="Times New Roman"/>
                <w:sz w:val="20"/>
                <w:iCs/>
                <w:color w:val="0000FF" w:themeColor="hyperlink"/>
                <w:u w:val="single"/>
              </w:rPr>
              <w:t>T1-8</w:t>
            </w:r>
          </w:fldSimple>
          <w:r>
            <w:rPr>
              <w:rFonts w:ascii="Times New Roman" w:eastAsia="MS Mincho" w:hAnsi="Times New Roman"/>
              <w:sz w:val="20"/>
              <w:iCs/>
            </w:rPr>
            <w:t>,
2018-02-08,
paskelbta TAR 2018-02-12, i. k. 2018-02159                </w:t>
          </w:r>
        </w:p>
        <w:p>
          <w:pPr>
            <w:jc w:val="both"/>
            <w:rPr>
              <w:rFonts w:ascii="Times New Roman" w:hAnsi="Times New Roman"/>
            </w:rPr>
          </w:pPr>
          <w:r>
            <w:rPr>
              <w:rFonts w:ascii="Times New Roman" w:hAnsi="Times New Roman"/>
              <w:sz w:val="20"/>
            </w:rPr>
            <w:t>Dėl Druskininkų savivaldybės tarybos 2011 m. balandžio 29 d. sprendimo Nr. T1-46 „Dėl vietinės rinkliavos už naudojimąsi Druskininkų kurorto viešąja turizmo ir poilsio infrastruktūra“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701"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10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oNotEmbedSmartTags/>
  <w:decimalSymbol w:val=","/>
  <w:listSeparator w:val=";"/>
  <w14:docId w14:val="236F37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
      <w:marLeft w:val="0"/>
      <w:marRight w:val="0"/>
      <w:marTop w:val="0"/>
      <w:marBottom w:val="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sChild>
        <w:div w:id="11">
          <w:marLeft w:val="0"/>
          <w:marRight w:val="0"/>
          <w:marTop w:val="0"/>
          <w:marBottom w:val="0"/>
          <w:divBdr>
            <w:top w:val="none" w:sz="0" w:space="0" w:color="auto"/>
            <w:left w:val="none" w:sz="0" w:space="0" w:color="auto"/>
            <w:bottom w:val="none" w:sz="0" w:space="0" w:color="auto"/>
            <w:right w:val="none" w:sz="0" w:space="0" w:color="auto"/>
          </w:divBdr>
        </w:div>
      </w:divsChild>
    </w:div>
    <w:div w:id="8">
      <w:marLeft w:val="0"/>
      <w:marRight w:val="0"/>
      <w:marTop w:val="0"/>
      <w:marBottom w:val="0"/>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sChild>
    </w:div>
    <w:div w:id="9">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sChild>
    </w:div>
    <w:div w:id="10">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hyperlink" TargetMode="External" Target="https://www.e-tar.lt/portal/lt/legalAct/TAR.54CEC8F63B97"/>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IETINĖS RINKLIAVOS UŽ NAUDOJIMĄSI DRUSKININKŲ KURORTO VIEŠĄJA TURIZMO IR POILSIO INFRASTRUKTŪRA“." DocPartId="06cefc6d2ad8427ca80868f4b6db2025" PartId="3d90266b96fb42c38b106cbb9d61cb62">
    <Part Type="preambule" DocPartId="283d6899e75145439b91dfd001bcfcd7" PartId="68519fb90ab54753b2e2385a8af8bb77"/>
    <Part Type="punktas" Nr="1" Abbr="1 p." DocPartId="4366fcbee1cd45bc871a35f57333bae1" PartId="0cd9a4ecf6dd469ea193d3d63d76ac9a"/>
    <Part Type="punktas" Nr="2" Abbr="2 p." DocPartId="64e121147ff54baf95e16dbeea5b611c" PartId="3a36685f7ffb4b4b99eabae7246439dd"/>
    <Part Type="punktas" Nr="3" Abbr="3 p." DocPartId="f5ea7ca8f1674a869844c892f111306a" PartId="f6b62c6aaf674b11bd2a3267e0a48667">
      <Part Type="papunktis" Nr="3.1" Abbr="3.1 pp." DocPartId="9ee36cea05b04f849f11bedc0ab50c75" PartId="9cfd850dad644751ae6088935e4d77dd"/>
      <Part Type="papunktis" Nr="3.2" Abbr="3.2 pp." DocPartId="609615e7599849638144c83818930187" PartId="4478d644bcf54856b8d08ac335da9917"/>
      <Part Type="papunktis" Nr="3.3" Abbr="3.3 pp." DocPartId="aa211616aa93449191549ce8eb0f027a" PartId="e15db8deb4d64a919eef3e70c6e3766e"/>
    </Part>
    <Part Type="punktas" Nr="4" Abbr="4 p." DocPartId="3f676a8e2c0e4c72a3a3d76ab0975375" PartId="759f8705dd1b49f6974e8062851c8efd"/>
    <Part Type="signatura" DocPartId="43d7ee44b6014b54ab9d1f0c4afa39a5" PartId="15cd0329b822431f9697354c480c03d7"/>
  </Part>
  <Part Type="patvirtinta" Title="VIETINĖS RINKLIAVOS UŽ NAUDOJIMĄSI DRUSKININKŲ KURORTO VIEŠĄJA TURIZMO IR POILSIO INFRASTRUKTŪRA NUOSTATAI" DocPartId="017fd65d271f4ceabfec5df6e1bb8cf9" PartId="c706fcff34d4471aadb672a043ee8bd0">
    <Part Type="skyrius" Nr="1" Title="BENDROSIOS NUOSTATOS" DocPartId="2bd5fb0ceec94eb19ab39c55aee34047" PartId="0cc35c172c2346f391c0a747a765418e">
      <Part Type="punktas" Nr="1" Abbr="1 p." DocPartId="c823c185fc8446d8b7e054cef137679b" PartId="fe159fc8f02f46f6a8a52abfd22ef992"/>
      <Part Type="punktas" Nr="2" Abbr="2 p." DocPartId="959bc2fca43740fb9d6e896fe65af9a0" PartId="6e789d08da6e41ad89b133c34d91173f"/>
    </Part>
    <Part Type="skyrius" Nr="2" Title="PAGRINDINĖS SĄVOKOS" DocPartId="a8667f6454f44ffcba429a7d82a50aca" PartId="e776fd8f83c5497caeb29d664cb21700">
      <Part Type="punktas" Nr="3" Abbr="3 p." DocPartId="e0388d61bce344bfa3b27fd79c2ee7e3" PartId="41d7e395d7974855af46ced6855e44f6"/>
      <Part Type="punktas" Nr="4" Abbr="4 p." DocPartId="5d8a51289d25401db4dfef00b739d9dc" PartId="b7043a0f567849f3a33bb55e2756fc65"/>
      <Part Type="punktas" Nr="5" Abbr="5 p." DocPartId="2185e96952e6422494085a36f74f2fec" PartId="2daee4c62ba84cfaaf61f7a42d3dee93"/>
      <Part Type="punktas" Nr="6" Abbr="6 p." DocPartId="2e8f96fecbe246efadf34ea19d8f88a3" PartId="8fa0abd049e64e6ab182b115c7d0b4c5"/>
      <Part Type="punktas" Nr="7" Abbr="7 p." DocPartId="5195e5f744f146479fdcb45818ae72d0" PartId="f5aa33e07ee749628e948633b180a356"/>
      <Part Type="punktas" Nr="8" Abbr="8 p." DocPartId="d6ae68672c504f0daadcd1b5ee13a417" PartId="b7ed9529151d438c945757292817a944"/>
      <Part Type="punktas" Nr="9" Abbr="9 p." DocPartId="1f02977e266441bb8368458c44f844c6" PartId="a122cff0bfa2409eb22a102b23e8aa4f"/>
      <Part Type="punktas" Nr="10" Abbr="10 p." DocPartId="c37b20b9962e4be681a562c9a4cb37b8" PartId="ce7254b1811c4c0190eebc05a793e071"/>
    </Part>
    <Part Type="skyrius" Nr="3" Title="VIETINĖS RINKLIAVOS DYDIS" DocPartId="0a62a3f88cf949dbb3bad29e34680d45" PartId="55d76543771a4021bd6929de3cd44ae9">
      <Part Type="punktas" Nr="11" Abbr="11 p." DocPartId="297eaa4883934e499b77de56fdf2eaf8" PartId="717d8165fcd246b3a4e061e77b05aeae"/>
      <Part Type="punktas" Nr="12" Abbr="12 p." DocPartId="884b64258537494ab1023b3af0c8265a" PartId="16b819e832734800af94e361599412b6"/>
    </Part>
    <Part Type="skyrius" Nr="4" Title="VIETINĖS RINKLIAVOS SKAIČIAVIMO IR MOKĖJIMO TVARA" DocPartId="74a32b38d2254122a8ceef96579780ab" PartId="3989f420e0104b4e9aead95242e68044">
      <Part Type="punktas" Nr="13" Abbr="13 p." DocPartId="579f02bd71c54dc5b93fab0c2051758d" PartId="2bbc321d37be4f66a3a8e2cd1879f311"/>
      <Part Type="punktas" Nr="14" Abbr="14 p." DocPartId="9fc49916868243939f9f627438dc522b" PartId="e9dfb28165d841c5b0d27fbd4987f805"/>
      <Part Type="punktas" Nr="15" Abbr="15 p." DocPartId="88ad998033ed445a99c9d8ead45bac33" PartId="f397601a36a84a05bd228b29c9a85ef8"/>
      <Part Type="punktas" Nr="16" Abbr="16 p." DocPartId="1b44185adb3a4636ba9dc539607b550a" PartId="cccecbb3c5764db1ba5eb14129fb3fd8"/>
      <Part Type="punktas" Nr="17" Abbr="17 p." DocPartId="226887db5ef74295b17346ee5535ac61" PartId="14c75965df6c4164af5551917cc47400"/>
      <Part Type="punktas" Nr="18" Abbr="18 p." DocPartId="ebc896930f4c4f3692682750f04c7339" PartId="92ac93ba42b44c47ac115a78c9222cda"/>
      <Part Type="punktas" Nr="19" Abbr="19 p." DocPartId="955c86e500d646c5a9a90617b349e9d1" PartId="bc8c669fb03143c8a4e24a4eed4149fe"/>
      <Part Type="punktas" Nr="20" Abbr="20 p." DocPartId="a1ab80e8c3134652a118a90995bb7820" PartId="abe305df68d348108df6e97d6e384a5a"/>
      <Part Type="punktas" Nr="21" Abbr="21 p." DocPartId="97b58a0185ff4cefab4a65f00a1f3fe5" PartId="4a305bce85194bd194a418067f56ece1"/>
      <Part Type="punktas" Nr="21-1" Abbr="21-1 p." DocPartId="9a1e1d1e5434454692a8d071357e3aae" PartId="05fe959ccf0a4d289a205e3cc81f57e4"/>
      <Part Type="punktas" Nr="21-2" Abbr="21-2 p." DocPartId="32c808006e324a40aea4d863aa8e6ac3" PartId="a9bc792520bb436fbd6d82e2df0aa181"/>
      <Part Type="punktas" Nr="21-3" Abbr="21-3 p." DocPartId="74b8dce3f4744217a18734f005f01d32" PartId="1dfcb3496741411ca9138a88fed44e4a"/>
    </Part>
    <Part Type="skyrius" Nr="5" Title="VIETINĖS RINKLIAVOS IŠIEŠKOJIMAS" DocPartId="6424d2a38c2c4445908b03d97fea83e5" PartId="40a3670ce4224bfdb0b533c1d27aff0f">
      <Part Type="punktas" Nr="22" Abbr="22 p." DocPartId="36cbf44bd63e4d88934067440aa43594" PartId="73ee7210f990413d82eb750a70c39d70"/>
    </Part>
    <Part Type="skyrius" Nr="6" Title="VIETINĖS RINKLIAVOS APSKAITA" DocPartId="4931398bb5c94dc7b6a2d6c362aa98fa" PartId="919d3f030ee143a388a8757e9820b8b5">
      <Part Type="punktas" Nr="23" Abbr="23 p." DocPartId="3ef35b3415b644918493babc461febaa" PartId="4abf0ce1c9e047b6beb3471d912745cd"/>
    </Part>
    <Part Type="skyrius" Nr="7" Title="VIETINĖS RINKLIAVOS RINKIMO KONTROLĖ" DocPartId="536875c84eb24cd4865bb90adb85b962" PartId="8790b7a8a8924630901d2471cd4e15dc">
      <Part Type="punktas" Nr="24" Abbr="24 p." DocPartId="7153684f73fb4cfe81cabc60a1f288a6" PartId="7fe8d96c91ed4670a3f43a35f7d7498e"/>
    </Part>
    <Part Type="skyrius" Nr="8" Title="VIETINĖS RINKLIAVOS MOKĖTOJO TEISĖS, PAREIGOS IR ATSAKOMYBĖ" DocPartId="be88e01f48ae4cffbe61b7aac3ae65ef" PartId="557cc6db959f437ca234e2f0697c10ae">
      <Part Type="punktas" Nr="25" Abbr="25 p." DocPartId="29aa4216a1b048c69ca674a55722be28" PartId="faa56be64dc14db3823ba23c6006a1dc"/>
      <Part Type="punktas" Nr="26" Abbr="26 p." DocPartId="d029600ccd1e4b2184401066a3446f9d" PartId="51c3bb4a743843e5a63921fcd0b0bdde"/>
      <Part Type="punktas" Nr="27" Abbr="27 p." DocPartId="d1b850ed45ea47eab15de15a353819af" PartId="a5d6d0b67aaf41409a992792ef78d701"/>
      <Part Type="punktas" Nr="28" Abbr="28 p." DocPartId="83616aa33e3e41e096ff94868601a312" PartId="d85eeb138ef44b1e934d385ab613988b">
        <Part Type="papunktis" Nr="28.1" Abbr="28.1 pp." DocPartId="7f43f5ca53744c82bd02b21693120db0" PartId="406c55ac414b4a7eaa02f508009bd4ec"/>
        <Part Type="papunktis" Nr="28.2" Abbr="28.2 pp." DocPartId="6d4b4847642f431388c02eab2e3fd402" PartId="371ee4a7aeef48bcab6d76845366ff54"/>
      </Part>
      <Part Type="punktas" Nr="29" Abbr="29 p." DocPartId="f1e6b94917b740ba9ee23a8202d81221" PartId="4b8457e1b976476d816b507dc2ee4426"/>
      <Part Type="punktas" Nr="30" Abbr="30 p." DocPartId="ead85dec9c1148cf99b3cbb91b439fb2" PartId="393028c97dc9456684b43461ee7ae0ca"/>
      <Part Type="punktas" Nr="31" Abbr="31 p." DocPartId="e4decde3e94d45048da6a65a36f90ba4" PartId="752819cd936e4d6d9c23eee9abd8a15a"/>
      <Part Type="punktas" Nr="32" Abbr="32 p." DocPartId="e5ec529ee77646af815c30f334261d32" PartId="27c148593a5b4cf4a5a72f7c77e3bbe2"/>
      <Part Type="punktas" Nr="33" Abbr="33 p." DocPartId="310c9a2b5ffd4f518b175c1b79160518" PartId="f11844844d774273ba548ccfeb5811c0"/>
    </Part>
    <Part Type="skyrius" Nr="9" Title="VIETINĖS RINKLIAVOS PERMOKOS GRĄŽINIMO TVARKA" DocPartId="dd3610f8d85147c9a76bc4a58e360f5b" PartId="ce84c250d8a24ce8b7c3e9604fb6255d">
      <Part Type="punktas" Nr="34" Abbr="34 p." DocPartId="30d5a0832f0e40b08e2554b29d882112" PartId="1285222b804a4ce88bb1223744869515"/>
      <Part Type="punktas" Nr="35" Abbr="35 p." DocPartId="2e15563dc8bb4fe287f22033d1e97565" PartId="89a04530c247470f963e873c890af513"/>
      <Part Type="punktas" Nr="36" Abbr="36 p." DocPartId="ec22bf0cf1374599a901f01fec0bb7e2" PartId="5492ecd95f1b41ebbde299d958357a0d"/>
      <Part Type="punktas" Nr="37" Abbr="37 p." DocPartId="536a8464e9e142d99fadf1256bdf628d" PartId="b1baa751d9a544f6bbf63429d11b278b"/>
    </Part>
    <Part Type="skyrius" Nr="10" Title="VIETINĖS RINKLIAVOS LENGVATOS" DocPartId="91f0f428e5c543b68e343613eb0fc717" PartId="7ea2ce7bc2984c59b34506622c7ab706">
      <Part Type="punktas" Nr="38" Abbr="38 p." DocPartId="4b2cfe2691b945e2a5bc60703d6bc80c" PartId="ef9ff4f417504aaa97b1dc50cddc4c87"/>
    </Part>
    <Part Type="skyrius" Nr="11" Title="BAIGIAMOSIOS NUOSTATOS" DocPartId="7ecc9a47a232411db8de3f70aa40e78f" PartId="7e2f7cdf188e4215bc1ffd221fcb40f0">
      <Part Type="punktas" Nr="39" Abbr="39 p." DocPartId="fab0038223d048babe50867525cde4d6" PartId="474bc92f15554cdc92a882a995b8b194"/>
      <Part Type="punktas" Nr="40" Abbr="40 p." DocPartId="b0be5684a2564870b91cfb15ef3809ac" PartId="4bbf4e488540449485999187e2185ec9"/>
    </Part>
    <Part Type="pabaiga" DocPartId="367a6122a2224fe1a125b9bdbb56b611" PartId="091006d19eda41fe8702ca4e9ca81459"/>
  </Part>
  <Part Type="priedas" Nr="1" Abbr="1 pr." Title="VIETINĖS RINKLIAVOS UŽ NAUDOJIMĄSI KURORTO VIEŠĄJA INFRASTRUKTŪRA DEKLARACIJA" DocPartId="26ec34459a3a462c97135c802cd39a96" PartId="efd640ac7e694f8dba69ba76fd8b559c"/>
  <Part Type="priedas" Nr="2" Abbr="2 pr." Title="VIETINĖS RINKLIAVOS UŽ NAUDOJIMĄSI KURORTO VIEŠĄJA INFRASTRUKTŪRA DEKLARACIJOS UŽPILDYMO TVARKA" DocPartId="ccd2da47a86a4a7fb63d71ca5712dc80" PartId="082c17e504654df8849d1e7a208f8d98">
    <Part Type="skyrius" Nr="1" Title="BENDROSIOS NUOSTATOS" DocPartId="e5dfa665772d4891a97ab901fe75146a" PartId="d8e13597bf3c4304aeb15d0b983fe94e">
      <Part Type="punktas" Nr="1" Abbr="2 pr. 1 p." DocPartId="aa526d5d790c421495d6e3659568529d" PartId="8f97a9c62cd84fe8ad8b8f7f2b7448e5"/>
      <Part Type="punktas" Nr="2" Abbr="2 pr. 2 p." DocPartId="5725afdc57fa42afab8ede8ea630a551" PartId="d4371c9c75da4d82bf8d5b3819516da8"/>
      <Part Type="punktas" Nr="3" Abbr="2 pr. 3 p." DocPartId="a84106225b6e4f9c9487dd8ea71eba5a" PartId="12665866f30045c0afa5294058dbfd26">
        <Part Type="papunktis" Nr="3.1" Abbr="2 pr. 3.1 pp." DocPartId="812bbff759844aac92d96570243befc7" PartId="0bb7b638d1964d48a925d572cfddd537"/>
        <Part Type="papunktis" Nr="3.2" Abbr="2 pr. 3.2 pp." DocPartId="827e819ff91d4724bf10178aaec37cf1" PartId="eb1d01befae94232a035417eef311549"/>
        <Part Type="papunktis" Nr="3.3" Abbr="2 pr. 3.3 pp." DocPartId="cce95c05e5a84ea883aebe6f07bdc140" PartId="d4590de9c5364ec4b2de2e24e354a0f8"/>
        <Part Type="papunktis" Nr="3.4" Abbr="2 pr. 3.4 pp." DocPartId="60dd7e7bc9474bf9aabf5319808fde40" PartId="c4799dced0834b93ab2971907289ac2e"/>
        <Part Type="papunktis" Nr="3.5" Abbr="2 pr. 3.5 pp." DocPartId="8954d6c2be3a454eb99fa73034b911db" PartId="63737d14ad1042799214d6160d6da003"/>
        <Part Type="papunktis" Nr="3.6" Abbr="2 pr. 3.6 pp." DocPartId="7c25f2719e4543609647541402be56b7" PartId="b5cb4c786e4d4bbfae5b181929772b7a"/>
        <Part Type="papunktis" Nr="3.7" Abbr="2 pr. 3.7 pp." DocPartId="4f51e19feed34c3da1e04ddeeebde7cb" PartId="d9de0eba0f1443c39a52cce779b5abfc"/>
        <Part Type="papunktis" Nr="3.8" Abbr="2 pr. 3.8 pp." DocPartId="710028a8b7c54b8384ac5c224d96318c" PartId="f54d3587e5a842a3b090d385c411cac7"/>
      </Part>
      <Part Type="punktas" Nr="4" Abbr="2 pr. 4 p." DocPartId="caf0fcde638745c88f8183016118d9dc" PartId="f56fb29a43024a8bb97b9257118df9d0"/>
      <Part Type="punktas" Nr="5" Abbr="2 pr. 5 p." DocPartId="f2c480fac2224d30be748c61b332f284" PartId="7de087fe0dd54c07956802f83a08008e"/>
    </Part>
    <Part Type="skyrius" Nr="2" Title="DEKLARACIJOS A DALIES UŽPILDYMO TVARKA" DocPartId="48dec4845cfb4aa1b80bae27b304b3bf" PartId="d846e345c830445ca2058a5d959fdbd0">
      <Part Type="punktas" Nr="6" Abbr="2 pr. 6 p." DocPartId="5f026a067b0c405397db0a3fbf70b881" PartId="5d556c60d5f34396be83aca79caba63e"/>
      <Part Type="punktas" Nr="7" Abbr="2 pr. 7 p." DocPartId="d44263b16fae4e63b35c1f69db3056c5" PartId="b300daf3e702487ab2f4965408d03ddf"/>
      <Part Type="punktas" Nr="8" Abbr="2 pr. 8 p." DocPartId="4666b0585af64288bbc1e82400418cbf" PartId="27c7defd20c04015808650ed586e9746"/>
      <Part Type="punktas" Nr="9" Abbr="2 pr. 9 p." DocPartId="a051428e45b848e9b3dde132945de4f3" PartId="883a45c0d6094f5cb374be482c3cd55c"/>
      <Part Type="punktas" Nr="10" Abbr="2 pr. 10 p." DocPartId="6bdcb37fabd246b7a47828deb1f37b68" PartId="2dc663f1e3d048219b740216e09788a9"/>
      <Part Type="punktas" Nr="11" Abbr="2 pr. 11 p." DocPartId="c71d7679455e4516bf02c29b12c73e48" PartId="a299fa34a2424ebb947205ae8cc47fe8"/>
      <Part Type="punktas" Nr="12" Abbr="2 pr. 12 p." DocPartId="5cb003542da241548e880fdce06f5c68" PartId="d4443688534945528364c51808eb14a7"/>
      <Part Type="punktas" Nr="13" Abbr="2 pr. 13 p." DocPartId="2f34fab2a3934e2c91a318c21631f079" PartId="0dd59228fbf342a7abf6fbb220145866"/>
      <Part Type="punktas" Nr="14" Abbr="2 pr. 14 p." DocPartId="3515e4865d074c5999c15169e6d0b6bf" PartId="8deb9f228fa14952bce7b5365e03640a"/>
    </Part>
    <Part Type="skyrius" Nr="3" Title="DEKLARACIJOS B DALIES UŽPILDYMO TVARKA" DocPartId="b141abb14f8c40ca876f4879ad2c6154" PartId="f15fb8bfa4f645e798f2d36a602331d9">
      <Part Type="punktas" Nr="15" Abbr="2 pr. 15 p." DocPartId="07672d64c9db4d28b35be03ed3c2de69" PartId="09fc5e3f40b04557aacf6bfb8e2f32cd"/>
      <Part Type="punktas" Nr="16" Abbr="2 pr. 16 p." DocPartId="f8a5198f0d094f8f8a65e2b45e258d53" PartId="a260beae17eb4f6dacaee7ab3d90c503"/>
      <Part Type="punktas" Nr="17" Abbr="2 pr. 17 p." DocPartId="fa17d1bc8cad441ca44d279f645c8d6d" PartId="ea2e6e50374140d18d241c24c820937f">
        <Part Type="papunktis" Nr="17.1" Abbr="2 pr. 17.1 pp." DocPartId="401728059e9e4721ba8a3e4784bbf7ce" PartId="61d4a51ec62c41feb54ce18eb6df0af0"/>
        <Part Type="papunktis" Nr="17.2" Abbr="2 pr. 17.2 pp." DocPartId="39b16916b8e84f9f9f7a318b6d539d7a" PartId="e77b83cd4ec7466eae8da691a4130df2"/>
        <Part Type="papunktis" Nr="17.3" Abbr="2 pr. 17.3 pp." DocPartId="e2146731ad0c4290ab18140b90ac4d80" PartId="10fc76c9c79d4f25a5fe7a3a20152dc2"/>
        <Part Type="papunktis" Nr="17.4" Abbr="2 pr. 17.4 pp." DocPartId="39c841ca24a44c05b7aa06b07c127be0" PartId="d5d8cf5a26f045569b8553eaf7ffe125"/>
        <Part Type="papunktis" Nr="17.5" Abbr="2 pr. 17.5 pp." DocPartId="98c7f7121b70400990a8be6ba1592874" PartId="d03c973714854eb7915d0eb95eb3b8a3"/>
      </Part>
      <Part Type="punktas" Nr="18" Abbr="2 pr. 18 p." DocPartId="5d3e5b33374b4129a6b517d35c9431a1" PartId="a3026b8771954bdf8d1b4b3b6958d4e0"/>
      <Part Type="punktas" Nr="19" Abbr="2 pr. 19 p." DocPartId="fe08912d63124eb8921547e773576ae1" PartId="19c212a403e647d99bfad95811666432"/>
      <Part Type="punktas" Nr="20" Abbr="2 pr. 20 p." DocPartId="4a71c21b25fe4986b4ea9efa64c69e4c" PartId="98027e07051a42089f9c1679d792e58a"/>
      <Part Type="punktas" Nr="21" Abbr="2 pr. 21 p." DocPartId="bf3ddf9978ca43898c17fe995f8b87d1" PartId="d96a6de02cac4f1da24bcd477f91e4e4"/>
      <Part Type="punktas" Nr="22" Abbr="2 pr. 22 p." DocPartId="ac1f81a6c06f450f90da448c17a0ec8d" PartId="722b82e9aaae4b40888b64168abdc31a"/>
    </Part>
    <Part Type="skyrius" Nr="4" Title="BAIGIAMOSIOS NUOSTATOS" DocPartId="cc82e9f9beaa48f8bf0d4b6c79b7a69f" PartId="80c43c591fe7466a9c3cb884c879abe2">
      <Part Type="punktas" Nr="23" Abbr="2 pr. 23 p." DocPartId="fc7b4dfc4e5d4f3faaf7130260279cbf" PartId="a7b931ead483411dab603c2a800630c3"/>
    </Part>
    <Part Type="pabaiga" DocPartId="810581efe6b549f28a30670cac3c1a7a" PartId="6c494691df1c43bdaf221ca6f722f669"/>
  </Part>
</Parts>
</file>

<file path=customXml/itemProps1.xml><?xml version="1.0" encoding="utf-8"?>
<ds:datastoreItem xmlns:ds="http://schemas.openxmlformats.org/officeDocument/2006/customXml" ds:itemID="{7D720887-A9DB-4707-B54F-C497F74E7DFD}">
  <ds:schemaRefs>
    <ds:schemaRef ds:uri="http://lrs.lt/TAIS/DocParts"/>
  </ds:schemaRefs>
</ds:datastoreItem>
</file>

<file path=docProps/app.xml><?xml version="1.0" encoding="utf-8"?>
<Properties xmlns="http://schemas.openxmlformats.org/officeDocument/2006/extended-properties">
  <Template>Normal.dotm</Template>
  <TotalTime>18</TotalTime>
  <Pages>4</Pages>
  <Words>6478</Words>
  <Characters>3693</Characters>
  <Application>Microsoft Office Word</Application>
  <DocSecurity>0</DocSecurity>
  <Lines>30</Lines>
  <Paragraphs>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Druskininku savivaldybe</Company>
  <LinksUpToDate>false</LinksUpToDate>
  <CharactersWithSpaces>10151</CharactersWithSpaces>
  <SharedDoc>false</SharedDoc>
  <HyperlinkBase/>
  <HLinks>
    <vt:vector xmlns:vt="http://schemas.openxmlformats.org/officeDocument/2006/docPropsVTypes" size="6" baseType="variant">
      <vt:variant>
        <vt:i4>6946879</vt:i4>
      </vt:variant>
      <vt:variant>
        <vt:i4>0</vt:i4>
      </vt:variant>
      <vt:variant>
        <vt:i4>0</vt:i4>
      </vt:variant>
      <vt:variant>
        <vt:i4>5</vt:i4>
      </vt:variant>
      <vt:variant>
        <vt:lpwstr>http://www.druskininkai.lt/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2019-08-27T10:08:00Z</dcterms:created>
  <dc:creator>rpovilauskiene</dc:creator>
  <lastModifiedBy>TRAPINSKIENĖ Aušrinė</lastModifiedBy>
  <lastPrinted>2011-04-28T11:17:00Z</lastPrinted>
  <dcterms:modified xsi:type="dcterms:W3CDTF">2020-05-28T13:21:00Z</dcterms:modified>
  <revision>13</revision>
</coreProperties>
</file>