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5e1e3e86bd34b73a1688d35b096a5be"/>
        <w:lock w:val="sdtLocked"/>
        <w:richText/>
      </w:sdtPr>
      <w:sdtContent>
        <w:p>
          <w:pPr>
            <w:jc w:val="both"/>
            <w:rPr>
              <w:rFonts w:ascii="Times New Roman" w:hAnsi="Times New Roman"/>
            </w:rPr>
          </w:pPr>
          <w:r>
            <w:rPr>
              <w:rFonts w:ascii="Times New Roman" w:hAnsi="Times New Roman"/>
              <w:b/>
              <w:i/>
            </w:rPr>
            <w:t>Suvestinė redakcija nuo 2022-07-01 iki 2022-08-10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e7e800206711e9875cdc20105dd260">
            <w:r w:rsidRPr="00532B9F">
              <w:rPr>
                <w:rFonts w:ascii="Times New Roman" w:eastAsia="MS Mincho" w:hAnsi="Times New Roman"/>
                <w:sz w:val="20"/>
                <w:i/>
                <w:iCs/>
                <w:color w:val="0000FF" w:themeColor="hyperlink"/>
                <w:u w:val="single"/>
              </w:rPr>
              <w:t>1S-13</w:t>
            </w:r>
          </w:fldSimple>
          <w:r>
            <w:rPr>
              <w:rFonts w:ascii="Times New Roman" w:eastAsia="MS Mincho" w:hAnsi="Times New Roman"/>
              <w:sz w:val="20"/>
              <w:i/>
              <w:iCs/>
            </w:rPr>
            <w:t>,
2019-01-24,
paskelbta TAR 2019-01-25, i. k. 2019-01134                </w:t>
          </w:r>
        </w:p>
        <w:p>
          <w:pPr>
            <w:rPr>
              <w:rFonts w:ascii="Times New Roman" w:hAnsi="Times New Roman"/>
              <w:sz w:val="22"/>
            </w:rPr>
          </w:pPr>
        </w:p>
        <w:p>
          <w:pPr>
            <w:widowControl w:val="0"/>
            <w:tabs>
              <w:tab w:val="right" w:pos="9808"/>
            </w:tabs>
            <w:suppressAutoHyphens/>
            <w:jc w:val="center"/>
            <w:textAlignment w:val="center"/>
          </w:pPr>
          <w:r>
            <w:rPr>
              <w:b/>
              <w:bCs/>
              <w:szCs w:val="24"/>
              <w:lang w:eastAsia="lt-LT"/>
            </w:rPr>
            <w:drawing>
              <wp:inline distT="0" distB="0" distL="0" distR="0">
                <wp:extent cx="553085" cy="56324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jc w:val="center"/>
            <w:rPr>
              <w:b/>
              <w:color w:val="000000"/>
              <w:szCs w:val="24"/>
              <w:lang w:eastAsia="lt-LT"/>
            </w:rPr>
          </w:pPr>
          <w:r>
            <w:rPr>
              <w:b/>
              <w:bCs/>
              <w:caps/>
              <w:color w:val="000000"/>
              <w:szCs w:val="24"/>
              <w:lang w:eastAsia="lt-LT"/>
            </w:rPr>
            <w:t xml:space="preserve">DĖL </w:t>
          </w:r>
          <w:r>
            <w:rPr>
              <w:b/>
              <w:color w:val="000000"/>
              <w:szCs w:val="24"/>
              <w:lang w:eastAsia="lt-LT"/>
            </w:rPr>
            <w:t>KAINODAROS TAISYKLIŲ NUSTATYMO METODIKOS PATVIRTINIMO</w:t>
          </w:r>
        </w:p>
        <w:p>
          <w:pPr>
            <w:ind w:firstLine="720"/>
            <w:jc w:val="center"/>
            <w:rPr>
              <w:b/>
              <w:color w:val="000000"/>
              <w:szCs w:val="24"/>
              <w:lang w:eastAsia="lt-LT"/>
            </w:rPr>
          </w:pPr>
        </w:p>
        <w:p>
          <w:pPr>
            <w:ind w:firstLine="720"/>
            <w:jc w:val="center"/>
            <w:rPr>
              <w:color w:val="000000"/>
              <w:szCs w:val="24"/>
              <w:lang w:eastAsia="lt-LT"/>
            </w:rPr>
          </w:pPr>
          <w:r>
            <w:rPr>
              <w:color w:val="000000"/>
              <w:szCs w:val="24"/>
              <w:lang w:eastAsia="lt-LT"/>
            </w:rPr>
            <w:t>2017 m. birželio 28 d. Nr. 1S-95</w:t>
          </w:r>
        </w:p>
        <w:p>
          <w:pPr>
            <w:ind w:firstLine="720"/>
            <w:jc w:val="center"/>
            <w:rPr>
              <w:b/>
              <w:position w:val="-1"/>
              <w:szCs w:val="24"/>
            </w:rPr>
          </w:pPr>
          <w:r>
            <w:rPr>
              <w:color w:val="000000"/>
              <w:szCs w:val="24"/>
              <w:lang w:eastAsia="lt-LT"/>
            </w:rPr>
            <w:t>Vilnius</w:t>
          </w:r>
        </w:p>
        <w:p>
          <w:pPr>
            <w:widowControl w:val="0"/>
            <w:tabs>
              <w:tab w:val="right" w:pos="9808"/>
            </w:tabs>
            <w:suppressAutoHyphens/>
            <w:ind w:firstLine="851"/>
            <w:jc w:val="both"/>
            <w:textAlignment w:val="center"/>
            <w:rPr>
              <w:color w:val="000000"/>
              <w:szCs w:val="24"/>
              <w:lang w:eastAsia="lt-LT"/>
            </w:rPr>
          </w:pPr>
        </w:p>
        <w:p>
          <w:pPr>
            <w:widowControl w:val="0"/>
            <w:tabs>
              <w:tab w:val="right" w:pos="9808"/>
            </w:tabs>
            <w:suppressAutoHyphens/>
            <w:ind w:firstLine="851"/>
            <w:jc w:val="both"/>
            <w:textAlignment w:val="center"/>
            <w:rPr>
              <w:color w:val="000000"/>
              <w:szCs w:val="24"/>
              <w:lang w:eastAsia="lt-LT"/>
            </w:rPr>
          </w:pPr>
        </w:p>
        <w:sdt>
          <w:sdtPr>
            <w:alias w:val="preambule"/>
            <w:tag w:val="part_38353442f50844cfbe8e695861b33bed"/>
            <w:lock w:val="sdtLocked"/>
            <w:richText/>
          </w:sdtPr>
          <w:sdtContent>
            <w:p>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Lietuvos Respublikos pirkimų, atliekamų vandentvarkos,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1c8b84c5f8784763974b9a3eaa923430"/>
            <w:lock w:val="sdtLocked"/>
            <w:richText/>
          </w:sdtPr>
          <w:sdtContent>
            <w:p>
              <w:pPr>
                <w:ind w:firstLine="720"/>
                <w:jc w:val="both"/>
                <w:rPr>
                  <w:color w:val="000000"/>
                  <w:szCs w:val="24"/>
                  <w:lang w:eastAsia="lt-LT"/>
                </w:rPr>
              </w:pPr>
              <w:sdt>
                <w:sdtPr>
                  <w:alias w:val="Numeris"/>
                  <w:tag w:val="nr_1c8b84c5f8784763974b9a3eaa923430"/>
                  <w:lock w:val="sdtLocked"/>
                  <w:richText/>
                </w:sdtPr>
                <w:sdtContent>
                  <w:r>
                    <w:rPr>
                      <w:color w:val="000000"/>
                      <w:szCs w:val="24"/>
                      <w:lang w:eastAsia="lt-LT"/>
                    </w:rPr>
                    <w:t>1</w:t>
                  </w:r>
                </w:sdtContent>
              </w:sdt>
              <w:r>
                <w:rPr>
                  <w:color w:val="000000"/>
                  <w:szCs w:val="24"/>
                  <w:lang w:eastAsia="lt-LT"/>
                </w:rPr>
                <w:t>. T v i r t i n u Kainodaros taisyklių nustatymo metodiką (pridedama).</w:t>
              </w:r>
            </w:p>
          </w:sdtContent>
        </w:sdt>
        <w:sdt>
          <w:sdtPr>
            <w:alias w:val="2 p."/>
            <w:tag w:val="part_a93a7162e11f42c6a3a050322a09f478"/>
            <w:lock w:val="sdtLocked"/>
            <w:richText/>
          </w:sdtPr>
          <w:sdtContent>
            <w:p>
              <w:pPr>
                <w:ind w:firstLine="720"/>
                <w:jc w:val="both"/>
                <w:rPr>
                  <w:color w:val="000000"/>
                  <w:szCs w:val="24"/>
                  <w:lang w:eastAsia="lt-LT"/>
                </w:rPr>
              </w:pPr>
              <w:sdt>
                <w:sdtPr>
                  <w:alias w:val="Numeris"/>
                  <w:tag w:val="nr_a93a7162e11f42c6a3a050322a09f478"/>
                  <w:lock w:val="sdtLocked"/>
                  <w:richText/>
                </w:sdtPr>
                <w:sdtContent>
                  <w:r>
                    <w:rPr>
                      <w:color w:val="000000"/>
                      <w:szCs w:val="24"/>
                      <w:lang w:eastAsia="lt-LT"/>
                    </w:rPr>
                    <w:t>2</w:t>
                  </w:r>
                </w:sdtContent>
              </w:sdt>
              <w:r>
                <w:rPr>
                  <w:color w:val="000000"/>
                  <w:szCs w:val="24"/>
                  <w:lang w:eastAsia="lt-LT"/>
                </w:rPr>
                <w:t>. N u s t a t a u, kad:</w:t>
              </w:r>
            </w:p>
            <w:sdt>
              <w:sdtPr>
                <w:alias w:val="2.1 pp."/>
                <w:tag w:val="part_df7625b70c44493ab077023b4db640e3"/>
                <w:lock w:val="sdtLocked"/>
                <w:richText/>
              </w:sdtPr>
              <w:sdtContent>
                <w:p>
                  <w:pPr>
                    <w:ind w:firstLine="720"/>
                    <w:jc w:val="both"/>
                    <w:rPr>
                      <w:color w:val="000000"/>
                      <w:szCs w:val="24"/>
                      <w:lang w:eastAsia="lt-LT"/>
                    </w:rPr>
                  </w:pPr>
                  <w:sdt>
                    <w:sdtPr>
                      <w:alias w:val="Numeris"/>
                      <w:tag w:val="nr_df7625b70c44493ab077023b4db640e3"/>
                      <w:lock w:val="sdtLocked"/>
                      <w:richText/>
                    </w:sdtPr>
                    <w:sdtContent>
                      <w:r>
                        <w:rPr>
                          <w:color w:val="000000"/>
                          <w:szCs w:val="24"/>
                          <w:lang w:eastAsia="lt-LT"/>
                        </w:rPr>
                        <w:t>2.1</w:t>
                      </w:r>
                    </w:sdtContent>
                  </w:sdt>
                  <w:r>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1ca8a19dd845434893ed050dea2ff282"/>
                <w:lock w:val="sdtLocked"/>
                <w:richText/>
              </w:sdtPr>
              <w:sdtContent>
                <w:p>
                  <w:pPr>
                    <w:ind w:firstLine="720"/>
                    <w:jc w:val="both"/>
                    <w:rPr>
                      <w:color w:val="000000"/>
                      <w:szCs w:val="24"/>
                      <w:lang w:eastAsia="lt-LT"/>
                    </w:rPr>
                  </w:pPr>
                  <w:sdt>
                    <w:sdtPr>
                      <w:alias w:val="Numeris"/>
                      <w:tag w:val="nr_1ca8a19dd845434893ed050dea2ff282"/>
                      <w:lock w:val="sdtLocked"/>
                      <w:richText/>
                    </w:sdtPr>
                    <w:sdtContent>
                      <w:r>
                        <w:rPr>
                          <w:color w:val="000000"/>
                          <w:szCs w:val="24"/>
                          <w:lang w:eastAsia="lt-LT"/>
                        </w:rPr>
                        <w:t>2.2</w:t>
                      </w:r>
                    </w:sdtContent>
                  </w:sdt>
                  <w:r>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ca3711acef3045979afd69449fd0266f"/>
            <w:lock w:val="sdtLocked"/>
            <w:richText/>
          </w:sdtPr>
          <w:sdtContent>
            <w:p>
              <w:pPr>
                <w:ind w:firstLine="720"/>
                <w:jc w:val="both"/>
              </w:pPr>
              <w:sdt>
                <w:sdtPr>
                  <w:alias w:val="Numeris"/>
                  <w:tag w:val="nr_ca3711acef3045979afd69449fd0266f"/>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
          <w:sdtPr>
            <w:alias w:val="signatura"/>
            <w:tag w:val="part_9fc8189c4f964297a14b36c196691ea0"/>
            <w:lock w:val="sdtLocked"/>
            <w:richText/>
          </w:sdtPr>
          <w:sdtContent>
            <w:p>
              <w:pPr>
                <w:rPr>
                  <w:position w:val="-1"/>
                  <w:szCs w:val="24"/>
                </w:rPr>
              </w:pPr>
            </w:p>
            <w:p>
              <w:pPr>
                <w:rPr>
                  <w:position w:val="-1"/>
                  <w:szCs w:val="24"/>
                </w:rPr>
              </w:pPr>
            </w:p>
            <w:p>
              <w:pPr>
                <w:rPr>
                  <w:position w:val="-1"/>
                  <w:szCs w:val="24"/>
                </w:rPr>
              </w:pPr>
            </w:p>
            <w:p>
              <w:r>
                <w:rPr>
                  <w:position w:val="-1"/>
                  <w:szCs w:val="24"/>
                </w:rPr>
                <w:t>Direktorė</w:t>
                <w:tab/>
                <w:tab/>
                <w:tab/>
                <w:tab/>
                <w:tab/>
                <w:tab/>
                <w:t xml:space="preserve">          Diana Vilytė</w:t>
              </w:r>
            </w:p>
          </w:sdtContent>
        </w:sdt>
        <w:p/>
      </w:sdtContent>
    </w:sdt>
    <w:sdt>
      <w:sdtPr>
        <w:alias w:val="patvirtinta"/>
        <w:tag w:val="part_8397803181874bfe8a1908cb03886e1c"/>
        <w:lock w:val="sdtLocked"/>
        <w:richText/>
      </w:sdtPr>
      <w:sdtContent>
        <w:p>
          <w:pPr>
            <w:tabs>
              <w:tab w:val="left" w:pos="5400"/>
            </w:tabs>
            <w:ind w:left="5386"/>
            <w:textAlignment w:val="center"/>
            <w:sectPr>
              <w:endnotePr>
                <w:numFmt w:val="decimal"/>
              </w:endnotePr>
              <w:pgSz w:w="12240" w:h="15840"/>
              <w:pgMar w:top="1701" w:right="567" w:bottom="1134" w:left="1701" w:header="720" w:footer="720" w:gutter="0"/>
              <w:pgNumType w:start="1"/>
              <w:cols w:space="720"/>
              <w:titlePg/>
              <w:docGrid w:linePitch="360"/>
            </w:sectPr>
          </w:pPr>
        </w:p>
        <w:p>
          <w:pPr>
            <w:tabs>
              <w:tab w:val="left" w:pos="5400"/>
            </w:tabs>
            <w:ind w:left="5386"/>
            <w:textAlignment w:val="center"/>
            <w:rPr>
              <w:szCs w:val="24"/>
              <w:lang w:eastAsia="lt-LT"/>
            </w:rPr>
            <w:sectPr>
              <w:headerReference w:type="default" r:id="rId12"/>
              <w:endnotePr>
                <w:numFmt w:val="decimal"/>
              </w:endnotePr>
              <w:type w:val="continuous"/>
              <w:pgSz w:w="12240" w:h="15840"/>
              <w:pgMar w:top="1701" w:right="567" w:bottom="1800" w:left="1701" w:header="720" w:footer="720" w:gutter="0"/>
              <w:pgNumType w:start="1"/>
              <w:cols w:space="720"/>
              <w:titlePg/>
              <w:docGrid w:linePitch="360"/>
            </w:sectPr>
          </w:pP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2019 m. sausio 24 d. įsakymo Nr. 1S-13</w:t>
          </w:r>
        </w:p>
        <w:p>
          <w:pPr>
            <w:tabs>
              <w:tab w:val="left" w:pos="5400"/>
            </w:tabs>
            <w:ind w:left="5386"/>
            <w:textAlignment w:val="center"/>
            <w:rPr>
              <w:szCs w:val="24"/>
              <w:lang w:eastAsia="lt-LT"/>
            </w:rPr>
          </w:pPr>
          <w:r>
            <w:rPr>
              <w:szCs w:val="24"/>
              <w:lang w:eastAsia="lt-LT"/>
            </w:rPr>
            <w:t>redakcija)</w:t>
          </w:r>
        </w:p>
        <w:p>
          <w:pPr>
            <w:ind w:firstLine="720"/>
            <w:jc w:val="center"/>
            <w:rPr>
              <w:spacing w:val="-2"/>
              <w:position w:val="-1"/>
              <w:szCs w:val="24"/>
            </w:rPr>
          </w:pPr>
        </w:p>
        <w:p>
          <w:pPr>
            <w:ind w:firstLine="720"/>
            <w:jc w:val="center"/>
            <w:rPr>
              <w:spacing w:val="-2"/>
              <w:position w:val="-1"/>
              <w:szCs w:val="24"/>
            </w:rPr>
          </w:pPr>
        </w:p>
        <w:p>
          <w:pPr>
            <w:ind w:firstLine="720"/>
            <w:jc w:val="center"/>
            <w:rPr>
              <w:b/>
              <w:position w:val="-1"/>
              <w:szCs w:val="24"/>
            </w:rPr>
          </w:pPr>
          <w:sdt>
            <w:sdtPr>
              <w:alias w:val="Pavadinimas"/>
              <w:tag w:val="title_8397803181874bfe8a1908cb03886e1c"/>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p>
          <w:pPr>
            <w:ind w:firstLine="782"/>
            <w:jc w:val="center"/>
            <w:rPr>
              <w:szCs w:val="24"/>
            </w:rPr>
          </w:pPr>
        </w:p>
        <w:sdt>
          <w:sdtPr>
            <w:alias w:val="skyrius"/>
            <w:tag w:val="part_431d7a02e9474daeae0c77767c98ba09"/>
            <w:lock w:val="sdtLocked"/>
            <w:richText/>
          </w:sdtPr>
          <w:sdtContent>
            <w:p>
              <w:pPr>
                <w:ind w:firstLine="720"/>
                <w:jc w:val="center"/>
                <w:rPr>
                  <w:b/>
                  <w:szCs w:val="24"/>
                </w:rPr>
              </w:pPr>
              <w:sdt>
                <w:sdtPr>
                  <w:alias w:val="Numeris"/>
                  <w:tag w:val="nr_431d7a02e9474daeae0c77767c98ba09"/>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431d7a02e9474daeae0c77767c98ba09"/>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28f2db1e61dd49a2939e3be471c5e620"/>
                <w:lock w:val="sdtLocked"/>
                <w:richText/>
              </w:sdtPr>
              <w:sdtContent>
                <w:p>
                  <w:pPr>
                    <w:ind w:firstLine="709"/>
                    <w:jc w:val="both"/>
                    <w:rPr>
                      <w:b/>
                      <w:i/>
                      <w:iCs/>
                      <w:szCs w:val="24"/>
                    </w:rPr>
                  </w:pPr>
                  <w:sdt>
                    <w:sdtPr>
                      <w:alias w:val="Numeris"/>
                      <w:tag w:val="nr_28f2db1e61dd49a2939e3be471c5e620"/>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rekomenduojama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 nustatydami kainodaros taisykles.</w:t>
                  </w:r>
                </w:p>
              </w:sdtContent>
            </w:sdt>
            <w:sdt>
              <w:sdtPr>
                <w:alias w:val="2 p."/>
                <w:tag w:val="part_8e5bbe71f1aa459da716ef1796519ed4"/>
                <w:lock w:val="sdtLocked"/>
                <w:richText/>
              </w:sdtPr>
              <w:sdtContent>
                <w:p>
                  <w:pPr>
                    <w:ind w:firstLine="709"/>
                    <w:jc w:val="both"/>
                    <w:rPr>
                      <w:b/>
                      <w:i/>
                      <w:iCs/>
                      <w:szCs w:val="24"/>
                    </w:rPr>
                  </w:pPr>
                  <w:sdt>
                    <w:sdtPr>
                      <w:alias w:val="Numeris"/>
                      <w:tag w:val="nr_8e5bbe71f1aa459da716ef1796519ed4"/>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939ea652264f4e97f4a1ce14c0bbf9"/>
                    <w:lock w:val="sdtLocked"/>
                    <w:richText/>
                  </w:sdtPr>
                  <w:sdtContent>
                    <w:p>
                      <w:pPr>
                        <w:ind w:firstLine="709"/>
                        <w:jc w:val="both"/>
                        <w:rPr>
                          <w:szCs w:val="24"/>
                        </w:rPr>
                      </w:pPr>
                      <w:sdt>
                        <w:sdtPr>
                          <w:alias w:val="Numeris"/>
                          <w:tag w:val="nr_d5939ea652264f4e97f4a1ce14c0bbf9"/>
                          <w:lock w:val="sdtLocked"/>
                          <w:richText/>
                        </w:sdtPr>
                        <w:sdtContent>
                          <w:r>
                            <w:rPr>
                              <w:szCs w:val="24"/>
                            </w:rPr>
                            <w:t>2.1</w:t>
                          </w:r>
                        </w:sdtContent>
                      </w:sdt>
                      <w:r>
                        <w:rPr>
                          <w:szCs w:val="24"/>
                        </w:rPr>
                        <w:t>.</w:t>
                        <w:tab/>
                      </w:r>
                      <w:r>
                        <w:rPr>
                          <w:b/>
                          <w:szCs w:val="24"/>
                        </w:rPr>
                        <w:t>Atsisakomos prekės, paslaugos ir (ar) darbai</w:t>
                      </w:r>
                      <w:r>
                        <w:rPr>
                          <w:szCs w:val="24"/>
                        </w:rPr>
                        <w:t xml:space="preserve"> – prekės, paslaugos ar darbai ar jų kiekiai (apimtys), kurie sutarties vykdymo metu pirkimo vykdytojui tapo nereikalingi ir nebus įsigyjami;</w:t>
                      </w:r>
                    </w:p>
                  </w:sdtContent>
                </w:sdt>
                <w:sdt>
                  <w:sdtPr>
                    <w:alias w:val="2.2 pp."/>
                    <w:tag w:val="part_a6e5b0aeeea54609a2a4193bdba26ae2"/>
                    <w:lock w:val="sdtLocked"/>
                    <w:richText/>
                  </w:sdtPr>
                  <w:sdtContent>
                    <w:p>
                      <w:pPr>
                        <w:ind w:firstLine="709"/>
                        <w:jc w:val="both"/>
                        <w:rPr>
                          <w:szCs w:val="24"/>
                        </w:rPr>
                      </w:pPr>
                      <w:sdt>
                        <w:sdtPr>
                          <w:alias w:val="Numeris"/>
                          <w:tag w:val="nr_a6e5b0aeeea54609a2a4193bdba26ae2"/>
                          <w:lock w:val="sdtLocked"/>
                          <w:richText/>
                        </w:sdtPr>
                        <w:sdtContent>
                          <w:r>
                            <w:rPr>
                              <w:szCs w:val="24"/>
                            </w:rPr>
                            <w:t>2.2</w:t>
                          </w:r>
                        </w:sdtContent>
                      </w:sdt>
                      <w:r>
                        <w:rPr>
                          <w:szCs w:val="24"/>
                        </w:rPr>
                        <w:t>.</w:t>
                        <w:tab/>
                      </w:r>
                      <w:r>
                        <w:rPr>
                          <w:b/>
                          <w:szCs w:val="24"/>
                        </w:rPr>
                        <w:t>Darbų apimtis</w:t>
                      </w:r>
                      <w:r>
                        <w:rPr>
                          <w:szCs w:val="24"/>
                        </w:rPr>
                        <w:t xml:space="preserve"> – pirkimo techninėje specifikacijoje, ir (ar) darbų</w:t>
                      </w:r>
                      <w:r>
                        <w:rPr>
                          <w:szCs w:val="24"/>
                          <w:vertAlign w:val="superscript"/>
                        </w:rPr>
                        <w:footnoteReference w:id="1"/>
                      </w:r>
                      <w:r>
                        <w:rPr>
                          <w:szCs w:val="24"/>
                        </w:rPr>
                        <w:t xml:space="preserve"> projekte (aiškinamuosiuose raštuose ir brėžiniuose)  išreikštų sprendinių visuma, apimanti visus tiekėjui būtinus atlikti darbus, visas tiekėjui nustatytas pareigas, užduotis ir perduotas rizikas. Atskirais atvejais darbų apimtį gali apibrėžti ir darbų kiekis.</w:t>
                      </w:r>
                    </w:p>
                  </w:sdtContent>
                </w:sdt>
                <w:sdt>
                  <w:sdtPr>
                    <w:alias w:val="2.3 pp."/>
                    <w:tag w:val="part_2e360953258e4b78bba8d5e7d5b90d81"/>
                    <w:lock w:val="sdtLocked"/>
                    <w:richText/>
                  </w:sdtPr>
                  <w:sdtContent>
                    <w:p>
                      <w:pPr>
                        <w:ind w:firstLine="709"/>
                        <w:jc w:val="both"/>
                        <w:rPr>
                          <w:szCs w:val="24"/>
                        </w:rPr>
                      </w:pPr>
                      <w:sdt>
                        <w:sdtPr>
                          <w:alias w:val="Numeris"/>
                          <w:tag w:val="nr_2e360953258e4b78bba8d5e7d5b90d81"/>
                          <w:lock w:val="sdtLocked"/>
                          <w:richText/>
                        </w:sdtPr>
                        <w:sdtContent>
                          <w:r>
                            <w:rPr>
                              <w:szCs w:val="24"/>
                            </w:rPr>
                            <w:t>2.3</w:t>
                          </w:r>
                        </w:sdtContent>
                      </w:sdt>
                      <w:r>
                        <w:rPr>
                          <w:szCs w:val="24"/>
                        </w:rPr>
                        <w:t>.</w:t>
                        <w:tab/>
                      </w:r>
                      <w:r>
                        <w:rPr>
                          <w:b/>
                          <w:szCs w:val="24"/>
                        </w:rPr>
                        <w:t>Įkainis</w:t>
                      </w:r>
                      <w:r>
                        <w:rPr>
                          <w:szCs w:val="24"/>
                        </w:rPr>
                        <w:t xml:space="preserve"> – </w:t>
                      </w:r>
                      <w:r>
                        <w:rPr>
                          <w:color w:val="000000"/>
                          <w:szCs w:val="24"/>
                        </w:rPr>
                        <w:t xml:space="preserve">prekės, paslaugos ar darbo mato vieneto kaina </w:t>
                      </w:r>
                      <w:r>
                        <w:rPr>
                          <w:i/>
                          <w:color w:val="000000"/>
                          <w:szCs w:val="24"/>
                        </w:rPr>
                        <w:t>(pavyzdžiui, jei teikiama paslauga matuojama žmogaus darbo valandomis, paslaugos įkainis – žmogaus darbo valandos kaina).</w:t>
                      </w:r>
                    </w:p>
                  </w:sdtContent>
                </w:sdt>
                <w:sdt>
                  <w:sdtPr>
                    <w:alias w:val="2.4 pp."/>
                    <w:tag w:val="part_8d70cf0e0caf412d9ccfc2ab18c1edf0"/>
                    <w:lock w:val="sdtLocked"/>
                    <w:richText/>
                  </w:sdtPr>
                  <w:sdtContent>
                    <w:p>
                      <w:pPr>
                        <w:ind w:firstLine="709"/>
                        <w:jc w:val="both"/>
                        <w:rPr>
                          <w:strike/>
                          <w:szCs w:val="24"/>
                        </w:rPr>
                      </w:pPr>
                      <w:sdt>
                        <w:sdtPr>
                          <w:alias w:val="Numeris"/>
                          <w:tag w:val="nr_8d70cf0e0caf412d9ccfc2ab18c1edf0"/>
                          <w:lock w:val="sdtLocked"/>
                          <w:richText/>
                        </w:sdtPr>
                        <w:sdtContent>
                          <w:r>
                            <w:rPr>
                              <w:szCs w:val="24"/>
                            </w:rPr>
                            <w:t>2.4</w:t>
                          </w:r>
                        </w:sdtContent>
                      </w:sdt>
                      <w:r>
                        <w:rPr>
                          <w:szCs w:val="24"/>
                        </w:rPr>
                        <w:t>.</w:t>
                        <w:tab/>
                      </w:r>
                      <w:r>
                        <w:rPr>
                          <w:b/>
                          <w:spacing w:val="1"/>
                          <w:szCs w:val="24"/>
                        </w:rPr>
                        <w:t>K</w:t>
                      </w:r>
                      <w:r>
                        <w:rPr>
                          <w:b/>
                          <w:szCs w:val="24"/>
                        </w:rPr>
                        <w:t>ai</w:t>
                      </w:r>
                      <w:r>
                        <w:rPr>
                          <w:b/>
                          <w:spacing w:val="1"/>
                          <w:szCs w:val="24"/>
                        </w:rPr>
                        <w:t>n</w:t>
                      </w:r>
                      <w:r>
                        <w:rPr>
                          <w:b/>
                          <w:szCs w:val="24"/>
                        </w:rPr>
                        <w:t>a</w:t>
                      </w:r>
                      <w:r>
                        <w:rPr>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kainą turi būti įskaičiuoti visi mokesčiai ir kitos tiekėjo patiriamos su sutarties vykdymu susijusios</w:t>
                      </w:r>
                      <w:r>
                        <w:rPr>
                          <w:b/>
                          <w:szCs w:val="24"/>
                        </w:rPr>
                        <w:t xml:space="preserve"> </w:t>
                      </w:r>
                      <w:r>
                        <w:rPr>
                          <w:szCs w:val="24"/>
                        </w:rPr>
                        <w:t>išlaidos.</w:t>
                      </w:r>
                    </w:p>
                  </w:sdtContent>
                </w:sdt>
                <w:sdt>
                  <w:sdtPr>
                    <w:alias w:val="2.5 pp."/>
                    <w:tag w:val="part_96c5bb316aa340c6b73b8648587c2b89"/>
                    <w:lock w:val="sdtLocked"/>
                    <w:richText/>
                  </w:sdtPr>
                  <w:sdtContent>
                    <w:p>
                      <w:pPr>
                        <w:ind w:firstLine="709"/>
                        <w:jc w:val="both"/>
                        <w:rPr>
                          <w:strike/>
                          <w:szCs w:val="24"/>
                        </w:rPr>
                      </w:pPr>
                      <w:sdt>
                        <w:sdtPr>
                          <w:alias w:val="Numeris"/>
                          <w:tag w:val="nr_96c5bb316aa340c6b73b8648587c2b89"/>
                          <w:lock w:val="sdtLocked"/>
                          <w:richText/>
                        </w:sdtPr>
                        <w:sdtContent>
                          <w:r>
                            <w:rPr>
                              <w:szCs w:val="24"/>
                            </w:rPr>
                            <w:t>2.5</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lės</w:t>
                      </w:r>
                      <w:r>
                        <w:rPr>
                          <w:szCs w:val="24"/>
                        </w:rPr>
                        <w:t xml:space="preserve"> – pirkimo dokumentuose, sutartyje ir (ar) sutarties pakeitimuose nustatomi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nustatymo ir </w:t>
                      </w:r>
                      <w:r>
                        <w:rPr>
                          <w:spacing w:val="-1"/>
                          <w:szCs w:val="24"/>
                        </w:rPr>
                        <w:t>a</w:t>
                      </w:r>
                      <w:r>
                        <w:rPr>
                          <w:szCs w:val="24"/>
                        </w:rPr>
                        <w:t>pskai</w:t>
                      </w:r>
                      <w:r>
                        <w:rPr>
                          <w:spacing w:val="-1"/>
                          <w:szCs w:val="24"/>
                        </w:rPr>
                        <w:t>č</w:t>
                      </w:r>
                      <w:r>
                        <w:rPr>
                          <w:szCs w:val="24"/>
                        </w:rPr>
                        <w:t>iavimo būdai, kriterijai, taisyklės.</w:t>
                      </w:r>
                    </w:p>
                  </w:sdtContent>
                </w:sdt>
                <w:sdt>
                  <w:sdtPr>
                    <w:alias w:val="2.6 pp."/>
                    <w:tag w:val="part_d5e6ad287bdd438c8e6856c4b5f4624a"/>
                    <w:lock w:val="sdtLocked"/>
                    <w:richText/>
                  </w:sdtPr>
                  <w:sdtContent>
                    <w:p>
                      <w:pPr>
                        <w:ind w:firstLine="709"/>
                        <w:jc w:val="both"/>
                        <w:rPr>
                          <w:szCs w:val="24"/>
                        </w:rPr>
                      </w:pPr>
                      <w:sdt>
                        <w:sdtPr>
                          <w:alias w:val="Numeris"/>
                          <w:tag w:val="nr_d5e6ad287bdd438c8e6856c4b5f4624a"/>
                          <w:lock w:val="sdtLocked"/>
                          <w:richText/>
                        </w:sdtPr>
                        <w:sdtContent>
                          <w:r>
                            <w:rPr>
                              <w:szCs w:val="24"/>
                            </w:rPr>
                            <w:t>2.6</w:t>
                          </w:r>
                        </w:sdtContent>
                      </w:sdt>
                      <w:r>
                        <w:rPr>
                          <w:szCs w:val="24"/>
                        </w:rPr>
                        <w:t>.</w:t>
                        <w:tab/>
                      </w:r>
                      <w:r>
                        <w:rPr>
                          <w:b/>
                          <w:szCs w:val="24"/>
                        </w:rPr>
                        <w:t>Kiekių (apimčių)</w:t>
                      </w:r>
                      <w:r>
                        <w:rPr>
                          <w:szCs w:val="24"/>
                        </w:rPr>
                        <w:t xml:space="preserve"> </w:t>
                      </w:r>
                      <w:r>
                        <w:rPr>
                          <w:b/>
                          <w:szCs w:val="24"/>
                        </w:rPr>
                        <w:t>keitimas</w:t>
                      </w:r>
                      <w:r>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4a233fa7415a4c69b07ffafb0258649f"/>
                    <w:lock w:val="sdtLocked"/>
                    <w:richText/>
                  </w:sdtPr>
                  <w:sdtContent>
                    <w:p>
                      <w:pPr>
                        <w:ind w:firstLine="709"/>
                        <w:jc w:val="both"/>
                        <w:rPr>
                          <w:i/>
                          <w:iCs/>
                          <w:szCs w:val="24"/>
                          <w:shd w:val="clear" w:color="auto" w:fill="FFFFFF"/>
                        </w:rPr>
                      </w:pPr>
                      <w:sdt>
                        <w:sdtPr>
                          <w:alias w:val="Numeris"/>
                          <w:tag w:val="nr_4a233fa7415a4c69b07ffafb0258649f"/>
                          <w:lock w:val="sdtLocked"/>
                          <w:richText/>
                        </w:sdtPr>
                        <w:sdtContent>
                          <w:r>
                            <w:rPr>
                              <w:iCs/>
                              <w:szCs w:val="24"/>
                            </w:rPr>
                            <w:t>2.7</w:t>
                          </w:r>
                        </w:sdtContent>
                      </w:sdt>
                      <w:r>
                        <w:rPr>
                          <w:iCs/>
                          <w:szCs w:val="24"/>
                        </w:rPr>
                        <w:t>.</w:t>
                        <w:tab/>
                      </w:r>
                      <w:r>
                        <w:rPr>
                          <w:b/>
                          <w:szCs w:val="24"/>
                        </w:rPr>
                        <w:t>Kintama kainos dalis (kintamas įkainis)</w:t>
                      </w:r>
                      <w:r>
                        <w:rPr>
                          <w:szCs w:val="24"/>
                        </w:rPr>
                        <w:t xml:space="preserve"> – </w:t>
                      </w:r>
                      <w:r>
                        <w:rPr>
                          <w:color w:val="000000"/>
                          <w:szCs w:val="24"/>
                        </w:rPr>
                        <w:t xml:space="preserve">visiems viešai skelbiama prekės, paslaugos ar darbų kaina, pavyzdžiui, prekių su pažymėtomis kainomis išdėstymas parduotuvės vitrinoje ar lentynoje, įskaitant internetines parduotuves ir pan., </w:t>
                      </w:r>
                      <w:r>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f2eb743fe7a94161b0083b18a5d8889f"/>
                    <w:lock w:val="sdtLocked"/>
                    <w:richText/>
                  </w:sdtPr>
                  <w:sdtContent>
                    <w:p>
                      <w:pPr>
                        <w:ind w:firstLine="709"/>
                        <w:jc w:val="both"/>
                        <w:rPr>
                          <w:i/>
                          <w:iCs/>
                          <w:szCs w:val="24"/>
                          <w:shd w:val="clear" w:color="auto" w:fill="FFFFFF"/>
                        </w:rPr>
                      </w:pPr>
                      <w:sdt>
                        <w:sdtPr>
                          <w:alias w:val="Numeris"/>
                          <w:tag w:val="nr_f2eb743fe7a94161b0083b18a5d8889f"/>
                          <w:lock w:val="sdtLocked"/>
                          <w:richText/>
                        </w:sdtPr>
                        <w:sdtContent>
                          <w:r>
                            <w:rPr>
                              <w:iCs/>
                              <w:szCs w:val="24"/>
                            </w:rPr>
                            <w:t>2.8</w:t>
                          </w:r>
                        </w:sdtContent>
                      </w:sdt>
                      <w:r>
                        <w:rPr>
                          <w:iCs/>
                          <w:szCs w:val="24"/>
                        </w:rPr>
                        <w:t>.</w:t>
                        <w:tab/>
                      </w:r>
                      <w:r>
                        <w:rPr>
                          <w:b/>
                          <w:color w:val="000000"/>
                          <w:szCs w:val="24"/>
                          <w:lang w:eastAsia="en-GB"/>
                        </w:rPr>
                        <w:t>Papildomos prekės, paslaugos ir (ar) darbai</w:t>
                      </w:r>
                      <w:r>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7e7ffa2b3f604955aad9547977b40c3a"/>
                    <w:lock w:val="sdtLocked"/>
                    <w:richText/>
                  </w:sdtPr>
                  <w:sdtContent>
                    <w:p>
                      <w:pPr>
                        <w:ind w:firstLine="709"/>
                        <w:jc w:val="both"/>
                        <w:rPr>
                          <w:i/>
                          <w:iCs/>
                          <w:szCs w:val="24"/>
                          <w:shd w:val="clear" w:color="auto" w:fill="FFFFFF"/>
                        </w:rPr>
                      </w:pPr>
                      <w:sdt>
                        <w:sdtPr>
                          <w:alias w:val="Numeris"/>
                          <w:tag w:val="nr_7e7ffa2b3f604955aad9547977b40c3a"/>
                          <w:lock w:val="sdtLocked"/>
                          <w:richText/>
                        </w:sdtPr>
                        <w:sdtContent>
                          <w:r>
                            <w:rPr>
                              <w:iCs/>
                              <w:szCs w:val="24"/>
                            </w:rPr>
                            <w:t>2.9</w:t>
                          </w:r>
                        </w:sdtContent>
                      </w:sdt>
                      <w:r>
                        <w:rPr>
                          <w:iCs/>
                          <w:szCs w:val="24"/>
                        </w:rPr>
                        <w:t>.</w:t>
                        <w:tab/>
                      </w:r>
                      <w:r>
                        <w:rPr>
                          <w:b/>
                          <w:szCs w:val="24"/>
                        </w:rPr>
                        <w:t>Paslaugų apimtis</w:t>
                      </w:r>
                      <w:r>
                        <w:rPr>
                          <w:szCs w:val="24"/>
                        </w:rPr>
                        <w:t xml:space="preserve"> – paslaugų techninėje užduotyje nustatytų paslaugų teikėjo veiksmų visuma, apimanti visas jam nustatytas pareigas, užduotis ir rizikas. Atskirais atvejais paslaugų apimtį gali apibrėžti ir paslaugų kiekis ar rezultatas.</w:t>
                      </w:r>
                    </w:p>
                  </w:sdtContent>
                </w:sdt>
                <w:sdt>
                  <w:sdtPr>
                    <w:alias w:val="2.10 pp."/>
                    <w:tag w:val="part_ef65e2db6526459980bcdf1d8525b4c1"/>
                    <w:lock w:val="sdtLocked"/>
                    <w:richText/>
                  </w:sdtPr>
                  <w:sdtContent>
                    <w:p>
                      <w:pPr>
                        <w:ind w:firstLine="709"/>
                        <w:jc w:val="both"/>
                        <w:rPr>
                          <w:b/>
                          <w:strike/>
                          <w:szCs w:val="24"/>
                        </w:rPr>
                      </w:pPr>
                      <w:sdt>
                        <w:sdtPr>
                          <w:alias w:val="Numeris"/>
                          <w:tag w:val="nr_ef65e2db6526459980bcdf1d8525b4c1"/>
                          <w:lock w:val="sdtLocked"/>
                          <w:richText/>
                        </w:sdtPr>
                        <w:sdtContent>
                          <w:r>
                            <w:rPr>
                              <w:szCs w:val="24"/>
                            </w:rPr>
                            <w:t>2.10</w:t>
                          </w:r>
                        </w:sdtContent>
                      </w:sdt>
                      <w:r>
                        <w:rPr>
                          <w:szCs w:val="24"/>
                        </w:rPr>
                        <w:t>.</w:t>
                        <w:tab/>
                      </w:r>
                      <w:r>
                        <w:rPr>
                          <w:b/>
                          <w:szCs w:val="24"/>
                        </w:rPr>
                        <w:t>Peržiūra</w:t>
                      </w:r>
                      <w:r>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e6bc2cd8dabc40258ff29d19bacb8acb"/>
                    <w:lock w:val="sdtLocked"/>
                    <w:richText/>
                  </w:sdtPr>
                  <w:sdtContent>
                    <w:p>
                      <w:pPr>
                        <w:ind w:firstLine="709"/>
                        <w:jc w:val="both"/>
                        <w:rPr>
                          <w:i/>
                          <w:szCs w:val="24"/>
                        </w:rPr>
                      </w:pPr>
                      <w:sdt>
                        <w:sdtPr>
                          <w:alias w:val="Numeris"/>
                          <w:tag w:val="nr_e6bc2cd8dabc40258ff29d19bacb8acb"/>
                          <w:lock w:val="sdtLocked"/>
                          <w:richText/>
                        </w:sdtPr>
                        <w:sdtContent>
                          <w:r>
                            <w:rPr>
                              <w:szCs w:val="24"/>
                            </w:rPr>
                            <w:t>2.11</w:t>
                          </w:r>
                        </w:sdtContent>
                      </w:sdt>
                      <w:r>
                        <w:rPr>
                          <w:szCs w:val="24"/>
                        </w:rPr>
                        <w:t>.</w:t>
                        <w:tab/>
                      </w:r>
                      <w:r>
                        <w:rPr>
                          <w:b/>
                          <w:szCs w:val="24"/>
                        </w:rPr>
                        <w:t>Pradinės sutarties vertė</w:t>
                      </w:r>
                      <w:r>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Pr>
                          <w:szCs w:val="24"/>
                          <w:vertAlign w:val="superscript"/>
                        </w:rPr>
                        <w:footnoteReference w:id="2"/>
                      </w:r>
                      <w:r>
                        <w:rPr>
                          <w:szCs w:val="24"/>
                        </w:rPr>
                        <w:t xml:space="preserve">. </w:t>
                      </w:r>
                    </w:p>
                  </w:sdtContent>
                </w:sdt>
                <w:sdt>
                  <w:sdtPr>
                    <w:alias w:val="2.12 pp."/>
                    <w:tag w:val="part_a27bef7fecd540ccaa3186cead2dc73b"/>
                    <w:lock w:val="sdtLocked"/>
                    <w:richText/>
                  </w:sdtPr>
                  <w:sdtContent>
                    <w:p>
                      <w:pPr>
                        <w:ind w:firstLine="709"/>
                        <w:jc w:val="both"/>
                        <w:rPr>
                          <w:szCs w:val="24"/>
                        </w:rPr>
                      </w:pPr>
                      <w:sdt>
                        <w:sdtPr>
                          <w:alias w:val="Numeris"/>
                          <w:tag w:val="nr_a27bef7fecd540ccaa3186cead2dc73b"/>
                          <w:lock w:val="sdtLocked"/>
                          <w:richText/>
                        </w:sdtPr>
                        <w:sdtContent>
                          <w:r>
                            <w:rPr>
                              <w:szCs w:val="24"/>
                            </w:rPr>
                            <w:t>2.12</w:t>
                          </w:r>
                        </w:sdtContent>
                      </w:sdt>
                      <w:r>
                        <w:rPr>
                          <w:szCs w:val="24"/>
                        </w:rPr>
                        <w:t>.</w:t>
                        <w:tab/>
                      </w:r>
                      <w:r>
                        <w:rPr>
                          <w:b/>
                          <w:szCs w:val="24"/>
                        </w:rPr>
                        <w:t>Prekių, paslaugų ir (ar) darbų kiekis</w:t>
                      </w:r>
                      <w:r>
                        <w:rPr>
                          <w:szCs w:val="24"/>
                        </w:rPr>
                        <w:t xml:space="preserve"> – skaitine reikšme kiekių žiniaraštyje išreikštas dydis (atitinkamais matavimo vienetais), nurodantis perkamų prekių, paslaugų ir (ar) darbų kiekį.</w:t>
                      </w:r>
                    </w:p>
                  </w:sdtContent>
                </w:sdt>
                <w:sdt>
                  <w:sdtPr>
                    <w:alias w:val="2.13 pp."/>
                    <w:tag w:val="part_0b246415a47145e8817ed9871eea877e"/>
                    <w:lock w:val="sdtLocked"/>
                    <w:richText/>
                  </w:sdtPr>
                  <w:sdtContent>
                    <w:p>
                      <w:pPr>
                        <w:ind w:firstLine="709"/>
                        <w:jc w:val="both"/>
                        <w:rPr>
                          <w:szCs w:val="24"/>
                        </w:rPr>
                      </w:pPr>
                      <w:sdt>
                        <w:sdtPr>
                          <w:alias w:val="Numeris"/>
                          <w:tag w:val="nr_0b246415a47145e8817ed9871eea877e"/>
                          <w:lock w:val="sdtLocked"/>
                          <w:richText/>
                        </w:sdtPr>
                        <w:sdtContent>
                          <w:r>
                            <w:rPr>
                              <w:szCs w:val="24"/>
                            </w:rPr>
                            <w:t>2.13</w:t>
                          </w:r>
                        </w:sdtContent>
                      </w:sdt>
                      <w:r>
                        <w:rPr>
                          <w:szCs w:val="24"/>
                        </w:rPr>
                        <w:t>.</w:t>
                        <w:tab/>
                      </w:r>
                      <w:r>
                        <w:rPr>
                          <w:b/>
                          <w:szCs w:val="24"/>
                        </w:rPr>
                        <w:t xml:space="preserve">Tiekėjas </w:t>
                      </w:r>
                      <w:r>
                        <w:rPr>
                          <w:szCs w:val="24"/>
                        </w:rPr>
                        <w:t>– prekių tiekėjas, paslaugų teikėjas ar darbų rangovas.</w:t>
                      </w:r>
                    </w:p>
                  </w:sdtContent>
                </w:sdt>
              </w:sdtContent>
            </w:sdt>
            <w:sdt>
              <w:sdtPr>
                <w:alias w:val="3 p."/>
                <w:tag w:val="part_9f36fa94fbe3471f87ec763d9080c76c"/>
                <w:lock w:val="sdtLocked"/>
                <w:richText/>
              </w:sdtPr>
              <w:sdtContent>
                <w:p>
                  <w:pPr>
                    <w:ind w:firstLine="709"/>
                    <w:jc w:val="both"/>
                    <w:rPr>
                      <w:szCs w:val="24"/>
                    </w:rPr>
                  </w:pPr>
                  <w:sdt>
                    <w:sdtPr>
                      <w:alias w:val="Numeris"/>
                      <w:tag w:val="nr_9f36fa94fbe3471f87ec763d9080c76c"/>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w:t>
                  </w:r>
                  <w:r>
                    <w:rPr>
                      <w:szCs w:val="24"/>
                    </w:rPr>
                    <w:t>,</w:t>
                  </w:r>
                  <w:r>
                    <w:rPr>
                      <w:spacing w:val="4"/>
                      <w:szCs w:val="24"/>
                    </w:rPr>
                    <w:t xml:space="preserve"> Lietuvos Respublikos pirkimų, atliekamų vandentvarkos,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 Lietuvos Respublikos civiliniame kodekse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sdtContent>
            </w:sdt>
            <w:sdt>
              <w:sdtPr>
                <w:alias w:val="4 p."/>
                <w:tag w:val="part_7d87d052e9e649ff805c634754c3b383"/>
                <w:lock w:val="sdtLocked"/>
                <w:richText/>
              </w:sdtPr>
              <w:sdtContent>
                <w:p>
                  <w:pPr>
                    <w:ind w:firstLine="709"/>
                    <w:jc w:val="both"/>
                    <w:rPr>
                      <w:color w:val="000000"/>
                      <w:szCs w:val="24"/>
                    </w:rPr>
                  </w:pPr>
                  <w:sdt>
                    <w:sdtPr>
                      <w:alias w:val="Numeris"/>
                      <w:tag w:val="nr_7d87d052e9e649ff805c634754c3b383"/>
                      <w:lock w:val="sdtLocked"/>
                      <w:richText/>
                    </w:sdtPr>
                    <w:sdtContent>
                      <w:r>
                        <w:rPr>
                          <w:color w:val="000000"/>
                          <w:szCs w:val="24"/>
                        </w:rPr>
                        <w:t>4</w:t>
                      </w:r>
                    </w:sdtContent>
                  </w:sdt>
                  <w:r>
                    <w:rPr>
                      <w:color w:val="000000"/>
                      <w:szCs w:val="24"/>
                    </w:rPr>
                    <w:t>.</w:t>
                    <w:tab/>
                    <w:t>Kainodaros taisyklės turi būti:</w:t>
                  </w:r>
                </w:p>
                <w:sdt>
                  <w:sdtPr>
                    <w:alias w:val="4.1 pp."/>
                    <w:tag w:val="part_8be2e81e8db8455db5f9a82f22812753"/>
                    <w:lock w:val="sdtLocked"/>
                    <w:richText/>
                  </w:sdtPr>
                  <w:sdtContent>
                    <w:p>
                      <w:pPr>
                        <w:ind w:firstLine="709"/>
                        <w:jc w:val="both"/>
                        <w:rPr>
                          <w:szCs w:val="24"/>
                        </w:rPr>
                      </w:pPr>
                      <w:sdt>
                        <w:sdtPr>
                          <w:alias w:val="Numeris"/>
                          <w:tag w:val="nr_8be2e81e8db8455db5f9a82f22812753"/>
                          <w:lock w:val="sdtLocked"/>
                          <w:richText/>
                        </w:sdtPr>
                        <w:sdtContent>
                          <w:r>
                            <w:rPr>
                              <w:szCs w:val="24"/>
                            </w:rPr>
                            <w:t>4.1</w:t>
                          </w:r>
                        </w:sdtContent>
                      </w:sdt>
                      <w:r>
                        <w:rPr>
                          <w:szCs w:val="24"/>
                        </w:rPr>
                        <w:t>.</w:t>
                        <w:tab/>
                        <w:t>aiškiai ir nedviprasmiškai nustatytos pirkimo dokumentuose ir sutartyje</w:t>
                      </w:r>
                      <w:r>
                        <w:rPr>
                          <w:color w:val="000000"/>
                          <w:szCs w:val="24"/>
                        </w:rPr>
                        <w:t>;</w:t>
                      </w:r>
                    </w:p>
                  </w:sdtContent>
                </w:sdt>
                <w:sdt>
                  <w:sdtPr>
                    <w:alias w:val="4.2 pp."/>
                    <w:tag w:val="part_1dfcd7cb26f643a4b3df312860cafc3c"/>
                    <w:lock w:val="sdtLocked"/>
                    <w:richText/>
                  </w:sdtPr>
                  <w:sdtContent>
                    <w:p>
                      <w:pPr>
                        <w:ind w:firstLine="709"/>
                        <w:jc w:val="both"/>
                        <w:rPr>
                          <w:szCs w:val="24"/>
                          <w:lang w:eastAsia="lt-LT"/>
                        </w:rPr>
                      </w:pPr>
                      <w:sdt>
                        <w:sdtPr>
                          <w:alias w:val="Numeris"/>
                          <w:tag w:val="nr_1dfcd7cb26f643a4b3df312860cafc3c"/>
                          <w:lock w:val="sdtLocked"/>
                          <w:richText/>
                        </w:sdtPr>
                        <w:sdtContent>
                          <w:r>
                            <w:rPr>
                              <w:szCs w:val="24"/>
                              <w:lang w:eastAsia="lt-LT"/>
                            </w:rPr>
                            <w:t>4.2</w:t>
                          </w:r>
                        </w:sdtContent>
                      </w:sdt>
                      <w:r>
                        <w:rPr>
                          <w:szCs w:val="24"/>
                          <w:lang w:eastAsia="lt-LT"/>
                        </w:rPr>
                        <w:t>.</w:t>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357291a989e641319b571031683be90b"/>
                    <w:lock w:val="sdtLocked"/>
                    <w:richText/>
                  </w:sdtPr>
                  <w:sdtContent>
                    <w:p>
                      <w:pPr>
                        <w:ind w:firstLine="709"/>
                        <w:jc w:val="both"/>
                        <w:rPr>
                          <w:szCs w:val="24"/>
                        </w:rPr>
                      </w:pPr>
                      <w:sdt>
                        <w:sdtPr>
                          <w:alias w:val="Numeris"/>
                          <w:tag w:val="nr_357291a989e641319b571031683be90b"/>
                          <w:lock w:val="sdtLocked"/>
                          <w:richText/>
                        </w:sdtPr>
                        <w:sdtContent>
                          <w:r>
                            <w:rPr>
                              <w:szCs w:val="24"/>
                            </w:rPr>
                            <w:t>4.3</w:t>
                          </w:r>
                        </w:sdtContent>
                      </w:sdt>
                      <w:r>
                        <w:rPr>
                          <w:szCs w:val="24"/>
                        </w:rPr>
                        <w:t>.</w:t>
                        <w:tab/>
                        <w:t xml:space="preserve">nesudarančios </w:t>
                      </w:r>
                      <w:r>
                        <w:rPr>
                          <w:color w:val="000000"/>
                          <w:szCs w:val="24"/>
                        </w:rPr>
                        <w:t>galimybių taikyti alternatyvius kainos apskaičiavimo būdus ar alternatyvias taisykles</w:t>
                      </w:r>
                      <w:r>
                        <w:rPr>
                          <w:szCs w:val="24"/>
                        </w:rPr>
                        <w:t>;</w:t>
                      </w:r>
                    </w:p>
                  </w:sdtContent>
                </w:sdt>
                <w:sdt>
                  <w:sdtPr>
                    <w:alias w:val="4.4 pp."/>
                    <w:tag w:val="part_fdd05aa0c312485fb97e04d2fd26e523"/>
                    <w:lock w:val="sdtLocked"/>
                    <w:richText/>
                  </w:sdtPr>
                  <w:sdtContent>
                    <w:p>
                      <w:pPr>
                        <w:ind w:firstLine="709"/>
                        <w:jc w:val="both"/>
                        <w:rPr>
                          <w:szCs w:val="24"/>
                        </w:rPr>
                      </w:pPr>
                      <w:sdt>
                        <w:sdtPr>
                          <w:alias w:val="Numeris"/>
                          <w:tag w:val="nr_fdd05aa0c312485fb97e04d2fd26e523"/>
                          <w:lock w:val="sdtLocked"/>
                          <w:richText/>
                        </w:sdtPr>
                        <w:sdtContent>
                          <w:r>
                            <w:rPr>
                              <w:szCs w:val="24"/>
                            </w:rPr>
                            <w:t>4.4</w:t>
                          </w:r>
                        </w:sdtContent>
                      </w:sdt>
                      <w:r>
                        <w:rPr>
                          <w:szCs w:val="24"/>
                        </w:rPr>
                        <w:t>.</w:t>
                        <w:tab/>
                        <w:t>dirbtinai neribojančios konkurencijos, nesudarančios skirtingų sąlygų tiekėjams dalyvauti pirkime;</w:t>
                      </w:r>
                    </w:p>
                  </w:sdtContent>
                </w:sdt>
                <w:sdt>
                  <w:sdtPr>
                    <w:alias w:val="4.5 pp."/>
                    <w:tag w:val="part_852c2cb00fef415eb1f406125472d90c"/>
                    <w:lock w:val="sdtLocked"/>
                    <w:richText/>
                  </w:sdtPr>
                  <w:sdtContent>
                    <w:p>
                      <w:pPr>
                        <w:tabs>
                          <w:tab w:val="left" w:pos="993"/>
                        </w:tabs>
                        <w:ind w:firstLine="709"/>
                        <w:jc w:val="both"/>
                        <w:rPr>
                          <w:szCs w:val="24"/>
                          <w:lang w:eastAsia="lt-LT"/>
                        </w:rPr>
                      </w:pPr>
                      <w:sdt>
                        <w:sdtPr>
                          <w:alias w:val="Numeris"/>
                          <w:tag w:val="nr_852c2cb00fef415eb1f406125472d90c"/>
                          <w:lock w:val="sdtLocked"/>
                          <w:richText/>
                        </w:sdtPr>
                        <w:sdtContent>
                          <w:r>
                            <w:rPr>
                              <w:szCs w:val="24"/>
                              <w:lang w:eastAsia="lt-LT"/>
                            </w:rPr>
                            <w:t>4.5</w:t>
                          </w:r>
                        </w:sdtContent>
                      </w:sdt>
                      <w:r>
                        <w:rPr>
                          <w:szCs w:val="24"/>
                          <w:lang w:eastAsia="lt-LT"/>
                        </w:rPr>
                        <w:t>.</w:t>
                        <w:tab/>
                        <w:t>užtikrinančios racionalų lėšų panaudojimą ir pirkimų principų laikymąsi;</w:t>
                      </w:r>
                    </w:p>
                  </w:sdtContent>
                </w:sdt>
                <w:sdt>
                  <w:sdtPr>
                    <w:alias w:val="4.6 pp."/>
                    <w:tag w:val="part_35b2a883920441b6b6e9a4171f3c9f1c"/>
                    <w:lock w:val="sdtLocked"/>
                    <w:richText/>
                  </w:sdtPr>
                  <w:sdtContent>
                    <w:p>
                      <w:pPr>
                        <w:ind w:firstLine="709"/>
                        <w:jc w:val="both"/>
                        <w:rPr>
                          <w:szCs w:val="24"/>
                          <w:lang w:eastAsia="lt-LT"/>
                        </w:rPr>
                      </w:pPr>
                      <w:sdt>
                        <w:sdtPr>
                          <w:alias w:val="Numeris"/>
                          <w:tag w:val="nr_35b2a883920441b6b6e9a4171f3c9f1c"/>
                          <w:lock w:val="sdtLocked"/>
                          <w:richText/>
                        </w:sdtPr>
                        <w:sdtContent>
                          <w:r>
                            <w:rPr>
                              <w:szCs w:val="24"/>
                              <w:lang w:eastAsia="lt-LT"/>
                            </w:rPr>
                            <w:t>4.6</w:t>
                          </w:r>
                        </w:sdtContent>
                      </w:sdt>
                      <w:r>
                        <w:rPr>
                          <w:szCs w:val="24"/>
                          <w:lang w:eastAsia="lt-LT"/>
                        </w:rPr>
                        <w:t>.</w:t>
                        <w:tab/>
                        <w:t>nenustatančios per didelės rizikos pirkimo vykdytojui dėl sutarties kainos padidėjimo arba iš kitos pusės nenustatančios sąlygų tiekėjui veikti jam nepalankiomis sąlygomis.</w:t>
                      </w:r>
                    </w:p>
                  </w:sdtContent>
                </w:sdt>
              </w:sdtContent>
            </w:sdt>
            <w:sdt>
              <w:sdtPr>
                <w:alias w:val="5 p."/>
                <w:tag w:val="part_c58c4b2bd77c42519c4ee59bc86e15db"/>
                <w:lock w:val="sdtLocked"/>
                <w:richText/>
              </w:sdtPr>
              <w:sdtContent>
                <w:p>
                  <w:pPr>
                    <w:ind w:firstLine="709"/>
                    <w:jc w:val="both"/>
                    <w:rPr>
                      <w:szCs w:val="24"/>
                      <w:lang w:eastAsia="lt-LT"/>
                    </w:rPr>
                  </w:pPr>
                  <w:sdt>
                    <w:sdtPr>
                      <w:alias w:val="Numeris"/>
                      <w:tag w:val="nr_c58c4b2bd77c42519c4ee59bc86e15db"/>
                      <w:lock w:val="sdtLocked"/>
                      <w:richText/>
                    </w:sdtPr>
                    <w:sdtContent>
                      <w:r>
                        <w:rPr>
                          <w:szCs w:val="24"/>
                          <w:lang w:eastAsia="lt-LT"/>
                        </w:rPr>
                        <w:t>5</w:t>
                      </w:r>
                    </w:sdtContent>
                  </w:sdt>
                  <w:r>
                    <w:rPr>
                      <w:szCs w:val="24"/>
                      <w:lang w:eastAsia="lt-LT"/>
                    </w:rPr>
                    <w:t>.</w:t>
                    <w:tab/>
                    <w:t>Jei pirkimo vykdytojas ketina tiekėjams mokėti avansu, pirkimo dokumentuose ir sutartyje turi būti aiškiai aprašyta avanso paskaičiavimo ir mokėjimo tvarka bei sąlygos.</w:t>
                  </w:r>
                </w:p>
              </w:sdtContent>
            </w:sdt>
            <w:sdt>
              <w:sdtPr>
                <w:alias w:val="6 p."/>
                <w:tag w:val="part_29eddced168047fca4e378d53a84db92"/>
                <w:lock w:val="sdtLocked"/>
                <w:richText/>
              </w:sdtPr>
              <w:sdtContent>
                <w:p>
                  <w:pPr>
                    <w:ind w:firstLine="709"/>
                    <w:jc w:val="both"/>
                    <w:rPr>
                      <w:szCs w:val="24"/>
                      <w:lang w:eastAsia="lt-LT"/>
                    </w:rPr>
                  </w:pPr>
                  <w:sdt>
                    <w:sdtPr>
                      <w:alias w:val="Numeris"/>
                      <w:tag w:val="nr_29eddced168047fca4e378d53a84db92"/>
                      <w:lock w:val="sdtLocked"/>
                      <w:richText/>
                    </w:sdtPr>
                    <w:sdtContent>
                      <w:r>
                        <w:rPr>
                          <w:szCs w:val="24"/>
                          <w:lang w:eastAsia="lt-LT"/>
                        </w:rPr>
                        <w:t>6</w:t>
                      </w:r>
                    </w:sdtContent>
                  </w:sdt>
                  <w:r>
                    <w:rPr>
                      <w:szCs w:val="24"/>
                      <w:lang w:eastAsia="lt-LT"/>
                    </w:rPr>
                    <w:t>.</w:t>
                    <w:tab/>
                  </w:r>
                  <w:r>
                    <w:rPr>
                      <w:szCs w:val="24"/>
                    </w:rPr>
                    <w:t>Jeigu tai leidžiama dėl pirkimo sutarties pobūdžio, pirkimo vykdytojas pirkimo dokumentuose ir sutartyje turi nustatyti tiesioginio atsiskaitymo su subtiekėjais galimybę ir tokio atsiskaitymo tvarką.</w:t>
                  </w:r>
                </w:p>
              </w:sdtContent>
            </w:sdt>
            <w:sdt>
              <w:sdtPr>
                <w:alias w:val="7 p."/>
                <w:tag w:val="part_f9202d8cbea9422884fc5e74da036b9d"/>
                <w:lock w:val="sdtLocked"/>
                <w:richText/>
              </w:sdtPr>
              <w:sdtContent>
                <w:p>
                  <w:pPr>
                    <w:ind w:firstLine="709"/>
                    <w:jc w:val="both"/>
                    <w:rPr>
                      <w:szCs w:val="24"/>
                      <w:lang w:eastAsia="lt-LT"/>
                    </w:rPr>
                  </w:pPr>
                  <w:sdt>
                    <w:sdtPr>
                      <w:alias w:val="Numeris"/>
                      <w:tag w:val="nr_f9202d8cbea9422884fc5e74da036b9d"/>
                      <w:lock w:val="sdtLocked"/>
                      <w:richText/>
                    </w:sdtPr>
                    <w:sdtContent>
                      <w:r>
                        <w:rPr>
                          <w:szCs w:val="24"/>
                          <w:lang w:eastAsia="lt-LT"/>
                        </w:rPr>
                        <w:t>7</w:t>
                      </w:r>
                    </w:sdtContent>
                  </w:sdt>
                  <w:r>
                    <w:rPr>
                      <w:szCs w:val="24"/>
                      <w:lang w:eastAsia="lt-LT"/>
                    </w:rPr>
                    <w:t>.</w:t>
                    <w:tab/>
                    <w:t xml:space="preserve">Pirkimo vykdytojas prieš pirkimo vykdymą vidiniuose dokumentuose turi nusistatyti (pirkimo dokumentuose – gali nusimatyti) </w:t>
                  </w:r>
                  <w:r>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Pr>
                      <w:szCs w:val="24"/>
                      <w:vertAlign w:val="superscript"/>
                    </w:rPr>
                    <w:footnoteReference w:id="3"/>
                  </w:r>
                  <w:r>
                    <w:rPr>
                      <w:szCs w:val="24"/>
                    </w:rPr>
                    <w:t xml:space="preserve"> (toliau – Rekomendacijos) ir pan.) </w:t>
                  </w:r>
                  <w:r>
                    <w:rPr>
                      <w:szCs w:val="24"/>
                      <w:lang w:eastAsia="lt-LT"/>
                    </w:rPr>
                    <w:t>didžiausią pirkimui skiriamų lėšų dydį, ir kaip apskaičiuos ar tiekėjų pasiūlymai neviršija pirkimui skirtos lėšų sumos, t. y. kokią pasiūlymo kainą laikys per didele (nepriimtina).</w:t>
                  </w:r>
                </w:p>
              </w:sdtContent>
            </w:sdt>
            <w:sdt>
              <w:sdtPr>
                <w:alias w:val="8 p."/>
                <w:tag w:val="part_635d069a3ff549d3a050ffb87983e0e8"/>
                <w:lock w:val="sdtLocked"/>
                <w:richText/>
              </w:sdtPr>
              <w:sdtContent>
                <w:p>
                  <w:pPr>
                    <w:ind w:firstLine="709"/>
                    <w:jc w:val="both"/>
                    <w:rPr>
                      <w:szCs w:val="24"/>
                      <w:lang w:eastAsia="lt-LT"/>
                    </w:rPr>
                  </w:pPr>
                  <w:sdt>
                    <w:sdtPr>
                      <w:alias w:val="Numeris"/>
                      <w:tag w:val="nr_635d069a3ff549d3a050ffb87983e0e8"/>
                      <w:lock w:val="sdtLocked"/>
                      <w:richText/>
                    </w:sdtPr>
                    <w:sdtContent>
                      <w:r>
                        <w:rPr>
                          <w:szCs w:val="24"/>
                          <w:lang w:eastAsia="lt-LT"/>
                        </w:rPr>
                        <w:t>8</w:t>
                      </w:r>
                    </w:sdtContent>
                  </w:sdt>
                  <w:r>
                    <w:rPr>
                      <w:szCs w:val="24"/>
                      <w:lang w:eastAsia="lt-LT"/>
                    </w:rPr>
                    <w:t>.</w:t>
                    <w:tab/>
                    <w:t xml:space="preserve">Pirkimo dokumentuose ir sutartyje turi būti nustatytos kainodaros taisyklės, taikomos sutartyje numatytiems galimiems sutarties keitimo atvejams. </w:t>
                  </w:r>
                </w:p>
                <w:p>
                  <w:pPr>
                    <w:jc w:val="both"/>
                    <w:rPr>
                      <w:szCs w:val="24"/>
                      <w:lang w:eastAsia="lt-LT"/>
                    </w:rPr>
                  </w:pPr>
                </w:p>
              </w:sdtContent>
            </w:sdt>
          </w:sdtContent>
        </w:sdt>
        <w:sdt>
          <w:sdtPr>
            <w:alias w:val="skyrius"/>
            <w:tag w:val="part_549452b3f01c411e9788bd22db81d9d2"/>
            <w:lock w:val="sdtLocked"/>
            <w:richText/>
          </w:sdtPr>
          <w:sdtContent>
            <w:p>
              <w:pPr>
                <w:ind w:firstLine="720"/>
                <w:jc w:val="center"/>
                <w:rPr>
                  <w:b/>
                  <w:szCs w:val="24"/>
                </w:rPr>
              </w:pPr>
              <w:sdt>
                <w:sdtPr>
                  <w:alias w:val="Numeris"/>
                  <w:tag w:val="nr_549452b3f01c411e9788bd22db81d9d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549452b3f01c411e9788bd22db81d9d2"/>
                  <w:lock w:val="sdtLocked"/>
                  <w:richText/>
                </w:sdtPr>
                <w:sdtContent>
                  <w:r>
                    <w:rPr>
                      <w:b/>
                      <w:szCs w:val="24"/>
                    </w:rPr>
                    <w:t>SUTARTIES KAINOS APSKAIČIAVIMO BŪDŲ NUSTATYMAS</w:t>
                  </w:r>
                </w:sdtContent>
              </w:sdt>
            </w:p>
            <w:p>
              <w:pPr>
                <w:ind w:firstLine="720"/>
                <w:jc w:val="center"/>
                <w:rPr>
                  <w:b/>
                  <w:szCs w:val="24"/>
                </w:rPr>
              </w:pPr>
            </w:p>
            <w:sdt>
              <w:sdtPr>
                <w:alias w:val="skirsnis"/>
                <w:tag w:val="part_91dc6bfc42aa40508f22462260d70636"/>
                <w:lock w:val="sdtLocked"/>
                <w:richText/>
              </w:sdtPr>
              <w:sdtContent>
                <w:p>
                  <w:pPr>
                    <w:ind w:firstLine="720"/>
                    <w:jc w:val="center"/>
                    <w:rPr>
                      <w:b/>
                      <w:szCs w:val="24"/>
                    </w:rPr>
                  </w:pPr>
                  <w:sdt>
                    <w:sdtPr>
                      <w:alias w:val="Numeris"/>
                      <w:tag w:val="nr_91dc6bfc42aa40508f22462260d70636"/>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dc6bfc42aa40508f22462260d70636"/>
                      <w:lock w:val="sdtLocked"/>
                      <w:richText/>
                    </w:sdtPr>
                    <w:sdtContent>
                      <w:r>
                        <w:rPr>
                          <w:b/>
                          <w:szCs w:val="24"/>
                        </w:rPr>
                        <w:t>BENDROSIOS NUOSTATOS</w:t>
                      </w:r>
                    </w:sdtContent>
                  </w:sdt>
                </w:p>
                <w:p>
                  <w:pPr>
                    <w:ind w:firstLine="720"/>
                    <w:jc w:val="center"/>
                    <w:rPr>
                      <w:b/>
                      <w:szCs w:val="24"/>
                    </w:rPr>
                  </w:pPr>
                </w:p>
                <w:sdt>
                  <w:sdtPr>
                    <w:alias w:val="9 p."/>
                    <w:tag w:val="part_5295142e21b04260a3bb16d613edcadf"/>
                    <w:lock w:val="sdtLocked"/>
                    <w:richText/>
                  </w:sdtPr>
                  <w:sdtContent>
                    <w:p>
                      <w:pPr>
                        <w:ind w:firstLine="709"/>
                        <w:jc w:val="both"/>
                        <w:rPr>
                          <w:strike/>
                          <w:szCs w:val="24"/>
                          <w:lang w:eastAsia="lt-LT"/>
                        </w:rPr>
                      </w:pPr>
                      <w:sdt>
                        <w:sdtPr>
                          <w:alias w:val="Numeris"/>
                          <w:tag w:val="nr_5295142e21b04260a3bb16d613edcadf"/>
                          <w:lock w:val="sdtLocked"/>
                          <w:richText/>
                        </w:sdtPr>
                        <w:sdtContent>
                          <w:r>
                            <w:rPr>
                              <w:szCs w:val="24"/>
                              <w:lang w:eastAsia="lt-LT"/>
                            </w:rPr>
                            <w:t>9</w:t>
                          </w:r>
                        </w:sdtContent>
                      </w:sdt>
                      <w:r>
                        <w:rPr>
                          <w:szCs w:val="24"/>
                          <w:lang w:eastAsia="lt-LT"/>
                        </w:rPr>
                        <w:t>.</w:t>
                        <w:tab/>
                        <w:t>Pirkimo vykdytojas pirkimo dokumentuose ir sutartyje privalo nurodyti, koks sutarties kainos apskaičiavimo būdas ar jų derinys yra taikomas</w:t>
                      </w:r>
                      <w:r>
                        <w:rPr>
                          <w:iCs/>
                          <w:szCs w:val="24"/>
                          <w:lang w:eastAsia="lt-LT"/>
                        </w:rPr>
                        <w:t xml:space="preserve">. Atskiroms sutarties dalims gali būti taikomi skirtingi kainos apskaičiavimo būdai. </w:t>
                      </w:r>
                      <w:r>
                        <w:rPr>
                          <w:szCs w:val="24"/>
                        </w:rPr>
                        <w:t>Pirkimo dokumentuose ir sutartyje nustatytas sutarties kainos apskaičiavimo būdas yra viena iš esminių sutarties sąlygų, kuri negali būti keičiama vykdant sutartį.</w:t>
                      </w:r>
                    </w:p>
                  </w:sdtContent>
                </w:sdt>
                <w:sdt>
                  <w:sdtPr>
                    <w:alias w:val="10 p."/>
                    <w:tag w:val="part_84eedbb7105e405f8e4b6a164d6d527f"/>
                    <w:lock w:val="sdtLocked"/>
                    <w:richText/>
                  </w:sdtPr>
                  <w:sdtContent>
                    <w:p>
                      <w:pPr>
                        <w:ind w:firstLine="709"/>
                        <w:jc w:val="both"/>
                        <w:rPr>
                          <w:szCs w:val="24"/>
                        </w:rPr>
                      </w:pPr>
                      <w:sdt>
                        <w:sdtPr>
                          <w:alias w:val="Numeris"/>
                          <w:tag w:val="nr_84eedbb7105e405f8e4b6a164d6d527f"/>
                          <w:lock w:val="sdtLocked"/>
                          <w:richText/>
                        </w:sdtPr>
                        <w:sdtContent>
                          <w:r>
                            <w:rPr>
                              <w:szCs w:val="24"/>
                            </w:rPr>
                            <w:t>10</w:t>
                          </w:r>
                        </w:sdtContent>
                      </w:sdt>
                      <w:r>
                        <w:rPr>
                          <w:szCs w:val="24"/>
                        </w:rPr>
                        <w:t>.</w:t>
                        <w:tab/>
                        <w:t xml:space="preserve">Pirkimo vykdytojas, nustatydamas kainodaros taisykles, gali nustatyti šiuos sutarties kainos apskaičiavimo būdus: </w:t>
                      </w:r>
                    </w:p>
                    <w:sdt>
                      <w:sdtPr>
                        <w:alias w:val="10.1 pp."/>
                        <w:tag w:val="part_e8c649a072df46fdafdf9d9c46e9f184"/>
                        <w:lock w:val="sdtLocked"/>
                        <w:richText/>
                      </w:sdtPr>
                      <w:sdtContent>
                        <w:p>
                          <w:pPr>
                            <w:ind w:firstLine="709"/>
                            <w:jc w:val="both"/>
                            <w:rPr>
                              <w:szCs w:val="24"/>
                              <w:lang w:eastAsia="lt-LT"/>
                            </w:rPr>
                          </w:pPr>
                          <w:sdt>
                            <w:sdtPr>
                              <w:alias w:val="Numeris"/>
                              <w:tag w:val="nr_e8c649a072df46fdafdf9d9c46e9f184"/>
                              <w:lock w:val="sdtLocked"/>
                              <w:richText/>
                            </w:sdtPr>
                            <w:sdtContent>
                              <w:r>
                                <w:rPr>
                                  <w:szCs w:val="24"/>
                                  <w:lang w:eastAsia="lt-LT"/>
                                </w:rPr>
                                <w:t>10.1</w:t>
                              </w:r>
                            </w:sdtContent>
                          </w:sdt>
                          <w:r>
                            <w:rPr>
                              <w:szCs w:val="24"/>
                              <w:lang w:eastAsia="lt-LT"/>
                            </w:rPr>
                            <w:t>.</w:t>
                            <w:tab/>
                            <w:t>fiksuotos kainos;</w:t>
                          </w:r>
                        </w:p>
                      </w:sdtContent>
                    </w:sdt>
                    <w:sdt>
                      <w:sdtPr>
                        <w:alias w:val="10.2 pp."/>
                        <w:tag w:val="part_fc2bea53ff074427963d983d8f2846ec"/>
                        <w:lock w:val="sdtLocked"/>
                        <w:richText/>
                      </w:sdtPr>
                      <w:sdtContent>
                        <w:p>
                          <w:pPr>
                            <w:ind w:firstLine="709"/>
                            <w:jc w:val="both"/>
                            <w:rPr>
                              <w:szCs w:val="24"/>
                              <w:lang w:eastAsia="lt-LT"/>
                            </w:rPr>
                          </w:pPr>
                          <w:sdt>
                            <w:sdtPr>
                              <w:alias w:val="Numeris"/>
                              <w:tag w:val="nr_fc2bea53ff074427963d983d8f2846ec"/>
                              <w:lock w:val="sdtLocked"/>
                              <w:richText/>
                            </w:sdtPr>
                            <w:sdtContent>
                              <w:r>
                                <w:rPr>
                                  <w:szCs w:val="24"/>
                                  <w:lang w:eastAsia="lt-LT"/>
                                </w:rPr>
                                <w:t>10.2</w:t>
                              </w:r>
                            </w:sdtContent>
                          </w:sdt>
                          <w:r>
                            <w:rPr>
                              <w:szCs w:val="24"/>
                              <w:lang w:eastAsia="lt-LT"/>
                            </w:rPr>
                            <w:t>.</w:t>
                            <w:tab/>
                            <w:t>fiksuoto įkainio;</w:t>
                          </w:r>
                        </w:p>
                      </w:sdtContent>
                    </w:sdt>
                    <w:sdt>
                      <w:sdtPr>
                        <w:alias w:val="10.3 pp."/>
                        <w:tag w:val="part_910ec9432d79455f91ba72c5889c79f6"/>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4 pp."/>
                        <w:tag w:val="part_be667ef8ea2c4858920610473bb36924"/>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0.5 pp."/>
                        <w:tag w:val="part_d7e3c9febfeb4234aecbce78dd0f53fb"/>
                        <w:lock w:val="sdtLocked"/>
                        <w:richText/>
                      </w:sdtPr>
                      <w:sdtContent>
                        <w:p>
                          <w:pPr>
                            <w:ind w:firstLine="709"/>
                            <w:jc w:val="both"/>
                            <w:rPr>
                              <w:szCs w:val="24"/>
                              <w:lang w:eastAsia="lt-LT"/>
                            </w:rPr>
                          </w:pPr>
                          <w:sdt>
                            <w:sdtPr>
                              <w:alias w:val="Numeris"/>
                              <w:tag w:val="nr_d7e3c9febfeb4234aecbce78dd0f53fb"/>
                              <w:lock w:val="sdtLocked"/>
                              <w:richText/>
                            </w:sdtPr>
                            <w:sdtContent>
                              <w:r>
                                <w:rPr>
                                  <w:szCs w:val="24"/>
                                  <w:lang w:eastAsia="lt-LT"/>
                                </w:rPr>
                                <w:t>10.5</w:t>
                              </w:r>
                            </w:sdtContent>
                          </w:sdt>
                          <w:r>
                            <w:rPr>
                              <w:szCs w:val="24"/>
                              <w:lang w:eastAsia="lt-LT"/>
                            </w:rPr>
                            <w:t>.</w:t>
                            <w:tab/>
                            <w:t>kintamo įkainio;</w:t>
                          </w:r>
                        </w:p>
                      </w:sdtContent>
                    </w:sdt>
                    <w:sdt>
                      <w:sdtPr>
                        <w:alias w:val="10.6 pp."/>
                        <w:tag w:val="part_3f72f30ff8dd4e1dbb6f16846797f386"/>
                        <w:lock w:val="sdtLocked"/>
                        <w:richText/>
                      </w:sdtPr>
                      <w:sdtContent>
                        <w:p>
                          <w:pPr>
                            <w:ind w:firstLine="709"/>
                            <w:jc w:val="both"/>
                            <w:rPr>
                              <w:szCs w:val="24"/>
                              <w:lang w:eastAsia="lt-LT"/>
                            </w:rPr>
                          </w:pPr>
                          <w:sdt>
                            <w:sdtPr>
                              <w:alias w:val="Numeris"/>
                              <w:tag w:val="nr_3f72f30ff8dd4e1dbb6f16846797f386"/>
                              <w:lock w:val="sdtLocked"/>
                              <w:richText/>
                            </w:sdtPr>
                            <w:sdtContent>
                              <w:r>
                                <w:rPr>
                                  <w:szCs w:val="24"/>
                                  <w:lang w:eastAsia="lt-LT"/>
                                </w:rPr>
                                <w:t>10.6</w:t>
                              </w:r>
                            </w:sdtContent>
                          </w:sdt>
                          <w:r>
                            <w:rPr>
                              <w:szCs w:val="24"/>
                              <w:lang w:eastAsia="lt-LT"/>
                            </w:rPr>
                            <w:t>.</w:t>
                            <w:tab/>
                            <w:t>sutarties vykdymo išlaidų atlyginimo;</w:t>
                          </w:r>
                        </w:p>
                      </w:sdtContent>
                    </w:sdt>
                    <w:sdt>
                      <w:sdtPr>
                        <w:alias w:val="10.7 pp."/>
                        <w:tag w:val="part_393ecef534c7418db8ee897c22ae7171"/>
                        <w:lock w:val="sdtLocked"/>
                        <w:richText/>
                      </w:sdtPr>
                      <w:sdtContent>
                        <w:p>
                          <w:pPr>
                            <w:ind w:firstLine="709"/>
                            <w:jc w:val="both"/>
                            <w:rPr>
                              <w:szCs w:val="24"/>
                              <w:lang w:eastAsia="lt-LT"/>
                            </w:rPr>
                          </w:pPr>
                          <w:sdt>
                            <w:sdtPr>
                              <w:alias w:val="Numeris"/>
                              <w:tag w:val="nr_393ecef534c7418db8ee897c22ae7171"/>
                              <w:lock w:val="sdtLocked"/>
                              <w:richText/>
                            </w:sdtPr>
                            <w:sdtContent>
                              <w:r>
                                <w:rPr>
                                  <w:szCs w:val="24"/>
                                  <w:lang w:eastAsia="lt-LT"/>
                                </w:rPr>
                                <w:t>10.7</w:t>
                              </w:r>
                            </w:sdtContent>
                          </w:sdt>
                          <w:r>
                            <w:rPr>
                              <w:szCs w:val="24"/>
                              <w:lang w:eastAsia="lt-LT"/>
                            </w:rPr>
                            <w:t>.</w:t>
                            <w:tab/>
                            <w:t xml:space="preserve">kitus būdus, nustatytus laikantis Metodikos 4 punkte įtvirtintų </w:t>
                          </w:r>
                          <w:r>
                            <w:rPr>
                              <w:color w:val="000000"/>
                              <w:szCs w:val="24"/>
                              <w:lang w:eastAsia="lt-LT"/>
                            </w:rPr>
                            <w:t>kainodaros t</w:t>
                          </w:r>
                          <w:r>
                            <w:rPr>
                              <w:szCs w:val="24"/>
                              <w:lang w:eastAsia="lt-LT"/>
                            </w:rPr>
                            <w:t>aisyklėms taikomų reikalavimų;</w:t>
                          </w:r>
                        </w:p>
                      </w:sdtContent>
                    </w:sdt>
                    <w:sdt>
                      <w:sdtPr>
                        <w:alias w:val="10.8 pp."/>
                        <w:tag w:val="part_a0eab9e7cf63460a8892b146f486d154"/>
                        <w:lock w:val="sdtLocked"/>
                        <w:richText/>
                      </w:sdtPr>
                      <w:sdtContent>
                        <w:p>
                          <w:pPr>
                            <w:ind w:firstLine="709"/>
                            <w:jc w:val="both"/>
                            <w:rPr>
                              <w:szCs w:val="24"/>
                              <w:lang w:eastAsia="lt-LT"/>
                            </w:rPr>
                          </w:pPr>
                          <w:sdt>
                            <w:sdtPr>
                              <w:alias w:val="Numeris"/>
                              <w:tag w:val="nr_a0eab9e7cf63460a8892b146f486d154"/>
                              <w:lock w:val="sdtLocked"/>
                              <w:richText/>
                            </w:sdtPr>
                            <w:sdtContent>
                              <w:r>
                                <w:rPr>
                                  <w:szCs w:val="24"/>
                                  <w:lang w:eastAsia="lt-LT"/>
                                </w:rPr>
                                <w:t>10.8</w:t>
                              </w:r>
                            </w:sdtContent>
                          </w:sdt>
                          <w:r>
                            <w:rPr>
                              <w:szCs w:val="24"/>
                              <w:lang w:eastAsia="lt-LT"/>
                            </w:rPr>
                            <w:t>.</w:t>
                            <w:tab/>
                            <w:t>Metodikos 10.1-10.7 papunkčiuose nustatytų būdų derinius.</w:t>
                          </w:r>
                        </w:p>
                        <w:p>
                          <w:pPr>
                            <w:rPr>
                              <w:szCs w:val="24"/>
                              <w:lang w:eastAsia="lt-LT"/>
                            </w:rPr>
                          </w:pPr>
                        </w:p>
                      </w:sdtContent>
                    </w:sdt>
                  </w:sdtContent>
                </w:sdt>
              </w:sdtContent>
            </w:sdt>
            <w:sdt>
              <w:sdtPr>
                <w:alias w:val="skirsnis"/>
                <w:tag w:val="part_01a3783152734a6faff785d0a6348111"/>
                <w:lock w:val="sdtLocked"/>
                <w:richText/>
              </w:sdtPr>
              <w:sdtContent>
                <w:p>
                  <w:pPr>
                    <w:tabs>
                      <w:tab w:val="left" w:pos="606"/>
                    </w:tabs>
                    <w:ind w:left="601" w:right="40"/>
                    <w:jc w:val="center"/>
                    <w:rPr>
                      <w:b/>
                      <w:szCs w:val="24"/>
                      <w:lang w:eastAsia="lt-LT"/>
                    </w:rPr>
                  </w:pPr>
                  <w:sdt>
                    <w:sdtPr>
                      <w:alias w:val="Numeris"/>
                      <w:tag w:val="nr_01a3783152734a6faff785d0a6348111"/>
                      <w:lock w:val="sdtLocked"/>
                      <w:richText/>
                    </w:sdtPr>
                    <w:sdtContent>
                      <w:r>
                        <w:rPr>
                          <w:b/>
                          <w:szCs w:val="24"/>
                          <w:lang w:eastAsia="lt-LT"/>
                        </w:rPr>
                        <w:t>ANTRASIS</w:t>
                      </w:r>
                    </w:sdtContent>
                  </w:sdt>
                  <w:r>
                    <w:rPr>
                      <w:b/>
                      <w:szCs w:val="24"/>
                      <w:lang w:eastAsia="lt-LT"/>
                    </w:rPr>
                    <w:t xml:space="preserve"> SKIRSNIS</w:t>
                  </w:r>
                </w:p>
                <w:p>
                  <w:pPr>
                    <w:tabs>
                      <w:tab w:val="left" w:pos="606"/>
                    </w:tabs>
                    <w:ind w:left="601" w:right="40"/>
                    <w:jc w:val="center"/>
                    <w:rPr>
                      <w:b/>
                      <w:szCs w:val="24"/>
                      <w:lang w:eastAsia="lt-LT"/>
                    </w:rPr>
                  </w:pPr>
                  <w:sdt>
                    <w:sdtPr>
                      <w:alias w:val="Pavadinimas"/>
                      <w:tag w:val="title_01a3783152734a6faff785d0a6348111"/>
                      <w:lock w:val="sdtLocked"/>
                      <w:richText/>
                    </w:sdtPr>
                    <w:sdtContent>
                      <w:r>
                        <w:rPr>
                          <w:b/>
                          <w:szCs w:val="24"/>
                          <w:lang w:eastAsia="lt-LT"/>
                        </w:rPr>
                        <w:t>PREKIŲ IR (AR) PASLAUGŲ SUTARČIŲ KAINOS APSKAIČIAVIMO BŪDAI</w:t>
                      </w:r>
                    </w:sdtContent>
                  </w:sdt>
                </w:p>
                <w:p>
                  <w:pPr>
                    <w:tabs>
                      <w:tab w:val="left" w:pos="606"/>
                    </w:tabs>
                    <w:ind w:left="601" w:right="40"/>
                    <w:jc w:val="center"/>
                    <w:rPr>
                      <w:szCs w:val="24"/>
                      <w:lang w:eastAsia="lt-LT"/>
                    </w:rPr>
                  </w:pPr>
                </w:p>
                <w:sdt>
                  <w:sdtPr>
                    <w:alias w:val="poskirsnis"/>
                    <w:tag w:val="part_8d022febd8e8443cbe684b3d100fea68"/>
                    <w:lock w:val="sdtLocked"/>
                    <w:richText/>
                  </w:sdtPr>
                  <w:sdtContent>
                    <w:p>
                      <w:pPr>
                        <w:tabs>
                          <w:tab w:val="left" w:pos="606"/>
                        </w:tabs>
                        <w:ind w:left="601" w:right="40"/>
                        <w:jc w:val="center"/>
                        <w:rPr>
                          <w:b/>
                          <w:szCs w:val="24"/>
                          <w:lang w:eastAsia="lt-LT"/>
                        </w:rPr>
                      </w:pPr>
                      <w:sdt>
                        <w:sdtPr>
                          <w:alias w:val="Pavadinimas"/>
                          <w:tag w:val="title_8d022febd8e8443cbe684b3d100fea68"/>
                          <w:lock w:val="sdtLocked"/>
                          <w:richText/>
                        </w:sdtPr>
                        <w:sdtContent>
                          <w:r>
                            <w:rPr>
                              <w:b/>
                              <w:szCs w:val="24"/>
                              <w:lang w:eastAsia="lt-LT"/>
                            </w:rPr>
                            <w:t>Fiksuota kaina</w:t>
                          </w:r>
                        </w:sdtContent>
                      </w:sdt>
                    </w:p>
                    <w:p>
                      <w:pPr>
                        <w:tabs>
                          <w:tab w:val="left" w:pos="606"/>
                        </w:tabs>
                        <w:ind w:left="601" w:right="40"/>
                        <w:jc w:val="center"/>
                        <w:rPr>
                          <w:strike/>
                          <w:szCs w:val="24"/>
                          <w:lang w:eastAsia="lt-LT"/>
                        </w:rPr>
                      </w:pPr>
                    </w:p>
                    <w:sdt>
                      <w:sdtPr>
                        <w:alias w:val="11 p."/>
                        <w:tag w:val="part_6c3440ea59764f64a29d2008689c7e75"/>
                        <w:lock w:val="sdtLocked"/>
                        <w:richText/>
                      </w:sdtPr>
                      <w:sdtContent>
                        <w:p>
                          <w:pPr>
                            <w:ind w:right="40" w:firstLine="709"/>
                            <w:jc w:val="both"/>
                            <w:rPr>
                              <w:szCs w:val="24"/>
                              <w:lang w:eastAsia="lt-LT"/>
                            </w:rPr>
                          </w:pPr>
                          <w:sdt>
                            <w:sdtPr>
                              <w:alias w:val="Numeris"/>
                              <w:tag w:val="nr_6c3440ea59764f64a29d2008689c7e75"/>
                              <w:lock w:val="sdtLocked"/>
                              <w:richText/>
                            </w:sdtPr>
                            <w:sdtContent>
                              <w:r>
                                <w:rPr>
                                  <w:szCs w:val="24"/>
                                  <w:lang w:eastAsia="lt-LT"/>
                                </w:rPr>
                                <w:t>11</w:t>
                              </w:r>
                            </w:sdtContent>
                          </w:sdt>
                          <w:r>
                            <w:rPr>
                              <w:szCs w:val="24"/>
                              <w:lang w:eastAsia="lt-LT"/>
                            </w:rPr>
                            <w:t>.</w:t>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2 p."/>
                        <w:tag w:val="part_b9e8ec81197a4704b77abe7d7f8129cb"/>
                        <w:lock w:val="sdtLocked"/>
                        <w:richText/>
                      </w:sdtPr>
                      <w:sdtContent>
                        <w:p>
                          <w:pPr>
                            <w:ind w:right="40" w:firstLine="709"/>
                            <w:jc w:val="both"/>
                            <w:rPr>
                              <w:szCs w:val="24"/>
                              <w:lang w:eastAsia="lt-LT"/>
                            </w:rPr>
                          </w:pPr>
                          <w:sdt>
                            <w:sdtPr>
                              <w:alias w:val="Numeris"/>
                              <w:tag w:val="nr_b9e8ec81197a4704b77abe7d7f8129cb"/>
                              <w:lock w:val="sdtLocked"/>
                              <w:richText/>
                            </w:sdtPr>
                            <w:sdtContent>
                              <w:r>
                                <w:rPr>
                                  <w:szCs w:val="24"/>
                                  <w:lang w:eastAsia="lt-LT"/>
                                </w:rPr>
                                <w:t>12</w:t>
                              </w:r>
                            </w:sdtContent>
                          </w:sdt>
                          <w:r>
                            <w:rPr>
                              <w:szCs w:val="24"/>
                              <w:lang w:eastAsia="lt-LT"/>
                            </w:rPr>
                            <w:t>.</w:t>
                            <w:tab/>
                            <w:t>Pirkimo dokumentuose ir sutartyje nustačius fiksuotą kainą:</w:t>
                          </w:r>
                        </w:p>
                        <w:sdt>
                          <w:sdtPr>
                            <w:alias w:val="12.1 pp."/>
                            <w:tag w:val="part_67fa4a8adbcf42a9be1d7dd4e7a355a1"/>
                            <w:lock w:val="sdtLocked"/>
                            <w:richText/>
                          </w:sdtPr>
                          <w:sdtContent>
                            <w:p>
                              <w:pPr>
                                <w:ind w:right="40" w:firstLine="709"/>
                                <w:jc w:val="both"/>
                                <w:rPr>
                                  <w:szCs w:val="24"/>
                                  <w:lang w:eastAsia="lt-LT"/>
                                </w:rPr>
                              </w:pPr>
                              <w:sdt>
                                <w:sdtPr>
                                  <w:alias w:val="Numeris"/>
                                  <w:tag w:val="nr_67fa4a8adbcf42a9be1d7dd4e7a355a1"/>
                                  <w:lock w:val="sdtLocked"/>
                                  <w:richText/>
                                </w:sdtPr>
                                <w:sdtContent>
                                  <w:r>
                                    <w:rPr>
                                      <w:szCs w:val="24"/>
                                      <w:lang w:eastAsia="lt-LT"/>
                                    </w:rPr>
                                    <w:t>12.1</w:t>
                                  </w:r>
                                </w:sdtContent>
                              </w:sdt>
                              <w:r>
                                <w:rPr>
                                  <w:szCs w:val="24"/>
                                  <w:lang w:eastAsia="lt-LT"/>
                                </w:rPr>
                                <w:t>.</w:t>
                                <w:tab/>
                                <w:t>pasiūlymo vertinimo metu yra vertinamas tiekėjo siūlomos kainos dydis;</w:t>
                              </w:r>
                            </w:p>
                          </w:sdtContent>
                        </w:sdt>
                        <w:sdt>
                          <w:sdtPr>
                            <w:alias w:val="12.2 pp."/>
                            <w:tag w:val="part_626091a255df4086b17c6eb9472fa0fb"/>
                            <w:lock w:val="sdtLocked"/>
                            <w:richText/>
                          </w:sdtPr>
                          <w:sdtContent>
                            <w:p>
                              <w:pPr>
                                <w:ind w:right="40" w:firstLine="709"/>
                                <w:jc w:val="both"/>
                                <w:rPr>
                                  <w:szCs w:val="24"/>
                                  <w:lang w:eastAsia="lt-LT"/>
                                </w:rPr>
                              </w:pPr>
                              <w:sdt>
                                <w:sdtPr>
                                  <w:alias w:val="Numeris"/>
                                  <w:tag w:val="nr_626091a255df4086b17c6eb9472fa0fb"/>
                                  <w:lock w:val="sdtLocked"/>
                                  <w:richText/>
                                </w:sdtPr>
                                <w:sdtContent>
                                  <w:r>
                                    <w:rPr>
                                      <w:szCs w:val="24"/>
                                      <w:lang w:eastAsia="lt-LT"/>
                                    </w:rPr>
                                    <w:t>12.2</w:t>
                                  </w:r>
                                </w:sdtContent>
                              </w:sdt>
                              <w:r>
                                <w:rPr>
                                  <w:szCs w:val="24"/>
                                  <w:lang w:eastAsia="lt-LT"/>
                                </w:rPr>
                                <w:t>.</w:t>
                                <w:tab/>
                                <w:t>tiekėjui sumokama visa sutarties kaina už visas sutartyje numatytas prekes ir (ar) paslaugas.</w:t>
                              </w:r>
                              <w:r>
                                <w:rPr>
                                  <w:b/>
                                  <w:szCs w:val="24"/>
                                  <w:lang w:eastAsia="lt-LT"/>
                                </w:rPr>
                                <w:t xml:space="preserve"> </w:t>
                              </w:r>
                              <w:r>
                                <w:rPr>
                                  <w:szCs w:val="24"/>
                                  <w:lang w:eastAsia="lt-LT"/>
                                </w:rPr>
                                <w:t>Sutartyje gali būti numatytas avanso mokėjimas</w:t>
                              </w:r>
                              <w:r>
                                <w:rPr>
                                  <w:b/>
                                  <w:szCs w:val="24"/>
                                  <w:lang w:eastAsia="lt-LT"/>
                                </w:rPr>
                                <w:t xml:space="preserve"> </w:t>
                              </w:r>
                              <w:r>
                                <w:rPr>
                                  <w:szCs w:val="24"/>
                                  <w:lang w:eastAsia="lt-LT"/>
                                </w:rPr>
                                <w:t>arba mokėjimai dalimis (etapais).</w:t>
                              </w:r>
                            </w:p>
                          </w:sdtContent>
                        </w:sdt>
                      </w:sdtContent>
                    </w:sdt>
                    <w:sdt>
                      <w:sdtPr>
                        <w:alias w:val="13 p."/>
                        <w:tag w:val="part_93ea677784934aa59e61ff2059cccf93"/>
                        <w:lock w:val="sdtLocked"/>
                        <w:richText/>
                      </w:sdtPr>
                      <w:sdtContent>
                        <w:p>
                          <w:pPr>
                            <w:ind w:right="40" w:firstLine="709"/>
                            <w:jc w:val="both"/>
                            <w:rPr>
                              <w:szCs w:val="24"/>
                              <w:lang w:eastAsia="lt-LT"/>
                            </w:rPr>
                          </w:pPr>
                          <w:sdt>
                            <w:sdtPr>
                              <w:alias w:val="Numeris"/>
                              <w:tag w:val="nr_93ea677784934aa59e61ff2059cccf93"/>
                              <w:lock w:val="sdtLocked"/>
                              <w:richText/>
                            </w:sdtPr>
                            <w:sdtContent>
                              <w:r>
                                <w:rPr>
                                  <w:szCs w:val="24"/>
                                  <w:lang w:eastAsia="lt-LT"/>
                                </w:rPr>
                                <w:t>13</w:t>
                              </w:r>
                            </w:sdtContent>
                          </w:sdt>
                          <w:r>
                            <w:rPr>
                              <w:szCs w:val="24"/>
                              <w:lang w:eastAsia="lt-LT"/>
                            </w:rPr>
                            <w:t>.</w:t>
                            <w:tab/>
                            <w:t>Pirkimo vykdytojas gali prašyti, kad tiekėjai, teikdami pasiūlymą įkainotų atskiras pirkimo objekto sudedamąsias dalis.</w:t>
                          </w:r>
                        </w:p>
                      </w:sdtContent>
                    </w:sdt>
                    <w:sdt>
                      <w:sdtPr>
                        <w:alias w:val="14 p."/>
                        <w:tag w:val="part_4cea208dec1f4a47b56c69a67a4df818"/>
                        <w:lock w:val="sdtLocked"/>
                        <w:richText/>
                      </w:sdtPr>
                      <w:sdtContent>
                        <w:p>
                          <w:pPr>
                            <w:spacing w:line="259" w:lineRule="auto"/>
                            <w:ind w:firstLine="709"/>
                            <w:jc w:val="both"/>
                            <w:rPr>
                              <w:szCs w:val="24"/>
                              <w:lang w:eastAsia="lt-LT"/>
                            </w:rPr>
                          </w:pPr>
                          <w:sdt>
                            <w:sdtPr>
                              <w:alias w:val="Numeris"/>
                              <w:tag w:val="nr_4cea208dec1f4a47b56c69a67a4df818"/>
                              <w:lock w:val="sdtLocked"/>
                              <w:richText/>
                            </w:sdtPr>
                            <w:sdtContent>
                              <w:r>
                                <w:rPr>
                                  <w:color w:val="000000"/>
                                </w:rPr>
                                <w:t>14</w:t>
                              </w:r>
                            </w:sdtContent>
                          </w:sdt>
                          <w:r>
                            <w:rPr>
                              <w:color w:val="000000"/>
                            </w:rPr>
                            <w:t>. Nustačius fiksuotos kainos kainodarą, pradinės sutarties vertė yra lygi laimėjusio tiekėjo pasiūlymo kainai be pridėtinės vertės mokesčio (toliau – PVM), nurodytai už visą pirkimo dokumentuose ir sutartyje nurodytą perkamų prekių ir (ar) paslaugų kiekį ir (ar)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275e015b283941afb51febca7a2389d4"/>
                    <w:lock w:val="sdtLocked"/>
                    <w:richText/>
                  </w:sdtPr>
                  <w:sdtContent>
                    <w:p>
                      <w:pPr>
                        <w:tabs>
                          <w:tab w:val="left" w:pos="683"/>
                          <w:tab w:val="left" w:pos="1134"/>
                          <w:tab w:val="left" w:pos="1530"/>
                        </w:tabs>
                        <w:ind w:right="40" w:firstLine="709"/>
                        <w:jc w:val="center"/>
                        <w:rPr>
                          <w:b/>
                          <w:szCs w:val="24"/>
                          <w:lang w:eastAsia="lt-LT"/>
                        </w:rPr>
                      </w:pPr>
                      <w:sdt>
                        <w:sdtPr>
                          <w:alias w:val="Pavadinimas"/>
                          <w:tag w:val="title_275e015b283941afb51febca7a2389d4"/>
                          <w:lock w:val="sdtLocked"/>
                          <w:richText/>
                        </w:sdtPr>
                        <w:sdtContent>
                          <w:r>
                            <w:rPr>
                              <w:b/>
                              <w:szCs w:val="24"/>
                              <w:lang w:eastAsia="lt-LT"/>
                            </w:rPr>
                            <w:t>Fiksuotas įkainis</w:t>
                          </w:r>
                        </w:sdtContent>
                      </w:sdt>
                    </w:p>
                    <w:p>
                      <w:pPr>
                        <w:tabs>
                          <w:tab w:val="left" w:pos="683"/>
                          <w:tab w:val="left" w:pos="1134"/>
                          <w:tab w:val="left" w:pos="1530"/>
                        </w:tabs>
                        <w:ind w:right="40" w:firstLine="709"/>
                        <w:jc w:val="both"/>
                        <w:rPr>
                          <w:szCs w:val="24"/>
                          <w:lang w:eastAsia="lt-LT"/>
                        </w:rPr>
                      </w:pPr>
                    </w:p>
                    <w:sdt>
                      <w:sdtPr>
                        <w:alias w:val="15 p."/>
                        <w:tag w:val="part_2366adb983fb44ff8dbc1e448e894ad4"/>
                        <w:lock w:val="sdtLocked"/>
                        <w:richText/>
                      </w:sdtPr>
                      <w:sdtContent>
                        <w:p>
                          <w:pPr>
                            <w:spacing w:line="259" w:lineRule="auto"/>
                            <w:ind w:firstLine="709"/>
                            <w:jc w:val="both"/>
                            <w:rPr>
                              <w:szCs w:val="24"/>
                              <w:lang w:eastAsia="lt-LT"/>
                            </w:rPr>
                          </w:pPr>
                          <w:sdt>
                            <w:sdtPr>
                              <w:alias w:val="Numeris"/>
                              <w:tag w:val="nr_2366adb983fb44ff8dbc1e448e894ad4"/>
                              <w:lock w:val="sdtLocked"/>
                              <w:richText/>
                            </w:sdtPr>
                            <w:sdtContent>
                              <w:r>
                                <w:rPr>
                                  <w:szCs w:val="24"/>
                                  <w:lang w:eastAsia="lt-LT"/>
                                </w:rPr>
                                <w:t>15</w:t>
                              </w:r>
                            </w:sdtContent>
                          </w:sdt>
                          <w:r>
                            <w:rPr>
                              <w:szCs w:val="24"/>
                              <w:lang w:eastAsia="lt-LT"/>
                            </w:rPr>
                            <w:t>.</w:t>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16 p."/>
                        <w:tag w:val="part_68534c8c3d8c455cb3aa74f7b3a9e754"/>
                        <w:lock w:val="sdtLocked"/>
                        <w:richText/>
                      </w:sdtPr>
                      <w:sdtContent>
                        <w:p>
                          <w:pPr>
                            <w:ind w:right="40" w:firstLine="709"/>
                            <w:jc w:val="both"/>
                            <w:rPr>
                              <w:szCs w:val="24"/>
                              <w:lang w:eastAsia="lt-LT"/>
                            </w:rPr>
                          </w:pPr>
                          <w:sdt>
                            <w:sdtPr>
                              <w:alias w:val="Numeris"/>
                              <w:tag w:val="nr_68534c8c3d8c455cb3aa74f7b3a9e754"/>
                              <w:lock w:val="sdtLocked"/>
                              <w:richText/>
                            </w:sdtPr>
                            <w:sdtContent>
                              <w:r>
                                <w:rPr>
                                  <w:szCs w:val="24"/>
                                  <w:lang w:eastAsia="lt-LT"/>
                                </w:rPr>
                                <w:t>16</w:t>
                              </w:r>
                            </w:sdtContent>
                          </w:sdt>
                          <w:r>
                            <w:rPr>
                              <w:szCs w:val="24"/>
                              <w:lang w:eastAsia="lt-LT"/>
                            </w:rPr>
                            <w:t>.</w:t>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44b7e43cae1b40d6bac9ef6c3092132c"/>
                        <w:lock w:val="sdtLocked"/>
                        <w:richText/>
                      </w:sdtPr>
                      <w:sdtContent>
                        <w:p>
                          <w:pPr>
                            <w:ind w:firstLine="709"/>
                            <w:jc w:val="both"/>
                            <w:rPr>
                              <w:szCs w:val="24"/>
                              <w:lang w:eastAsia="lt-LT"/>
                            </w:rPr>
                          </w:pPr>
                          <w:sdt>
                            <w:sdtPr>
                              <w:alias w:val="Numeris"/>
                              <w:tag w:val="nr_44b7e43cae1b40d6bac9ef6c3092132c"/>
                              <w:lock w:val="sdtLocked"/>
                              <w:richText/>
                            </w:sdtPr>
                            <w:sdtContent>
                              <w:r>
                                <w:rPr>
                                  <w:szCs w:val="24"/>
                                  <w:lang w:eastAsia="lt-LT"/>
                                </w:rPr>
                                <w:t>17</w:t>
                              </w:r>
                            </w:sdtContent>
                          </w:sdt>
                          <w:r>
                            <w:rPr>
                              <w:szCs w:val="24"/>
                              <w:lang w:eastAsia="lt-LT"/>
                            </w:rPr>
                            <w:t>.</w:t>
                            <w:tab/>
                            <w:t>Įsigyjamų prekių ir (ar) paslaugų kiekiai gali būti nustatomi šiais būdais:</w:t>
                          </w:r>
                        </w:p>
                        <w:sdt>
                          <w:sdtPr>
                            <w:alias w:val="17.1 pp."/>
                            <w:tag w:val="part_1e894feeabc64459a6c0fede35e0a54f"/>
                            <w:lock w:val="sdtLocked"/>
                            <w:richText/>
                          </w:sdtPr>
                          <w:sdtContent>
                            <w:p>
                              <w:pPr>
                                <w:ind w:firstLine="709"/>
                                <w:jc w:val="both"/>
                                <w:rPr>
                                  <w:color w:val="000000"/>
                                </w:rPr>
                              </w:pPr>
                              <w:sdt>
                                <w:sdtPr>
                                  <w:alias w:val="Numeris"/>
                                  <w:tag w:val="nr_1e894feeabc64459a6c0fede35e0a54f"/>
                                  <w:lock w:val="sdtLocked"/>
                                  <w:richText/>
                                </w:sdtPr>
                                <w:sdtContent>
                                  <w:r>
                                    <w:rPr>
                                      <w:color w:val="000000"/>
                                    </w:rPr>
                                    <w:t>17.1</w:t>
                                  </w:r>
                                </w:sdtContent>
                              </w:sdt>
                              <w:r>
                                <w:rPr>
                                  <w:color w:val="000000"/>
                                </w:rPr>
                                <w:t>. nurodant įsigyjamų prekių ir (ar) paslaugų sąrašą bei numatomų įsigyti prekių ir (ar) paslaugų kiekius, nustatant jų viršutinę ir apatinę ribas, </w:t>
                              </w:r>
                              <w:r>
                                <w:rPr>
                                  <w:i/>
                                  <w:iCs/>
                                  <w:color w:val="000000"/>
                                </w:rPr>
                                <w:t>pavyzdžiui, „nuo x iki y“; „ne mažiau kaip x, bet ne daugiau kaip y“, „z ± q procentų“, „z± q vienetų“ ir panašiai. </w:t>
                              </w:r>
                              <w:r>
                                <w:rPr>
                                  <w:color w:val="000000"/>
                                </w:rPr>
                                <w:t>Jeigu yra nurodoma procentinė paklaida </w:t>
                              </w:r>
                              <w:r>
                                <w:rPr>
                                  <w:i/>
                                  <w:iCs/>
                                  <w:color w:val="000000"/>
                                </w:rPr>
                                <w:t xml:space="preserve">„z ± q procentų“ </w:t>
                              </w:r>
                              <w:r>
                                <w:rPr>
                                  <w:color w:val="000000"/>
                                </w:rPr>
                                <w:t xml:space="preserve">ar </w:t>
                              </w:r>
                              <w:r>
                                <w:rPr>
                                  <w:i/>
                                  <w:iCs/>
                                  <w:color w:val="000000"/>
                                </w:rPr>
                                <w:t>„z± q vienetų“</w:t>
                              </w:r>
                              <w:r>
                                <w:rPr>
                                  <w:color w:val="000000"/>
                                </w:rPr>
                                <w:t>, pirkimo vykdytojas turi aiškiai nurodyti ribą, nuo kurios ji skaičiuojama</w:t>
                              </w:r>
                              <w:r>
                                <w:rPr>
                                  <w:i/>
                                  <w:iCs/>
                                  <w:color w:val="000000"/>
                                </w:rPr>
                                <w:t>, pavyzdžiui, kiekvienos perkamos prekės, prekių grupės, paslaugos, paslaugų grupės ir panašiai</w:t>
                              </w:r>
                              <w:r>
                                <w:rPr>
                                  <w:color w:val="000000"/>
                                </w:rPr>
                                <w:t>. Jeigu neįmanoma nustatyti apatinės ribos, nurodoma viršutinė riba.</w:t>
                              </w:r>
                            </w:p>
                            <w:p>
                              <w:pPr>
                                <w:ind w:firstLine="709"/>
                                <w:jc w:val="both"/>
                                <w:rPr>
                                  <w:color w:val="000000"/>
                                </w:rPr>
                              </w:pPr>
                              <w:r>
                                <w:rPr>
                                  <w:i/>
                                  <w:iCs/>
                                  <w:color w:val="000000"/>
                                </w:rPr>
                                <w:t>Pavyzdžiui</w:t>
                              </w:r>
                              <w:r>
                                <w:rPr>
                                  <w:color w:val="000000"/>
                                </w:rPr>
                                <w:t xml:space="preserve">, </w:t>
                              </w:r>
                              <w:r>
                                <w:rPr>
                                  <w:i/>
                                  <w:iCs/>
                                  <w:color w:val="000000"/>
                                </w:rPr>
                                <w:t>pirkimo vykdytojas gali numatyti, kad jis įsigis: nuo 1500 iki 2000 vienetų pieštukų; ne mažiau kaip 4000, bet ne daugiau nei 6500 vienetų pieštukų; 3500 vienetų pieštukų ± 10 procentų nuo perkamų pieštukų kiekio.</w:t>
                              </w:r>
                            </w:p>
                            <w:p>
                              <w:pPr>
                                <w:ind w:firstLine="709"/>
                                <w:jc w:val="both"/>
                                <w:rPr>
                                  <w:szCs w:val="24"/>
                                  <w:lang w:eastAsia="lt-LT"/>
                                </w:rPr>
                              </w:pPr>
                              <w:r>
                                <w:rPr>
                                  <w:color w:val="000000"/>
                                </w:rPr>
                                <w:t>Šiuo atveju pradinės sutarties vertė bus lygi laimėjusio tiekėjo pasiūlymo kainai be PVM, apskaičiuotai sudauginus maksimalų prekių ir (ar) paslaugų kiekį iš laimėjusio tiekėjo pasiūlyto įkainio (-ių)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2 pp."/>
                            <w:tag w:val="part_b6850aba09614470ac8d75de92a96a81"/>
                            <w:lock w:val="sdtLocked"/>
                            <w:richText/>
                          </w:sdtPr>
                          <w:sdtContent>
                            <w:p>
                              <w:pPr>
                                <w:ind w:firstLine="709"/>
                                <w:jc w:val="both"/>
                                <w:rPr>
                                  <w:color w:val="000000"/>
                                  <w:szCs w:val="24"/>
                                </w:rPr>
                              </w:pPr>
                              <w:sdt>
                                <w:sdtPr>
                                  <w:alias w:val="Numeris"/>
                                  <w:tag w:val="nr_b6850aba09614470ac8d75de92a96a81"/>
                                  <w:lock w:val="sdtLocked"/>
                                  <w:richText/>
                                </w:sdtPr>
                                <w:sdtContent>
                                  <w:r>
                                    <w:rPr>
                                      <w:color w:val="000000"/>
                                      <w:szCs w:val="24"/>
                                    </w:rPr>
                                    <w:t>17.2</w:t>
                                  </w:r>
                                </w:sdtContent>
                              </w:sdt>
                              <w:r>
                                <w:rPr>
                                  <w:color w:val="000000"/>
                                  <w:szCs w:val="24"/>
                                </w:rPr>
                                <w:t xml:space="preserve">. nurodant įsigyjamų prekių ir (ar) paslaugų sąrašą bei minimalią ir maksimalią pirkimui skirtą lėšų sumą, </w:t>
                              </w:r>
                              <w:r>
                                <w:rPr>
                                  <w:i/>
                                  <w:iCs/>
                                  <w:color w:val="000000"/>
                                  <w:szCs w:val="24"/>
                                </w:rPr>
                                <w:t>pavyzdžiui, prekių bus perkama minimaliai už 10 000,00 eurų, o maksimaliai – už 15 000,00 eurų.</w:t>
                              </w:r>
                              <w:r>
                                <w:rPr>
                                  <w:color w:val="000000"/>
                                  <w:szCs w:val="24"/>
                                </w:rPr>
                                <w:t xml:space="preserve"> Taip pat gali būti nurodoma procentinė paklaida, </w:t>
                              </w:r>
                              <w:r>
                                <w:rPr>
                                  <w:i/>
                                  <w:iCs/>
                                  <w:color w:val="000000"/>
                                  <w:szCs w:val="24"/>
                                </w:rPr>
                                <w:t xml:space="preserve">pavyzdžiui „z eurų ± q procentų. </w:t>
                              </w:r>
                              <w:r>
                                <w:rPr>
                                  <w:color w:val="000000"/>
                                  <w:szCs w:val="24"/>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pPr>
                                <w:ind w:firstLine="709"/>
                                <w:jc w:val="both"/>
                                <w:rPr>
                                  <w:color w:val="000000"/>
                                  <w:szCs w:val="24"/>
                                </w:rPr>
                              </w:pPr>
                              <w:r>
                                <w:rPr>
                                  <w:i/>
                                  <w:iCs/>
                                  <w:color w:val="000000"/>
                                  <w:szCs w:val="24"/>
                                </w:rPr>
                                <w:t>Šį būdą rekomenduojama naudoti, kai pirkimo vykdytojas negali paskaičiuoti prekių kiekių ir (ar) paslaugų apimčių, ypač, jei jos priklauso ne nuo pirkimo vykdytojo.</w:t>
                              </w:r>
                            </w:p>
                            <w:p>
                              <w:pPr>
                                <w:ind w:firstLine="709"/>
                                <w:jc w:val="both"/>
                                <w:rPr>
                                  <w:szCs w:val="24"/>
                                </w:rPr>
                              </w:pPr>
                              <w:r>
                                <w:rPr>
                                  <w:color w:val="000000"/>
                                  <w:szCs w:val="24"/>
                                </w:rPr>
                                <w:t xml:space="preserve">Šiuo atveju pradinės sutarties vertė bus lygi maksimaliai pirkimui skirtai lėšų sumai </w:t>
                              </w:r>
                              <w:r>
                                <w:rPr>
                                  <w:color w:val="000000"/>
                                </w:rPr>
                                <w:t>be PVM</w:t>
                              </w:r>
                              <w:r>
                                <w:rPr>
                                  <w:color w:val="000000"/>
                                  <w:szCs w:val="24"/>
                                </w:rPr>
                                <w:t xml:space="preserve"> pirkimo dokumentuose ir sutartyje nurodytų prekių, paslaugų įsigijimui tiekėjo pasiūlyme nurodytais įkainiais </w:t>
                              </w:r>
                              <w:r>
                                <w:rPr>
                                  <w:color w:val="000000"/>
                                </w:rPr>
                                <w:t>be PVM</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17.3 pp."/>
                            <w:tag w:val="part_a2db11fc78f147879a0fb953b4bf9042"/>
                            <w:lock w:val="sdtLocked"/>
                            <w:richText/>
                          </w:sdtPr>
                          <w:sdtContent>
                            <w:p>
                              <w:pPr>
                                <w:ind w:firstLine="709"/>
                                <w:jc w:val="both"/>
                                <w:rPr>
                                  <w:color w:val="000000"/>
                                  <w:szCs w:val="24"/>
                                </w:rPr>
                              </w:pPr>
                              <w:sdt>
                                <w:sdtPr>
                                  <w:alias w:val="Numeris"/>
                                  <w:tag w:val="nr_a2db11fc78f147879a0fb953b4bf9042"/>
                                  <w:lock w:val="sdtLocked"/>
                                  <w:richText/>
                                </w:sdtPr>
                                <w:sdtContent>
                                  <w:r>
                                    <w:rPr>
                                      <w:color w:val="000000"/>
                                      <w:szCs w:val="24"/>
                                    </w:rPr>
                                    <w:t>17.3</w:t>
                                  </w:r>
                                </w:sdtContent>
                              </w:sdt>
                              <w:r>
                                <w:rPr>
                                  <w:color w:val="000000"/>
                                  <w:szCs w:val="24"/>
                                </w:rPr>
                                <w:t>. 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w:t>
                              </w:r>
                            </w:p>
                            <w:p>
                              <w:pPr>
                                <w:ind w:firstLine="709"/>
                                <w:jc w:val="both"/>
                                <w:rPr>
                                  <w:color w:val="000000"/>
                                  <w:szCs w:val="24"/>
                                </w:rPr>
                              </w:pPr>
                              <w:r>
                                <w:rPr>
                                  <w:i/>
                                  <w:iCs/>
                                  <w:color w:val="000000"/>
                                  <w:szCs w:val="24"/>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pPr>
                                <w:ind w:firstLine="709"/>
                                <w:jc w:val="both"/>
                                <w:rPr>
                                  <w:i/>
                                  <w:szCs w:val="24"/>
                                  <w:lang w:eastAsia="lt-LT"/>
                                </w:rPr>
                              </w:pPr>
                              <w:r>
                                <w:rPr>
                                  <w:color w:val="000000"/>
                                  <w:szCs w:val="24"/>
                                </w:rPr>
                                <w:t>Šiuo atveju pradinės sutarties vertė bus lygi laimėjusio tiekėjo pasiūlymo kainai be PVM, apskaičiuotai sudauginus maksimalų prekių ir (ar) paslaugų kiekį iš laimėjusio tiekėjo pasiūlyto įkainio (-ių) be PVM arba maksimaliai pirkimui skirtai lėšų sumai be PVM, priklausomai nuo to kuri iš jų yra mažesnė. Tais atvejais, kai pasiūlymo kaina, apskaičiuota sudauginus maksimalų prekių ir (ar) paslaugų kiekį iš laimėjusio tiekėjo pasiūlyto įkainio (-ių) yra didesnė už maksimalią pirkimui skirtą lėšų sumą, būtina nepamiršti įvertinti ar laimėjusio pasiūlymo kaina nėra per didelė ir nepriimtina. </w:t>
                              </w:r>
                              <w:r>
                                <w:rPr>
                                  <w:i/>
                                  <w:iCs/>
                                  <w:color w:val="000000"/>
                                  <w:szCs w:val="24"/>
                                </w:rPr>
                                <w:t>Pavyzdžiui, pirkimo vykdytojas nurodo, jog maksimaliai pirkimui skirs 20 000,00 eurų, o vidiniuose dokumentuose gali nusimatyti, kad per didele ir nepriimtina kaina laikys, jei pasiūlymų kaina viršys 21 000,00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18 p."/>
                        <w:tag w:val="part_88a1830a3b1549e6ac99779eda719ed1"/>
                        <w:lock w:val="sdtLocked"/>
                        <w:richText/>
                      </w:sdtPr>
                      <w:sdtContent>
                        <w:p>
                          <w:pPr>
                            <w:ind w:firstLine="709"/>
                            <w:jc w:val="both"/>
                            <w:rPr>
                              <w:szCs w:val="24"/>
                              <w:lang w:eastAsia="lt-LT"/>
                            </w:rPr>
                          </w:pPr>
                          <w:sdt>
                            <w:sdtPr>
                              <w:alias w:val="Numeris"/>
                              <w:tag w:val="nr_88a1830a3b1549e6ac99779eda719ed1"/>
                              <w:lock w:val="sdtLocked"/>
                              <w:richText/>
                            </w:sdtPr>
                            <w:sdtContent>
                              <w:r>
                                <w:rPr>
                                  <w:szCs w:val="24"/>
                                  <w:lang w:eastAsia="lt-LT"/>
                                </w:rPr>
                                <w:t>18</w:t>
                              </w:r>
                            </w:sdtContent>
                          </w:sdt>
                          <w:r>
                            <w:rPr>
                              <w:szCs w:val="24"/>
                              <w:lang w:eastAsia="lt-LT"/>
                            </w:rPr>
                            <w:t>.</w:t>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6b88c3e425d84c58ba93376485337de3"/>
                        <w:lock w:val="sdtLocked"/>
                        <w:richText/>
                      </w:sdtPr>
                      <w:sdtContent>
                        <w:p>
                          <w:pPr>
                            <w:tabs>
                              <w:tab w:val="left" w:pos="720"/>
                              <w:tab w:val="left" w:pos="851"/>
                              <w:tab w:val="left" w:pos="1134"/>
                              <w:tab w:val="left" w:pos="1418"/>
                            </w:tabs>
                            <w:ind w:firstLine="709"/>
                            <w:jc w:val="both"/>
                            <w:rPr>
                              <w:color w:val="000000"/>
                              <w:szCs w:val="24"/>
                              <w:lang w:eastAsia="lt-LT"/>
                            </w:rPr>
                          </w:pPr>
                          <w:sdt>
                            <w:sdtPr>
                              <w:alias w:val="Numeris"/>
                              <w:tag w:val="nr_6b88c3e425d84c58ba93376485337de3"/>
                              <w:lock w:val="sdtLocked"/>
                              <w:richText/>
                            </w:sdtPr>
                            <w:sdtContent>
                              <w:r>
                                <w:rPr>
                                  <w:color w:val="000000"/>
                                  <w:szCs w:val="24"/>
                                  <w:lang w:eastAsia="lt-LT"/>
                                </w:rPr>
                                <w:t>19</w:t>
                              </w:r>
                            </w:sdtContent>
                          </w:sdt>
                          <w:r>
                            <w:rPr>
                              <w:color w:val="000000"/>
                              <w:szCs w:val="24"/>
                              <w:lang w:eastAsia="lt-LT"/>
                            </w:rPr>
                            <w:t>.</w:t>
                            <w:tab/>
                            <w:t>Pirkimo vykdytojas pirkimo dokumentuose ir sutartyje gali numatyti, kad, esant poreikiui, gali įsigyti prekių ir (ar) paslaugų sąraše nenurodytų, tačiau su pirkimo objektu susijusių prekių ir (ar) paslaugų (</w:t>
                          </w:r>
                          <w:r>
                            <w:rPr>
                              <w:i/>
                              <w:color w:val="000000"/>
                              <w:szCs w:val="24"/>
                              <w:lang w:eastAsia="lt-LT"/>
                            </w:rPr>
                            <w:t>pavyzdžiui, pašto, kurjerių, telefoninio ryšio paslaugos į nenumatytas sutartyje šalis</w:t>
                          </w:r>
                          <w:r>
                            <w:rPr>
                              <w:color w:val="000000"/>
                              <w:szCs w:val="24"/>
                              <w:lang w:eastAsia="lt-LT"/>
                            </w:rPr>
                            <w:t xml:space="preserve">) 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sdtContent>
                    </w:sdt>
                    <w:sdt>
                      <w:sdtPr>
                        <w:alias w:val="19-1 p."/>
                        <w:tag w:val="part_2bdc115f09d049e5b27ec5e8f717c3f4"/>
                        <w:lock w:val="sdtLocked"/>
                        <w:richText/>
                      </w:sdtPr>
                      <w:sdtContent>
                        <w:p>
                          <w:pPr>
                            <w:tabs>
                              <w:tab w:val="left" w:pos="720"/>
                              <w:tab w:val="left" w:pos="851"/>
                              <w:tab w:val="left" w:pos="1134"/>
                              <w:tab w:val="left" w:pos="1418"/>
                            </w:tabs>
                            <w:spacing w:line="259" w:lineRule="auto"/>
                            <w:ind w:firstLine="709"/>
                            <w:jc w:val="both"/>
                            <w:rPr>
                              <w:szCs w:val="24"/>
                              <w:lang w:eastAsia="lt-LT"/>
                            </w:rPr>
                          </w:pPr>
                          <w:sdt>
                            <w:sdtPr>
                              <w:alias w:val="Numeris"/>
                              <w:tag w:val="nr_2bdc115f09d049e5b27ec5e8f717c3f4"/>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xml:space="preserve">. </w:t>
                          </w:r>
                          <w:r>
                            <w:rPr>
                              <w:color w:val="000000"/>
                            </w:rPr>
                            <w:t>Jei fiksuotas įkainis ir (ar) pradinės sutarties vertė buvo peržiūrėta pagal sutartyje nurodytas kainų peržiūros sąlygas, atitinkamai patikslinami (didėja arba mažėja) pradinėje sutartyje numatyti įkainių be PVM dydžiai ir, esant poreikiui,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caa3517cc4e14606af02d96ee04e924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5716b4665efe48f08adc30887bbfd3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b6cf2a8499d14331a7b31e443e8bc5ad"/>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b6cf2a8499d14331a7b31e443e8bc5ad"/>
                          <w:lock w:val="sdtLocked"/>
                          <w:richText/>
                        </w:sdtPr>
                        <w:sdtContent>
                          <w:r>
                            <w:rPr>
                              <w:b/>
                              <w:szCs w:val="24"/>
                            </w:rPr>
                            <w:t>Kintamas įkainis</w:t>
                          </w:r>
                        </w:sdtContent>
                      </w:sdt>
                    </w:p>
                    <w:p>
                      <w:pPr>
                        <w:tabs>
                          <w:tab w:val="left" w:pos="720"/>
                          <w:tab w:val="left" w:pos="851"/>
                          <w:tab w:val="left" w:pos="1134"/>
                          <w:tab w:val="left" w:pos="1418"/>
                        </w:tabs>
                        <w:ind w:firstLine="709"/>
                        <w:jc w:val="both"/>
                        <w:rPr>
                          <w:color w:val="000000"/>
                          <w:szCs w:val="24"/>
                          <w:lang w:eastAsia="lt-LT"/>
                        </w:rPr>
                      </w:pPr>
                    </w:p>
                    <w:sdt>
                      <w:sdtPr>
                        <w:alias w:val="24 p."/>
                        <w:tag w:val="part_b270c9f1e3a6463bba5cdf8ee866435d"/>
                        <w:lock w:val="sdtLocked"/>
                        <w:richText/>
                      </w:sdtPr>
                      <w:sdtContent>
                        <w:p>
                          <w:pPr>
                            <w:ind w:firstLine="709"/>
                            <w:jc w:val="both"/>
                            <w:rPr>
                              <w:iCs/>
                              <w:szCs w:val="24"/>
                              <w:shd w:val="clear" w:color="auto" w:fill="FFFFFF"/>
                            </w:rPr>
                          </w:pPr>
                          <w:sdt>
                            <w:sdtPr>
                              <w:alias w:val="Numeris"/>
                              <w:tag w:val="nr_b270c9f1e3a6463bba5cdf8ee866435d"/>
                              <w:lock w:val="sdtLocked"/>
                              <w:richText/>
                            </w:sdtPr>
                            <w:sdtContent>
                              <w:r>
                                <w:rPr>
                                  <w:iCs/>
                                  <w:szCs w:val="24"/>
                                </w:rPr>
                                <w:t>24</w:t>
                              </w:r>
                            </w:sdtContent>
                          </w:sdt>
                          <w:r>
                            <w:rPr>
                              <w:iCs/>
                              <w:szCs w:val="24"/>
                            </w:rPr>
                            <w:t>.</w:t>
                            <w:tab/>
                          </w:r>
                          <w:r>
                            <w:rPr>
                              <w:szCs w:val="24"/>
                            </w:rPr>
                            <w:t xml:space="preserve">Kintamo įkainio kainodara gali būti </w:t>
                          </w:r>
                          <w:r>
                            <w:rPr>
                              <w:iCs/>
                              <w:szCs w:val="24"/>
                              <w:shd w:val="clear" w:color="auto" w:fill="FFFFFF"/>
                            </w:rPr>
                            <w:t>nustatoma tik pagrįstais atvejais, kai yra neracionalu naudoti kitus kainos apskaičiavimo būdus ir:</w:t>
                          </w:r>
                        </w:p>
                        <w:sdt>
                          <w:sdtPr>
                            <w:alias w:val="24.1 pp."/>
                            <w:tag w:val="part_2b255f27df8d4dd89db7fa46ffe2d91b"/>
                            <w:lock w:val="sdtLocked"/>
                            <w:richText/>
                          </w:sdtPr>
                          <w:sdtContent>
                            <w:p>
                              <w:pPr>
                                <w:ind w:firstLine="709"/>
                                <w:jc w:val="both"/>
                                <w:rPr>
                                  <w:szCs w:val="24"/>
                                </w:rPr>
                              </w:pPr>
                              <w:sdt>
                                <w:sdtPr>
                                  <w:alias w:val="Numeris"/>
                                  <w:tag w:val="nr_2b255f27df8d4dd89db7fa46ffe2d91b"/>
                                  <w:lock w:val="sdtLocked"/>
                                  <w:richText/>
                                </w:sdtPr>
                                <w:sdtContent>
                                  <w:r>
                                    <w:rPr>
                                      <w:szCs w:val="24"/>
                                    </w:rPr>
                                    <w:t>24.1</w:t>
                                  </w:r>
                                </w:sdtContent>
                              </w:sdt>
                              <w:r>
                                <w:rPr>
                                  <w:szCs w:val="24"/>
                                </w:rPr>
                                <w:t>.</w:t>
                                <w:tab/>
                              </w:r>
                              <w:r>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Pr>
                                  <w:szCs w:val="24"/>
                                  <w:shd w:val="clear" w:color="auto" w:fill="FFFFFF"/>
                                </w:rPr>
                                <w:t>vienerių</w:t>
                              </w:r>
                              <w:r>
                                <w:rPr>
                                  <w:iCs/>
                                  <w:szCs w:val="24"/>
                                  <w:shd w:val="clear" w:color="auto" w:fill="FFFFFF"/>
                                </w:rPr>
                                <w:t xml:space="preserve"> metų) sutartis ir jų kainos skelbiamos visiems viešai</w:t>
                              </w:r>
                              <w:r>
                                <w:rPr>
                                  <w:color w:val="000000"/>
                                  <w:szCs w:val="24"/>
                                </w:rPr>
                                <w:t>, pavyzdžiui, prekių pažymėtomis kainomis išdėstymas parduotuvės vitrinoje ar lentynose, internetinėse parduotuvėse ir pan., arba</w:t>
                              </w:r>
                              <w:r>
                                <w:rPr>
                                  <w:szCs w:val="24"/>
                                </w:rPr>
                                <w:t xml:space="preserve"> </w:t>
                              </w:r>
                            </w:p>
                          </w:sdtContent>
                        </w:sdt>
                        <w:sdt>
                          <w:sdtPr>
                            <w:alias w:val="24.2 pp."/>
                            <w:tag w:val="part_8284ee586ee24ad6868cdd1731c03c7a"/>
                            <w:lock w:val="sdtLocked"/>
                            <w:richText/>
                          </w:sdtPr>
                          <w:sdtContent>
                            <w:p>
                              <w:pPr>
                                <w:ind w:firstLine="709"/>
                                <w:jc w:val="both"/>
                                <w:rPr>
                                  <w:i/>
                                  <w:szCs w:val="24"/>
                                  <w:lang w:val="en-US"/>
                                </w:rPr>
                              </w:pPr>
                              <w:sdt>
                                <w:sdtPr>
                                  <w:alias w:val="Numeris"/>
                                  <w:tag w:val="nr_8284ee586ee24ad6868cdd1731c03c7a"/>
                                  <w:lock w:val="sdtLocked"/>
                                  <w:richText/>
                                </w:sdtPr>
                                <w:sdtContent>
                                  <w:r>
                                    <w:rPr>
                                      <w:color w:val="000000"/>
                                      <w:szCs w:val="24"/>
                                    </w:rPr>
                                    <w:t>24.2</w:t>
                                  </w:r>
                                </w:sdtContent>
                              </w:sdt>
                              <w:r>
                                <w:rPr>
                                  <w:color w:val="000000"/>
                                  <w:szCs w:val="24"/>
                                </w:rPr>
                                <w:t xml:space="preserve">. </w:t>
                              </w:r>
                              <w:r>
                                <w:rPr>
                                  <w:color w:val="000000"/>
                                  <w:szCs w:val="24"/>
                                  <w:shd w:val="clear" w:color="auto" w:fill="FFFFFF"/>
                                </w:rPr>
                                <w:t>perkamų prekių</w:t>
                              </w:r>
                              <w:r>
                                <w:rPr>
                                  <w:color w:val="000000"/>
                                  <w:szCs w:val="24"/>
                                </w:rPr>
                                <w:t xml:space="preserve"> ir (ar) </w:t>
                              </w:r>
                              <w:r>
                                <w:rPr>
                                  <w:color w:val="000000"/>
                                  <w:szCs w:val="24"/>
                                  <w:shd w:val="clear" w:color="auto" w:fill="FFFFFF"/>
                                </w:rPr>
                                <w:t xml:space="preserve">paslaugų rinkos kaina skirtingu laikotarpiu tiesiogiai priklauso nuo aiškiai </w:t>
                              </w:r>
                              <w:r>
                                <w:rPr>
                                  <w:color w:val="000000"/>
                                  <w:szCs w:val="24"/>
                                </w:rPr>
                                <w:t>apibrėžiamos kainos dalies, kuri priklauso nuo tam tikro išorinio parametro.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25 p."/>
                        <w:tag w:val="part_43a84804f79a44ed97c98c7f4271a586"/>
                        <w:lock w:val="sdtLocked"/>
                        <w:richText/>
                      </w:sdtPr>
                      <w:sdtContent>
                        <w:p>
                          <w:pPr>
                            <w:ind w:firstLine="709"/>
                            <w:jc w:val="both"/>
                            <w:rPr>
                              <w:szCs w:val="24"/>
                            </w:rPr>
                          </w:pPr>
                          <w:sdt>
                            <w:sdtPr>
                              <w:alias w:val="Numeris"/>
                              <w:tag w:val="nr_43a84804f79a44ed97c98c7f4271a586"/>
                              <w:lock w:val="sdtLocked"/>
                              <w:richText/>
                            </w:sdtPr>
                            <w:sdtContent>
                              <w:r>
                                <w:rPr>
                                  <w:szCs w:val="24"/>
                                </w:rPr>
                                <w:t>25</w:t>
                              </w:r>
                            </w:sdtContent>
                          </w:sdt>
                          <w:r>
                            <w:rPr>
                              <w:szCs w:val="24"/>
                            </w:rPr>
                            <w:t>.</w:t>
                            <w:tab/>
                            <w:t>Kintamo įkainio kainodara</w:t>
                          </w:r>
                          <w:r>
                            <w:rPr>
                              <w:iCs/>
                              <w:szCs w:val="24"/>
                            </w:rPr>
                            <w:t xml:space="preserve"> susideda iš dviejų dalių – kintamos dalies ir tiekėjo pasiūlyto priedo ar nuolaidos, kuri skaičiuojama santykiniu ar absoliutiniu dydžiu.</w:t>
                          </w:r>
                          <w:r>
                            <w:rPr>
                              <w:i/>
                              <w:szCs w:val="24"/>
                            </w:rPr>
                            <w:t xml:space="preserve"> </w:t>
                          </w:r>
                        </w:p>
                      </w:sdtContent>
                    </w:sdt>
                    <w:sdt>
                      <w:sdtPr>
                        <w:alias w:val="26 p."/>
                        <w:tag w:val="part_b37e4083346447f6b783d3f72dfb1df2"/>
                        <w:lock w:val="sdtLocked"/>
                        <w:richText/>
                      </w:sdtPr>
                      <w:sdtContent>
                        <w:p>
                          <w:pPr>
                            <w:ind w:firstLine="709"/>
                            <w:jc w:val="both"/>
                            <w:rPr>
                              <w:szCs w:val="24"/>
                            </w:rPr>
                          </w:pPr>
                          <w:sdt>
                            <w:sdtPr>
                              <w:alias w:val="Numeris"/>
                              <w:tag w:val="nr_b37e4083346447f6b783d3f72dfb1df2"/>
                              <w:lock w:val="sdtLocked"/>
                              <w:richText/>
                            </w:sdtPr>
                            <w:sdtContent>
                              <w:r>
                                <w:rPr>
                                  <w:szCs w:val="24"/>
                                </w:rPr>
                                <w:t>26</w:t>
                              </w:r>
                            </w:sdtContent>
                          </w:sdt>
                          <w:r>
                            <w:rPr>
                              <w:szCs w:val="24"/>
                            </w:rPr>
                            <w:t>.</w:t>
                            <w:tab/>
                            <w:t>Pirkimo dokumentuose ir sutartyje nustačius kintamo įkainio kainodarą:</w:t>
                          </w:r>
                        </w:p>
                        <w:sdt>
                          <w:sdtPr>
                            <w:alias w:val="26.1 pp."/>
                            <w:tag w:val="part_408e549244844a90ae94cec16d112da5"/>
                            <w:lock w:val="sdtLocked"/>
                            <w:richText/>
                          </w:sdtPr>
                          <w:sdtContent>
                            <w:p>
                              <w:pPr>
                                <w:ind w:firstLine="709"/>
                                <w:jc w:val="both"/>
                                <w:rPr>
                                  <w:szCs w:val="24"/>
                                </w:rPr>
                              </w:pPr>
                              <w:sdt>
                                <w:sdtPr>
                                  <w:alias w:val="Numeris"/>
                                  <w:tag w:val="nr_408e549244844a90ae94cec16d112da5"/>
                                  <w:lock w:val="sdtLocked"/>
                                  <w:richText/>
                                </w:sdtPr>
                                <w:sdtContent>
                                  <w:r>
                                    <w:rPr>
                                      <w:szCs w:val="24"/>
                                    </w:rPr>
                                    <w:t>26.1</w:t>
                                  </w:r>
                                </w:sdtContent>
                              </w:sdt>
                              <w:r>
                                <w:rPr>
                                  <w:szCs w:val="24"/>
                                </w:rPr>
                                <w:t>.</w:t>
                                <w:tab/>
                                <w:t xml:space="preserve">pirkimo vykdytojas pirkimo dokumentuose turi nurodyti, kaip teikiant pasiūlymą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 xml:space="preserve">turi nurodyti preliminarius numatomų įsigyti prekių ir (ar) paslaugų kiekius ar jų lyginamuosius koeficientus pagal Metodikos </w:t>
                              </w:r>
                              <w:r>
                                <w:rPr>
                                  <w:szCs w:val="24"/>
                                  <w:lang w:eastAsia="lt-LT"/>
                                </w:rPr>
                                <w:t xml:space="preserve">II skyriaus antrojo skirsnio dalyje „Fiksuotas įkainis“ </w:t>
                              </w:r>
                              <w:r>
                                <w:rPr>
                                  <w:szCs w:val="24"/>
                                </w:rPr>
                                <w:t>nustatytas taisykles;</w:t>
                              </w:r>
                            </w:p>
                          </w:sdtContent>
                        </w:sdt>
                        <w:sdt>
                          <w:sdtPr>
                            <w:alias w:val="26.2 pp."/>
                            <w:tag w:val="part_be0528de87034e46b9a85221488c4c9b"/>
                            <w:lock w:val="sdtLocked"/>
                            <w:richText/>
                          </w:sdtPr>
                          <w:sdtContent>
                            <w:p>
                              <w:pPr>
                                <w:ind w:firstLine="709"/>
                                <w:jc w:val="both"/>
                                <w:rPr>
                                  <w:szCs w:val="24"/>
                                </w:rPr>
                              </w:pPr>
                              <w:sdt>
                                <w:sdtPr>
                                  <w:alias w:val="Numeris"/>
                                  <w:tag w:val="nr_be0528de87034e46b9a85221488c4c9b"/>
                                  <w:lock w:val="sdtLocked"/>
                                  <w:richText/>
                                </w:sdtPr>
                                <w:sdtContent>
                                  <w:r>
                                    <w:rPr>
                                      <w:szCs w:val="24"/>
                                    </w:rPr>
                                    <w:t>26.2</w:t>
                                  </w:r>
                                </w:sdtContent>
                              </w:sdt>
                              <w:r>
                                <w:rPr>
                                  <w:szCs w:val="24"/>
                                </w:rPr>
                                <w:t>.</w:t>
                                <w:tab/>
                                <w:t xml:space="preserve">pasiūlymai vertinami Metodikos </w:t>
                              </w:r>
                              <w:r>
                                <w:rPr>
                                  <w:szCs w:val="24"/>
                                  <w:lang w:eastAsia="lt-LT"/>
                                </w:rPr>
                                <w:t>II skyriaus antrojo skirsnio dalyje „Fiksuotas įkainis“ nustatyta tvarka, atsižvelgiant į tiekėjo siūlomą įkainį ar priedą</w:t>
                              </w:r>
                              <w:r>
                                <w:rPr>
                                  <w:szCs w:val="24"/>
                                </w:rPr>
                                <w:t>;</w:t>
                              </w:r>
                            </w:p>
                          </w:sdtContent>
                        </w:sdt>
                        <w:sdt>
                          <w:sdtPr>
                            <w:alias w:val="26.3 pp."/>
                            <w:tag w:val="part_b39e3871ea1d46beabbc8b1d57157609"/>
                            <w:lock w:val="sdtLocked"/>
                            <w:richText/>
                          </w:sdtPr>
                          <w:sdtContent>
                            <w:p>
                              <w:pPr>
                                <w:ind w:firstLine="709"/>
                                <w:jc w:val="both"/>
                                <w:rPr>
                                  <w:szCs w:val="24"/>
                                </w:rPr>
                              </w:pPr>
                              <w:sdt>
                                <w:sdtPr>
                                  <w:alias w:val="Numeris"/>
                                  <w:tag w:val="nr_b39e3871ea1d46beabbc8b1d57157609"/>
                                  <w:lock w:val="sdtLocked"/>
                                  <w:richText/>
                                </w:sdtPr>
                                <w:sdtContent>
                                  <w:r>
                                    <w:rPr>
                                      <w:szCs w:val="24"/>
                                    </w:rPr>
                                    <w:t>26.3</w:t>
                                  </w:r>
                                </w:sdtContent>
                              </w:sdt>
                              <w:r>
                                <w:rPr>
                                  <w:szCs w:val="24"/>
                                </w:rPr>
                                <w:t>.</w:t>
                                <w:tab/>
                              </w:r>
                              <w:r>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6384eb65a7f748bd8d13888423c2dda0"/>
                        <w:lock w:val="sdtLocked"/>
                        <w:richText/>
                      </w:sdtPr>
                      <w:sdtContent>
                        <w:p>
                          <w:pPr>
                            <w:ind w:firstLine="709"/>
                            <w:jc w:val="both"/>
                            <w:rPr>
                              <w:szCs w:val="24"/>
                            </w:rPr>
                          </w:pPr>
                          <w:sdt>
                            <w:sdtPr>
                              <w:alias w:val="Numeris"/>
                              <w:tag w:val="nr_6384eb65a7f748bd8d13888423c2dda0"/>
                              <w:lock w:val="sdtLocked"/>
                              <w:richText/>
                            </w:sdtPr>
                            <w:sdtContent>
                              <w:r>
                                <w:rPr>
                                  <w:szCs w:val="24"/>
                                </w:rPr>
                                <w:t>27</w:t>
                              </w:r>
                            </w:sdtContent>
                          </w:sdt>
                          <w:r>
                            <w:rPr>
                              <w:szCs w:val="24"/>
                            </w:rPr>
                            <w:t>.</w:t>
                            <w:tab/>
                          </w:r>
                          <w:r>
                            <w:rPr>
                              <w:szCs w:val="24"/>
                              <w:lang w:eastAsia="lt-LT"/>
                            </w:rPr>
                            <w:t xml:space="preserve">Nustačius kintamo įkainio kainodarą, pradinės sutarties vertė nustatoma </w:t>
                          </w:r>
                          <w:r>
                            <w:rPr>
                              <w:szCs w:val="24"/>
                            </w:rPr>
                            <w:t xml:space="preserve">Metodikos </w:t>
                          </w:r>
                          <w:r>
                            <w:rPr>
                              <w:szCs w:val="24"/>
                              <w:lang w:eastAsia="lt-LT"/>
                            </w:rPr>
                            <w:t>II skyriaus antrojo skirsnio dalyje „Fiksuotas įkainis“ nustatyta tvarka, įvertinant ir tiekėjo siūlomą nuolaidą (antkainį)</w:t>
                          </w:r>
                          <w:r>
                            <w:rPr>
                              <w:szCs w:val="24"/>
                            </w:rPr>
                            <w:t>.</w:t>
                          </w:r>
                        </w:p>
                        <w:p>
                          <w:pPr>
                            <w:ind w:left="709"/>
                            <w:jc w:val="both"/>
                            <w:rPr>
                              <w:szCs w:val="24"/>
                            </w:rPr>
                          </w:pPr>
                        </w:p>
                      </w:sdtContent>
                    </w:sdt>
                  </w:sdtContent>
                </w:sdt>
                <w:sdt>
                  <w:sdtPr>
                    <w:alias w:val="poskirsnis"/>
                    <w:tag w:val="part_73da94202f8140f58f416e87a2080a5a"/>
                    <w:lock w:val="sdtLocked"/>
                    <w:richText/>
                  </w:sdtPr>
                  <w:sdtContent>
                    <w:p>
                      <w:pPr>
                        <w:tabs>
                          <w:tab w:val="left" w:pos="1134"/>
                        </w:tabs>
                        <w:ind w:firstLine="709"/>
                        <w:jc w:val="center"/>
                        <w:rPr>
                          <w:b/>
                          <w:szCs w:val="24"/>
                        </w:rPr>
                      </w:pPr>
                      <w:sdt>
                        <w:sdtPr>
                          <w:alias w:val="Pavadinimas"/>
                          <w:tag w:val="title_73da94202f8140f58f416e87a2080a5a"/>
                          <w:lock w:val="sdtLocked"/>
                          <w:richText/>
                        </w:sdtPr>
                        <w:sdtContent>
                          <w:r>
                            <w:rPr>
                              <w:b/>
                              <w:szCs w:val="24"/>
                            </w:rPr>
                            <w:t>Sutarties vykdymo išlaidų atlyginimas</w:t>
                          </w:r>
                        </w:sdtContent>
                      </w:sdt>
                    </w:p>
                    <w:p>
                      <w:pPr>
                        <w:tabs>
                          <w:tab w:val="left" w:pos="1134"/>
                        </w:tabs>
                        <w:ind w:firstLine="709"/>
                        <w:jc w:val="both"/>
                        <w:rPr>
                          <w:szCs w:val="24"/>
                        </w:rPr>
                      </w:pPr>
                    </w:p>
                    <w:sdt>
                      <w:sdtPr>
                        <w:alias w:val="28 p."/>
                        <w:tag w:val="part_13c802c8a8474d81ac43dd84513d7d5e"/>
                        <w:lock w:val="sdtLocked"/>
                        <w:richText/>
                      </w:sdtPr>
                      <w:sdtContent>
                        <w:p>
                          <w:pPr>
                            <w:ind w:firstLine="709"/>
                            <w:jc w:val="both"/>
                            <w:rPr>
                              <w:szCs w:val="24"/>
                            </w:rPr>
                          </w:pPr>
                          <w:sdt>
                            <w:sdtPr>
                              <w:alias w:val="Numeris"/>
                              <w:tag w:val="nr_13c802c8a8474d81ac43dd84513d7d5e"/>
                              <w:lock w:val="sdtLocked"/>
                              <w:richText/>
                            </w:sdtPr>
                            <w:sdtContent>
                              <w:r>
                                <w:rPr>
                                  <w:szCs w:val="24"/>
                                </w:rPr>
                                <w:t>28</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Pr>
                              <w:color w:val="000000"/>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Pavyzdžiui:</w:t>
                          </w:r>
                        </w:p>
                        <w:p>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6062b3e05ef748ecb3bc66e39dacbff3"/>
                        <w:lock w:val="sdtLocked"/>
                        <w:richText/>
                      </w:sdtPr>
                      <w:sdtContent>
                        <w:p>
                          <w:pPr>
                            <w:ind w:firstLine="709"/>
                            <w:jc w:val="both"/>
                            <w:rPr>
                              <w:iCs/>
                              <w:szCs w:val="24"/>
                            </w:rPr>
                          </w:pPr>
                          <w:sdt>
                            <w:sdtPr>
                              <w:alias w:val="Numeris"/>
                              <w:tag w:val="nr_6062b3e05ef748ecb3bc66e39dacbff3"/>
                              <w:lock w:val="sdtLocked"/>
                              <w:richText/>
                            </w:sdtPr>
                            <w:sdtContent>
                              <w:r>
                                <w:rPr>
                                  <w:iCs/>
                                  <w:szCs w:val="24"/>
                                </w:rPr>
                                <w:t>29</w:t>
                              </w:r>
                            </w:sdtContent>
                          </w:sdt>
                          <w:r>
                            <w:rPr>
                              <w:iCs/>
                              <w:szCs w:val="24"/>
                            </w:rPr>
                            <w:t xml:space="preserve">. </w:t>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10.2 papunkčiuose </w:t>
                          </w:r>
                          <w:r>
                            <w:rPr>
                              <w:color w:val="000000"/>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 p."/>
                        <w:tag w:val="part_c7c125c29ac34de598ba6a350eb69ef7"/>
                        <w:lock w:val="sdtLocked"/>
                        <w:richText/>
                      </w:sdtPr>
                      <w:sdtContent>
                        <w:p>
                          <w:pPr>
                            <w:ind w:firstLine="709"/>
                            <w:jc w:val="both"/>
                            <w:rPr>
                              <w:szCs w:val="24"/>
                            </w:rPr>
                          </w:pPr>
                          <w:sdt>
                            <w:sdtPr>
                              <w:alias w:val="Numeris"/>
                              <w:tag w:val="nr_c7c125c29ac34de598ba6a350eb69ef7"/>
                              <w:lock w:val="sdtLocked"/>
                              <w:richText/>
                            </w:sdtPr>
                            <w:sdtContent>
                              <w:r>
                                <w:rPr>
                                  <w:szCs w:val="24"/>
                                </w:rPr>
                                <w:t>30</w:t>
                              </w:r>
                            </w:sdtContent>
                          </w:sdt>
                          <w:r>
                            <w:rPr>
                              <w:szCs w:val="24"/>
                            </w:rPr>
                            <w:t>.</w:t>
                            <w:tab/>
                            <w:t xml:space="preserve">Pirkimo dokumentuose ir sutartyje nustačius </w:t>
                          </w:r>
                          <w:r>
                            <w:rPr>
                              <w:iCs/>
                              <w:szCs w:val="24"/>
                            </w:rPr>
                            <w:t>sutarties vykdymo išlaidų atlyginimo kainodarą:</w:t>
                          </w:r>
                        </w:p>
                        <w:sdt>
                          <w:sdtPr>
                            <w:alias w:val="30.1 pp."/>
                            <w:tag w:val="part_074a17fe7960417a8ed9dfe86ca0138d"/>
                            <w:lock w:val="sdtLocked"/>
                            <w:richText/>
                          </w:sdtPr>
                          <w:sdtContent>
                            <w:p>
                              <w:pPr>
                                <w:ind w:firstLine="709"/>
                                <w:jc w:val="both"/>
                                <w:rPr>
                                  <w:szCs w:val="24"/>
                                </w:rPr>
                              </w:pPr>
                              <w:sdt>
                                <w:sdtPr>
                                  <w:alias w:val="Numeris"/>
                                  <w:tag w:val="nr_074a17fe7960417a8ed9dfe86ca0138d"/>
                                  <w:lock w:val="sdtLocked"/>
                                  <w:richText/>
                                </w:sdtPr>
                                <w:sdtContent>
                                  <w:r>
                                    <w:rPr>
                                      <w:szCs w:val="24"/>
                                    </w:rPr>
                                    <w:t>30.1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30dce9cd805a4fa4b60d0150c2dbc3eb"/>
                            <w:lock w:val="sdtLocked"/>
                            <w:richText/>
                          </w:sdtPr>
                          <w:sdtContent>
                            <w:p>
                              <w:pPr>
                                <w:spacing w:line="259" w:lineRule="auto"/>
                                <w:ind w:firstLine="851"/>
                                <w:jc w:val="both"/>
                                <w:rPr>
                                  <w:szCs w:val="24"/>
                                </w:rPr>
                              </w:pPr>
                              <w:sdt>
                                <w:sdtPr>
                                  <w:alias w:val="Numeris"/>
                                  <w:tag w:val="nr_30dce9cd805a4fa4b60d0150c2dbc3eb"/>
                                  <w:lock w:val="sdtLocked"/>
                                  <w:richText/>
                                </w:sdtPr>
                                <w:sdtContent>
                                  <w:r>
                                    <w:rPr>
                                      <w:szCs w:val="24"/>
                                    </w:rPr>
                                    <w:t>30.2</w:t>
                                  </w:r>
                                </w:sdtContent>
                              </w:sdt>
                              <w:r>
                                <w:rPr>
                                  <w:szCs w:val="24"/>
                                </w:rPr>
                                <w:t xml:space="preserve">. pasiūlymo vertinimo metu vertinama tik ta šio kainos apskaičiavimo būdo sudėtinė dalis, kuri nustatyta vadovaujantis Metodikos 10.1 </w:t>
                              </w:r>
                              <w:r>
                                <w:rPr>
                                  <w:iCs/>
                                  <w:szCs w:val="24"/>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0.3 pp."/>
                            <w:tag w:val="part_97df26231e5349c2bd956c9cba4d651f"/>
                            <w:lock w:val="sdtLocked"/>
                            <w:richText/>
                          </w:sdtPr>
                          <w:sdtContent>
                            <w:p>
                              <w:pPr>
                                <w:ind w:firstLine="709"/>
                                <w:jc w:val="both"/>
                                <w:rPr>
                                  <w:color w:val="000000"/>
                                  <w:szCs w:val="24"/>
                                </w:rPr>
                              </w:pPr>
                              <w:sdt>
                                <w:sdtPr>
                                  <w:alias w:val="Numeris"/>
                                  <w:tag w:val="nr_97df26231e5349c2bd956c9cba4d651f"/>
                                  <w:lock w:val="sdtLocked"/>
                                  <w:richText/>
                                </w:sdtPr>
                                <w:sdtContent>
                                  <w:r>
                                    <w:rPr>
                                      <w:color w:val="000000"/>
                                      <w:szCs w:val="24"/>
                                    </w:rPr>
                                    <w:t>30.3</w:t>
                                  </w:r>
                                </w:sdtContent>
                              </w:sdt>
                              <w:r>
                                <w:rPr>
                                  <w:color w:val="000000"/>
                                  <w:szCs w:val="24"/>
                                </w:rPr>
                                <w:t>.</w:t>
                                <w:tab/>
                              </w:r>
                              <w:r>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w:t>
                              </w:r>
                              <w:r>
                                <w:rPr>
                                  <w:color w:val="000000"/>
                                  <w:szCs w:val="24"/>
                                </w:rPr>
                                <w:t>irkimo dokumentuose ir sutartyje turi būti nurodyta, kad į faktiškai patirtas išlaidas negali būti įtrauktas tiekėjo pelnas;</w:t>
                              </w:r>
                            </w:p>
                          </w:sdtContent>
                        </w:sdt>
                        <w:sdt>
                          <w:sdtPr>
                            <w:alias w:val="30.4 pp."/>
                            <w:tag w:val="part_c47d97b1baf246e1ba6002806a23a65b"/>
                            <w:lock w:val="sdtLocked"/>
                            <w:richText/>
                          </w:sdtPr>
                          <w:sdtContent>
                            <w:p>
                              <w:pPr>
                                <w:ind w:firstLine="709"/>
                                <w:jc w:val="both"/>
                                <w:rPr>
                                  <w:b/>
                                  <w:szCs w:val="24"/>
                                </w:rPr>
                              </w:pPr>
                              <w:sdt>
                                <w:sdtPr>
                                  <w:alias w:val="Numeris"/>
                                  <w:tag w:val="nr_c47d97b1baf246e1ba6002806a23a65b"/>
                                  <w:lock w:val="sdtLocked"/>
                                  <w:richText/>
                                </w:sdtPr>
                                <w:sdtContent>
                                  <w:r>
                                    <w:rPr>
                                      <w:szCs w:val="24"/>
                                    </w:rPr>
                                    <w:t>30.4</w:t>
                                  </w:r>
                                </w:sdtContent>
                              </w:sdt>
                              <w:r>
                                <w:rPr>
                                  <w:szCs w:val="24"/>
                                </w:rPr>
                                <w:t>.</w:t>
                                <w:tab/>
                                <w:t xml:space="preserve">rekomenduojama sutartyje numatyti, kad </w:t>
                              </w:r>
                              <w:r>
                                <w:rPr>
                                  <w:color w:val="000000"/>
                                  <w:szCs w:val="24"/>
                                </w:rPr>
                                <w:t>sutarties vykdymo metu priimami tiekėjo sprendimai, susiję su faktinėmis išlaidomis, su pirkimo vykdytoju turi būti derinami iš anksto</w:t>
                              </w:r>
                              <w:r>
                                <w:rPr>
                                  <w:szCs w:val="24"/>
                                </w:rPr>
                                <w:t>.</w:t>
                              </w:r>
                              <w:r>
                                <w:rPr>
                                  <w:b/>
                                  <w:szCs w:val="24"/>
                                </w:rPr>
                                <w:t xml:space="preserve"> </w:t>
                              </w:r>
                            </w:p>
                          </w:sdtContent>
                        </w:sdt>
                      </w:sdtContent>
                    </w:sdt>
                    <w:sdt>
                      <w:sdtPr>
                        <w:alias w:val="31 p."/>
                        <w:tag w:val="part_efde04fd01ca4bf9bb7347751879c54e"/>
                        <w:lock w:val="sdtLocked"/>
                        <w:richText/>
                      </w:sdtPr>
                      <w:sdtContent>
                        <w:p>
                          <w:pPr>
                            <w:ind w:firstLine="709"/>
                            <w:jc w:val="both"/>
                            <w:rPr>
                              <w:b/>
                              <w:strike/>
                              <w:szCs w:val="24"/>
                              <w:lang w:eastAsia="lt-LT"/>
                            </w:rPr>
                          </w:pPr>
                          <w:sdt>
                            <w:sdtPr>
                              <w:alias w:val="Numeris"/>
                              <w:tag w:val="nr_efde04fd01ca4bf9bb7347751879c54e"/>
                              <w:lock w:val="sdtLocked"/>
                              <w:richText/>
                            </w:sdtPr>
                            <w:sdtContent>
                              <w:r>
                                <w:rPr>
                                  <w:color w:val="000000"/>
                                </w:rPr>
                                <w:t>31</w:t>
                              </w:r>
                            </w:sdtContent>
                          </w:sdt>
                          <w:r>
                            <w:rPr>
                              <w:color w:val="000000"/>
                            </w:rPr>
                            <w:t>. Nustačius sutarties vykdymo išlaidų atlyginimo kainodarą, pradinės sutarties vertė bus lygi maksimaliai pirkimui skirtai lėšų sumai (be PVM) pirkimo dokumentuose ir sutartyje nurodytų prekių, paslaugų įsigijimui.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skirsnis"/>
                <w:tag w:val="part_cf6a14302d644cc889c7ce372450f265"/>
                <w:lock w:val="sdtLocked"/>
                <w:richText/>
              </w:sdtPr>
              <w:sdtContent>
                <w:p>
                  <w:pPr>
                    <w:jc w:val="center"/>
                    <w:rPr>
                      <w:b/>
                      <w:bCs/>
                      <w:caps/>
                      <w:color w:val="000000"/>
                      <w:szCs w:val="24"/>
                    </w:rPr>
                  </w:pPr>
                  <w:sdt>
                    <w:sdtPr>
                      <w:alias w:val="Numeris"/>
                      <w:tag w:val="nr_cf6a14302d644cc889c7ce372450f265"/>
                      <w:lock w:val="sdtLocked"/>
                      <w:richText/>
                    </w:sdtPr>
                    <w:sdtContent>
                      <w:r>
                        <w:rPr>
                          <w:b/>
                          <w:bCs/>
                          <w:caps/>
                          <w:color w:val="000000"/>
                          <w:szCs w:val="24"/>
                        </w:rPr>
                        <w:t>TREČIASIS</w:t>
                      </w:r>
                    </w:sdtContent>
                  </w:sdt>
                  <w:r>
                    <w:rPr>
                      <w:b/>
                      <w:bCs/>
                      <w:caps/>
                      <w:color w:val="000000"/>
                      <w:szCs w:val="24"/>
                    </w:rPr>
                    <w:t xml:space="preserve"> SKIRSNIS</w:t>
                  </w:r>
                </w:p>
                <w:p>
                  <w:pPr>
                    <w:jc w:val="center"/>
                    <w:rPr>
                      <w:b/>
                      <w:bCs/>
                      <w:color w:val="000000"/>
                      <w:szCs w:val="24"/>
                    </w:rPr>
                  </w:pPr>
                  <w:sdt>
                    <w:sdtPr>
                      <w:alias w:val="Pavadinimas"/>
                      <w:tag w:val="title_cf6a14302d644cc889c7ce372450f265"/>
                      <w:lock w:val="sdtLocked"/>
                      <w:richText/>
                    </w:sdtPr>
                    <w:sdtContent>
                      <w:r>
                        <w:rPr>
                          <w:b/>
                          <w:bCs/>
                          <w:color w:val="000000"/>
                          <w:szCs w:val="24"/>
                        </w:rPr>
                        <w:t>DARBŲ SUTARČIŲ KAINOS APSKAIČIAVIMO BŪDAI</w:t>
                      </w:r>
                    </w:sdtContent>
                  </w:sdt>
                </w:p>
                <w:p>
                  <w:pPr>
                    <w:jc w:val="center"/>
                    <w:rPr>
                      <w:b/>
                      <w:bCs/>
                      <w:color w:val="000000"/>
                      <w:szCs w:val="24"/>
                    </w:rPr>
                  </w:pPr>
                </w:p>
                <w:sdt>
                  <w:sdtPr>
                    <w:alias w:val="poskirsnis"/>
                    <w:tag w:val="part_1ad18a28fcc2474ebcbda689353a6de8"/>
                    <w:lock w:val="sdtLocked"/>
                    <w:richText/>
                  </w:sdtPr>
                  <w:sdtContent>
                    <w:p>
                      <w:pPr>
                        <w:jc w:val="center"/>
                        <w:rPr>
                          <w:b/>
                          <w:bCs/>
                          <w:color w:val="000000"/>
                          <w:szCs w:val="24"/>
                        </w:rPr>
                      </w:pPr>
                      <w:sdt>
                        <w:sdtPr>
                          <w:alias w:val="Pavadinimas"/>
                          <w:tag w:val="title_1ad18a28fcc2474ebcbda689353a6de8"/>
                          <w:lock w:val="sdtLocked"/>
                          <w:richText/>
                        </w:sdtPr>
                        <w:sdtContent>
                          <w:r>
                            <w:rPr>
                              <w:b/>
                              <w:bCs/>
                              <w:color w:val="000000"/>
                              <w:szCs w:val="24"/>
                            </w:rPr>
                            <w:t>Fiksuota kaina</w:t>
                          </w:r>
                        </w:sdtContent>
                      </w:sdt>
                    </w:p>
                    <w:p>
                      <w:pPr>
                        <w:rPr>
                          <w:b/>
                          <w:bCs/>
                          <w:color w:val="000000"/>
                          <w:szCs w:val="24"/>
                        </w:rPr>
                      </w:pPr>
                    </w:p>
                    <w:sdt>
                      <w:sdtPr>
                        <w:alias w:val="32 p."/>
                        <w:tag w:val="part_28124cea87b24d81bf70da21baa71934"/>
                        <w:lock w:val="sdtLocked"/>
                        <w:richText/>
                      </w:sdtPr>
                      <w:sdtContent>
                        <w:p>
                          <w:pPr>
                            <w:ind w:firstLine="709"/>
                            <w:jc w:val="both"/>
                            <w:rPr>
                              <w:szCs w:val="24"/>
                              <w:lang w:eastAsia="lt-LT"/>
                            </w:rPr>
                          </w:pPr>
                          <w:sdt>
                            <w:sdtPr>
                              <w:alias w:val="Numeris"/>
                              <w:tag w:val="nr_28124cea87b24d81bf70da21baa71934"/>
                              <w:lock w:val="sdtLocked"/>
                              <w:richText/>
                            </w:sdtPr>
                            <w:sdtContent>
                              <w:r>
                                <w:rPr>
                                  <w:szCs w:val="24"/>
                                  <w:lang w:eastAsia="lt-LT"/>
                                </w:rPr>
                                <w:t>32</w:t>
                              </w:r>
                            </w:sdtContent>
                          </w:sdt>
                          <w:r>
                            <w:rPr>
                              <w:szCs w:val="24"/>
                              <w:lang w:eastAsia="lt-LT"/>
                            </w:rPr>
                            <w:t>.</w:t>
                            <w:tab/>
                            <w:t>Fiksuotos kainos kainodara gali būti nustatoma, kai:</w:t>
                          </w:r>
                        </w:p>
                        <w:sdt>
                          <w:sdtPr>
                            <w:alias w:val="32.1 pp."/>
                            <w:tag w:val="part_2a2a4b7c26564b8ba63ac38f7a289c56"/>
                            <w:lock w:val="sdtLocked"/>
                            <w:richText/>
                          </w:sdtPr>
                          <w:sdtContent>
                            <w:p>
                              <w:pPr>
                                <w:ind w:firstLine="709"/>
                                <w:jc w:val="both"/>
                                <w:rPr>
                                  <w:szCs w:val="24"/>
                                  <w:lang w:eastAsia="lt-LT"/>
                                </w:rPr>
                              </w:pPr>
                              <w:sdt>
                                <w:sdtPr>
                                  <w:alias w:val="Numeris"/>
                                  <w:tag w:val="nr_2a2a4b7c26564b8ba63ac38f7a289c56"/>
                                  <w:lock w:val="sdtLocked"/>
                                  <w:richText/>
                                </w:sdtPr>
                                <w:sdtContent>
                                  <w:r>
                                    <w:rPr>
                                      <w:szCs w:val="24"/>
                                      <w:lang w:eastAsia="lt-LT"/>
                                    </w:rPr>
                                    <w:t>32.1</w:t>
                                  </w:r>
                                </w:sdtContent>
                              </w:sdt>
                              <w:r>
                                <w:rPr>
                                  <w:szCs w:val="24"/>
                                  <w:lang w:eastAsia="lt-LT"/>
                                </w:rPr>
                                <w:t>.</w:t>
                                <w:tab/>
                                <w:t xml:space="preserve"> pirkimo vykdytojas žino darbų apimtis, tačiau negali tiksliai nustatyti darbų kiekių, arba</w:t>
                              </w:r>
                            </w:p>
                          </w:sdtContent>
                        </w:sdt>
                        <w:sdt>
                          <w:sdtPr>
                            <w:alias w:val="32.2 pp."/>
                            <w:tag w:val="part_8fce36aab4a74e389c7ca31d708a3802"/>
                            <w:lock w:val="sdtLocked"/>
                            <w:richText/>
                          </w:sdtPr>
                          <w:sdtContent>
                            <w:p>
                              <w:pPr>
                                <w:ind w:firstLine="709"/>
                                <w:jc w:val="both"/>
                                <w:rPr>
                                  <w:szCs w:val="24"/>
                                  <w:lang w:eastAsia="lt-LT"/>
                                </w:rPr>
                              </w:pPr>
                              <w:sdt>
                                <w:sdtPr>
                                  <w:alias w:val="Numeris"/>
                                  <w:tag w:val="nr_8fce36aab4a74e389c7ca31d708a3802"/>
                                  <w:lock w:val="sdtLocked"/>
                                  <w:richText/>
                                </w:sdtPr>
                                <w:sdtContent>
                                  <w:r>
                                    <w:rPr>
                                      <w:szCs w:val="24"/>
                                      <w:lang w:eastAsia="lt-LT"/>
                                    </w:rPr>
                                    <w:t>32.2</w:t>
                                  </w:r>
                                </w:sdtContent>
                              </w:sdt>
                              <w:r>
                                <w:rPr>
                                  <w:szCs w:val="24"/>
                                  <w:lang w:eastAsia="lt-LT"/>
                                </w:rPr>
                                <w:t>.</w:t>
                                <w:tab/>
                                <w:t>nors gali tiksliai nustatyti darbų apimtis ir jų kiekius, tačiau rizika dėl galimos darbų kiekių svyravimo perduodama tiekėjui.</w:t>
                              </w:r>
                            </w:p>
                          </w:sdtContent>
                        </w:sdt>
                      </w:sdtContent>
                    </w:sdt>
                    <w:sdt>
                      <w:sdtPr>
                        <w:alias w:val="32-1 p."/>
                        <w:tag w:val="part_fe34d7a0966c4e2291df4a23530d08b7"/>
                        <w:lock w:val="sdtLocked"/>
                        <w:richText/>
                      </w:sdtPr>
                      <w:sdtContent>
                        <w:p>
                          <w:pPr>
                            <w:spacing w:line="259" w:lineRule="auto"/>
                            <w:ind w:firstLine="709"/>
                            <w:jc w:val="both"/>
                            <w:rPr>
                              <w:szCs w:val="24"/>
                              <w:lang w:eastAsia="lt-LT"/>
                            </w:rPr>
                          </w:pPr>
                          <w:sdt>
                            <w:sdtPr>
                              <w:alias w:val="Numeris"/>
                              <w:tag w:val="nr_fe34d7a0966c4e2291df4a23530d08b7"/>
                              <w:lock w:val="sdtLocked"/>
                              <w:richText/>
                            </w:sdtPr>
                            <w:sdtContent>
                              <w:r>
                                <w:rPr>
                                  <w:szCs w:val="24"/>
                                  <w:lang w:eastAsia="lt-LT"/>
                                </w:rPr>
                                <w:t>32</w:t>
                              </w:r>
                              <w:r>
                                <w:rPr>
                                  <w:szCs w:val="24"/>
                                  <w:vertAlign w:val="superscript"/>
                                  <w:lang w:eastAsia="lt-LT"/>
                                </w:rPr>
                                <w:t>1</w:t>
                              </w:r>
                            </w:sdtContent>
                          </w:sdt>
                          <w:r>
                            <w:rPr>
                              <w:szCs w:val="24"/>
                              <w:lang w:eastAsia="lt-LT"/>
                            </w:rPr>
                            <w:t>. Sutartyje gali (Metodikoje nustatytais atvejais – turi) būti nustatytos fiksuotos kainos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3 p."/>
                        <w:tag w:val="part_a9a49af59cf9480c8b979bc29dee7e05"/>
                        <w:lock w:val="sdtLocked"/>
                        <w:richText/>
                      </w:sdtPr>
                      <w:sdtContent>
                        <w:p>
                          <w:pPr>
                            <w:ind w:firstLine="709"/>
                            <w:jc w:val="both"/>
                            <w:rPr>
                              <w:szCs w:val="24"/>
                              <w:lang w:eastAsia="lt-LT"/>
                            </w:rPr>
                          </w:pPr>
                          <w:sdt>
                            <w:sdtPr>
                              <w:alias w:val="Numeris"/>
                              <w:tag w:val="nr_a9a49af59cf9480c8b979bc29dee7e05"/>
                              <w:lock w:val="sdtLocked"/>
                              <w:richText/>
                            </w:sdtPr>
                            <w:sdtContent>
                              <w:r>
                                <w:rPr>
                                  <w:szCs w:val="24"/>
                                  <w:lang w:eastAsia="lt-LT"/>
                                </w:rPr>
                                <w:t>33</w:t>
                              </w:r>
                            </w:sdtContent>
                          </w:sdt>
                          <w:r>
                            <w:rPr>
                              <w:szCs w:val="24"/>
                              <w:lang w:eastAsia="lt-LT"/>
                            </w:rPr>
                            <w:t>.</w:t>
                            <w:tab/>
                            <w:t xml:space="preserve">Pirkimo dokumentuose ir sutartyje nustačius fiksuotą kainą: </w:t>
                          </w:r>
                        </w:p>
                        <w:sdt>
                          <w:sdtPr>
                            <w:alias w:val="33.1 pp."/>
                            <w:tag w:val="part_0e04d8e9e9f14fbd8f659b858d97a880"/>
                            <w:lock w:val="sdtLocked"/>
                            <w:richText/>
                          </w:sdtPr>
                          <w:sdtContent>
                            <w:p>
                              <w:pPr>
                                <w:ind w:right="40" w:firstLine="709"/>
                                <w:jc w:val="both"/>
                                <w:rPr>
                                  <w:szCs w:val="24"/>
                                  <w:lang w:eastAsia="lt-LT"/>
                                </w:rPr>
                              </w:pPr>
                              <w:sdt>
                                <w:sdtPr>
                                  <w:alias w:val="Numeris"/>
                                  <w:tag w:val="nr_0e04d8e9e9f14fbd8f659b858d97a880"/>
                                  <w:lock w:val="sdtLocked"/>
                                  <w:richText/>
                                </w:sdtPr>
                                <w:sdtContent>
                                  <w:r>
                                    <w:rPr>
                                      <w:szCs w:val="24"/>
                                      <w:lang w:eastAsia="lt-LT"/>
                                    </w:rPr>
                                    <w:t>33.1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0be49d735741426f91f3978ad480dd1c"/>
                            <w:lock w:val="sdtLocked"/>
                            <w:richText/>
                          </w:sdtPr>
                          <w:sdtContent>
                            <w:p>
                              <w:pPr>
                                <w:tabs>
                                  <w:tab w:val="left" w:pos="851"/>
                                </w:tabs>
                                <w:ind w:firstLine="709"/>
                                <w:jc w:val="both"/>
                                <w:rPr>
                                  <w:szCs w:val="24"/>
                                  <w:lang w:eastAsia="lt-LT"/>
                                </w:rPr>
                              </w:pPr>
                              <w:sdt>
                                <w:sdtPr>
                                  <w:alias w:val="Numeris"/>
                                  <w:tag w:val="nr_0be49d735741426f91f3978ad480dd1c"/>
                                  <w:lock w:val="sdtLocked"/>
                                  <w:richText/>
                                </w:sdtPr>
                                <w:sdtContent>
                                  <w:r>
                                    <w:rPr>
                                      <w:szCs w:val="24"/>
                                      <w:lang w:eastAsia="lt-LT"/>
                                    </w:rPr>
                                    <w:t>33.2</w:t>
                                  </w:r>
                                </w:sdtContent>
                              </w:sdt>
                              <w:r>
                                <w:rPr>
                                  <w:szCs w:val="24"/>
                                  <w:lang w:eastAsia="lt-LT"/>
                                </w:rPr>
                                <w:t>.</w:t>
                                <w:tab/>
                                <w:t>pirkimo vykdytojas už visą pirkimo dokumentuose ir sutartyje numatytą pirkimo objektą sumoka tiekėjo pasiūlyme nurodytą kainą;</w:t>
                              </w:r>
                            </w:p>
                            <w:p>
                              <w:pPr>
                                <w:tabs>
                                  <w:tab w:val="left" w:pos="851"/>
                                </w:tabs>
                                <w:ind w:firstLine="709"/>
                                <w:jc w:val="both"/>
                                <w:rPr>
                                  <w:szCs w:val="24"/>
                                  <w:lang w:eastAsia="lt-LT"/>
                                </w:rPr>
                              </w:pPr>
                              <w:r>
                                <w:rPr>
                                  <w:i/>
                                  <w:iCs/>
                                  <w:szCs w:val="24"/>
                                  <w:lang w:eastAsia="lt-LT"/>
                                </w:rPr>
                                <w:t>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pirkimo dokumentuose ir sutartyje. Šiuo atveju tiekėjui vis tiek turės būti sumokėta sutartyje numatyta fiksuota kaina.</w:t>
                              </w:r>
                              <w:r>
                                <w:rPr>
                                  <w:szCs w:val="24"/>
                                  <w:lang w:eastAsia="lt-LT"/>
                                </w:rPr>
                                <w:t xml:space="preserve"> </w:t>
                              </w:r>
                            </w:p>
                          </w:sdtContent>
                        </w:sdt>
                        <w:sdt>
                          <w:sdtPr>
                            <w:alias w:val="33.3 pp."/>
                            <w:tag w:val="part_f40efa97836945d2a5d29e54309b9a34"/>
                            <w:lock w:val="sdtLocked"/>
                            <w:richText/>
                          </w:sdtPr>
                          <w:sdtContent>
                            <w:p>
                              <w:pPr>
                                <w:ind w:firstLine="709"/>
                                <w:jc w:val="both"/>
                                <w:rPr>
                                  <w:szCs w:val="24"/>
                                  <w:lang w:eastAsia="lt-LT"/>
                                </w:rPr>
                              </w:pPr>
                              <w:sdt>
                                <w:sdtPr>
                                  <w:alias w:val="Numeris"/>
                                  <w:tag w:val="nr_f40efa97836945d2a5d29e54309b9a34"/>
                                  <w:lock w:val="sdtLocked"/>
                                  <w:richText/>
                                </w:sdtPr>
                                <w:sdtContent>
                                  <w:r>
                                    <w:rPr>
                                      <w:szCs w:val="24"/>
                                      <w:lang w:eastAsia="lt-LT"/>
                                    </w:rPr>
                                    <w:t>33.3</w:t>
                                  </w:r>
                                </w:sdtContent>
                              </w:sdt>
                              <w:r>
                                <w:rPr>
                                  <w:szCs w:val="24"/>
                                  <w:lang w:eastAsia="lt-LT"/>
                                </w:rPr>
                                <w:t>.</w:t>
                                <w:tab/>
                              </w:r>
                              <w:r>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Pr>
                                  <w:szCs w:val="24"/>
                                </w:rPr>
                                <w:t>utarties kainos keitimo dėl keičiamų kiekių (apimčių) sąlygas ir tvarką remiantis Įstatymais ir Civiliniu kodeksu (</w:t>
                              </w:r>
                              <w:r>
                                <w:rPr>
                                  <w:i/>
                                  <w:szCs w:val="24"/>
                                </w:rPr>
                                <w:t xml:space="preserve">pavyzdžiui, numatyti, kad </w:t>
                              </w:r>
                              <w:r>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65f57b2792954173ba19067bc20263b6"/>
                            <w:lock w:val="sdtLocked"/>
                            <w:richText/>
                          </w:sdtPr>
                          <w:sdtContent>
                            <w:p>
                              <w:pPr>
                                <w:ind w:firstLine="709"/>
                                <w:jc w:val="both"/>
                                <w:rPr>
                                  <w:szCs w:val="24"/>
                                  <w:lang w:eastAsia="lt-LT"/>
                                </w:rPr>
                              </w:pPr>
                              <w:sdt>
                                <w:sdtPr>
                                  <w:alias w:val="Numeris"/>
                                  <w:tag w:val="nr_65f57b2792954173ba19067bc20263b6"/>
                                  <w:lock w:val="sdtLocked"/>
                                  <w:richText/>
                                </w:sdtPr>
                                <w:sdtContent>
                                  <w:r>
                                    <w:rPr>
                                      <w:szCs w:val="24"/>
                                      <w:lang w:eastAsia="lt-LT"/>
                                    </w:rPr>
                                    <w:t>33.4</w:t>
                                  </w:r>
                                </w:sdtContent>
                              </w:sdt>
                              <w:r>
                                <w:rPr>
                                  <w:szCs w:val="24"/>
                                  <w:lang w:eastAsia="lt-LT"/>
                                </w:rPr>
                                <w:t>.</w:t>
                                <w:tab/>
                                <w:t xml:space="preserve">pirkimo vykdytojas turi </w:t>
                              </w:r>
                              <w:r>
                                <w:rPr>
                                  <w:color w:val="000000"/>
                                  <w:szCs w:val="24"/>
                                </w:rPr>
                                <w:t>nustatyti pakankamą pasiūlymų pateikimo terminą</w:t>
                              </w:r>
                              <w:r>
                                <w:rPr>
                                  <w:szCs w:val="24"/>
                                  <w:lang w:eastAsia="lt-LT"/>
                                </w:rPr>
                                <w:t xml:space="preserve"> ir suteikti galimybę tiekėjui susipažinti su visa</w:t>
                              </w:r>
                              <w:r>
                                <w:rPr>
                                  <w:color w:val="C00000"/>
                                  <w:szCs w:val="24"/>
                                  <w:lang w:eastAsia="lt-LT"/>
                                </w:rPr>
                                <w:t xml:space="preserve"> </w:t>
                              </w:r>
                              <w:r>
                                <w:rPr>
                                  <w:szCs w:val="24"/>
                                  <w:lang w:eastAsia="lt-LT"/>
                                </w:rPr>
                                <w:t xml:space="preserve">informacija, susijusia su pirkimo objektu ir reikalinga tiekėjo pasiūlymui parengti, taip pat apžiūrėti darbų atlikimo vietą, </w:t>
                              </w:r>
                              <w:r>
                                <w:rPr>
                                  <w:color w:val="000000"/>
                                  <w:szCs w:val="24"/>
                                </w:rPr>
                                <w:t>kad tiekėjas galėtų įvertinti išlaidas ir pateikti fiksuotos kainos pasiūlymą</w:t>
                              </w:r>
                              <w:r>
                                <w:rPr>
                                  <w:szCs w:val="24"/>
                                  <w:lang w:eastAsia="lt-LT"/>
                                </w:rPr>
                                <w:t>;</w:t>
                              </w:r>
                            </w:p>
                          </w:sdtContent>
                        </w:sdt>
                        <w:sdt>
                          <w:sdtPr>
                            <w:alias w:val="33.5 pp."/>
                            <w:tag w:val="part_e2e1ff636434406aae9a9a4daf3bc11a"/>
                            <w:lock w:val="sdtLocked"/>
                            <w:richText/>
                          </w:sdtPr>
                          <w:sdtContent>
                            <w:p>
                              <w:pPr>
                                <w:ind w:firstLine="709"/>
                                <w:jc w:val="both"/>
                                <w:rPr>
                                  <w:szCs w:val="24"/>
                                  <w:lang w:eastAsia="lt-LT"/>
                                </w:rPr>
                              </w:pPr>
                              <w:sdt>
                                <w:sdtPr>
                                  <w:alias w:val="Numeris"/>
                                  <w:tag w:val="nr_e2e1ff636434406aae9a9a4daf3bc11a"/>
                                  <w:lock w:val="sdtLocked"/>
                                  <w:richText/>
                                </w:sdtPr>
                                <w:sdtContent>
                                  <w:r>
                                    <w:rPr>
                                      <w:szCs w:val="24"/>
                                      <w:lang w:eastAsia="lt-LT"/>
                                    </w:rPr>
                                    <w:t>33.5</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tabs>
                                  <w:tab w:val="left" w:pos="1276"/>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255a8b84a3284594a53658d9b66daec4"/>
                        <w:lock w:val="sdtLocked"/>
                        <w:richText/>
                      </w:sdtPr>
                      <w:sdtContent>
                        <w:p>
                          <w:pPr>
                            <w:spacing w:line="259" w:lineRule="auto"/>
                            <w:ind w:firstLine="709"/>
                            <w:jc w:val="both"/>
                            <w:rPr>
                              <w:i/>
                              <w:szCs w:val="24"/>
                              <w:lang w:eastAsia="lt-LT"/>
                            </w:rPr>
                          </w:pPr>
                          <w:sdt>
                            <w:sdtPr>
                              <w:alias w:val="Numeris"/>
                              <w:tag w:val="nr_255a8b84a3284594a53658d9b66daec4"/>
                              <w:lock w:val="sdtLocked"/>
                              <w:richText/>
                            </w:sdtPr>
                            <w:sdtContent>
                              <w:r>
                                <w:rPr>
                                  <w:color w:val="000000"/>
                                </w:rPr>
                                <w:t>34</w:t>
                              </w:r>
                            </w:sdtContent>
                          </w:sdt>
                          <w:r>
                            <w:rPr>
                              <w:color w:val="000000"/>
                            </w:rPr>
                            <w:t>. Nustačius fiksuotos kainos kainodarą, pradinės sutarties vertė yra lygi tiekėjo pasiūlymo kainai be PVM, nurodytai už visą perkamų darbų apimtį.</w:t>
                          </w:r>
                          <w:r>
                            <w:t xml:space="preserve"> </w:t>
                          </w:r>
                          <w:r>
                            <w:rPr>
                              <w:color w:val="000000"/>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1a20bc752a624de79d1166e7a6615a52"/>
                    <w:lock w:val="sdtLocked"/>
                    <w:richText/>
                  </w:sdtPr>
                  <w:sdtContent>
                    <w:p>
                      <w:pPr>
                        <w:tabs>
                          <w:tab w:val="left" w:pos="851"/>
                          <w:tab w:val="left" w:pos="1276"/>
                          <w:tab w:val="left" w:pos="1843"/>
                        </w:tabs>
                        <w:ind w:firstLine="709"/>
                        <w:jc w:val="center"/>
                        <w:rPr>
                          <w:b/>
                          <w:szCs w:val="24"/>
                          <w:lang w:eastAsia="lt-LT"/>
                        </w:rPr>
                      </w:pPr>
                      <w:sdt>
                        <w:sdtPr>
                          <w:alias w:val="Pavadinimas"/>
                          <w:tag w:val="title_1a20bc752a624de79d1166e7a6615a52"/>
                          <w:lock w:val="sdtLocked"/>
                          <w:richText/>
                        </w:sdtPr>
                        <w:sdtContent>
                          <w:r>
                            <w:rPr>
                              <w:b/>
                              <w:szCs w:val="24"/>
                              <w:lang w:eastAsia="lt-LT"/>
                            </w:rPr>
                            <w:t>Fiksuotas įkainis</w:t>
                          </w:r>
                        </w:sdtContent>
                      </w:sdt>
                    </w:p>
                    <w:p>
                      <w:pPr>
                        <w:ind w:firstLine="709"/>
                        <w:rPr>
                          <w:szCs w:val="24"/>
                          <w:lang w:eastAsia="lt-LT"/>
                        </w:rPr>
                      </w:pPr>
                    </w:p>
                    <w:sdt>
                      <w:sdtPr>
                        <w:alias w:val="35 p."/>
                        <w:tag w:val="part_59ce36b5f2ad4b08bfdb29459745aae6"/>
                        <w:lock w:val="sdtLocked"/>
                        <w:richText/>
                      </w:sdtPr>
                      <w:sdtContent>
                        <w:p>
                          <w:pPr>
                            <w:ind w:firstLine="709"/>
                            <w:jc w:val="both"/>
                            <w:rPr>
                              <w:szCs w:val="24"/>
                              <w:lang w:eastAsia="lt-LT"/>
                            </w:rPr>
                          </w:pPr>
                          <w:sdt>
                            <w:sdtPr>
                              <w:alias w:val="Numeris"/>
                              <w:tag w:val="nr_59ce36b5f2ad4b08bfdb29459745aae6"/>
                              <w:lock w:val="sdtLocked"/>
                              <w:richText/>
                            </w:sdtPr>
                            <w:sdtContent>
                              <w:r>
                                <w:rPr>
                                  <w:szCs w:val="24"/>
                                  <w:lang w:eastAsia="lt-LT"/>
                                </w:rPr>
                                <w:t>35</w:t>
                              </w:r>
                            </w:sdtContent>
                          </w:sdt>
                          <w:r>
                            <w:rPr>
                              <w:szCs w:val="24"/>
                              <w:lang w:eastAsia="lt-LT"/>
                            </w:rPr>
                            <w:t>.</w:t>
                            <w:tab/>
                            <w:t>Fiksuoto įkainio kainodara gali būti nustatoma, kai pirkimo vykdytojas moka tiekėjui už faktiškai atliktus darbus:</w:t>
                          </w:r>
                        </w:p>
                        <w:sdt>
                          <w:sdtPr>
                            <w:alias w:val="35.1 pp."/>
                            <w:tag w:val="part_9f5ed151752a4f5d938a966fb4d1ad28"/>
                            <w:lock w:val="sdtLocked"/>
                            <w:richText/>
                          </w:sdtPr>
                          <w:sdtContent>
                            <w:p>
                              <w:pPr>
                                <w:ind w:firstLine="709"/>
                                <w:jc w:val="both"/>
                                <w:rPr>
                                  <w:szCs w:val="24"/>
                                  <w:lang w:eastAsia="lt-LT"/>
                                </w:rPr>
                              </w:pPr>
                              <w:sdt>
                                <w:sdtPr>
                                  <w:alias w:val="Numeris"/>
                                  <w:tag w:val="nr_9f5ed151752a4f5d938a966fb4d1ad28"/>
                                  <w:lock w:val="sdtLocked"/>
                                  <w:richText/>
                                </w:sdtPr>
                                <w:sdtContent>
                                  <w:r>
                                    <w:rPr>
                                      <w:szCs w:val="24"/>
                                      <w:lang w:eastAsia="lt-LT"/>
                                    </w:rPr>
                                    <w:t>35.1</w:t>
                                  </w:r>
                                </w:sdtContent>
                              </w:sdt>
                              <w:r>
                                <w:rPr>
                                  <w:szCs w:val="24"/>
                                  <w:lang w:eastAsia="lt-LT"/>
                                </w:rPr>
                                <w:t>.</w:t>
                                <w:tab/>
                                <w:t xml:space="preserve"> pirkimo vykdytojas gali tiksliai nustatyti darbų apimtį ir kiekius ir prisiima riziką dėl jų pokyčių, arba</w:t>
                              </w:r>
                            </w:p>
                          </w:sdtContent>
                        </w:sdt>
                        <w:sdt>
                          <w:sdtPr>
                            <w:alias w:val="35.2 pp."/>
                            <w:tag w:val="part_0ac7c38d12d045479756a6ea70f69af9"/>
                            <w:lock w:val="sdtLocked"/>
                            <w:richText/>
                          </w:sdtPr>
                          <w:sdtContent>
                            <w:p>
                              <w:pPr>
                                <w:ind w:firstLine="709"/>
                                <w:jc w:val="both"/>
                                <w:rPr>
                                  <w:szCs w:val="24"/>
                                  <w:lang w:eastAsia="lt-LT"/>
                                </w:rPr>
                              </w:pPr>
                              <w:sdt>
                                <w:sdtPr>
                                  <w:alias w:val="Numeris"/>
                                  <w:tag w:val="nr_0ac7c38d12d045479756a6ea70f69af9"/>
                                  <w:lock w:val="sdtLocked"/>
                                  <w:richText/>
                                </w:sdtPr>
                                <w:sdtContent>
                                  <w:r>
                                    <w:rPr>
                                      <w:szCs w:val="24"/>
                                      <w:lang w:eastAsia="lt-LT"/>
                                    </w:rPr>
                                    <w:t>35.2</w:t>
                                  </w:r>
                                </w:sdtContent>
                              </w:sdt>
                              <w:r>
                                <w:rPr>
                                  <w:szCs w:val="24"/>
                                  <w:lang w:eastAsia="lt-LT"/>
                                </w:rPr>
                                <w:t>.</w:t>
                                <w:tab/>
                                <w:t xml:space="preserve"> perkant darbus, kai pirkimo vykdytojas negali tiksliai nustatyti darbų apimties ir (ar) kiekių. </w:t>
                              </w:r>
                            </w:p>
                          </w:sdtContent>
                        </w:sdt>
                      </w:sdtContent>
                    </w:sdt>
                    <w:sdt>
                      <w:sdtPr>
                        <w:alias w:val="35-1 p."/>
                        <w:tag w:val="part_ff62bfd977eb41888bc75d10f76cb780"/>
                        <w:lock w:val="sdtLocked"/>
                        <w:richText/>
                      </w:sdtPr>
                      <w:sdtContent>
                        <w:p>
                          <w:pPr>
                            <w:spacing w:line="259" w:lineRule="auto"/>
                            <w:ind w:firstLine="709"/>
                            <w:jc w:val="both"/>
                            <w:rPr>
                              <w:szCs w:val="24"/>
                              <w:lang w:eastAsia="lt-LT"/>
                            </w:rPr>
                          </w:pPr>
                          <w:sdt>
                            <w:sdtPr>
                              <w:alias w:val="Numeris"/>
                              <w:tag w:val="nr_ff62bfd977eb41888bc75d10f76cb780"/>
                              <w:lock w:val="sdtLocked"/>
                              <w:richText/>
                            </w:sdtPr>
                            <w:sdtContent>
                              <w:r>
                                <w:rPr>
                                  <w:szCs w:val="24"/>
                                  <w:lang w:eastAsia="lt-LT"/>
                                </w:rPr>
                                <w:t>35</w:t>
                              </w:r>
                              <w:r>
                                <w:rPr>
                                  <w:szCs w:val="24"/>
                                  <w:vertAlign w:val="superscript"/>
                                  <w:lang w:eastAsia="lt-LT"/>
                                </w:rPr>
                                <w:t>1</w:t>
                              </w:r>
                            </w:sdtContent>
                          </w:sdt>
                          <w:r>
                            <w:rPr>
                              <w:szCs w:val="24"/>
                              <w:lang w:eastAsia="lt-LT"/>
                            </w:rPr>
                            <w:t>. Sutartyje gali (Metodikoje nustatytais atvejais – turi) būti nustatytos fiksuotų įkainių peržiūros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36 p."/>
                        <w:tag w:val="part_13115c87d40c43198ca75e7c65fab868"/>
                        <w:lock w:val="sdtLocked"/>
                        <w:richText/>
                      </w:sdtPr>
                      <w:sdtContent>
                        <w:p>
                          <w:pPr>
                            <w:ind w:firstLine="709"/>
                            <w:jc w:val="both"/>
                            <w:rPr>
                              <w:szCs w:val="24"/>
                              <w:lang w:eastAsia="lt-LT"/>
                            </w:rPr>
                          </w:pPr>
                          <w:sdt>
                            <w:sdtPr>
                              <w:alias w:val="Numeris"/>
                              <w:tag w:val="nr_13115c87d40c43198ca75e7c65fab868"/>
                              <w:lock w:val="sdtLocked"/>
                              <w:richText/>
                            </w:sdtPr>
                            <w:sdtContent>
                              <w:r>
                                <w:rPr>
                                  <w:szCs w:val="24"/>
                                  <w:lang w:eastAsia="lt-LT"/>
                                </w:rPr>
                                <w:t>36</w:t>
                              </w:r>
                            </w:sdtContent>
                          </w:sdt>
                          <w:r>
                            <w:rPr>
                              <w:szCs w:val="24"/>
                              <w:lang w:eastAsia="lt-LT"/>
                            </w:rPr>
                            <w:t>.</w:t>
                            <w:tab/>
                            <w:t>Pirkimo dokumentuose ir sutartyje nustačius fiksuoto įkainio kainodarą pirkimo vykdytojas:</w:t>
                          </w:r>
                        </w:p>
                        <w:sdt>
                          <w:sdtPr>
                            <w:alias w:val="36.1 pp."/>
                            <w:tag w:val="part_781bf73abc3541538057f9a1b00a402f"/>
                            <w:lock w:val="sdtLocked"/>
                            <w:richText/>
                          </w:sdtPr>
                          <w:sdtContent>
                            <w:p>
                              <w:pPr>
                                <w:tabs>
                                  <w:tab w:val="left" w:pos="851"/>
                                </w:tabs>
                                <w:ind w:left="1297" w:hanging="588"/>
                                <w:jc w:val="both"/>
                                <w:rPr>
                                  <w:szCs w:val="24"/>
                                  <w:lang w:eastAsia="lt-LT"/>
                                </w:rPr>
                              </w:pPr>
                              <w:sdt>
                                <w:sdtPr>
                                  <w:alias w:val="Numeris"/>
                                  <w:tag w:val="nr_781bf73abc3541538057f9a1b00a402f"/>
                                  <w:lock w:val="sdtLocked"/>
                                  <w:richText/>
                                </w:sdtPr>
                                <w:sdtContent>
                                  <w:r>
                                    <w:rPr>
                                      <w:szCs w:val="24"/>
                                      <w:lang w:eastAsia="lt-LT"/>
                                    </w:rPr>
                                    <w:t>36.1</w:t>
                                  </w:r>
                                </w:sdtContent>
                              </w:sdt>
                              <w:r>
                                <w:rPr>
                                  <w:szCs w:val="24"/>
                                  <w:lang w:eastAsia="lt-LT"/>
                                </w:rPr>
                                <w:t>.</w:t>
                                <w:tab/>
                                <w:t xml:space="preserve">kai tiksliai gali nustatyti </w:t>
                              </w:r>
                              <w:r>
                                <w:rPr>
                                  <w:szCs w:val="24"/>
                                </w:rPr>
                                <w:t>darbų apimtį ir kiekius:</w:t>
                              </w:r>
                            </w:p>
                            <w:sdt>
                              <w:sdtPr>
                                <w:alias w:val="36.1.1 pp."/>
                                <w:tag w:val="part_b066c1a3e96e4eae8a1ae4b25b287192"/>
                                <w:lock w:val="sdtLocked"/>
                                <w:richText/>
                              </w:sdtPr>
                              <w:sdtContent>
                                <w:p>
                                  <w:pPr>
                                    <w:tabs>
                                      <w:tab w:val="left" w:pos="1560"/>
                                    </w:tabs>
                                    <w:ind w:firstLine="709"/>
                                    <w:jc w:val="both"/>
                                    <w:rPr>
                                      <w:szCs w:val="24"/>
                                      <w:lang w:eastAsia="lt-LT"/>
                                    </w:rPr>
                                  </w:pPr>
                                  <w:sdt>
                                    <w:sdtPr>
                                      <w:alias w:val="Numeris"/>
                                      <w:tag w:val="nr_b066c1a3e96e4eae8a1ae4b25b287192"/>
                                      <w:lock w:val="sdtLocked"/>
                                      <w:richText/>
                                    </w:sdtPr>
                                    <w:sdtContent>
                                      <w:r>
                                        <w:rPr>
                                          <w:szCs w:val="24"/>
                                          <w:lang w:eastAsia="lt-LT"/>
                                        </w:rPr>
                                        <w:t>36.1.1</w:t>
                                      </w:r>
                                    </w:sdtContent>
                                  </w:sdt>
                                  <w:r>
                                    <w:rPr>
                                      <w:szCs w:val="24"/>
                                      <w:lang w:eastAsia="lt-LT"/>
                                    </w:rPr>
                                    <w:t>.</w:t>
                                    <w:tab/>
                                    <w:t>pirkimo dokumentuose ir sutartyje turi nurodyti darbų aprašymą, medžiagų specifikacijas ir preliminarius darbų kiekius, o tiekėjai, teikdami pasiūlymus, nurodytus darbus turi įkainoti. Sutartyje rekomenduojama numatyti, s</w:t>
                                  </w:r>
                                  <w:r>
                                    <w:rPr>
                                      <w:szCs w:val="24"/>
                                    </w:rPr>
                                    <w:t>utarties kainos keitimo dėl keičiamų kiekių (apimčių) sąlygas ir tvarką remiantis Įstatymais ir Civiliniu kodeksu</w:t>
                                  </w:r>
                                  <w:r>
                                    <w:rPr>
                                      <w:szCs w:val="24"/>
                                      <w:lang w:eastAsia="lt-LT"/>
                                    </w:rPr>
                                    <w:t>;</w:t>
                                  </w:r>
                                </w:p>
                              </w:sdtContent>
                            </w:sdt>
                            <w:sdt>
                              <w:sdtPr>
                                <w:alias w:val="36.1.2 pp."/>
                                <w:tag w:val="part_ff53e5adfc864d5b9d9469958fed9dac"/>
                                <w:lock w:val="sdtLocked"/>
                                <w:richText/>
                              </w:sdtPr>
                              <w:sdtContent>
                                <w:p>
                                  <w:pPr>
                                    <w:tabs>
                                      <w:tab w:val="left" w:pos="1276"/>
                                      <w:tab w:val="left" w:pos="1560"/>
                                      <w:tab w:val="left" w:pos="1843"/>
                                    </w:tabs>
                                    <w:ind w:firstLine="709"/>
                                    <w:jc w:val="both"/>
                                    <w:rPr>
                                      <w:szCs w:val="24"/>
                                      <w:lang w:eastAsia="lt-LT"/>
                                    </w:rPr>
                                  </w:pPr>
                                  <w:sdt>
                                    <w:sdtPr>
                                      <w:alias w:val="Numeris"/>
                                      <w:tag w:val="nr_ff53e5adfc864d5b9d9469958fed9dac"/>
                                      <w:lock w:val="sdtLocked"/>
                                      <w:richText/>
                                    </w:sdtPr>
                                    <w:sdtContent>
                                      <w:r>
                                        <w:rPr>
                                          <w:szCs w:val="24"/>
                                          <w:lang w:eastAsia="lt-LT"/>
                                        </w:rPr>
                                        <w:t>36.1.2</w:t>
                                      </w:r>
                                    </w:sdtContent>
                                  </w:sdt>
                                  <w:r>
                                    <w:rPr>
                                      <w:szCs w:val="24"/>
                                      <w:lang w:eastAsia="lt-LT"/>
                                    </w:rPr>
                                    <w:t>.</w:t>
                                    <w:tab/>
                                    <w:t xml:space="preserve">pasiūlymų vertinimo metu vertina įkainių, padaugintų iš preliminarių </w:t>
                                  </w:r>
                                  <w:r>
                                    <w:rPr>
                                      <w:szCs w:val="24"/>
                                    </w:rPr>
                                    <w:t>darbų kiekių</w:t>
                                  </w:r>
                                  <w:r>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8edd011086cb48c9906ec3126a833f8c"/>
                                <w:lock w:val="sdtLocked"/>
                                <w:richText/>
                              </w:sdtPr>
                              <w:sdtContent>
                                <w:p>
                                  <w:pPr>
                                    <w:ind w:firstLine="709"/>
                                    <w:jc w:val="both"/>
                                    <w:rPr>
                                      <w:szCs w:val="24"/>
                                      <w:lang w:eastAsia="lt-LT"/>
                                    </w:rPr>
                                  </w:pPr>
                                  <w:sdt>
                                    <w:sdtPr>
                                      <w:alias w:val="Numeris"/>
                                      <w:tag w:val="nr_8edd011086cb48c9906ec3126a833f8c"/>
                                      <w:lock w:val="sdtLocked"/>
                                      <w:richText/>
                                    </w:sdtPr>
                                    <w:sdtContent>
                                      <w:r>
                                        <w:rPr>
                                          <w:lang w:val="en-US"/>
                                        </w:rPr>
                                        <w:t>36.1.3</w:t>
                                      </w:r>
                                    </w:sdtContent>
                                  </w:sdt>
                                  <w:r>
                                    <w:rPr>
                                      <w:lang w:val="en-US"/>
                                    </w:rPr>
                                    <w:t xml:space="preserve">. </w:t>
                                  </w:r>
                                  <w:r>
                                    <w:rPr>
                                      <w:color w:val="000000"/>
                                    </w:rPr>
                                    <w:t>turi sumokėti tiekėjui už faktinį atliktų, sutartyje numatytų, darbų kiekį pagal darbų įkainius, neviršijant pradinės sutarties vertės, o jei numatyta galimybė įsigyti papildomus kiekius – ir papildomiems darbų kiekiams skirtos lėšų sumos. Darbai, viršijantys šiame papunktyje numatytas vertes, turi būti įsigyjami atliekant sutarties keitimą Įstatymuose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
                              <w:sdtPr>
                                <w:alias w:val="36.1.4 pp."/>
                                <w:tag w:val="part_3919526a5876425b9403f9c209f1aa16"/>
                                <w:lock w:val="sdtLocked"/>
                                <w:richText/>
                              </w:sdtPr>
                              <w:sdtContent>
                                <w:p>
                                  <w:pPr>
                                    <w:ind w:firstLine="709"/>
                                    <w:jc w:val="both"/>
                                    <w:rPr>
                                      <w:szCs w:val="24"/>
                                      <w:lang w:eastAsia="lt-LT"/>
                                    </w:rPr>
                                  </w:pPr>
                                  <w:sdt>
                                    <w:sdtPr>
                                      <w:alias w:val="Numeris"/>
                                      <w:tag w:val="nr_3919526a5876425b9403f9c209f1aa16"/>
                                      <w:lock w:val="sdtLocked"/>
                                      <w:richText/>
                                    </w:sdtPr>
                                    <w:sdtContent>
                                      <w:r>
                                        <w:rPr>
                                          <w:color w:val="000000"/>
                                        </w:rPr>
                                        <w:t>36.1.4</w:t>
                                      </w:r>
                                    </w:sdtContent>
                                  </w:sdt>
                                  <w:r>
                                    <w:rPr>
                                      <w:color w:val="000000"/>
                                    </w:rPr>
                                    <w:t>. pradinės sutarties vertė bus lygi laimėjusio tiekėjo pasiūlymo kainai be PVM, apskaičiuotai sudauginus darbų kiekius iš laimėjusio tiekėjo pasiūlytų įkainių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
                          <w:sdtPr>
                            <w:alias w:val="36.2 pp."/>
                            <w:tag w:val="part_ec4321ee268f4248b325fde32eac90fe"/>
                            <w:lock w:val="sdtLocked"/>
                            <w:richText/>
                          </w:sdtPr>
                          <w:sdtContent>
                            <w:p>
                              <w:pPr>
                                <w:ind w:firstLine="709"/>
                                <w:jc w:val="both"/>
                                <w:rPr>
                                  <w:szCs w:val="24"/>
                                  <w:lang w:eastAsia="lt-LT"/>
                                </w:rPr>
                              </w:pPr>
                              <w:sdt>
                                <w:sdtPr>
                                  <w:alias w:val="Numeris"/>
                                  <w:tag w:val="nr_ec4321ee268f4248b325fde32eac90fe"/>
                                  <w:lock w:val="sdtLocked"/>
                                  <w:richText/>
                                </w:sdtPr>
                                <w:sdtContent>
                                  <w:r>
                                    <w:rPr>
                                      <w:szCs w:val="24"/>
                                      <w:lang w:eastAsia="lt-LT"/>
                                    </w:rPr>
                                    <w:t>36.2</w:t>
                                  </w:r>
                                </w:sdtContent>
                              </w:sdt>
                              <w:r>
                                <w:rPr>
                                  <w:szCs w:val="24"/>
                                  <w:lang w:eastAsia="lt-LT"/>
                                </w:rPr>
                                <w:t>.</w:t>
                                <w:tab/>
                                <w:t>kai perkami darbai ir pirkimo vykdytojas negali pakankamai tiksliai prognozuoti darbų apimties ir (ar) kiekių:</w:t>
                              </w:r>
                            </w:p>
                            <w:sdt>
                              <w:sdtPr>
                                <w:alias w:val="36.2.1 pp."/>
                                <w:tag w:val="part_2b50df1e398b49b883388164d3ceb688"/>
                                <w:lock w:val="sdtLocked"/>
                                <w:richText/>
                              </w:sdtPr>
                              <w:sdtContent>
                                <w:p>
                                  <w:pPr>
                                    <w:tabs>
                                      <w:tab w:val="left" w:pos="1560"/>
                                    </w:tabs>
                                    <w:ind w:firstLine="709"/>
                                    <w:jc w:val="both"/>
                                    <w:rPr>
                                      <w:szCs w:val="24"/>
                                      <w:lang w:eastAsia="lt-LT"/>
                                    </w:rPr>
                                  </w:pPr>
                                  <w:sdt>
                                    <w:sdtPr>
                                      <w:alias w:val="Numeris"/>
                                      <w:tag w:val="nr_2b50df1e398b49b883388164d3ceb688"/>
                                      <w:lock w:val="sdtLocked"/>
                                      <w:richText/>
                                    </w:sdtPr>
                                    <w:sdtContent>
                                      <w:r>
                                        <w:rPr>
                                          <w:szCs w:val="24"/>
                                          <w:lang w:eastAsia="lt-LT"/>
                                        </w:rPr>
                                        <w:t>36.2.1</w:t>
                                      </w:r>
                                    </w:sdtContent>
                                  </w:sdt>
                                  <w:r>
                                    <w:rPr>
                                      <w:szCs w:val="24"/>
                                      <w:lang w:eastAsia="lt-LT"/>
                                    </w:rPr>
                                    <w:t>.</w:t>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a0d4e95ae89a4912a039fec35d90f24e"/>
                                <w:lock w:val="sdtLocked"/>
                                <w:richText/>
                              </w:sdtPr>
                              <w:sdtContent>
                                <w:p>
                                  <w:pPr>
                                    <w:tabs>
                                      <w:tab w:val="left" w:pos="1560"/>
                                    </w:tabs>
                                    <w:ind w:firstLine="709"/>
                                    <w:jc w:val="both"/>
                                    <w:rPr>
                                      <w:szCs w:val="24"/>
                                      <w:lang w:eastAsia="lt-LT"/>
                                    </w:rPr>
                                  </w:pPr>
                                  <w:sdt>
                                    <w:sdtPr>
                                      <w:alias w:val="Numeris"/>
                                      <w:tag w:val="nr_a0d4e95ae89a4912a039fec35d90f24e"/>
                                      <w:lock w:val="sdtLocked"/>
                                      <w:richText/>
                                    </w:sdtPr>
                                    <w:sdtContent>
                                      <w:r>
                                        <w:rPr>
                                          <w:szCs w:val="24"/>
                                          <w:lang w:eastAsia="lt-LT"/>
                                        </w:rPr>
                                        <w:t>36.2.2</w:t>
                                      </w:r>
                                    </w:sdtContent>
                                  </w:sdt>
                                  <w:r>
                                    <w:rPr>
                                      <w:szCs w:val="24"/>
                                      <w:lang w:eastAsia="lt-LT"/>
                                    </w:rPr>
                                    <w:t>.</w:t>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pPr>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12bb190379e04a678d3ab752afda5d8d"/>
                                <w:lock w:val="sdtLocked"/>
                                <w:richText/>
                              </w:sdtPr>
                              <w:sdtContent>
                                <w:p>
                                  <w:pPr>
                                    <w:ind w:firstLine="709"/>
                                    <w:jc w:val="both"/>
                                    <w:rPr>
                                      <w:szCs w:val="24"/>
                                      <w:lang w:eastAsia="lt-LT"/>
                                    </w:rPr>
                                  </w:pPr>
                                  <w:sdt>
                                    <w:sdtPr>
                                      <w:alias w:val="Numeris"/>
                                      <w:tag w:val="nr_12bb190379e04a678d3ab752afda5d8d"/>
                                      <w:lock w:val="sdtLocked"/>
                                      <w:richText/>
                                    </w:sdtPr>
                                    <w:sdtContent>
                                      <w:r>
                                        <w:rPr>
                                          <w:color w:val="000000"/>
                                        </w:rPr>
                                        <w:t>36.2.3</w:t>
                                      </w:r>
                                    </w:sdtContent>
                                  </w:sdt>
                                  <w:r>
                                    <w:rPr>
                                      <w:color w:val="000000"/>
                                    </w:rPr>
                                    <w:t>.   pradinės sutarties vertė bus lygi maksimaliai pirkimui skirtai lėšų sumai be PVM pirkimo dokumentuose ir sutartyje nurodytų darbų įsigijimui tiekėjo pasiūlyme nurodytais įkainiais be PVM.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36-1 p."/>
                        <w:tag w:val="part_eba114f48ebf42eda70fda359d598885"/>
                        <w:lock w:val="sdtLocked"/>
                        <w:richText/>
                      </w:sdtPr>
                      <w:sdtContent>
                        <w:p>
                          <w:pPr>
                            <w:spacing w:line="259" w:lineRule="auto"/>
                            <w:ind w:firstLine="851"/>
                            <w:jc w:val="both"/>
                            <w:rPr>
                              <w:szCs w:val="24"/>
                              <w:lang w:eastAsia="lt-LT"/>
                            </w:rPr>
                          </w:pPr>
                          <w:sdt>
                            <w:sdtPr>
                              <w:alias w:val="Numeris"/>
                              <w:tag w:val="nr_eba114f48ebf42eda70fda359d598885"/>
                              <w:lock w:val="sdtLocked"/>
                              <w:richText/>
                            </w:sdtPr>
                            <w:sdtContent>
                              <w:r>
                                <w:t>36</w:t>
                              </w:r>
                              <w:r>
                                <w:rPr>
                                  <w:vertAlign w:val="superscript"/>
                                </w:rPr>
                                <w:t>1</w:t>
                              </w:r>
                            </w:sdtContent>
                          </w:sdt>
                          <w:r>
                            <w:t xml:space="preserve">. </w:t>
                          </w:r>
                          <w:r>
                            <w:rPr>
                              <w:lang w:eastAsia="lt-LT"/>
                            </w:rPr>
                            <w:t>Jei sutarties vertė buvo peržiūrėta pagal sutartyje nurodytas kainų peržiūros sąlygas, atitinkamai patikslinama (didėja arba mažėja) pradinės sutarties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poskirsnis"/>
                    <w:tag w:val="part_e5f280f996064a91bcdc95179d50d3b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20ecac938f294df2bb8735854398750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Poskirsnis.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Poskirsnio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poskirsnis"/>
                    <w:tag w:val="part_6d4eccda57c94d28a94d0d64ec54489f"/>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6d4eccda57c94d28a94d0d64ec54489f"/>
                          <w:lock w:val="sdtLocked"/>
                          <w:richText/>
                        </w:sdtPr>
                        <w:sdtContent>
                          <w:r>
                            <w:rPr>
                              <w:b/>
                              <w:szCs w:val="24"/>
                            </w:rPr>
                            <w:t>Kintamas įkainis</w:t>
                          </w:r>
                        </w:sdtContent>
                      </w:sdt>
                    </w:p>
                    <w:p>
                      <w:pPr>
                        <w:tabs>
                          <w:tab w:val="left" w:pos="720"/>
                          <w:tab w:val="left" w:pos="851"/>
                          <w:tab w:val="left" w:pos="1134"/>
                          <w:tab w:val="left" w:pos="1418"/>
                        </w:tabs>
                        <w:ind w:firstLine="709"/>
                        <w:jc w:val="both"/>
                        <w:rPr>
                          <w:strike/>
                          <w:szCs w:val="24"/>
                          <w:lang w:eastAsia="lt-LT"/>
                        </w:rPr>
                      </w:pPr>
                    </w:p>
                    <w:sdt>
                      <w:sdtPr>
                        <w:alias w:val="41 p."/>
                        <w:tag w:val="part_d15223afab10454ab71b7d8f1a7a4b4e"/>
                        <w:lock w:val="sdtLocked"/>
                        <w:richText/>
                      </w:sdtPr>
                      <w:sdtContent>
                        <w:p>
                          <w:pPr>
                            <w:ind w:firstLine="709"/>
                            <w:jc w:val="both"/>
                            <w:rPr>
                              <w:iCs/>
                              <w:szCs w:val="24"/>
                            </w:rPr>
                          </w:pPr>
                          <w:sdt>
                            <w:sdtPr>
                              <w:alias w:val="Numeris"/>
                              <w:tag w:val="nr_d15223afab10454ab71b7d8f1a7a4b4e"/>
                              <w:lock w:val="sdtLocked"/>
                              <w:richText/>
                            </w:sdtPr>
                            <w:sdtContent>
                              <w:r>
                                <w:rPr>
                                  <w:iCs/>
                                  <w:szCs w:val="24"/>
                                </w:rPr>
                                <w:t>41</w:t>
                              </w:r>
                            </w:sdtContent>
                          </w:sdt>
                          <w:r>
                            <w:rPr>
                              <w:iCs/>
                              <w:szCs w:val="24"/>
                            </w:rPr>
                            <w:t>.</w:t>
                            <w:tab/>
                          </w:r>
                          <w:r>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Pr>
                              <w:iCs/>
                              <w:szCs w:val="24"/>
                              <w:shd w:val="clear" w:color="auto" w:fill="FFFFFF"/>
                            </w:rPr>
                            <w:t xml:space="preserve">perkamų darbų kintamą įkainio dalį galima nustatyti pagal </w:t>
                          </w:r>
                          <w:r>
                            <w:rPr>
                              <w:szCs w:val="24"/>
                            </w:rPr>
                            <w:t>Rekomendacijose numatytus įkainius.</w:t>
                          </w:r>
                        </w:p>
                      </w:sdtContent>
                    </w:sdt>
                    <w:sdt>
                      <w:sdtPr>
                        <w:alias w:val="42 p."/>
                        <w:tag w:val="part_f39b375f3db24594ba52b3b5a0575ab9"/>
                        <w:lock w:val="sdtLocked"/>
                        <w:richText/>
                      </w:sdtPr>
                      <w:sdtContent>
                        <w:p>
                          <w:pPr>
                            <w:ind w:firstLine="709"/>
                            <w:jc w:val="both"/>
                            <w:rPr>
                              <w:szCs w:val="24"/>
                            </w:rPr>
                          </w:pPr>
                          <w:sdt>
                            <w:sdtPr>
                              <w:alias w:val="Numeris"/>
                              <w:tag w:val="nr_f39b375f3db24594ba52b3b5a0575ab9"/>
                              <w:lock w:val="sdtLocked"/>
                              <w:richText/>
                            </w:sdtPr>
                            <w:sdtContent>
                              <w:r>
                                <w:rPr>
                                  <w:szCs w:val="24"/>
                                </w:rPr>
                                <w:t>42</w:t>
                              </w:r>
                            </w:sdtContent>
                          </w:sdt>
                          <w:r>
                            <w:rPr>
                              <w:szCs w:val="24"/>
                            </w:rPr>
                            <w:t>.</w:t>
                            <w:tab/>
                            <w:t>Pirkimo dokumentuose ir sutartyje nustačius dalies sutarties kintamo įkainio kainodarą:</w:t>
                          </w:r>
                        </w:p>
                        <w:sdt>
                          <w:sdtPr>
                            <w:alias w:val="42.1 pp."/>
                            <w:tag w:val="part_fefe36175af14fb5ae823f1709178fc3"/>
                            <w:lock w:val="sdtLocked"/>
                            <w:richText/>
                          </w:sdtPr>
                          <w:sdtContent>
                            <w:p>
                              <w:pPr>
                                <w:ind w:firstLine="709"/>
                                <w:jc w:val="both"/>
                                <w:rPr>
                                  <w:szCs w:val="24"/>
                                </w:rPr>
                              </w:pPr>
                              <w:sdt>
                                <w:sdtPr>
                                  <w:alias w:val="Numeris"/>
                                  <w:tag w:val="nr_fefe36175af14fb5ae823f1709178fc3"/>
                                  <w:lock w:val="sdtLocked"/>
                                  <w:richText/>
                                </w:sdtPr>
                                <w:sdtContent>
                                  <w:r>
                                    <w:rPr>
                                      <w:szCs w:val="24"/>
                                    </w:rPr>
                                    <w:t>42.1</w:t>
                                  </w:r>
                                </w:sdtContent>
                              </w:sdt>
                              <w:r>
                                <w:rPr>
                                  <w:szCs w:val="24"/>
                                </w:rPr>
                                <w:t>.</w:t>
                                <w:tab/>
                                <w:t>Kintamas įkainis</w:t>
                              </w:r>
                              <w:r>
                                <w:rPr>
                                  <w:iCs/>
                                  <w:szCs w:val="24"/>
                                </w:rPr>
                                <w:t xml:space="preserve"> susideda iš dviejų dalių – kintamos dalies ir tiekėjo pasiūlyto priedo ar nuolaidos, kuri skaičiuojama santykiniu dydžiu (procentais). </w:t>
                              </w:r>
                              <w:r>
                                <w:rPr>
                                  <w:szCs w:val="24"/>
                                </w:rPr>
                                <w:t xml:space="preserve">Pirkimo vykdytojas pirkimo dokumentuose turi nurodyti, kaip apskaičiuojama kintama dalis </w:t>
                              </w:r>
                              <w:r>
                                <w:rPr>
                                  <w:i/>
                                  <w:szCs w:val="24"/>
                                </w:rPr>
                                <w:t xml:space="preserve">(pavyzdžiui, prie užsakymo pateikimo metu aktualioje (naujausioje) Rekomendacijų redakcijoje nurodytų įkainių pridedant tiekėjo pasiūlytą priedą ar atimant nuolaidą) </w:t>
                              </w:r>
                              <w:r>
                                <w:rPr>
                                  <w:szCs w:val="24"/>
                                </w:rPr>
                                <w:t>ir</w:t>
                              </w:r>
                              <w:r>
                                <w:rPr>
                                  <w:i/>
                                  <w:szCs w:val="24"/>
                                </w:rPr>
                                <w:t xml:space="preserve"> </w:t>
                              </w:r>
                              <w:r>
                                <w:rPr>
                                  <w:szCs w:val="24"/>
                                </w:rPr>
                                <w:t>turi nurodyti darbų, kuriems taikomas šis kainodaros būdas, apimtis (</w:t>
                              </w:r>
                              <w:r>
                                <w:rPr>
                                  <w:i/>
                                  <w:szCs w:val="24"/>
                                </w:rPr>
                                <w:t>pavyzdžiui 15 (penkiolika) procentų nuo pradinės sutarties vertės)</w:t>
                              </w:r>
                              <w:r>
                                <w:rPr>
                                  <w:szCs w:val="24"/>
                                </w:rPr>
                                <w:t>;</w:t>
                              </w:r>
                            </w:p>
                          </w:sdtContent>
                        </w:sdt>
                        <w:sdt>
                          <w:sdtPr>
                            <w:alias w:val="42.2 pp."/>
                            <w:tag w:val="part_1d86c40056904bd29f9b3669e7ce03e2"/>
                            <w:lock w:val="sdtLocked"/>
                            <w:richText/>
                          </w:sdtPr>
                          <w:sdtContent>
                            <w:p>
                              <w:pPr>
                                <w:ind w:firstLine="709"/>
                                <w:jc w:val="both"/>
                                <w:rPr>
                                  <w:szCs w:val="24"/>
                                </w:rPr>
                              </w:pPr>
                              <w:sdt>
                                <w:sdtPr>
                                  <w:alias w:val="Numeris"/>
                                  <w:tag w:val="nr_1d86c40056904bd29f9b3669e7ce03e2"/>
                                  <w:lock w:val="sdtLocked"/>
                                  <w:richText/>
                                </w:sdtPr>
                                <w:sdtContent>
                                  <w:r>
                                    <w:rPr>
                                      <w:szCs w:val="24"/>
                                    </w:rPr>
                                    <w:t>42.2</w:t>
                                  </w:r>
                                </w:sdtContent>
                              </w:sdt>
                              <w:r>
                                <w:rPr>
                                  <w:szCs w:val="24"/>
                                </w:rPr>
                                <w:t>.</w:t>
                                <w:tab/>
                                <w:t>vertinimo metu šią pasiūlymo dalį siūloma vertinti pagal pateiktą pavyzdį:</w:t>
                              </w:r>
                            </w:p>
                            <w:p>
                              <w:pPr>
                                <w:tabs>
                                  <w:tab w:val="left" w:pos="1134"/>
                                </w:tabs>
                                <w:ind w:firstLine="709"/>
                                <w:jc w:val="both"/>
                                <w:rPr>
                                  <w:i/>
                                  <w:szCs w:val="24"/>
                                </w:rPr>
                              </w:pPr>
                              <w:r>
                                <w:rPr>
                                  <w:i/>
                                  <w:szCs w:val="24"/>
                                </w:rPr>
                                <w:t>Pavyzdžiui tiekėjo pasiūlymo kaina, paskaičiuota pagal Metodikos I skyriaus trečiojo skirsnio dalis „Fiksuotas įkainis“ yra 10 000,00 Eur. Pirkimo vykdytojas numatė galimybę pirkti iki 10 procentų darbų taikant kintamo įkainio kainodarą, t. y. iki 1000,00 Eur. Tiekėjas šiai sutarties daliai pasiūlė 3 proc. nuolaidą nuo Rekomendacijose nurodomų įkainių. Vertinimui apskaičiuojama ši pasiūlymo dalis taip: 1000-3 procentų = 970,00 Eur. Viso pasiūlymo kaina pasiūlymų palyginimui 10 970,00 Eur.</w:t>
                              </w:r>
                            </w:p>
                          </w:sdtContent>
                        </w:sdt>
                      </w:sdtContent>
                    </w:sdt>
                    <w:sdt>
                      <w:sdtPr>
                        <w:alias w:val="43 p."/>
                        <w:tag w:val="part_cb6f74b4b46b4d4fb0b0778abd37e011"/>
                        <w:lock w:val="sdtLocked"/>
                        <w:richText/>
                      </w:sdtPr>
                      <w:sdtContent>
                        <w:p>
                          <w:pPr>
                            <w:ind w:firstLine="709"/>
                            <w:jc w:val="both"/>
                            <w:rPr>
                              <w:szCs w:val="24"/>
                            </w:rPr>
                          </w:pPr>
                          <w:sdt>
                            <w:sdtPr>
                              <w:alias w:val="Numeris"/>
                              <w:tag w:val="nr_cb6f74b4b46b4d4fb0b0778abd37e011"/>
                              <w:lock w:val="sdtLocked"/>
                              <w:richText/>
                            </w:sdtPr>
                            <w:sdtContent>
                              <w:r>
                                <w:rPr>
                                  <w:szCs w:val="24"/>
                                </w:rPr>
                                <w:t>43</w:t>
                              </w:r>
                            </w:sdtContent>
                          </w:sdt>
                          <w:r>
                            <w:rPr>
                              <w:szCs w:val="24"/>
                            </w:rPr>
                            <w:t>.</w:t>
                            <w:tab/>
                          </w:r>
                          <w:r>
                            <w:rPr>
                              <w:szCs w:val="24"/>
                              <w:lang w:eastAsia="lt-LT"/>
                            </w:rPr>
                            <w:t xml:space="preserve">Nustačius kintamo įkainio kainodarą </w:t>
                          </w:r>
                          <w:r>
                            <w:rPr>
                              <w:szCs w:val="24"/>
                            </w:rPr>
                            <w:t>daliai sutarties</w:t>
                          </w:r>
                          <w:r>
                            <w:rPr>
                              <w:szCs w:val="24"/>
                              <w:lang w:eastAsia="lt-LT"/>
                            </w:rPr>
                            <w:t xml:space="preserve"> (nenumatytiems darbams), ši dalis į pradinės sutarties vertę neįskaičiuojama.</w:t>
                          </w:r>
                        </w:p>
                        <w:p>
                          <w:pPr>
                            <w:jc w:val="both"/>
                            <w:rPr>
                              <w:szCs w:val="24"/>
                            </w:rPr>
                          </w:pPr>
                        </w:p>
                      </w:sdtContent>
                    </w:sdt>
                  </w:sdtContent>
                </w:sdt>
                <w:sdt>
                  <w:sdtPr>
                    <w:alias w:val="poskirsnis"/>
                    <w:tag w:val="part_c2c3c2c99f7f439989e76be415c2e665"/>
                    <w:lock w:val="sdtLocked"/>
                    <w:richText/>
                  </w:sdtPr>
                  <w:sdtContent>
                    <w:p>
                      <w:pPr>
                        <w:tabs>
                          <w:tab w:val="left" w:pos="1134"/>
                        </w:tabs>
                        <w:ind w:firstLine="709"/>
                        <w:jc w:val="center"/>
                        <w:rPr>
                          <w:b/>
                          <w:szCs w:val="24"/>
                        </w:rPr>
                      </w:pPr>
                      <w:sdt>
                        <w:sdtPr>
                          <w:alias w:val="Pavadinimas"/>
                          <w:tag w:val="title_c2c3c2c99f7f439989e76be415c2e665"/>
                          <w:lock w:val="sdtLocked"/>
                          <w:richText/>
                        </w:sdtPr>
                        <w:sdtContent>
                          <w:r>
                            <w:rPr>
                              <w:b/>
                              <w:szCs w:val="24"/>
                            </w:rPr>
                            <w:t>Sutarties vykdymo išlaidų atlyginimas</w:t>
                          </w:r>
                        </w:sdtContent>
                      </w:sdt>
                    </w:p>
                    <w:p>
                      <w:pPr>
                        <w:tabs>
                          <w:tab w:val="left" w:pos="1134"/>
                        </w:tabs>
                        <w:ind w:firstLine="709"/>
                        <w:jc w:val="both"/>
                        <w:rPr>
                          <w:szCs w:val="24"/>
                        </w:rPr>
                      </w:pPr>
                    </w:p>
                    <w:sdt>
                      <w:sdtPr>
                        <w:alias w:val="44 p."/>
                        <w:tag w:val="part_3642862891cb4631b36841a089f0fd9a"/>
                        <w:lock w:val="sdtLocked"/>
                        <w:richText/>
                      </w:sdtPr>
                      <w:sdtContent>
                        <w:p>
                          <w:pPr>
                            <w:ind w:firstLine="709"/>
                            <w:jc w:val="both"/>
                            <w:rPr>
                              <w:szCs w:val="24"/>
                            </w:rPr>
                          </w:pPr>
                          <w:sdt>
                            <w:sdtPr>
                              <w:alias w:val="Numeris"/>
                              <w:tag w:val="nr_3642862891cb4631b36841a089f0fd9a"/>
                              <w:lock w:val="sdtLocked"/>
                              <w:richText/>
                            </w:sdtPr>
                            <w:sdtContent>
                              <w:r>
                                <w:rPr>
                                  <w:szCs w:val="24"/>
                                </w:rPr>
                                <w:t>44</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Pr>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7ff75f318b8247c9bb35ef4ab1bd1218"/>
                        <w:lock w:val="sdtLocked"/>
                        <w:richText/>
                      </w:sdtPr>
                      <w:sdtContent>
                        <w:p>
                          <w:pPr>
                            <w:spacing w:line="259" w:lineRule="auto"/>
                            <w:ind w:firstLine="851"/>
                            <w:jc w:val="both"/>
                            <w:rPr>
                              <w:iCs/>
                              <w:szCs w:val="24"/>
                            </w:rPr>
                          </w:pPr>
                          <w:sdt>
                            <w:sdtPr>
                              <w:alias w:val="Numeris"/>
                              <w:tag w:val="nr_7ff75f318b8247c9bb35ef4ab1bd1218"/>
                              <w:lock w:val="sdtLocked"/>
                              <w:richText/>
                            </w:sdtPr>
                            <w:sdtContent>
                              <w:r>
                                <w:rPr>
                                  <w:iCs/>
                                  <w:szCs w:val="24"/>
                                </w:rPr>
                                <w:t>45</w:t>
                              </w:r>
                            </w:sdtContent>
                          </w:sdt>
                          <w:r>
                            <w:rPr>
                              <w:iCs/>
                              <w:szCs w:val="24"/>
                            </w:rPr>
                            <w:t xml:space="preserve">. </w:t>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10.2 papunkčiuose </w:t>
                          </w:r>
                          <w:r>
                            <w:rPr>
                              <w:szCs w:val="24"/>
                            </w:rPr>
                            <w:t>nurodytų kainos apskaičiavimo būdų, o kitą kainos dalį sudaro tam tikros tiekėjo faktiškai patiriamos išlaidos, tiesiogiai susijusios su sutarties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 p."/>
                        <w:tag w:val="part_9fce5927cb104042a46f9515e5353573"/>
                        <w:lock w:val="sdtLocked"/>
                        <w:richText/>
                      </w:sdtPr>
                      <w:sdtContent>
                        <w:p>
                          <w:pPr>
                            <w:ind w:firstLine="709"/>
                            <w:jc w:val="both"/>
                            <w:rPr>
                              <w:szCs w:val="24"/>
                            </w:rPr>
                          </w:pPr>
                          <w:sdt>
                            <w:sdtPr>
                              <w:alias w:val="Numeris"/>
                              <w:tag w:val="nr_9fce5927cb104042a46f9515e5353573"/>
                              <w:lock w:val="sdtLocked"/>
                              <w:richText/>
                            </w:sdtPr>
                            <w:sdtContent>
                              <w:r>
                                <w:rPr>
                                  <w:szCs w:val="24"/>
                                </w:rPr>
                                <w:t>46</w:t>
                              </w:r>
                            </w:sdtContent>
                          </w:sdt>
                          <w:r>
                            <w:rPr>
                              <w:szCs w:val="24"/>
                            </w:rPr>
                            <w:t>.</w:t>
                            <w:tab/>
                            <w:t xml:space="preserve">Pirkimo dokumentuose ir sutartyje nustačius </w:t>
                          </w:r>
                          <w:r>
                            <w:rPr>
                              <w:iCs/>
                              <w:szCs w:val="24"/>
                            </w:rPr>
                            <w:t>sutarties vykdymo išlaidų atlyginimo kainodarą:</w:t>
                          </w:r>
                        </w:p>
                        <w:sdt>
                          <w:sdtPr>
                            <w:alias w:val="46.1 pp."/>
                            <w:tag w:val="part_cbe5573383ea4164a00a29f7e56e616c"/>
                            <w:lock w:val="sdtLocked"/>
                            <w:richText/>
                          </w:sdtPr>
                          <w:sdtContent>
                            <w:p>
                              <w:pPr>
                                <w:ind w:firstLine="709"/>
                                <w:jc w:val="both"/>
                                <w:rPr>
                                  <w:szCs w:val="24"/>
                                </w:rPr>
                              </w:pPr>
                              <w:sdt>
                                <w:sdtPr>
                                  <w:alias w:val="Numeris"/>
                                  <w:tag w:val="nr_cbe5573383ea4164a00a29f7e56e616c"/>
                                  <w:lock w:val="sdtLocked"/>
                                  <w:richText/>
                                </w:sdtPr>
                                <w:sdtContent>
                                  <w:r>
                                    <w:rPr>
                                      <w:szCs w:val="24"/>
                                    </w:rPr>
                                    <w:t>46.1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03a4e09548d644f4889ba0934a98bf47"/>
                            <w:lock w:val="sdtLocked"/>
                            <w:richText/>
                          </w:sdtPr>
                          <w:sdtContent>
                            <w:p>
                              <w:pPr>
                                <w:ind w:firstLine="709"/>
                                <w:jc w:val="both"/>
                                <w:rPr>
                                  <w:szCs w:val="24"/>
                                </w:rPr>
                              </w:pPr>
                              <w:sdt>
                                <w:sdtPr>
                                  <w:alias w:val="Numeris"/>
                                  <w:tag w:val="nr_03a4e09548d644f4889ba0934a98bf47"/>
                                  <w:lock w:val="sdtLocked"/>
                                  <w:richText/>
                                </w:sdtPr>
                                <w:sdtContent>
                                  <w:r>
                                    <w:rPr>
                                      <w:szCs w:val="24"/>
                                    </w:rPr>
                                    <w:t>46.2</w:t>
                                  </w:r>
                                </w:sdtContent>
                              </w:sdt>
                              <w:r>
                                <w:rPr>
                                  <w:szCs w:val="24"/>
                                </w:rPr>
                                <w:t>.</w:t>
                                <w:tab/>
                                <w:t>turi nurodyti išlaidų, kurioms taikomas šis kainodaros būdas, apimtis (</w:t>
                              </w:r>
                              <w:r>
                                <w:rPr>
                                  <w:i/>
                                  <w:szCs w:val="24"/>
                                </w:rPr>
                                <w:t>pavyzdžiui 5 (penki) procentai nuo pradinės sutarties vertės</w:t>
                              </w:r>
                              <w:r>
                                <w:rPr>
                                  <w:szCs w:val="24"/>
                                </w:rPr>
                                <w:t>);</w:t>
                              </w:r>
                            </w:p>
                          </w:sdtContent>
                        </w:sdt>
                        <w:sdt>
                          <w:sdtPr>
                            <w:alias w:val="46.3 pp."/>
                            <w:tag w:val="part_1ae34f7fa4944bd8a934a3da395ff5bb"/>
                            <w:lock w:val="sdtLocked"/>
                            <w:richText/>
                          </w:sdtPr>
                          <w:sdtContent>
                            <w:p>
                              <w:pPr>
                                <w:spacing w:line="259" w:lineRule="auto"/>
                                <w:ind w:firstLine="709"/>
                                <w:jc w:val="both"/>
                                <w:rPr>
                                  <w:szCs w:val="24"/>
                                </w:rPr>
                              </w:pPr>
                              <w:sdt>
                                <w:sdtPr>
                                  <w:alias w:val="Numeris"/>
                                  <w:tag w:val="nr_1ae34f7fa4944bd8a934a3da395ff5bb"/>
                                  <w:lock w:val="sdtLocked"/>
                                  <w:richText/>
                                </w:sdtPr>
                                <w:sdtContent>
                                  <w:r>
                                    <w:rPr>
                                      <w:szCs w:val="24"/>
                                    </w:rPr>
                                    <w:t>46.3</w:t>
                                  </w:r>
                                </w:sdtContent>
                              </w:sdt>
                              <w:r>
                                <w:rPr>
                                  <w:szCs w:val="24"/>
                                </w:rPr>
                                <w:t xml:space="preserve">. pasiūlymo vertinimo metu vertinama tik ta šio kainos apskaičiavimo būdo sudėtinė dalis, kuri nustatyta vadovaujantis Metodikos 10.1 </w:t>
                              </w:r>
                              <w:r>
                                <w:rPr>
                                  <w:szCs w:val="24"/>
                                  <w:lang w:eastAsia="lt-LT"/>
                                </w:rPr>
                                <w:t xml:space="preserve">– </w:t>
                              </w:r>
                              <w:r>
                                <w:rPr>
                                  <w:szCs w:val="24"/>
                                </w:rPr>
                                <w:t>10.2 papunkčiais;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46.4 pp."/>
                            <w:tag w:val="part_b3647f4900514a969272afb9013eb526"/>
                            <w:lock w:val="sdtLocked"/>
                            <w:richText/>
                          </w:sdtPr>
                          <w:sdtContent>
                            <w:p>
                              <w:pPr>
                                <w:ind w:firstLine="709"/>
                                <w:jc w:val="both"/>
                                <w:rPr>
                                  <w:szCs w:val="24"/>
                                </w:rPr>
                              </w:pPr>
                              <w:sdt>
                                <w:sdtPr>
                                  <w:alias w:val="Numeris"/>
                                  <w:tag w:val="nr_b3647f4900514a969272afb9013eb526"/>
                                  <w:lock w:val="sdtLocked"/>
                                  <w:richText/>
                                </w:sdtPr>
                                <w:sdtContent>
                                  <w:r>
                                    <w:rPr>
                                      <w:szCs w:val="24"/>
                                    </w:rPr>
                                    <w:t>46.4</w:t>
                                  </w:r>
                                </w:sdtContent>
                              </w:sdt>
                              <w:r>
                                <w:rPr>
                                  <w:szCs w:val="24"/>
                                </w:rPr>
                                <w:t>.</w:t>
                                <w:tab/>
                              </w:r>
                              <w:r>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Pirkimo dokumentuose ir sutartyje turi būti nurodyta, kad į faktiškai patirtas išlaidas negali būti įtrauktas tiekėjo pelnas;</w:t>
                              </w:r>
                            </w:p>
                          </w:sdtContent>
                        </w:sdt>
                        <w:sdt>
                          <w:sdtPr>
                            <w:alias w:val="46.5 pp."/>
                            <w:tag w:val="part_bbd67d7877d345d5afe7143c8c314d59"/>
                            <w:lock w:val="sdtLocked"/>
                            <w:richText/>
                          </w:sdtPr>
                          <w:sdtContent>
                            <w:p>
                              <w:pPr>
                                <w:ind w:firstLine="709"/>
                                <w:jc w:val="both"/>
                                <w:rPr>
                                  <w:b/>
                                  <w:szCs w:val="24"/>
                                </w:rPr>
                              </w:pPr>
                              <w:sdt>
                                <w:sdtPr>
                                  <w:alias w:val="Numeris"/>
                                  <w:tag w:val="nr_bbd67d7877d345d5afe7143c8c314d59"/>
                                  <w:lock w:val="sdtLocked"/>
                                  <w:richText/>
                                </w:sdtPr>
                                <w:sdtContent>
                                  <w:r>
                                    <w:rPr>
                                      <w:szCs w:val="24"/>
                                    </w:rPr>
                                    <w:t>46.5</w:t>
                                  </w:r>
                                </w:sdtContent>
                              </w:sdt>
                              <w:r>
                                <w:rPr>
                                  <w:szCs w:val="24"/>
                                </w:rPr>
                                <w:t>.</w:t>
                                <w:tab/>
                                <w:t>rekomenduojama sutartyje numatyti, kad sutarties vykdymo metu priimami tiekėjo sprendimai, susiję su faktinėmis išlaidomis, su pirkimo vykdytoju turi būti derinami iš anksto.</w:t>
                              </w:r>
                              <w:r>
                                <w:rPr>
                                  <w:b/>
                                  <w:szCs w:val="24"/>
                                </w:rPr>
                                <w:t xml:space="preserve"> </w:t>
                              </w:r>
                            </w:p>
                          </w:sdtContent>
                        </w:sdt>
                      </w:sdtContent>
                    </w:sdt>
                    <w:sdt>
                      <w:sdtPr>
                        <w:alias w:val="47 p."/>
                        <w:tag w:val="part_69828ceca9f1446d8fd2ff3b75cd92ef"/>
                        <w:lock w:val="sdtLocked"/>
                        <w:richText/>
                      </w:sdtPr>
                      <w:sdtContent>
                        <w:p>
                          <w:pPr>
                            <w:ind w:firstLine="709"/>
                            <w:jc w:val="both"/>
                            <w:rPr>
                              <w:szCs w:val="24"/>
                              <w:lang w:eastAsia="lt-LT"/>
                            </w:rPr>
                          </w:pPr>
                          <w:sdt>
                            <w:sdtPr>
                              <w:alias w:val="Numeris"/>
                              <w:tag w:val="nr_69828ceca9f1446d8fd2ff3b75cd92ef"/>
                              <w:lock w:val="sdtLocked"/>
                              <w:richText/>
                            </w:sdtPr>
                            <w:sdtContent>
                              <w:r>
                                <w:rPr>
                                  <w:color w:val="000000"/>
                                </w:rPr>
                                <w:t>47</w:t>
                              </w:r>
                            </w:sdtContent>
                          </w:sdt>
                          <w:r>
                            <w:rPr>
                              <w:color w:val="000000"/>
                            </w:rPr>
                            <w:t>. Nustačius sutarties vykdymo išlaidų atlyginimo kainodarą, pradinės sutarties vertė bus lygi maksimaliai pirkimui skirtai lėšų sumai be PVM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Content>
        </w:sdt>
        <w:sdt>
          <w:sdtPr>
            <w:alias w:val="skyrius"/>
            <w:tag w:val="part_0bdb37bf24e9466fa59f01712c8163f1"/>
            <w:lock w:val="sdtLocked"/>
            <w:richText/>
          </w:sdtPr>
          <w:sdtContent>
            <w:p>
              <w:pPr>
                <w:tabs>
                  <w:tab w:val="left" w:pos="908"/>
                </w:tabs>
                <w:ind w:right="20"/>
                <w:jc w:val="center"/>
                <w:rPr>
                  <w:b/>
                  <w:szCs w:val="24"/>
                  <w:lang w:eastAsia="lt-LT"/>
                </w:rPr>
              </w:pPr>
              <w:sdt>
                <w:sdtPr>
                  <w:alias w:val="Numeris"/>
                  <w:tag w:val="nr_0bdb37bf24e9466fa59f01712c8163f1"/>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0bdb37bf24e9466fa59f01712c8163f1"/>
                  <w:lock w:val="sdtLocked"/>
                  <w:richText/>
                </w:sdtPr>
                <w:sdtContent>
                  <w:r>
                    <w:rPr>
                      <w:b/>
                      <w:szCs w:val="24"/>
                      <w:lang w:eastAsia="lt-LT"/>
                    </w:rPr>
                    <w:t>KAINOS APSKAIČIAVIMAS KEIČIANT SUTARTĮ</w:t>
                  </w:r>
                </w:sdtContent>
              </w:sdt>
            </w:p>
            <w:p>
              <w:pPr>
                <w:tabs>
                  <w:tab w:val="left" w:pos="908"/>
                </w:tabs>
                <w:ind w:right="20"/>
                <w:jc w:val="center"/>
                <w:rPr>
                  <w:b/>
                  <w:szCs w:val="24"/>
                  <w:lang w:eastAsia="lt-LT"/>
                </w:rPr>
              </w:pPr>
            </w:p>
            <w:sdt>
              <w:sdtPr>
                <w:alias w:val="skirsnis"/>
                <w:tag w:val="part_2d19fb85f844424aa787e4a17f7454b6"/>
                <w:lock w:val="sdtLocked"/>
                <w:richText/>
              </w:sdtPr>
              <w:sdtContent>
                <w:p>
                  <w:pPr>
                    <w:tabs>
                      <w:tab w:val="left" w:pos="908"/>
                    </w:tabs>
                    <w:ind w:right="20"/>
                    <w:jc w:val="center"/>
                    <w:rPr>
                      <w:b/>
                      <w:szCs w:val="24"/>
                      <w:lang w:eastAsia="lt-LT"/>
                    </w:rPr>
                  </w:pPr>
                  <w:sdt>
                    <w:sdtPr>
                      <w:alias w:val="Numeris"/>
                      <w:tag w:val="nr_2d19fb85f844424aa787e4a17f7454b6"/>
                      <w:lock w:val="sdtLocked"/>
                      <w:richText/>
                    </w:sdtPr>
                    <w:sdtContent>
                      <w:r>
                        <w:rPr>
                          <w:b/>
                          <w:szCs w:val="24"/>
                          <w:lang w:eastAsia="lt-LT"/>
                        </w:rPr>
                        <w:t>PIRMASIS</w:t>
                      </w:r>
                    </w:sdtContent>
                  </w:sdt>
                  <w:r>
                    <w:rPr>
                      <w:b/>
                      <w:szCs w:val="24"/>
                      <w:lang w:eastAsia="lt-LT"/>
                    </w:rPr>
                    <w:t xml:space="preserve"> SKIRSNIS</w:t>
                  </w:r>
                </w:p>
                <w:p>
                  <w:pPr>
                    <w:tabs>
                      <w:tab w:val="left" w:pos="908"/>
                    </w:tabs>
                    <w:ind w:right="20"/>
                    <w:jc w:val="center"/>
                    <w:rPr>
                      <w:b/>
                      <w:szCs w:val="24"/>
                      <w:lang w:eastAsia="lt-LT"/>
                    </w:rPr>
                  </w:pPr>
                  <w:sdt>
                    <w:sdtPr>
                      <w:alias w:val="Pavadinimas"/>
                      <w:tag w:val="title_2d19fb85f844424aa787e4a17f7454b6"/>
                      <w:lock w:val="sdtLocked"/>
                      <w:richText/>
                    </w:sdtPr>
                    <w:sdtContent>
                      <w:r>
                        <w:rPr>
                          <w:b/>
                          <w:szCs w:val="24"/>
                        </w:rPr>
                        <w:t>BENDROSIOS NUOSTATOS</w:t>
                      </w:r>
                    </w:sdtContent>
                  </w:sdt>
                </w:p>
                <w:p>
                  <w:pPr>
                    <w:tabs>
                      <w:tab w:val="left" w:pos="908"/>
                    </w:tabs>
                    <w:ind w:right="20"/>
                    <w:jc w:val="center"/>
                    <w:rPr>
                      <w:b/>
                      <w:szCs w:val="24"/>
                      <w:lang w:eastAsia="lt-LT"/>
                    </w:rPr>
                  </w:pPr>
                </w:p>
                <w:sdt>
                  <w:sdtPr>
                    <w:alias w:val="48 p."/>
                    <w:tag w:val="part_b12ecb6d51914eed90e2e62fa893b4cd"/>
                    <w:lock w:val="sdtLocked"/>
                    <w:richText/>
                  </w:sdtPr>
                  <w:sdtContent>
                    <w:p>
                      <w:pPr>
                        <w:ind w:right="23" w:firstLine="709"/>
                        <w:jc w:val="both"/>
                        <w:rPr>
                          <w:szCs w:val="24"/>
                          <w:lang w:eastAsia="lt-LT"/>
                        </w:rPr>
                      </w:pPr>
                      <w:sdt>
                        <w:sdtPr>
                          <w:alias w:val="Numeris"/>
                          <w:tag w:val="nr_b12ecb6d51914eed90e2e62fa893b4cd"/>
                          <w:lock w:val="sdtLocked"/>
                          <w:richText/>
                        </w:sdtPr>
                        <w:sdtContent>
                          <w:r>
                            <w:rPr>
                              <w:szCs w:val="24"/>
                              <w:lang w:eastAsia="lt-LT"/>
                            </w:rPr>
                            <w:t>48</w:t>
                          </w:r>
                        </w:sdtContent>
                      </w:sdt>
                      <w:r>
                        <w:rPr>
                          <w:szCs w:val="24"/>
                          <w:lang w:eastAsia="lt-LT"/>
                        </w:rPr>
                        <w:t>.</w:t>
                        <w:tab/>
                        <w:t>Sutarties kaina gali būti keičiama taikant peržiūros ir (ar) kiekio (apimties) keitimo sąlygas.</w:t>
                      </w:r>
                    </w:p>
                  </w:sdtContent>
                </w:sdt>
                <w:sdt>
                  <w:sdtPr>
                    <w:alias w:val="49 p."/>
                    <w:tag w:val="part_b739ebd4b5c3449cb4bc0496d4ed674e"/>
                    <w:lock w:val="sdtLocked"/>
                    <w:richText/>
                  </w:sdtPr>
                  <w:sdtContent>
                    <w:p>
                      <w:pPr>
                        <w:tabs>
                          <w:tab w:val="left" w:pos="993"/>
                        </w:tabs>
                        <w:ind w:right="20" w:firstLine="709"/>
                        <w:jc w:val="both"/>
                        <w:rPr>
                          <w:szCs w:val="24"/>
                          <w:lang w:eastAsia="lt-LT"/>
                        </w:rPr>
                      </w:pPr>
                      <w:sdt>
                        <w:sdtPr>
                          <w:alias w:val="Numeris"/>
                          <w:tag w:val="nr_b739ebd4b5c3449cb4bc0496d4ed674e"/>
                          <w:lock w:val="sdtLocked"/>
                          <w:richText/>
                        </w:sdtPr>
                        <w:sdtContent>
                          <w:r>
                            <w:rPr>
                              <w:szCs w:val="24"/>
                              <w:lang w:eastAsia="lt-LT"/>
                            </w:rPr>
                            <w:t>49</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50 p."/>
                    <w:tag w:val="part_0b2f727009544cd18ffb55d7cba74fea"/>
                    <w:lock w:val="sdtLocked"/>
                    <w:richText/>
                  </w:sdtPr>
                  <w:sdtContent>
                    <w:p>
                      <w:pPr>
                        <w:tabs>
                          <w:tab w:val="left" w:pos="993"/>
                        </w:tabs>
                        <w:ind w:firstLine="709"/>
                        <w:jc w:val="both"/>
                        <w:rPr>
                          <w:szCs w:val="24"/>
                        </w:rPr>
                      </w:pPr>
                      <w:sdt>
                        <w:sdtPr>
                          <w:alias w:val="Numeris"/>
                          <w:tag w:val="nr_0b2f727009544cd18ffb55d7cba74fea"/>
                          <w:lock w:val="sdtLocked"/>
                          <w:richText/>
                        </w:sdtPr>
                        <w:sdtContent>
                          <w:r>
                            <w:rPr>
                              <w:szCs w:val="24"/>
                            </w:rPr>
                            <w:t>50</w:t>
                          </w:r>
                        </w:sdtContent>
                      </w:sdt>
                      <w:r>
                        <w:rPr>
                          <w:szCs w:val="24"/>
                        </w:rPr>
                        <w:t>.</w:t>
                        <w:tab/>
                      </w:r>
                      <w:r>
                        <w:rPr>
                          <w:szCs w:val="24"/>
                          <w:lang w:eastAsia="lt-LT"/>
                        </w:rPr>
                        <w:t>Jei sutarties kaina buvo peržiūrėta pagal sutartyje nurodytas peržiūros sąlygas, atitinkamai patikslinama (didėja arba mažėja) pradinės sutarties vertė</w:t>
                      </w:r>
                      <w:r>
                        <w:rPr>
                          <w:szCs w:val="24"/>
                        </w:rPr>
                        <w:t xml:space="preserve">.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992478d4886c48b4a42b023a1f9b3ef4"/>
                    <w:lock w:val="sdtLocked"/>
                    <w:richText/>
                  </w:sdtPr>
                  <w:sdtContent>
                    <w:p>
                      <w:pPr>
                        <w:ind w:firstLine="709"/>
                        <w:jc w:val="both"/>
                        <w:rPr>
                          <w:szCs w:val="24"/>
                        </w:rPr>
                      </w:pPr>
                      <w:sdt>
                        <w:sdtPr>
                          <w:alias w:val="Numeris"/>
                          <w:tag w:val="nr_992478d4886c48b4a42b023a1f9b3ef4"/>
                          <w:lock w:val="sdtLocked"/>
                          <w:richText/>
                        </w:sdtPr>
                        <w:sdtContent>
                          <w:r>
                            <w:rPr>
                              <w:szCs w:val="24"/>
                            </w:rPr>
                            <w:t>51</w:t>
                          </w:r>
                        </w:sdtContent>
                      </w:sdt>
                      <w:r>
                        <w:rPr>
                          <w:szCs w:val="24"/>
                        </w:rPr>
                        <w:t>.</w:t>
                        <w:tab/>
                        <w:t xml:space="preserve">Jei sutarties </w:t>
                      </w:r>
                      <w:r>
                        <w:rPr>
                          <w:szCs w:val="24"/>
                          <w:lang w:eastAsia="lt-LT"/>
                        </w:rPr>
                        <w:t>kaina buvo pakeista pagal sutartyje nurodytas kiekio (apimties) keitimo sąlygas, pradinės sutarties vertė nesikeičia</w:t>
                      </w:r>
                      <w:r>
                        <w:rPr>
                          <w:szCs w:val="24"/>
                        </w:rPr>
                        <w:t>.</w:t>
                      </w:r>
                    </w:p>
                  </w:sdtContent>
                </w:sdt>
                <w:sdt>
                  <w:sdtPr>
                    <w:alias w:val="52 p."/>
                    <w:tag w:val="part_4a3caabd4c21422d81f80524a9a3e062"/>
                    <w:lock w:val="sdtLocked"/>
                    <w:richText/>
                  </w:sdtPr>
                  <w:sdtContent>
                    <w:p>
                      <w:pPr>
                        <w:ind w:firstLine="709"/>
                        <w:jc w:val="both"/>
                        <w:rPr>
                          <w:szCs w:val="24"/>
                        </w:rPr>
                      </w:pPr>
                      <w:sdt>
                        <w:sdtPr>
                          <w:alias w:val="Numeris"/>
                          <w:tag w:val="nr_4a3caabd4c21422d81f80524a9a3e062"/>
                          <w:lock w:val="sdtLocked"/>
                          <w:richText/>
                        </w:sdtPr>
                        <w:sdtContent>
                          <w:r>
                            <w:rPr>
                              <w:szCs w:val="24"/>
                            </w:rPr>
                            <w:t>52</w:t>
                          </w:r>
                        </w:sdtContent>
                      </w:sdt>
                      <w:r>
                        <w:rPr>
                          <w:szCs w:val="24"/>
                        </w:rPr>
                        <w:t>.</w:t>
                        <w:tab/>
                        <w:t xml:space="preserve">Jei sutartis buvo pakeista kitais, nei sutartyje nurodytais pagrindais, </w:t>
                      </w:r>
                      <w:r>
                        <w:rPr>
                          <w:szCs w:val="24"/>
                          <w:lang w:eastAsia="lt-LT"/>
                        </w:rPr>
                        <w:t>pradinės sutarties vertė nesikeičia.</w:t>
                      </w:r>
                    </w:p>
                    <w:p>
                      <w:pPr>
                        <w:jc w:val="both"/>
                        <w:rPr>
                          <w:szCs w:val="24"/>
                        </w:rPr>
                      </w:pPr>
                    </w:p>
                  </w:sdtContent>
                </w:sdt>
              </w:sdtContent>
            </w:sdt>
            <w:sdt>
              <w:sdtPr>
                <w:alias w:val="skirsnis"/>
                <w:tag w:val="part_6526c9b5f26d4e2085bc71ef8b7c76f5"/>
                <w:lock w:val="sdtLocked"/>
                <w:richText/>
              </w:sdtPr>
              <w:sdtContent>
                <w:p>
                  <w:pPr>
                    <w:jc w:val="center"/>
                    <w:rPr>
                      <w:b/>
                      <w:szCs w:val="24"/>
                    </w:rPr>
                  </w:pPr>
                  <w:sdt>
                    <w:sdtPr>
                      <w:alias w:val="Numeris"/>
                      <w:tag w:val="nr_6526c9b5f26d4e2085bc71ef8b7c76f5"/>
                      <w:lock w:val="sdtLocked"/>
                      <w:richText/>
                    </w:sdtPr>
                    <w:sdtContent>
                      <w:r>
                        <w:rPr>
                          <w:b/>
                          <w:szCs w:val="24"/>
                        </w:rPr>
                        <w:t>ANTRASIS</w:t>
                      </w:r>
                    </w:sdtContent>
                  </w:sdt>
                  <w:r>
                    <w:rPr>
                      <w:b/>
                      <w:szCs w:val="24"/>
                    </w:rPr>
                    <w:t xml:space="preserve"> SKIRSNIS</w:t>
                  </w:r>
                </w:p>
                <w:p>
                  <w:pPr>
                    <w:jc w:val="center"/>
                    <w:rPr>
                      <w:szCs w:val="24"/>
                    </w:rPr>
                  </w:pPr>
                  <w:sdt>
                    <w:sdtPr>
                      <w:alias w:val="Pavadinimas"/>
                      <w:tag w:val="title_6526c9b5f26d4e2085bc71ef8b7c76f5"/>
                      <w:lock w:val="sdtLocked"/>
                      <w:richText/>
                    </w:sdtPr>
                    <w:sdtContent>
                      <w:r>
                        <w:rPr>
                          <w:b/>
                          <w:szCs w:val="24"/>
                        </w:rPr>
                        <w:t>PERŽIŪRA</w:t>
                      </w:r>
                    </w:sdtContent>
                  </w:sdt>
                </w:p>
                <w:p>
                  <w:pPr>
                    <w:ind w:left="709"/>
                    <w:jc w:val="both"/>
                    <w:rPr>
                      <w:szCs w:val="24"/>
                    </w:rPr>
                  </w:pPr>
                </w:p>
                <w:sdt>
                  <w:sdtPr>
                    <w:alias w:val="53 p."/>
                    <w:tag w:val="part_e1870236effa4a7aba0c70d13b81ba1a"/>
                    <w:lock w:val="sdtLocked"/>
                    <w:richText/>
                  </w:sdtPr>
                  <w:sdtContent>
                    <w:p>
                      <w:pPr>
                        <w:ind w:firstLine="709"/>
                        <w:jc w:val="both"/>
                        <w:rPr>
                          <w:szCs w:val="24"/>
                        </w:rPr>
                      </w:pPr>
                      <w:sdt>
                        <w:sdtPr>
                          <w:alias w:val="Numeris"/>
                          <w:tag w:val="nr_e1870236effa4a7aba0c70d13b81ba1a"/>
                          <w:lock w:val="sdtLocked"/>
                          <w:richText/>
                        </w:sdtPr>
                        <w:sdtContent>
                          <w:r>
                            <w:rPr>
                              <w:szCs w:val="24"/>
                            </w:rPr>
                            <w:t>53</w:t>
                          </w:r>
                        </w:sdtContent>
                      </w:sdt>
                      <w:r>
                        <w:rPr>
                          <w:szCs w:val="24"/>
                        </w:rPr>
                        <w:t>. Peržiūros taisyklės, kai jos nustatomos, negali iš esmės pakeisti sutarties pobūdžio ir turi būti iš anksto aiškiai, tiksliai ir nedviprasmiškai suformuluotos pirkimo dokumentuose bei sutartyje, nurodant: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sdt>
                      <w:sdtPr>
                        <w:alias w:val="53.1 pp."/>
                        <w:tag w:val="part_d5855f0158db496bb7972b6ec00c75a9"/>
                        <w:lock w:val="sdtLocked"/>
                        <w:richText/>
                      </w:sdtPr>
                      <w:sdtContent>
                        <w:p>
                          <w:pPr>
                            <w:spacing w:line="259" w:lineRule="auto"/>
                            <w:ind w:firstLine="709"/>
                            <w:jc w:val="both"/>
                            <w:rPr>
                              <w:szCs w:val="24"/>
                            </w:rPr>
                          </w:pPr>
                          <w:sdt>
                            <w:sdtPr>
                              <w:alias w:val="Numeris"/>
                              <w:tag w:val="nr_d5855f0158db496bb7972b6ec00c75a9"/>
                              <w:lock w:val="sdtLocked"/>
                              <w:richText/>
                            </w:sdtPr>
                            <w:sdtContent>
                              <w:r>
                                <w:rPr>
                                  <w:color w:val="000000"/>
                                  <w:szCs w:val="24"/>
                                  <w:lang w:eastAsia="lt-LT"/>
                                </w:rPr>
                                <w:t>53.1</w:t>
                              </w:r>
                            </w:sdtContent>
                          </w:sdt>
                          <w:r>
                            <w:rPr>
                              <w:color w:val="000000"/>
                              <w:szCs w:val="24"/>
                              <w:lang w:eastAsia="lt-LT"/>
                            </w:rPr>
                            <w:t>. aplinkybes, kurioms atsiradus atliekama peržiūra, taip pat statistinių ar kitų rodiklių šaltinius, kai peržiūra vykdoma remiantis jų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2 pp."/>
                        <w:tag w:val="part_3d9938845dc84d4d9d7c6072decf3690"/>
                        <w:lock w:val="sdtLocked"/>
                        <w:richText/>
                      </w:sdtPr>
                      <w:sdtContent>
                        <w:p>
                          <w:pPr>
                            <w:ind w:firstLine="709"/>
                            <w:jc w:val="both"/>
                            <w:rPr>
                              <w:szCs w:val="24"/>
                            </w:rPr>
                          </w:pPr>
                          <w:sdt>
                            <w:sdtPr>
                              <w:alias w:val="Numeris"/>
                              <w:tag w:val="nr_3d9938845dc84d4d9d7c6072decf3690"/>
                              <w:lock w:val="sdtLocked"/>
                              <w:richText/>
                            </w:sdtPr>
                            <w:sdtContent>
                              <w:r>
                                <w:rPr>
                                  <w:szCs w:val="24"/>
                                </w:rPr>
                                <w:t>53.2</w:t>
                              </w:r>
                            </w:sdtContent>
                          </w:sdt>
                          <w:r>
                            <w:rPr>
                              <w:szCs w:val="24"/>
                            </w:rPr>
                            <w:t>.</w:t>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93313314b2ba4284b4f1934655d8194d"/>
                        <w:lock w:val="sdtLocked"/>
                        <w:richText/>
                      </w:sdtPr>
                      <w:sdtContent>
                        <w:p>
                          <w:pPr>
                            <w:widowControl w:val="0"/>
                            <w:suppressAutoHyphens/>
                            <w:ind w:firstLine="709"/>
                            <w:jc w:val="both"/>
                            <w:textAlignment w:val="center"/>
                            <w:rPr>
                              <w:szCs w:val="24"/>
                              <w:lang w:eastAsia="lt-LT"/>
                            </w:rPr>
                          </w:pPr>
                          <w:sdt>
                            <w:sdtPr>
                              <w:alias w:val="Numeris"/>
                              <w:tag w:val="nr_93313314b2ba4284b4f1934655d8194d"/>
                              <w:lock w:val="sdtLocked"/>
                              <w:richText/>
                            </w:sdtPr>
                            <w:sdtContent>
                              <w:r>
                                <w:rPr>
                                  <w:rFonts w:eastAsia="Calibri"/>
                                  <w:szCs w:val="24"/>
                                  <w:lang w:eastAsia="lt-LT"/>
                                </w:rPr>
                                <w:t>53.3</w:t>
                              </w:r>
                            </w:sdtContent>
                          </w:sdt>
                          <w:r>
                            <w:rPr>
                              <w:rFonts w:eastAsia="Calibri"/>
                              <w:szCs w:val="24"/>
                              <w:lang w:eastAsia="lt-LT"/>
                            </w:rPr>
                            <w:t>. peržiūros momentą bei dažnumą. Peržiūros momentas gali būti nustatytas arba konkrečia data, arba tam tikru įvykiu, arba šių būdų deriniu. Nustatant peržiūros momentą bei dažnumą, reikia įvertinti sutarties trukmę, laiką, kuris būtinas statistinių ar kitų rodiklių apskaičiavimui ir paskelbimui;</w:t>
                          </w:r>
                        </w:p>
                        <w:p>
                          <w:pPr>
                            <w:widowControl w:val="0"/>
                            <w:suppressAutoHyphens/>
                            <w:ind w:firstLine="709"/>
                            <w:jc w:val="both"/>
                            <w:textAlignment w:val="center"/>
                            <w:rPr>
                              <w:szCs w:val="24"/>
                            </w:rPr>
                          </w:pPr>
                          <w:r>
                            <w:rPr>
                              <w:rFonts w:eastAsia="Calibri"/>
                              <w:i/>
                              <w:iCs/>
                              <w:szCs w:val="24"/>
                              <w:lang w:eastAsia="lt-LT"/>
                            </w:rPr>
                            <w:t>Pavyzdžiui, sutartyje gali būti nustatyta, kad sutarties kaina peržiūrima, kai statybos sąnaudų elementų kainų indekso, labiausiai atitinkančio objekto rūšį, reikšmė pakinta daugiau kaip (x) per bet kurį darbų vykdymo laikotarpį (išsamesnis perskaičiavimo taisyklės pavyzdys – Viešųjų pirkimų tarnybos interneto tinklapyje skelbiamoje statybos darbų tipinėje sutartyje)</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3.4 pp."/>
                        <w:tag w:val="part_99d6676d4f9147ce86c51ca17f235e9b"/>
                        <w:lock w:val="sdtLocked"/>
                        <w:richText/>
                      </w:sdtPr>
                      <w:sdtContent>
                        <w:p>
                          <w:pPr>
                            <w:ind w:firstLine="709"/>
                            <w:jc w:val="both"/>
                            <w:rPr>
                              <w:szCs w:val="24"/>
                            </w:rPr>
                          </w:pPr>
                          <w:sdt>
                            <w:sdtPr>
                              <w:alias w:val="Numeris"/>
                              <w:tag w:val="nr_99d6676d4f9147ce86c51ca17f235e9b"/>
                              <w:lock w:val="sdtLocked"/>
                              <w:richText/>
                            </w:sdtPr>
                            <w:sdtContent>
                              <w:r>
                                <w:rPr>
                                  <w:szCs w:val="24"/>
                                </w:rPr>
                                <w:t>53.4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53.5 pp."/>
                        <w:tag w:val="part_3022378278fa471cbdf5d9811b4da2af"/>
                        <w:lock w:val="sdtLocked"/>
                        <w:richText/>
                      </w:sdtPr>
                      <w:sdtContent>
                        <w:p>
                          <w:pPr>
                            <w:ind w:firstLine="709"/>
                            <w:jc w:val="both"/>
                            <w:rPr>
                              <w:szCs w:val="24"/>
                            </w:rPr>
                          </w:pPr>
                          <w:sdt>
                            <w:sdtPr>
                              <w:alias w:val="Numeris"/>
                              <w:tag w:val="nr_3022378278fa471cbdf5d9811b4da2af"/>
                              <w:lock w:val="sdtLocked"/>
                              <w:richText/>
                            </w:sdtPr>
                            <w:sdtContent>
                              <w:r>
                                <w:rPr>
                                  <w:szCs w:val="24"/>
                                </w:rPr>
                                <w:t>53.5</w:t>
                              </w:r>
                            </w:sdtContent>
                          </w:sdt>
                          <w:r>
                            <w:rPr>
                              <w:szCs w:val="24"/>
                            </w:rPr>
                            <w:t>.</w:t>
                            <w:tab/>
                            <w:t>skirtingas peržiūros taisykles skirtingoms sutarties objekto sudėtinėms dalims (kai sutarties objektą sudaro skirtingos sudėtinės dalys), jei to reikia.</w:t>
                          </w:r>
                        </w:p>
                      </w:sdtContent>
                    </w:sdt>
                  </w:sdtContent>
                </w:sdt>
                <w:sdt>
                  <w:sdtPr>
                    <w:alias w:val="54 p."/>
                    <w:tag w:val="part_02ddd930c9ce4445827951f5f5dd3ed8"/>
                    <w:lock w:val="sdtLocked"/>
                    <w:richText/>
                  </w:sdtPr>
                  <w:sdtContent>
                    <w:p>
                      <w:pPr>
                        <w:widowControl w:val="0"/>
                        <w:suppressAutoHyphens/>
                        <w:ind w:firstLine="709"/>
                        <w:jc w:val="both"/>
                        <w:textAlignment w:val="center"/>
                        <w:rPr>
                          <w:rFonts w:eastAsia="Calibri"/>
                          <w:b/>
                          <w:bCs/>
                          <w:szCs w:val="24"/>
                          <w:lang w:eastAsia="lt-LT"/>
                        </w:rPr>
                      </w:pPr>
                      <w:sdt>
                        <w:sdtPr>
                          <w:alias w:val="Numeris"/>
                          <w:tag w:val="nr_02ddd930c9ce4445827951f5f5dd3ed8"/>
                          <w:lock w:val="sdtLocked"/>
                          <w:richText/>
                        </w:sdtPr>
                        <w:sdtContent>
                          <w:r>
                            <w:rPr>
                              <w:rFonts w:eastAsia="Calibri"/>
                              <w:szCs w:val="24"/>
                              <w:lang w:eastAsia="lt-LT"/>
                            </w:rPr>
                            <w:t>54</w:t>
                          </w:r>
                        </w:sdtContent>
                      </w:sdt>
                      <w:r>
                        <w:rPr>
                          <w:rFonts w:eastAsia="Calibri"/>
                          <w:szCs w:val="24"/>
                          <w:lang w:eastAsia="lt-LT"/>
                        </w:rPr>
                        <w:t>.</w:t>
                      </w:r>
                      <w:r>
                        <w:rPr>
                          <w:sz w:val="22"/>
                          <w:szCs w:val="22"/>
                          <w:lang w:eastAsia="lt-LT"/>
                        </w:rPr>
                        <w:tab/>
                      </w:r>
                      <w:r>
                        <w:rPr>
                          <w:rFonts w:eastAsia="Calibri"/>
                          <w:szCs w:val="24"/>
                          <w:lang w:eastAsia="lt-LT"/>
                        </w:rPr>
                        <w:t>Kai pagal užsakymus atliekamo prekių tiekimo trukmė kartu su numatytu sutarties pratęsimu yra 1 (vieni) metai ar ilgesnė, pirkimo vykdytojas privalo (jei trumpesnė – gali) numatyti sutartyje nuodytos fiksuotos kainos (fiksuotų įkainių) peržiūros sąlygas. Bent viena peržiūros sąlyga turi numatyti perskaičiavimą dėl aplinkybių, nesusijusių su mokesčių pasikeitimu.</w:t>
                      </w:r>
                    </w:p>
                    <w:p>
                      <w:pPr>
                        <w:widowControl w:val="0"/>
                        <w:suppressAutoHyphens/>
                        <w:ind w:firstLine="851"/>
                        <w:jc w:val="both"/>
                        <w:textAlignment w:val="center"/>
                      </w:pPr>
                      <w:r>
                        <w:rPr>
                          <w:rFonts w:eastAsia="Calibri"/>
                          <w:i/>
                          <w:iCs/>
                          <w:szCs w:val="24"/>
                          <w:lang w:eastAsia="lt-LT"/>
                        </w:rPr>
                        <w:t>Pavyzdžiui, ši pareiga galioja sudarant sutartį, pagal kurią prekės (pavyzdžiui. maisto produktai, vaistai, biuro reikmenys ir pan.) tiekiamos pirkimo vykdytojui pateikus užsakymą, tuo tarpu perskaičiavimo numatyti neprivaloma, jeigu sudaroma vienkartinio pobūdžio prekių pristatymo sutartis, pavyzdžiui, sudaroma sutartis dėl autobusų pirkimo, o pristatymo terminas numatomas per 13 mėnesių nuo sutarties sudarymo (ne užsakymo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4-1 p."/>
                    <w:tag w:val="part_2d9b2e5b577847f29110c99e49fc6c8a"/>
                    <w:lock w:val="sdtLocked"/>
                    <w:richText/>
                  </w:sdtPr>
                  <w:sdtContent>
                    <w:p>
                      <w:pPr>
                        <w:widowControl w:val="0"/>
                        <w:suppressAutoHyphens/>
                        <w:ind w:firstLine="709"/>
                        <w:jc w:val="both"/>
                        <w:textAlignment w:val="center"/>
                      </w:pPr>
                      <w:sdt>
                        <w:sdtPr>
                          <w:alias w:val="Numeris"/>
                          <w:tag w:val="nr_2d9b2e5b577847f29110c99e49fc6c8a"/>
                          <w:lock w:val="sdtLocked"/>
                          <w:richText/>
                        </w:sdtPr>
                        <w:sdtContent>
                          <w:r>
                            <w:rPr>
                              <w:rFonts w:eastAsia="Calibri"/>
                              <w:szCs w:val="24"/>
                              <w:lang w:eastAsia="lt-LT"/>
                            </w:rPr>
                            <w:t>54¹</w:t>
                          </w:r>
                        </w:sdtContent>
                      </w:sdt>
                      <w:r>
                        <w:rPr>
                          <w:color w:val="000000"/>
                          <w:szCs w:val="24"/>
                          <w:lang w:eastAsia="lt-LT"/>
                        </w:rPr>
                        <w:t xml:space="preserve">. Kai paslaugų teikimo trukmė kartu su numatytu sutarties pratęsimu yra  2 (dveji) metai ar ilgesnė, pirkimo vykdytojas privalo (jei trumpesnė – gali) numatyti sutartyje nurodytos fiksuotos kainos (fiksuotų įkainių) peržiūros sąlygas. Bent viena peržiūros sąlyga turi numatyti kainos ar įkainių perskaičiavimą dėl aplinkybių, nesusijusių su mokesčių pasikeitimu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
                  <w:sdtPr>
                    <w:alias w:val="54-2 p."/>
                    <w:tag w:val="part_e9765234d2e54d01b4222ff0c4117e6e"/>
                    <w:lock w:val="sdtLocked"/>
                    <w:richText/>
                  </w:sdtPr>
                  <w:sdtContent>
                    <w:p>
                      <w:pPr>
                        <w:widowControl w:val="0"/>
                        <w:suppressAutoHyphens/>
                        <w:ind w:firstLine="709"/>
                        <w:jc w:val="both"/>
                        <w:textAlignment w:val="center"/>
                        <w:rPr>
                          <w:szCs w:val="24"/>
                        </w:rPr>
                      </w:pPr>
                      <w:sdt>
                        <w:sdtPr>
                          <w:alias w:val="Numeris"/>
                          <w:tag w:val="nr_e9765234d2e54d01b4222ff0c4117e6e"/>
                          <w:lock w:val="sdtLocked"/>
                          <w:richText/>
                        </w:sdtPr>
                        <w:sdtContent>
                          <w:r>
                            <w:rPr>
                              <w:rFonts w:eastAsia="Calibri"/>
                              <w:szCs w:val="24"/>
                              <w:lang w:eastAsia="lt-LT"/>
                            </w:rPr>
                            <w:t>54</w:t>
                          </w:r>
                          <w:r>
                            <w:rPr>
                              <w:rFonts w:eastAsia="Calibri"/>
                              <w:szCs w:val="24"/>
                              <w:vertAlign w:val="superscript"/>
                              <w:lang w:eastAsia="lt-LT"/>
                            </w:rPr>
                            <w:t>2</w:t>
                          </w:r>
                        </w:sdtContent>
                      </w:sdt>
                      <w:r>
                        <w:rPr>
                          <w:color w:val="000000"/>
                          <w:szCs w:val="24"/>
                          <w:lang w:eastAsia="lt-LT"/>
                        </w:rPr>
                        <w:t xml:space="preserve">. Kai darbų atlikimo laikotarpis kartu su numatytu sutarties pratęsimu yra 6 (šeši) mėnesiai  ar ilgesnis,  pirkimo vykdytojas privalo numatyti sutartyje nurodytos fiksuotos kainos (fiksuotų įkainių) peržiūros sąlygas. Bent viena peržiūros sąlyga turi numatyti kainos ar įkainių perskaičiavimą dėl aplinkybių, nesusijusių su mokesčių pasikeitimu.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084c0d73811ec8d9390588bf2de65">
                        <w:r w:rsidRPr="00532B9F">
                          <w:rPr>
                            <w:rFonts w:ascii="Times New Roman" w:eastAsia="MS Mincho" w:hAnsi="Times New Roman"/>
                            <w:sz w:val="20"/>
                            <w:i/>
                            <w:iCs/>
                            <w:color w:val="0000FF" w:themeColor="hyperlink"/>
                            <w:u w:val="single"/>
                          </w:rPr>
                          <w:t>1S-102</w:t>
                        </w:r>
                      </w:fldSimple>
                      <w:r>
                        <w:rPr>
                          <w:rFonts w:ascii="Times New Roman" w:eastAsia="MS Mincho" w:hAnsi="Times New Roman"/>
                          <w:sz w:val="20"/>
                          <w:i/>
                          <w:iCs/>
                        </w:rPr>
                        <w:t>,
2022-05-18,
paskelbta TAR 2022-05-19, i. k. 2022-10541        </w:t>
                      </w:r>
                    </w:p>
                    <w:p/>
                  </w:sdtContent>
                </w:sdt>
              </w:sdtContent>
            </w:sdt>
            <w:sdt>
              <w:sdtPr>
                <w:alias w:val="skirsnis"/>
                <w:tag w:val="part_3ae2cd3157bc45fdb18b44acbd89935b"/>
                <w:lock w:val="sdtLocked"/>
                <w:richText/>
              </w:sdtPr>
              <w:sdtContent>
                <w:p>
                  <w:pPr>
                    <w:jc w:val="center"/>
                    <w:rPr>
                      <w:b/>
                      <w:szCs w:val="24"/>
                    </w:rPr>
                  </w:pPr>
                  <w:sdt>
                    <w:sdtPr>
                      <w:alias w:val="Numeris"/>
                      <w:tag w:val="nr_3ae2cd3157bc45fdb18b44acbd89935b"/>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3ae2cd3157bc45fdb18b44acbd89935b"/>
                      <w:lock w:val="sdtLocked"/>
                      <w:richText/>
                    </w:sdtPr>
                    <w:sdtContent>
                      <w:r>
                        <w:rPr>
                          <w:b/>
                          <w:szCs w:val="24"/>
                        </w:rPr>
                        <w:t>KIEKIŲ (APIMČIŲ) KEITIMAS</w:t>
                      </w:r>
                    </w:sdtContent>
                  </w:sdt>
                </w:p>
                <w:p>
                  <w:pPr>
                    <w:jc w:val="both"/>
                    <w:rPr>
                      <w:szCs w:val="24"/>
                    </w:rPr>
                  </w:pPr>
                </w:p>
                <w:sdt>
                  <w:sdtPr>
                    <w:alias w:val="55 p."/>
                    <w:tag w:val="part_a2d46f23c37845409cee89bfdab21315"/>
                    <w:lock w:val="sdtLocked"/>
                    <w:richText/>
                  </w:sdtPr>
                  <w:sdtContent>
                    <w:p>
                      <w:pPr>
                        <w:ind w:firstLine="709"/>
                        <w:jc w:val="both"/>
                        <w:rPr>
                          <w:szCs w:val="24"/>
                        </w:rPr>
                      </w:pPr>
                      <w:sdt>
                        <w:sdtPr>
                          <w:alias w:val="Numeris"/>
                          <w:tag w:val="nr_a2d46f23c37845409cee89bfdab21315"/>
                          <w:lock w:val="sdtLocked"/>
                          <w:richText/>
                        </w:sdtPr>
                        <w:sdtContent>
                          <w:r>
                            <w:rPr>
                              <w:szCs w:val="24"/>
                            </w:rPr>
                            <w:t>55</w:t>
                          </w:r>
                        </w:sdtContent>
                      </w:sdt>
                      <w:r>
                        <w:rPr>
                          <w:szCs w:val="24"/>
                        </w:rPr>
                        <w:t>.</w:t>
                        <w:tab/>
                        <w:t>Kiekio (apimties) keitimas galimas:</w:t>
                      </w:r>
                    </w:p>
                    <w:sdt>
                      <w:sdtPr>
                        <w:alias w:val="55.1 pp."/>
                        <w:tag w:val="part_daa8ac79205a4482b646f00883491ee8"/>
                        <w:lock w:val="sdtLocked"/>
                        <w:richText/>
                      </w:sdtPr>
                      <w:sdtContent>
                        <w:p>
                          <w:pPr>
                            <w:ind w:firstLine="709"/>
                            <w:jc w:val="both"/>
                            <w:rPr>
                              <w:szCs w:val="24"/>
                            </w:rPr>
                          </w:pPr>
                          <w:sdt>
                            <w:sdtPr>
                              <w:alias w:val="Numeris"/>
                              <w:tag w:val="nr_daa8ac79205a4482b646f00883491ee8"/>
                              <w:lock w:val="sdtLocked"/>
                              <w:richText/>
                            </w:sdtPr>
                            <w:sdtContent>
                              <w:r>
                                <w:rPr>
                                  <w:szCs w:val="24"/>
                                </w:rPr>
                                <w:t>55.1</w:t>
                              </w:r>
                            </w:sdtContent>
                          </w:sdt>
                          <w:r>
                            <w:rPr>
                              <w:szCs w:val="24"/>
                            </w:rPr>
                            <w:t>.</w:t>
                            <w:tab/>
                            <w:t xml:space="preserve"> kai kiekio (apimties) keitimo sąlygos iš esmės nepakeičia sutarties pobūdžio ir, neatsižvelgiant į jų piniginę vertę, jos iš anksto buvo aiškiai, tiksliai ir nedviprasmiškai suformuluotos pirkimo dokumentuose ir sutartyje, nurodant galimų keitimų apimtį, pobūdį ir aplinkybes, kuriomis tai gali būti atliekama;</w:t>
                          </w:r>
                        </w:p>
                      </w:sdtContent>
                    </w:sdt>
                    <w:sdt>
                      <w:sdtPr>
                        <w:alias w:val="55.2 pp."/>
                        <w:tag w:val="part_557701224f8640da872bcf4e2d2d5082"/>
                        <w:lock w:val="sdtLocked"/>
                        <w:richText/>
                      </w:sdtPr>
                      <w:sdtContent>
                        <w:p>
                          <w:pPr>
                            <w:ind w:firstLine="709"/>
                            <w:jc w:val="both"/>
                            <w:rPr>
                              <w:szCs w:val="24"/>
                            </w:rPr>
                          </w:pPr>
                          <w:sdt>
                            <w:sdtPr>
                              <w:alias w:val="Numeris"/>
                              <w:tag w:val="nr_557701224f8640da872bcf4e2d2d5082"/>
                              <w:lock w:val="sdtLocked"/>
                              <w:richText/>
                            </w:sdtPr>
                            <w:sdtContent>
                              <w:r>
                                <w:rPr>
                                  <w:szCs w:val="24"/>
                                </w:rPr>
                                <w:t>55.2</w:t>
                              </w:r>
                            </w:sdtContent>
                          </w:sdt>
                          <w:r>
                            <w:rPr>
                              <w:szCs w:val="24"/>
                            </w:rPr>
                            <w:t>.</w:t>
                            <w:tab/>
                            <w:t xml:space="preserve">kitais, sutartyje nenumatytais atvejais – vadovaujantis </w:t>
                          </w:r>
                          <w:r>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d3a92e979c04409eb30403b01fc5e732"/>
                    <w:lock w:val="sdtLocked"/>
                    <w:richText/>
                  </w:sdtPr>
                  <w:sdtContent>
                    <w:p>
                      <w:pPr>
                        <w:ind w:firstLine="709"/>
                        <w:jc w:val="both"/>
                        <w:rPr>
                          <w:szCs w:val="24"/>
                        </w:rPr>
                      </w:pPr>
                      <w:sdt>
                        <w:sdtPr>
                          <w:alias w:val="Numeris"/>
                          <w:tag w:val="nr_d3a92e979c04409eb30403b01fc5e732"/>
                          <w:lock w:val="sdtLocked"/>
                          <w:richText/>
                        </w:sdtPr>
                        <w:sdtContent>
                          <w:r>
                            <w:rPr>
                              <w:szCs w:val="24"/>
                            </w:rPr>
                            <w:t>56</w:t>
                          </w:r>
                        </w:sdtContent>
                      </w:sdt>
                      <w:r>
                        <w:rPr>
                          <w:szCs w:val="24"/>
                        </w:rPr>
                        <w:t>. Pirkimo vykdytojas, apskaičiuodamas atsisakomų arba įsigyjamų papildomų prekių, paslaugų, darbų kainas pagal kiekio (apimties) keitimo sąlygas, jei kitaip nenumatyta sutartyje, taiko žemiau pateikiamus būdus prioritetine tvarka, t. y. tik nesant galimybės taikyti aukščiau esantį būdą, gali būti taikomas žemiau esantis būdas:</w:t>
                      </w:r>
                    </w:p>
                    <w:sdt>
                      <w:sdtPr>
                        <w:alias w:val="56.1 pp."/>
                        <w:tag w:val="part_5a5035a7ce3e41cfac554c4decbf94aa"/>
                        <w:lock w:val="sdtLocked"/>
                        <w:richText/>
                      </w:sdtPr>
                      <w:sdtContent>
                        <w:p>
                          <w:pPr>
                            <w:ind w:firstLine="709"/>
                            <w:jc w:val="both"/>
                            <w:rPr>
                              <w:szCs w:val="24"/>
                            </w:rPr>
                          </w:pPr>
                          <w:sdt>
                            <w:sdtPr>
                              <w:alias w:val="Numeris"/>
                              <w:tag w:val="nr_5a5035a7ce3e41cfac554c4decbf94aa"/>
                              <w:lock w:val="sdtLocked"/>
                              <w:richText/>
                            </w:sdtPr>
                            <w:sdtContent>
                              <w:r>
                                <w:rPr>
                                  <w:szCs w:val="24"/>
                                </w:rPr>
                                <w:t>56.1</w:t>
                              </w:r>
                            </w:sdtContent>
                          </w:sdt>
                          <w:r>
                            <w:rPr>
                              <w:szCs w:val="24"/>
                            </w:rPr>
                            <w:t>. pritaikant tiekėjo pasiūlyme nurodytus įkainius;</w:t>
                          </w:r>
                        </w:p>
                      </w:sdtContent>
                    </w:sdt>
                    <w:sdt>
                      <w:sdtPr>
                        <w:alias w:val="56.2 pp."/>
                        <w:tag w:val="part_7ae0091493e543fe849d0e757835cfb2"/>
                        <w:lock w:val="sdtLocked"/>
                        <w:richText/>
                      </w:sdtPr>
                      <w:sdtContent>
                        <w:p>
                          <w:pPr>
                            <w:ind w:firstLine="709"/>
                            <w:jc w:val="both"/>
                            <w:rPr>
                              <w:szCs w:val="24"/>
                            </w:rPr>
                          </w:pPr>
                          <w:sdt>
                            <w:sdtPr>
                              <w:alias w:val="Numeris"/>
                              <w:tag w:val="nr_7ae0091493e543fe849d0e757835cfb2"/>
                              <w:lock w:val="sdtLocked"/>
                              <w:richText/>
                            </w:sdtPr>
                            <w:sdtContent>
                              <w:r>
                                <w:rPr>
                                  <w:szCs w:val="24"/>
                                </w:rPr>
                                <w:t>56.2</w:t>
                              </w:r>
                            </w:sdtContent>
                          </w:sdt>
                          <w:r>
                            <w:rPr>
                              <w:szCs w:val="24"/>
                            </w:rPr>
                            <w:t xml:space="preserve">. jei įmanoma, išskaičiuojant kainos dalį iš sutartyje įkainotos </w:t>
                          </w:r>
                          <w:r>
                            <w:rPr>
                              <w:szCs w:val="24"/>
                              <w:lang w:eastAsia="lt-LT"/>
                            </w:rPr>
                            <w:t>atskiros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3937afb3a5ad40ed8563850fd6ce53c5"/>
                        <w:lock w:val="sdtLocked"/>
                        <w:richText/>
                      </w:sdtPr>
                      <w:sdtContent>
                        <w:p>
                          <w:pPr>
                            <w:ind w:firstLine="709"/>
                            <w:jc w:val="both"/>
                            <w:rPr>
                              <w:szCs w:val="24"/>
                            </w:rPr>
                          </w:pPr>
                          <w:sdt>
                            <w:sdtPr>
                              <w:alias w:val="Numeris"/>
                              <w:tag w:val="nr_3937afb3a5ad40ed8563850fd6ce53c5"/>
                              <w:lock w:val="sdtLocked"/>
                              <w:richText/>
                            </w:sdtPr>
                            <w:sdtContent>
                              <w:r>
                                <w:rPr>
                                  <w:szCs w:val="24"/>
                                </w:rPr>
                                <w:t>56.3</w:t>
                              </w:r>
                            </w:sdtContent>
                          </w:sdt>
                          <w:r>
                            <w:rPr>
                              <w:szCs w:val="24"/>
                            </w:rPr>
                            <w:t>. pritaikant sutartyje numatytus panašių darbų ir (ar) paslaugų įkainius. Panašius darbus ir (ar) paslaugas turi pagrįsti ir nustatyti pirkimo vykdytojas;</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56.4 pp."/>
                        <w:tag w:val="part_9cccd8c8a79f4bfcaba911cebb856fb2"/>
                        <w:lock w:val="sdtLocked"/>
                        <w:richText/>
                      </w:sdtPr>
                      <w:sdtContent>
                        <w:p>
                          <w:pPr>
                            <w:ind w:firstLine="709"/>
                            <w:jc w:val="both"/>
                            <w:rPr>
                              <w:color w:val="000000"/>
                              <w:szCs w:val="24"/>
                            </w:rPr>
                          </w:pPr>
                          <w:sdt>
                            <w:sdtPr>
                              <w:alias w:val="Numeris"/>
                              <w:tag w:val="nr_9cccd8c8a79f4bfcaba911cebb856fb2"/>
                              <w:lock w:val="sdtLocked"/>
                              <w:richText/>
                            </w:sdtPr>
                            <w:sdtContent>
                              <w:r>
                                <w:rPr>
                                  <w:szCs w:val="24"/>
                                </w:rPr>
                                <w:t>56.4</w:t>
                              </w:r>
                            </w:sdtContent>
                          </w:sdt>
                          <w:r>
                            <w:rPr>
                              <w:szCs w:val="24"/>
                            </w:rPr>
                            <w:t>. įvertinant darbų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d22490ff0d11e99681cd81dcdca52c">
                        <w:r w:rsidRPr="00532B9F">
                          <w:rPr>
                            <w:rFonts w:ascii="Times New Roman" w:eastAsia="MS Mincho" w:hAnsi="Times New Roman"/>
                            <w:sz w:val="20"/>
                            <w:i/>
                            <w:iCs/>
                            <w:color w:val="0000FF" w:themeColor="hyperlink"/>
                            <w:u w:val="single"/>
                          </w:rPr>
                          <w:t>1S-162</w:t>
                        </w:r>
                      </w:fldSimple>
                      <w:r>
                        <w:rPr>
                          <w:rFonts w:ascii="Times New Roman" w:eastAsia="MS Mincho" w:hAnsi="Times New Roman"/>
                          <w:sz w:val="20"/>
                          <w:i/>
                          <w:iCs/>
                        </w:rPr>
                        <w:t>,
2019-11-04,
paskelbta TAR 2019-11-04, i. k. 2019-17546            </w:t>
                      </w:r>
                    </w:p>
                    <w:p/>
                  </w:sdtContent>
                </w:sdt>
              </w:sdtContent>
            </w:sdt>
          </w:sdtContent>
        </w:sdt>
        <w:sdt>
          <w:sdtPr>
            <w:alias w:val="pabaiga"/>
            <w:tag w:val="part_6a696afcee094851a2eef7c3306f2008"/>
            <w:lock w:val="sdtLocked"/>
            <w:richText/>
          </w:sdtPr>
          <w:sdtContent>
            <w:p>
              <w:pPr>
                <w:spacing w:line="276" w:lineRule="auto"/>
                <w:jc w:val="center"/>
                <w:rPr>
                  <w:color w:val="000000"/>
                  <w:szCs w:val="24"/>
                </w:rPr>
              </w:pPr>
              <w:r>
                <w:rPr>
                  <w:color w:val="000000"/>
                  <w:szCs w:val="24"/>
                </w:rPr>
                <w:t>_____________</w:t>
              </w:r>
            </w:p>
          </w:sdtContent>
        </w:sdt>
      </w:sdtContent>
    </w:sdt>
    <w:sdt>
      <w:sdtPr>
        <w:alias w:val="pr."/>
        <w:tag w:val="part_9bbd56f126154e589231b1d5cb775242"/>
        <w:lock w:val="sdtLocked"/>
        <w:richText/>
      </w:sdtPr>
      <w:sdtContent>
        <w:p>
          <w:pPr>
            <w:tabs>
              <w:tab w:val="left" w:pos="9985"/>
            </w:tabs>
            <w:ind w:left="8931"/>
            <w:textAlignment w:val="center"/>
            <w:sectPr>
              <w:endnotePr>
                <w:numFmt w:val="decimal"/>
              </w:endnotePr>
              <w:pgSz w:w="12240" w:h="15840"/>
              <w:pgMar w:top="1701" w:right="567" w:bottom="1800" w:left="1701" w:header="720" w:footer="720" w:gutter="0"/>
              <w:pgNumType w:start="1"/>
              <w:cols w:space="720"/>
              <w:titlePg/>
              <w:docGrid w:linePitch="360"/>
            </w:sectPr>
          </w:pPr>
        </w:p>
        <w:p>
          <w:pPr>
            <w:tabs>
              <w:tab w:val="left" w:pos="9985"/>
            </w:tabs>
            <w:ind w:left="8931"/>
            <w:textAlignment w:val="center"/>
            <w:rPr>
              <w:szCs w:val="24"/>
            </w:rPr>
          </w:pPr>
          <w:r>
            <w:rPr>
              <w:szCs w:val="24"/>
            </w:rPr>
            <w:t>Kainodaros taisyklių nustatymo</w:t>
          </w:r>
        </w:p>
        <w:p>
          <w:pPr>
            <w:tabs>
              <w:tab w:val="left" w:pos="9985"/>
            </w:tabs>
            <w:ind w:left="8931"/>
            <w:textAlignment w:val="center"/>
            <w:rPr>
              <w:b/>
              <w:szCs w:val="24"/>
            </w:rPr>
          </w:pPr>
          <w:r>
            <w:rPr>
              <w:szCs w:val="24"/>
            </w:rPr>
            <w:t>metodikos priedas</w:t>
          </w:r>
        </w:p>
        <w:p>
          <w:pPr>
            <w:jc w:val="center"/>
            <w:rPr>
              <w:b/>
              <w:szCs w:val="24"/>
            </w:rPr>
          </w:pPr>
        </w:p>
        <w:p>
          <w:pPr>
            <w:jc w:val="center"/>
            <w:rPr>
              <w:b/>
              <w:szCs w:val="24"/>
            </w:rPr>
          </w:pPr>
        </w:p>
        <w:p>
          <w:pPr>
            <w:jc w:val="center"/>
            <w:rPr>
              <w:b/>
              <w:szCs w:val="24"/>
            </w:rPr>
          </w:pPr>
          <w:sdt>
            <w:sdtPr>
              <w:alias w:val="Pavadinimas"/>
              <w:tag w:val="title_9bbd56f126154e589231b1d5cb775242"/>
              <w:lock w:val="sdtLocked"/>
              <w:richText/>
            </w:sdtPr>
            <w:sdtContent>
              <w:r>
                <w:rPr>
                  <w:b/>
                  <w:szCs w:val="24"/>
                </w:rPr>
                <w:t>TIESIOGINIŲ IR NETIESIOGINIŲ IŠLAIDŲ APSKAIČIAVIMO TAISYKLĖS</w:t>
              </w:r>
            </w:sdtContent>
          </w:sdt>
        </w:p>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 w:val="20"/>
                  </w:rPr>
                </w:pPr>
              </w:p>
              <w:p>
                <w:pPr>
                  <w:jc w:val="center"/>
                  <w:rPr>
                    <w:b/>
                    <w:sz w:val="20"/>
                  </w:rPr>
                </w:pPr>
                <w:r>
                  <w:rPr>
                    <w:b/>
                    <w:sz w:val="20"/>
                  </w:rPr>
                  <w:t>Išlaidos</w:t>
                </w:r>
              </w:p>
              <w:p>
                <w:pPr>
                  <w:jc w:val="center"/>
                  <w:rPr>
                    <w:b/>
                    <w:sz w:val="20"/>
                  </w:rPr>
                </w:pPr>
              </w:p>
            </w:tc>
            <w:tc>
              <w:tcPr>
                <w:tcW w:w="4536" w:type="dxa"/>
              </w:tcPr>
              <w:p>
                <w:pPr>
                  <w:jc w:val="center"/>
                  <w:rPr>
                    <w:b/>
                    <w:sz w:val="20"/>
                  </w:rPr>
                </w:pPr>
              </w:p>
              <w:p>
                <w:pPr>
                  <w:jc w:val="center"/>
                  <w:rPr>
                    <w:b/>
                    <w:sz w:val="20"/>
                  </w:rPr>
                </w:pPr>
                <w:r>
                  <w:rPr>
                    <w:b/>
                    <w:sz w:val="20"/>
                  </w:rPr>
                  <w:t>Atsisakomi darbai</w:t>
                </w:r>
              </w:p>
            </w:tc>
            <w:tc>
              <w:tcPr>
                <w:tcW w:w="5103" w:type="dxa"/>
              </w:tcPr>
              <w:p>
                <w:pPr>
                  <w:jc w:val="center"/>
                  <w:rPr>
                    <w:b/>
                    <w:sz w:val="20"/>
                  </w:rPr>
                </w:pPr>
              </w:p>
              <w:p>
                <w:pPr>
                  <w:jc w:val="center"/>
                  <w:rPr>
                    <w:b/>
                    <w:sz w:val="20"/>
                  </w:rPr>
                </w:pPr>
                <w:r>
                  <w:rPr>
                    <w:b/>
                    <w:sz w:val="20"/>
                  </w:rPr>
                  <w:t>Papildomai įsigyjami darbai</w:t>
                </w:r>
              </w:p>
            </w:tc>
          </w:tr>
          <w:tr>
            <w:tc>
              <w:tcPr>
                <w:tcW w:w="1940" w:type="dxa"/>
                <w:vMerge w:val="restart"/>
                <w:vAlign w:val="center"/>
              </w:tcPr>
              <w:p>
                <w:pPr>
                  <w:jc w:val="both"/>
                  <w:rPr>
                    <w:sz w:val="20"/>
                  </w:rPr>
                </w:pPr>
                <w:r>
                  <w:rPr>
                    <w:sz w:val="20"/>
                  </w:rPr>
                  <w:t xml:space="preserve">Tiesioginės išlaidos </w:t>
                </w:r>
              </w:p>
            </w:tc>
            <w:tc>
              <w:tcPr>
                <w:tcW w:w="1996" w:type="dxa"/>
              </w:tcPr>
              <w:p>
                <w:pPr>
                  <w:jc w:val="both"/>
                  <w:rPr>
                    <w:sz w:val="20"/>
                  </w:rPr>
                </w:pPr>
                <w:r>
                  <w:rPr>
                    <w:sz w:val="20"/>
                  </w:rPr>
                  <w:t>Darbo užmokestis</w:t>
                </w:r>
              </w:p>
            </w:tc>
            <w:tc>
              <w:tcPr>
                <w:tcW w:w="4536" w:type="dxa"/>
              </w:tcPr>
              <w:p>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tc>
              <w:tcPr>
                <w:tcW w:w="1940" w:type="dxa"/>
                <w:vMerge/>
              </w:tcPr>
              <w:p>
                <w:pPr>
                  <w:jc w:val="both"/>
                  <w:rPr>
                    <w:sz w:val="20"/>
                  </w:rPr>
                </w:pPr>
              </w:p>
            </w:tc>
            <w:tc>
              <w:tcPr>
                <w:tcW w:w="1996" w:type="dxa"/>
              </w:tcPr>
              <w:p>
                <w:pPr>
                  <w:jc w:val="both"/>
                  <w:rPr>
                    <w:sz w:val="20"/>
                  </w:rPr>
                </w:pPr>
                <w:r>
                  <w:rPr>
                    <w:sz w:val="20"/>
                  </w:rPr>
                  <w:t>Statybos produktai ir įrenginiai</w:t>
                </w:r>
              </w:p>
            </w:tc>
            <w:tc>
              <w:tcPr>
                <w:tcW w:w="4536" w:type="dxa"/>
              </w:tcPr>
              <w:p>
                <w:pPr>
                  <w:jc w:val="both"/>
                  <w:rPr>
                    <w:sz w:val="20"/>
                  </w:rPr>
                </w:pPr>
                <w:r>
                  <w:rPr>
                    <w:sz w:val="20"/>
                  </w:rPr>
                  <w:t>Statybos produktų ir įrenginių kaina nustatoma:</w:t>
                </w:r>
              </w:p>
              <w:p>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 w:val="20"/>
                  </w:rPr>
                </w:pPr>
                <w:r>
                  <w:rPr>
                    <w:sz w:val="20"/>
                  </w:rPr>
                  <w:t>Statybos produktų ir įrenginių kaina negali būti didesnė nei tiekėjo patiriamos išlaidos jiems įsigyti ir yra nustatoma:</w:t>
                </w:r>
              </w:p>
              <w:p>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pPr>
                  <w:jc w:val="both"/>
                  <w:rPr>
                    <w:sz w:val="20"/>
                  </w:rPr>
                </w:pPr>
                <w:r>
                  <w:rPr>
                    <w:sz w:val="20"/>
                  </w:rPr>
                  <w:t>Į tiekėjo patiriamas išlaidas neįtraukiamos pridėtinės išlaidos.</w:t>
                </w:r>
              </w:p>
            </w:tc>
          </w:tr>
          <w:tr>
            <w:tc>
              <w:tcPr>
                <w:tcW w:w="1940" w:type="dxa"/>
                <w:vMerge/>
              </w:tcPr>
              <w:p>
                <w:pPr>
                  <w:jc w:val="both"/>
                  <w:rPr>
                    <w:sz w:val="20"/>
                  </w:rPr>
                </w:pPr>
              </w:p>
            </w:tc>
            <w:tc>
              <w:tcPr>
                <w:tcW w:w="1996" w:type="dxa"/>
              </w:tcPr>
              <w:p>
                <w:pPr>
                  <w:jc w:val="both"/>
                  <w:rPr>
                    <w:sz w:val="20"/>
                  </w:rPr>
                </w:pPr>
                <w:r>
                  <w:rPr>
                    <w:sz w:val="20"/>
                  </w:rPr>
                  <w:t>Mechanizmai</w:t>
                </w:r>
              </w:p>
            </w:tc>
            <w:tc>
              <w:tcPr>
                <w:tcW w:w="4536" w:type="dxa"/>
              </w:tcPr>
              <w:p>
                <w:pPr>
                  <w:jc w:val="both"/>
                  <w:rPr>
                    <w:sz w:val="20"/>
                  </w:rPr>
                </w:pPr>
                <w:r>
                  <w:rPr>
                    <w:sz w:val="20"/>
                  </w:rPr>
                  <w:t>Mechanizmų eksploatacijos kaina nustatoma:</w:t>
                </w:r>
              </w:p>
              <w:p>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pPr>
                  <w:jc w:val="both"/>
                  <w:rPr>
                    <w:sz w:val="20"/>
                  </w:rPr>
                </w:pPr>
                <w:r>
                  <w:rPr>
                    <w:sz w:val="20"/>
                  </w:rPr>
                  <w:t xml:space="preserve">Mechanizmų eksploatacijos kaina negali būti didesnė nei tiekėjo patiriamos sąnaudos papildomiems darbams atlikti  ir yra nustatoma: </w:t>
                </w:r>
              </w:p>
              <w:p>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pPr>
                  <w:jc w:val="both"/>
                  <w:rPr>
                    <w:sz w:val="20"/>
                  </w:rPr>
                </w:pPr>
                <w:r>
                  <w:rPr>
                    <w:sz w:val="20"/>
                  </w:rPr>
                  <w:t>Į tiekėjo patiriamas išlaidas neįtraukiamos pridėtinės išlaidos.</w:t>
                </w:r>
              </w:p>
            </w:tc>
          </w:tr>
          <w:tr>
            <w:tc>
              <w:tcPr>
                <w:tcW w:w="1940" w:type="dxa"/>
                <w:vMerge/>
                <w:vAlign w:val="center"/>
              </w:tcPr>
              <w:p>
                <w:pPr>
                  <w:jc w:val="center"/>
                  <w:rPr>
                    <w:sz w:val="20"/>
                  </w:rPr>
                </w:pPr>
              </w:p>
            </w:tc>
            <w:tc>
              <w:tcPr>
                <w:tcW w:w="1996" w:type="dxa"/>
              </w:tcPr>
              <w:p>
                <w:pPr>
                  <w:jc w:val="both"/>
                  <w:rPr>
                    <w:sz w:val="20"/>
                  </w:rPr>
                </w:pPr>
                <w:r>
                  <w:rPr>
                    <w:sz w:val="20"/>
                  </w:rPr>
                  <w:t>Statybvietės išlaidos</w:t>
                </w:r>
              </w:p>
            </w:tc>
            <w:tc>
              <w:tcPr>
                <w:tcW w:w="4536" w:type="dxa"/>
              </w:tcPr>
              <w:p>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trPr>
              <w:trHeight w:val="2070"/>
            </w:trPr>
            <w:tc>
              <w:tcPr>
                <w:tcW w:w="1940" w:type="dxa"/>
                <w:vMerge w:val="restart"/>
                <w:vAlign w:val="center"/>
              </w:tcPr>
              <w:p>
                <w:pPr>
                  <w:jc w:val="center"/>
                  <w:rPr>
                    <w:sz w:val="20"/>
                  </w:rPr>
                </w:pPr>
                <w:r>
                  <w:rPr>
                    <w:sz w:val="20"/>
                  </w:rPr>
                  <w:t>Netiesioginės išlaidos</w:t>
                </w:r>
              </w:p>
            </w:tc>
            <w:tc>
              <w:tcPr>
                <w:tcW w:w="1996" w:type="dxa"/>
              </w:tcPr>
              <w:p>
                <w:pPr>
                  <w:jc w:val="both"/>
                  <w:rPr>
                    <w:sz w:val="20"/>
                  </w:rPr>
                </w:pPr>
                <w:r>
                  <w:rPr>
                    <w:sz w:val="20"/>
                  </w:rPr>
                  <w:t>Pridėtinės išlaidos</w:t>
                </w:r>
              </w:p>
              <w:p>
                <w:pPr>
                  <w:jc w:val="both"/>
                  <w:rPr>
                    <w:sz w:val="20"/>
                  </w:rPr>
                </w:pPr>
              </w:p>
            </w:tc>
            <w:tc>
              <w:tcPr>
                <w:tcW w:w="4536" w:type="dxa"/>
              </w:tcPr>
              <w:p>
                <w:pPr>
                  <w:jc w:val="both"/>
                  <w:rPr>
                    <w:sz w:val="20"/>
                  </w:rPr>
                </w:pPr>
                <w:r>
                  <w:rPr>
                    <w:sz w:val="20"/>
                  </w:rPr>
                  <w:t>Pridėtinės išlaidos negali būti mažesnės už pasiūlymų pateikimo momentu galiojusiose Rekomendacijose numatytą dydį ir skaičiuojamos tik nuo darbo užmokesčio sumos.</w:t>
                </w:r>
              </w:p>
              <w:p>
                <w:pPr>
                  <w:jc w:val="both"/>
                  <w:rPr>
                    <w:sz w:val="20"/>
                  </w:rPr>
                </w:pPr>
              </w:p>
            </w:tc>
            <w:tc>
              <w:tcPr>
                <w:tcW w:w="5103" w:type="dxa"/>
              </w:tcPr>
              <w:p>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pPr>
                  <w:jc w:val="both"/>
                  <w:rPr>
                    <w:sz w:val="20"/>
                  </w:rPr>
                </w:pPr>
              </w:p>
            </w:tc>
          </w:tr>
          <w:tr>
            <w:tc>
              <w:tcPr>
                <w:tcW w:w="1940" w:type="dxa"/>
                <w:vMerge/>
              </w:tcPr>
              <w:p>
                <w:pPr>
                  <w:jc w:val="both"/>
                  <w:rPr>
                    <w:sz w:val="20"/>
                  </w:rPr>
                </w:pPr>
              </w:p>
            </w:tc>
            <w:tc>
              <w:tcPr>
                <w:tcW w:w="1996" w:type="dxa"/>
              </w:tcPr>
              <w:p>
                <w:pPr>
                  <w:jc w:val="both"/>
                  <w:rPr>
                    <w:sz w:val="20"/>
                  </w:rPr>
                </w:pPr>
                <w:r>
                  <w:rPr>
                    <w:sz w:val="20"/>
                  </w:rPr>
                  <w:t>Pelno dydis</w:t>
                </w:r>
              </w:p>
            </w:tc>
            <w:tc>
              <w:tcPr>
                <w:tcW w:w="4536" w:type="dxa"/>
              </w:tcPr>
              <w:p>
                <w:pPr>
                  <w:jc w:val="both"/>
                  <w:rPr>
                    <w:sz w:val="20"/>
                  </w:rPr>
                </w:pPr>
                <w:r>
                  <w:rPr>
                    <w:sz w:val="20"/>
                  </w:rPr>
                  <w:t>Pelno dydis turi būti ne mažesnis už sutartyje nurodytąjį, o jei tokių duomenų sutartyje nėra, ne mažesnis kaip numatyta Rekomendacijose.</w:t>
                </w:r>
              </w:p>
            </w:tc>
            <w:tc>
              <w:tcPr>
                <w:tcW w:w="5103" w:type="dxa"/>
              </w:tcPr>
              <w:p>
                <w:pPr>
                  <w:jc w:val="both"/>
                  <w:rPr>
                    <w:sz w:val="20"/>
                  </w:rPr>
                </w:pPr>
                <w:r>
                  <w:rPr>
                    <w:sz w:val="20"/>
                  </w:rPr>
                  <w:t>Pelno dydis turi būti ne didesnis už sutartyje nurodytąjį, o jei tokių duomenų sutartyje nėra, ne didesnis kaip numatyta Rekomendacijose.</w:t>
                </w:r>
              </w:p>
            </w:tc>
          </w:tr>
        </w:tbl>
        <w:sdt>
          <w:sdtPr>
            <w:alias w:val="pabaiga"/>
            <w:tag w:val="part_25f0b0f7b38e42cfb86c70f7ae8ebc09"/>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7e800206711e9875cdc20105dd260">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2019-01-24,
paskelbta TAR 2019-01-25, i. k. 2019-01134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d22490ff0d11e99681cd81dcdca52c">
            <w:r w:rsidRPr="00532B9F">
              <w:rPr>
                <w:rFonts w:ascii="Times New Roman" w:eastAsia="MS Mincho" w:hAnsi="Times New Roman"/>
                <w:sz w:val="20"/>
                <w:iCs/>
                <w:color w:val="0000FF" w:themeColor="hyperlink"/>
                <w:u w:val="single"/>
              </w:rPr>
              <w:t>1S-162</w:t>
            </w:r>
          </w:fldSimple>
          <w:r>
            <w:rPr>
              <w:rFonts w:ascii="Times New Roman" w:eastAsia="MS Mincho" w:hAnsi="Times New Roman"/>
              <w:sz w:val="20"/>
              <w:iCs/>
            </w:rPr>
            <w:t>,
2019-11-04,
paskelbta TAR 2019-11-04, i. k. 2019-17546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084c0d73811ec8d9390588bf2de65">
            <w:r w:rsidRPr="00532B9F">
              <w:rPr>
                <w:rFonts w:ascii="Times New Roman" w:eastAsia="MS Mincho" w:hAnsi="Times New Roman"/>
                <w:sz w:val="20"/>
                <w:iCs/>
                <w:color w:val="0000FF" w:themeColor="hyperlink"/>
                <w:u w:val="single"/>
              </w:rPr>
              <w:t>1S-102</w:t>
            </w:r>
          </w:fldSimple>
          <w:r>
            <w:rPr>
              <w:rFonts w:ascii="Times New Roman" w:eastAsia="MS Mincho" w:hAnsi="Times New Roman"/>
              <w:sz w:val="20"/>
              <w:iCs/>
            </w:rPr>
            <w:t>,
2022-05-18,
paskelbta TAR 2022-05-19, i. k. 2022-10541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kaip suprantama pagal Viešųjų pirkimų įstatymą</w:t>
      </w:r>
    </w:p>
  </w:footnote>
  <w:footnote w:id="2">
    <w:p>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3">
    <w:p>
      <w:pPr>
        <w:jc w:val="both"/>
        <w:rPr>
          <w:sz w:val="20"/>
        </w:rPr>
      </w:pPr>
      <w:r>
        <w:rPr>
          <w:sz w:val="20"/>
          <w:vertAlign w:val="superscript"/>
        </w:rPr>
        <w:footnoteRef/>
      </w:r>
      <w:r>
        <w:rPr>
          <w:sz w:val="20"/>
        </w:rPr>
        <w:t xml:space="preserve"> 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0"/>
        </w:rPr>
        <w:t>nustatyta tvarka parengtas rekomendacijas dėl statinių statybos skaičiuojamųjų kainų nustatymo</w:t>
      </w:r>
      <w:r>
        <w:rPr>
          <w:sz w:val="20"/>
        </w:rPr>
        <w:t>.</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FEBDA"/>
  <w15:docId w15:val="{D2452514-334F-4B47-B40A-3E523912E0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12.xml"/>
  <Relationship Id="rId13"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f5e1e3e86bd34b73a1688d35b096a5be">
    <Part Type="preambule" DocPartId="488a43b415bf47948620b5b0db51df35" PartId="38353442f50844cfbe8e695861b33bed"/>
    <Part Type="punktas" Nr="1" Abbr="1 p." DocPartId="3cd2314c1c724a77b9f430080ccc42ab" PartId="1c8b84c5f8784763974b9a3eaa923430"/>
    <Part Type="punktas" Nr="2" Abbr="2 p." DocPartId="28aef799b7fa4dcbbdcc0d5edd9d06c1" PartId="a93a7162e11f42c6a3a050322a09f478">
      <Part Type="papunktis" Nr="2.1" Abbr="2.1 pp." DocPartId="e2df2a4d6ad54cbfabc146aeaec346fc" PartId="df7625b70c44493ab077023b4db640e3"/>
      <Part Type="papunktis" Nr="2.2" Abbr="2.2 pp." DocPartId="e4e02055945f4249bb1545385c6ef288" PartId="1ca8a19dd845434893ed050dea2ff282"/>
    </Part>
    <Part Type="punktas" Nr="3" Abbr="3 p." DocPartId="3855966ed6cd44ef82d4982bd3c5d9c3" PartId="ca3711acef3045979afd69449fd0266f"/>
    <Part Type="signatura" DocPartId="123e72abb1cc4be78045d34421042200" PartId="9fc8189c4f964297a14b36c196691ea0"/>
  </Part>
  <Part Type="patvirtinta" Title="KAINODAROS TAISYKLIŲ NUSTATYMO METODIKA" DocPartId="2dec07695dc642f9970a75257d7ba94c" PartId="8397803181874bfe8a1908cb03886e1c">
    <Part Type="skyrius" Nr="1" Title="BENDROSIOS NUOSTATOS" DocPartId="95afea3171c44efaa031b00cc4a47ece" PartId="431d7a02e9474daeae0c77767c98ba09">
      <Part Type="punktas" Nr="1" Abbr="1 p." DocPartId="cfc458b9869f43d988dca2b3de6468d2" PartId="28f2db1e61dd49a2939e3be471c5e620"/>
      <Part Type="punktas" Nr="2" Abbr="2 p." DocPartId="412810a7df6a4c7c9929261e952ebc87" PartId="8e5bbe71f1aa459da716ef1796519ed4">
        <Part Type="papunktis" Nr="2.1" Abbr="2.1 pp." DocPartId="0c3b074c5e354ff79e9d0e904f9239d5" PartId="d5939ea652264f4e97f4a1ce14c0bbf9"/>
        <Part Type="papunktis" Nr="2.2" Abbr="2.2 pp." DocPartId="bf9a92ad4cb44751b108a7d860f86ab0" PartId="a6e5b0aeeea54609a2a4193bdba26ae2"/>
        <Part Type="papunktis" Nr="2.3" Abbr="2.3 pp." DocPartId="8f1f7ffd562c4b4d8862bea58795e995" PartId="2e360953258e4b78bba8d5e7d5b90d81"/>
        <Part Type="papunktis" Nr="2.4" Abbr="2.4 pp." DocPartId="1e770d78cca143fc932a3b39dc7656f8" PartId="8d70cf0e0caf412d9ccfc2ab18c1edf0"/>
        <Part Type="papunktis" Nr="2.5" Abbr="2.5 pp." DocPartId="76604ac9eb6741daa4e5e436d1481aff" PartId="96c5bb316aa340c6b73b8648587c2b89"/>
        <Part Type="papunktis" Nr="2.6" Abbr="2.6 pp." DocPartId="6fda2efdabc24780b579ad963ab0d469" PartId="d5e6ad287bdd438c8e6856c4b5f4624a"/>
        <Part Type="papunktis" Nr="2.7" Abbr="2.7 pp." DocPartId="8e2e4a88a3854598b18b1f2cb5c4a359" PartId="4a233fa7415a4c69b07ffafb0258649f"/>
        <Part Type="papunktis" Nr="2.8" Abbr="2.8 pp." DocPartId="fb82a516f2ba4c34ba8e70252502512f" PartId="f2eb743fe7a94161b0083b18a5d8889f"/>
        <Part Type="papunktis" Nr="2.9" Abbr="2.9 pp." DocPartId="17e200e7ce9c480d8bbfdec98bf0386a" PartId="7e7ffa2b3f604955aad9547977b40c3a"/>
        <Part Type="papunktis" Nr="2.10" Abbr="2.10 pp." DocPartId="b919153cc90545ff8b9d470cc6e3f3cc" PartId="ef65e2db6526459980bcdf1d8525b4c1"/>
        <Part Type="papunktis" Nr="2.11" Abbr="2.11 pp." DocPartId="2c92fe453eda417cb074c85444c34f84" PartId="e6bc2cd8dabc40258ff29d19bacb8acb"/>
        <Part Type="papunktis" Nr="2.12" Abbr="2.12 pp." DocPartId="b9359113685741779a46eebdffe0f68d" PartId="a27bef7fecd540ccaa3186cead2dc73b"/>
        <Part Type="papunktis" Nr="2.13" Abbr="2.13 pp." DocPartId="0a366ceb9217478c9596baaaafa54607" PartId="0b246415a47145e8817ed9871eea877e"/>
      </Part>
      <Part Type="punktas" Nr="3" Abbr="3 p." DocPartId="5fd3e0d2568749babc9a3588f727d4d6" PartId="9f36fa94fbe3471f87ec763d9080c76c"/>
      <Part Type="punktas" Nr="4" Abbr="4 p." DocPartId="ef85c01c56c24f2c93c2bbc6b1bcea28" PartId="7d87d052e9e649ff805c634754c3b383">
        <Part Type="papunktis" Nr="4.1" Abbr="4.1 pp." DocPartId="23df5df60b1147f98e9ab08d05c1d879" PartId="8be2e81e8db8455db5f9a82f22812753"/>
        <Part Type="papunktis" Nr="4.2" Abbr="4.2 pp." DocPartId="2ecc01879f94446e9a12bd7bd15df594" PartId="1dfcd7cb26f643a4b3df312860cafc3c"/>
        <Part Type="papunktis" Nr="4.3" Abbr="4.3 pp." DocPartId="1bb6623791a44bd7acf0fb0f5e04768f" PartId="357291a989e641319b571031683be90b"/>
        <Part Type="papunktis" Nr="4.4" Abbr="4.4 pp." DocPartId="bb9e9cc116c047e78794806826a1b269" PartId="fdd05aa0c312485fb97e04d2fd26e523"/>
        <Part Type="papunktis" Nr="4.5" Abbr="4.5 pp." DocPartId="dae997f51b2a4fd396fdad4f5c4c4ac1" PartId="852c2cb00fef415eb1f406125472d90c"/>
        <Part Type="papunktis" Nr="4.6" Abbr="4.6 pp." DocPartId="65ebf88233a64a3b98b08732a3768183" PartId="35b2a883920441b6b6e9a4171f3c9f1c"/>
      </Part>
      <Part Type="punktas" Nr="5" Abbr="5 p." DocPartId="b2b18f0aab5c45b7bf3befdfec17252a" PartId="c58c4b2bd77c42519c4ee59bc86e15db"/>
      <Part Type="punktas" Nr="6" Abbr="6 p." DocPartId="d1c12e7f4949492b8092394e598e2ebf" PartId="29eddced168047fca4e378d53a84db92"/>
      <Part Type="punktas" Nr="7" Abbr="7 p." DocPartId="744669dd2c18410086b444ef4503bc9e" PartId="f9202d8cbea9422884fc5e74da036b9d"/>
      <Part Type="punktas" Nr="8" Abbr="8 p." DocPartId="0ab9d4177e38455a80be3b8a57274207" PartId="635d069a3ff549d3a050ffb87983e0e8"/>
    </Part>
    <Part Type="skyrius" Nr="2" Title="SUTARTIES KAINOS APSKAIČIAVIMO BŪDŲ NUSTATYMAS" DocPartId="df91063767ed4f79aa2f73cd80245e90" PartId="549452b3f01c411e9788bd22db81d9d2">
      <Part Type="skirsnis" Nr="1" Title="BENDROSIOS NUOSTATOS" DocPartId="6e87b7e1cb364341bae52d0b28f5aef5" PartId="91dc6bfc42aa40508f22462260d70636">
        <Part Type="punktas" Nr="9" Abbr="9 p." DocPartId="f6ee0ac5da154dff985377ff4a66cc34" PartId="5295142e21b04260a3bb16d613edcadf"/>
        <Part Type="punktas" Nr="10" Abbr="10 p." DocPartId="4fe9201cf5d24169ae5c980f8a0dc066" PartId="84eedbb7105e405f8e4b6a164d6d527f">
          <Part Type="papunktis" Nr="10.1" Abbr="10.1 pp." DocPartId="8dfdb1a3179043cd8747a160a86a5c0f" PartId="e8c649a072df46fdafdf9d9c46e9f184"/>
          <Part Type="papunktis" Nr="10.2" Abbr="10.2 pp." DocPartId="9e51dde08529408b9fe53e54081e529c" PartId="fc2bea53ff074427963d983d8f2846ec"/>
          <Part Type="papunktis" Nr="10.3" Abbr="10.3 pp." DocPartId="d55e1c196d4948129907b7a296defd7e" PartId="910ec9432d79455f91ba72c5889c79f6"/>
          <Part Type="papunktis" Nr="10.4" Abbr="10.4 pp." DocPartId="2cf72e9a4082443aae03d82b80539790" PartId="be667ef8ea2c4858920610473bb36924"/>
          <Part Type="papunktis" Nr="10.5" Abbr="10.5 pp." DocPartId="c4e484d8965847998f18f23b1cd611f9" PartId="d7e3c9febfeb4234aecbce78dd0f53fb"/>
          <Part Type="papunktis" Nr="10.6" Abbr="10.6 pp." DocPartId="9e81627653484df0bf5f531b0195e717" PartId="3f72f30ff8dd4e1dbb6f16846797f386"/>
          <Part Type="papunktis" Nr="10.7" Abbr="10.7 pp." DocPartId="7cf3f92d7df24ca4acc9c21c77aae532" PartId="393ecef534c7418db8ee897c22ae7171"/>
          <Part Type="papunktis" Nr="10.8" Abbr="10.8 pp." DocPartId="8e315032c5f9451a807dcbdf18a92396" PartId="a0eab9e7cf63460a8892b146f486d154"/>
        </Part>
      </Part>
      <Part Type="skirsnis" Nr="2" Title="PREKIŲ IR (AR) PASLAUGŲ SUTARČIŲ KAINOS APSKAIČIAVIMO BŪDAI" DocPartId="a662bb56f4e54153927d8532b9150ac7" PartId="01a3783152734a6faff785d0a6348111">
        <Part Type="poskirsnis" Title="Fiksuota kaina" DocPartId="6d6b4dbec1314941b87b28e8aa79a1d5" PartId="8d022febd8e8443cbe684b3d100fea68">
          <Part Type="punktas" Nr="11" Abbr="11 p." DocPartId="c5dbc0c04aab41248244ff3ad76c4a8c" PartId="6c3440ea59764f64a29d2008689c7e75"/>
          <Part Type="punktas" Nr="12" Abbr="12 p." DocPartId="94a1fe500dde406d9d50ddde610f465d" PartId="b9e8ec81197a4704b77abe7d7f8129cb">
            <Part Type="papunktis" Nr="12.1" Abbr="12.1 pp." DocPartId="02664b86f7544de6994b521fa43fd024" PartId="67fa4a8adbcf42a9be1d7dd4e7a355a1"/>
            <Part Type="papunktis" Nr="12.2" Abbr="12.2 pp." DocPartId="14692e253aa642feb01c61c99cabdb28" PartId="626091a255df4086b17c6eb9472fa0fb"/>
          </Part>
          <Part Type="punktas" Nr="13" Abbr="13 p." DocPartId="8f546c07c86d4773af57a55c7e6911b8" PartId="93ea677784934aa59e61ff2059cccf93"/>
          <Part Type="punktas" Nr="14" Abbr="14 p." DocPartId="7aa6ccc99eed484896f072b4dc560ff3" PartId="4cea208dec1f4a47b56c69a67a4df818"/>
        </Part>
        <Part Type="poskirsnis" Title="Fiksuotas įkainis" DocPartId="41d773800ece4da8b6ffca6018a71203" PartId="275e015b283941afb51febca7a2389d4">
          <Part Type="punktas" Nr="15" Abbr="15 p." DocPartId="94feab0382c342f4842f52f86eeeb15e" PartId="2366adb983fb44ff8dbc1e448e894ad4"/>
          <Part Type="punktas" Nr="16" Abbr="16 p." DocPartId="03280742ff044309bc6924148308241f" PartId="68534c8c3d8c455cb3aa74f7b3a9e754"/>
          <Part Type="punktas" Nr="17" Abbr="17 p." DocPartId="ffcd56bb159e4cbc806c0ba45e8d03bf" PartId="44b7e43cae1b40d6bac9ef6c3092132c">
            <Part Type="papunktis" Nr="17.1" Abbr="17.1 pp." DocPartId="cdc6126868a8441aacd8a82f4e25bbba" PartId="1e894feeabc64459a6c0fede35e0a54f"/>
            <Part Type="papunktis" Nr="17.2" Abbr="17.2 pp." DocPartId="6146d5005a104d3c8ed1af66e5cc9db3" PartId="b6850aba09614470ac8d75de92a96a81"/>
            <Part Type="papunktis" Nr="17.3" Abbr="17.3 pp." DocPartId="62dba5b3ed7f4a91a75a0777ac31859b" PartId="a2db11fc78f147879a0fb953b4bf9042"/>
          </Part>
          <Part Type="punktas" Nr="18" Abbr="18 p." DocPartId="23d6b4180d7740c2af36d400ca6b4625" PartId="88a1830a3b1549e6ac99779eda719ed1"/>
          <Part Type="punktas" Nr="19" Abbr="19 p." DocPartId="3bfe2cb224b5455594bad8ff6f9f188d" PartId="6b88c3e425d84c58ba93376485337de3"/>
          <Part Type="punktas" Nr="19-1" Abbr="19-1 p." DocPartId="860fa4253bf241cb90f611183cd9f856" PartId="2bdc115f09d049e5b27ec5e8f717c3f4"/>
        </Part>
        <Part Type="poskirsnis" Title="Fiksuota kaina su peržiūra" DocPartId="90ef0714e071415286062fd0b21a6ce0" PartId="caa3517cc4e14606af02d96ee04e924e"/>
        <Part Type="poskirsnis" Title="Fiksuotas įkainis su peržiūra" DocPartId="32b724924b794d838d3dc7ec3cd35c8f" PartId="5716b4665efe48f08adc30887bbfd39f"/>
        <Part Type="poskirsnis" Title="Kintamas įkainis" DocPartId="0e0341de695c48d9b23ef8685113799b" PartId="b6cf2a8499d14331a7b31e443e8bc5ad">
          <Part Type="punktas" Nr="24" Abbr="24 p." DocPartId="04ba63c243584c1db37f5cd2f526aec3" PartId="b270c9f1e3a6463bba5cdf8ee866435d">
            <Part Type="papunktis" Nr="24.1" Abbr="24.1 pp." DocPartId="48583baf22594032aea3baffc78b3df8" PartId="2b255f27df8d4dd89db7fa46ffe2d91b"/>
            <Part Type="papunktis" Nr="24.2" Abbr="24.2 pp." DocPartId="6696e61f6e9044cdbdf4dcf7d5fb83e5" PartId="8284ee586ee24ad6868cdd1731c03c7a"/>
          </Part>
          <Part Type="punktas" Nr="25" Abbr="25 p." DocPartId="1cb2df64bef14370b5ac8123149eb4da" PartId="43a84804f79a44ed97c98c7f4271a586"/>
          <Part Type="punktas" Nr="26" Abbr="26 p." DocPartId="4e730700cd274fb587bfac6df849284c" PartId="b37e4083346447f6b783d3f72dfb1df2">
            <Part Type="papunktis" Nr="26.1" Abbr="26.1 pp." DocPartId="2113c0e488de4219a71e6e7cdd13a2fe" PartId="408e549244844a90ae94cec16d112da5"/>
            <Part Type="papunktis" Nr="26.2" Abbr="26.2 pp." DocPartId="76a5778b86b14e5db78dd1a2a27499ee" PartId="be0528de87034e46b9a85221488c4c9b"/>
            <Part Type="papunktis" Nr="26.3" Abbr="26.3 pp." DocPartId="5cfed0cc2bad4c95b400f0b1b49a3e7e" PartId="b39e3871ea1d46beabbc8b1d57157609"/>
          </Part>
          <Part Type="punktas" Nr="27" Abbr="27 p." DocPartId="39d720b6c8814381b6e0d138cdb25a6d" PartId="6384eb65a7f748bd8d13888423c2dda0"/>
        </Part>
        <Part Type="poskirsnis" Title="Sutarties vykdymo išlaidų atlyginimas" DocPartId="683d84039eae402d91dd2757cd34bc15" PartId="73da94202f8140f58f416e87a2080a5a">
          <Part Type="punktas" Nr="28" Abbr="28 p." DocPartId="696273677b984b91b9ad899558235ea8" PartId="13c802c8a8474d81ac43dd84513d7d5e"/>
          <Part Type="punktas" Nr="29" Abbr="29 p." DocPartId="e658af4508854731998d320c387f4451" PartId="6062b3e05ef748ecb3bc66e39dacbff3"/>
          <Part Type="punktas" Nr="30" Abbr="30 p." DocPartId="26fc1624602c4b7facd857afd9ceded8" PartId="c7c125c29ac34de598ba6a350eb69ef7">
            <Part Type="papunktis" Nr="30.1" Abbr="30.1 pp." DocPartId="5023566e9f414e1b98c3b15d510f8231" PartId="074a17fe7960417a8ed9dfe86ca0138d"/>
            <Part Type="papunktis" Nr="30.2" Abbr="30.2 pp." DocPartId="8759338f0e374c34888b678f9fb82998" PartId="30dce9cd805a4fa4b60d0150c2dbc3eb"/>
            <Part Type="papunktis" Nr="30.3" Abbr="30.3 pp." DocPartId="e574c0af38c44f64ab4d41611e2a29a8" PartId="97df26231e5349c2bd956c9cba4d651f"/>
            <Part Type="papunktis" Nr="30.4" Abbr="30.4 pp." DocPartId="ed9a257273504e7089a5ac46456273a7" PartId="c47d97b1baf246e1ba6002806a23a65b"/>
          </Part>
          <Part Type="punktas" Nr="31" Abbr="31 p." DocPartId="7507d514f5c14b00b2b35811ca4b5710" PartId="efde04fd01ca4bf9bb7347751879c54e"/>
        </Part>
      </Part>
      <Part Type="skirsnis" Nr="3" Title="DARBŲ SUTARČIŲ KAINOS APSKAIČIAVIMO BŪDAI" DocPartId="a7264db54d07479cbab0504c94ed465d" PartId="cf6a14302d644cc889c7ce372450f265">
        <Part Type="poskirsnis" Title="Fiksuota kaina" DocPartId="d89044bc26bf43f88ffe919a9d134867" PartId="1ad18a28fcc2474ebcbda689353a6de8">
          <Part Type="punktas" Nr="32" Abbr="32 p." DocPartId="d3ff0ea8321f49748f98933c18c69917" PartId="28124cea87b24d81bf70da21baa71934">
            <Part Type="papunktis" Nr="32.1" Abbr="32.1 pp." DocPartId="02ee0999156f4165b8e5cec6c6810fef" PartId="2a2a4b7c26564b8ba63ac38f7a289c56"/>
            <Part Type="papunktis" Nr="32.2" Abbr="32.2 pp." DocPartId="ce9a5e0c14d94153bf5e499dc84a4ed7" PartId="8fce36aab4a74e389c7ca31d708a3802"/>
          </Part>
          <Part Type="punktas" Nr="32-1" Abbr="32-1 p." DocPartId="621416d35c00433c823cc95e6a37716f" PartId="fe34d7a0966c4e2291df4a23530d08b7"/>
          <Part Type="punktas" Nr="33" Abbr="33 p." DocPartId="25c5646434e04bf9b99f08089532185a" PartId="a9a49af59cf9480c8b979bc29dee7e05">
            <Part Type="papunktis" Nr="33.1" Abbr="33.1 pp." DocPartId="ba84d17db5af4643a26141b9d24482de" PartId="0e04d8e9e9f14fbd8f659b858d97a880"/>
            <Part Type="papunktis" Nr="33.2" Abbr="33.2 pp." DocPartId="fd6109ca20cc4e2c8402e3cbd99f1598" PartId="0be49d735741426f91f3978ad480dd1c"/>
            <Part Type="papunktis" Nr="33.3" Abbr="33.3 pp." DocPartId="c879f6b75c4249b3b602699aca7f2dc1" PartId="f40efa97836945d2a5d29e54309b9a34"/>
            <Part Type="papunktis" Nr="33.4" Abbr="33.4 pp." DocPartId="a59045c21c6a4df9a397a0b1ec9656cb" PartId="65f57b2792954173ba19067bc20263b6"/>
            <Part Type="papunktis" Nr="33.5" Abbr="33.5 pp." DocPartId="a07a477c26f24c328432903393a04174" PartId="e2e1ff636434406aae9a9a4daf3bc11a"/>
          </Part>
          <Part Type="punktas" Nr="34" Abbr="34 p." DocPartId="0f0aada24f7642428354578c16400efd" PartId="255a8b84a3284594a53658d9b66daec4"/>
        </Part>
        <Part Type="poskirsnis" Title="Fiksuotas įkainis" DocPartId="14419fda9ebf40ccbc8fda4c0b91f89f" PartId="1a20bc752a624de79d1166e7a6615a52">
          <Part Type="punktas" Nr="35" Abbr="35 p." DocPartId="671946bdd7904ed4b7e117ed6f6b704d" PartId="59ce36b5f2ad4b08bfdb29459745aae6">
            <Part Type="papunktis" Nr="35.1" Abbr="35.1 pp." DocPartId="0d83b2dc0e22494b86ba72dd5346e635" PartId="9f5ed151752a4f5d938a966fb4d1ad28"/>
            <Part Type="papunktis" Nr="35.2" Abbr="35.2 pp." DocPartId="06c86140715942b6b6c876960d2e451b" PartId="0ac7c38d12d045479756a6ea70f69af9"/>
          </Part>
          <Part Type="punktas" Nr="35-1" Abbr="35-1 p." DocPartId="fe9010ef7d9141d18d43e7db9aab9f7d" PartId="ff62bfd977eb41888bc75d10f76cb780"/>
          <Part Type="punktas" Nr="36" Abbr="36 p." DocPartId="19c3f3bf935441f09be0172a8fa5b71e" PartId="13115c87d40c43198ca75e7c65fab868">
            <Part Type="papunktis" Nr="36.1" Abbr="36.1 pp." DocPartId="5d6100c9af60456e91dab3dce48df1a1" PartId="781bf73abc3541538057f9a1b00a402f">
              <Part Type="papunktis" Nr="36.1.1" Abbr="36.1.1 pp." DocPartId="c8d71edb823b4f009458a251f2b0f612" PartId="b066c1a3e96e4eae8a1ae4b25b287192"/>
              <Part Type="papunktis" Nr="36.1.2" Abbr="36.1.2 pp." DocPartId="5e5abac6ac224bcaa7c05a01def49dd7" PartId="ff53e5adfc864d5b9d9469958fed9dac"/>
              <Part Type="papunktis" Nr="36.1.3" Abbr="36.1.3 pp." DocPartId="2aafa107a2694a9b823d1c4e896b4e28" PartId="8edd011086cb48c9906ec3126a833f8c"/>
              <Part Type="papunktis" Nr="36.1.4" Abbr="36.1.4 pp." DocPartId="c52d9333f5be4defa6f901365ddcd6ab" PartId="3919526a5876425b9403f9c209f1aa16"/>
            </Part>
            <Part Type="papunktis" Nr="36.2" Abbr="36.2 pp." DocPartId="440a7c2969754e04ab0acd379db104cf" PartId="ec4321ee268f4248b325fde32eac90fe">
              <Part Type="papunktis" Nr="36.2.1" Abbr="36.2.1 pp." DocPartId="c3e7b102059e4652b3cde17bad51b042" PartId="2b50df1e398b49b883388164d3ceb688"/>
              <Part Type="papunktis" Nr="36.2.2" Abbr="36.2.2 pp." DocPartId="7b66f2f0f8cc4cab92c4bf86dde4b857" PartId="a0d4e95ae89a4912a039fec35d90f24e"/>
              <Part Type="papunktis" Nr="36.2.3" Abbr="36.2.3 pp." DocPartId="938ad6ca3ba1455885af0bf4ee2317c2" PartId="12bb190379e04a678d3ab752afda5d8d"/>
            </Part>
          </Part>
          <Part Type="punktas" Nr="36-1" Abbr="36-1 p." DocPartId="3a7424c3b16d4a2a88d34b41585b966e" PartId="eba114f48ebf42eda70fda359d598885"/>
        </Part>
        <Part Type="poskirsnis" Title="Fiksuota kaina su peržiūra" DocPartId="33bd9fb1f81f44ebae554417cb79aa45" PartId="e5f280f996064a91bcdc95179d50d3bc"/>
        <Part Type="poskirsnis" Title="Fiksuotas įkainis su peržiūra" DocPartId="a6cd59ecf8984cf686f842e0cdf833be" PartId="20ecac938f294df2bb8735854398750c"/>
        <Part Type="poskirsnis" Title="Kintamas įkainis" DocPartId="f53d7fb6ac8944918865bb5e06e3510f" PartId="6d4eccda57c94d28a94d0d64ec54489f">
          <Part Type="punktas" Nr="41" Abbr="41 p." DocPartId="0a943fd1ed864c64af9f297fda1bdf26" PartId="d15223afab10454ab71b7d8f1a7a4b4e"/>
          <Part Type="punktas" Nr="42" Abbr="42 p." DocPartId="322cfcb3833e47068201c3852753f6b9" PartId="f39b375f3db24594ba52b3b5a0575ab9">
            <Part Type="papunktis" Nr="42.1" Abbr="42.1 pp." DocPartId="ebfc8c190cb74f2dbf660e39f06c6dde" PartId="fefe36175af14fb5ae823f1709178fc3"/>
            <Part Type="papunktis" Nr="42.2" Abbr="42.2 pp." DocPartId="6ee8a974cbf5460e8497ca311d200270" PartId="1d86c40056904bd29f9b3669e7ce03e2"/>
          </Part>
          <Part Type="punktas" Nr="43" Abbr="43 p." DocPartId="8da0757922eb4d3d82d089204984cea3" PartId="cb6f74b4b46b4d4fb0b0778abd37e011"/>
        </Part>
        <Part Type="poskirsnis" Title="Sutarties vykdymo išlaidų atlyginimas" DocPartId="753582252b5240a1bf89b145b67c236f" PartId="c2c3c2c99f7f439989e76be415c2e665">
          <Part Type="punktas" Nr="44" Abbr="44 p." DocPartId="631ddaab63f94116855707ae80fd7752" PartId="3642862891cb4631b36841a089f0fd9a"/>
          <Part Type="punktas" Nr="45" Abbr="45 p." DocPartId="713c266ccaf9411f9f5f19ce02031b41" PartId="7ff75f318b8247c9bb35ef4ab1bd1218"/>
          <Part Type="punktas" Nr="46" Abbr="46 p." DocPartId="69be0675caf843debe1b272beff6a16c" PartId="9fce5927cb104042a46f9515e5353573">
            <Part Type="papunktis" Nr="46.1" Abbr="46.1 pp." DocPartId="daed0cda74564584801cbc44d5c7681f" PartId="cbe5573383ea4164a00a29f7e56e616c"/>
            <Part Type="papunktis" Nr="46.2" Abbr="46.2 pp." DocPartId="d30908ef65c243c0ae7b814ef582adaf" PartId="03a4e09548d644f4889ba0934a98bf47"/>
            <Part Type="papunktis" Nr="46.3" Abbr="46.3 pp." DocPartId="d624f4f7b84f4ebdbd69862f087b7d5d" PartId="1ae34f7fa4944bd8a934a3da395ff5bb"/>
            <Part Type="papunktis" Nr="46.4" Abbr="46.4 pp." DocPartId="d08e27e9551346018cdfad6f97f79065" PartId="b3647f4900514a969272afb9013eb526"/>
            <Part Type="papunktis" Nr="46.5" Abbr="46.5 pp." DocPartId="6c1442a1debf43e3a4e228f391f7ac86" PartId="bbd67d7877d345d5afe7143c8c314d59"/>
          </Part>
          <Part Type="punktas" Nr="47" Abbr="47 p." DocPartId="33d77d8c5a9c4a84a64bd02886b7e903" PartId="69828ceca9f1446d8fd2ff3b75cd92ef"/>
        </Part>
      </Part>
    </Part>
    <Part Type="skyrius" Nr="3" Title="KAINOS APSKAIČIAVIMAS KEIČIANT SUTARTĮ" DocPartId="42e8ee30710a4429ba0a7f3cb380680a" PartId="0bdb37bf24e9466fa59f01712c8163f1">
      <Part Type="skirsnis" Nr="1" Title="BENDROSIOS NUOSTATOS" DocPartId="44700b1da1fb4c829b47ceadec8f11cf" PartId="2d19fb85f844424aa787e4a17f7454b6">
        <Part Type="punktas" Nr="48" Abbr="48 p." DocPartId="ddc0a0666efc45c38f99bba61f09e927" PartId="b12ecb6d51914eed90e2e62fa893b4cd"/>
        <Part Type="punktas" Nr="49" Abbr="49 p." DocPartId="7449dcea0f6b422ca22495063ccbe1f5" PartId="b739ebd4b5c3449cb4bc0496d4ed674e"/>
        <Part Type="punktas" Nr="50" Abbr="50 p." DocPartId="b5440d63013c4e16a5ba17956c96e645" PartId="0b2f727009544cd18ffb55d7cba74fea"/>
        <Part Type="punktas" Nr="51" Abbr="51 p." DocPartId="766d687bd03d4d72b00cb82ec42bae9d" PartId="992478d4886c48b4a42b023a1f9b3ef4"/>
        <Part Type="punktas" Nr="52" Abbr="52 p." DocPartId="2e8dc30aba2148e9a377697fa4df80e0" PartId="4a3caabd4c21422d81f80524a9a3e062"/>
      </Part>
      <Part Type="skirsnis" Nr="2" Title="PERŽIŪRA" DocPartId="29f141c9f4f4457d9e2cb7aecffaaa81" PartId="6526c9b5f26d4e2085bc71ef8b7c76f5">
        <Part Type="punktas" Nr="53" Abbr="53 p." DocPartId="9ffc26ae826f454b92db0ac6af1c284e" PartId="e1870236effa4a7aba0c70d13b81ba1a">
          <Part Type="papunktis" Nr="53.1" Abbr="53.1 pp." DocPartId="2f4bd81f43f94f0cbfda2f536bfd04e4" PartId="d5855f0158db496bb7972b6ec00c75a9"/>
          <Part Type="papunktis" Nr="53.2" Abbr="53.2 pp." DocPartId="23d812aad8234790b88c32a7070829e0" PartId="3d9938845dc84d4d9d7c6072decf3690"/>
          <Part Type="papunktis" Nr="53.3" Abbr="53.3 pp." DocPartId="b39e5e36a75f45e89d0dd52eb00e0c49" PartId="93313314b2ba4284b4f1934655d8194d"/>
          <Part Type="papunktis" Nr="53.4" Abbr="53.4 pp." DocPartId="7feabd760394445c8f5d4e14c70586cf" PartId="99d6676d4f9147ce86c51ca17f235e9b"/>
          <Part Type="papunktis" Nr="53.5" Abbr="53.5 pp." DocPartId="6bb17ecdfc76445aa79777b71ce618a9" PartId="3022378278fa471cbdf5d9811b4da2af"/>
        </Part>
        <Part Type="punktas" Nr="54" Abbr="54 p." DocPartId="18b4ef59027b44f88c00b1cd97c0b04f" PartId="02ddd930c9ce4445827951f5f5dd3ed8"/>
        <Part Type="punktas" Nr="54-1" Abbr="54-1 p." DocPartId="646749a769d647daa31da789ff2d3cf1" PartId="2d9b2e5b577847f29110c99e49fc6c8a"/>
        <Part Type="punktas" Nr="54-2" Abbr="54-2 p." DocPartId="c9ec85dac80346b0beca983f92fc48d4" PartId="e9765234d2e54d01b4222ff0c4117e6e"/>
      </Part>
      <Part Type="skirsnis" Nr="3" Title="KIEKIŲ (APIMČIŲ) KEITIMAS" DocPartId="72d009af826a418f9a754e06ba7ba046" PartId="3ae2cd3157bc45fdb18b44acbd89935b">
        <Part Type="punktas" Nr="55" Abbr="55 p." DocPartId="12283b80810f4890921f0cea2f8311b3" PartId="a2d46f23c37845409cee89bfdab21315">
          <Part Type="papunktis" Nr="55.1" Abbr="55.1 pp." DocPartId="7429dbb527254e69a497bbd34fc5ca9a" PartId="daa8ac79205a4482b646f00883491ee8"/>
          <Part Type="papunktis" Nr="55.2" Abbr="55.2 pp." DocPartId="0bb4204ff49742f5893f9e32ba528b6d" PartId="557701224f8640da872bcf4e2d2d5082"/>
        </Part>
        <Part Type="punktas" Nr="56" Abbr="56 p." DocPartId="b73379d39cd2479eaa86c03574a07000" PartId="d3a92e979c04409eb30403b01fc5e732">
          <Part Type="papunktis" Nr="56.1" Abbr="56.1 pp." DocPartId="df5dca0b87184529a4fc2a05903b6d60" PartId="5a5035a7ce3e41cfac554c4decbf94aa"/>
          <Part Type="papunktis" Nr="56.2" Abbr="56.2 pp." DocPartId="5c4cd3be6f3646db9306a5a7dc7ff7a7" PartId="7ae0091493e543fe849d0e757835cfb2"/>
          <Part Type="papunktis" Nr="56.3" Abbr="56.3 pp." DocPartId="442a807308d140f5be6e8fb947c6c9cb" PartId="3937afb3a5ad40ed8563850fd6ce53c5"/>
          <Part Type="papunktis" Nr="56.4" Abbr="56.4 pp." DocPartId="cf60b1afa97f48a19c7cbea06a9c4ac4" PartId="9cccd8c8a79f4bfcaba911cebb856fb2"/>
        </Part>
      </Part>
    </Part>
    <Part Type="pabaiga" DocPartId="49f459f6b281457687d9ea6731872220" PartId="6a696afcee094851a2eef7c3306f2008"/>
  </Part>
  <Part Type="priedas" Abbr="pr." Title="TIESIOGINIŲ IR NETIESIOGINIŲ IŠLAIDŲ APSKAIČIAVIMO TAISYKLĖS" DocPartId="94f2afdd515d4dd38d25d59ab1cd5ca5" PartId="9bbd56f126154e589231b1d5cb775242">
    <Part Type="pabaiga" DocPartId="5b6f1bd82f1d47bc850f205aa73de40d" PartId="25f0b0f7b38e42cfb86c70f7ae8ebc0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B6FF08B-66FF-48D2-B4B5-FDC573FC8FA2}">
  <ds:schemaRefs>
    <ds:schemaRef ds:uri="http://lrs.lt/TAIS/DocParts"/>
  </ds:schemaRefs>
</ds:datastoreItem>
</file>

<file path=customXml/itemProps3.xml><?xml version="1.0" encoding="utf-8"?>
<ds:datastoreItem xmlns:ds="http://schemas.openxmlformats.org/officeDocument/2006/customXml" ds:itemID="{448BB25D-F65E-4973-ADD4-790CBA45A3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18</Pages>
  <Words>36499</Words>
  <Characters>20805</Characters>
  <Application>Microsoft Office Word</Application>
  <DocSecurity>0</DocSecurity>
  <Lines>173</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57190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PAPINIGIENĖ Augustė</lastModifiedBy>
  <lastPrinted>2017-06-28T07:42:00Z</lastPrinted>
  <dcterms:modified xsi:type="dcterms:W3CDTF">2022-05-20T10:18:00Z</dcterms:modified>
  <revision>20</revision>
</coreProperties>
</file>